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47F7FEE"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D2742B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91830">
                              <w:rPr>
                                <w:rFonts w:asciiTheme="majorHAnsi" w:hAnsiTheme="majorHAnsi" w:cs="Arial"/>
                                <w:b/>
                                <w:bCs/>
                                <w:color w:val="0D0D0D" w:themeColor="text1" w:themeTint="F2"/>
                                <w:sz w:val="36"/>
                                <w:szCs w:val="40"/>
                              </w:rPr>
                              <w:t>81</w:t>
                            </w:r>
                            <w:r w:rsidR="00322450" w:rsidRPr="004B7EB6">
                              <w:rPr>
                                <w:rFonts w:asciiTheme="majorHAnsi" w:hAnsiTheme="majorHAnsi" w:cs="Arial"/>
                                <w:b/>
                                <w:bCs/>
                                <w:color w:val="0D0D0D" w:themeColor="text1" w:themeTint="F2"/>
                                <w:sz w:val="36"/>
                                <w:szCs w:val="40"/>
                              </w:rPr>
                              <w:t>/1</w:t>
                            </w:r>
                            <w:r w:rsidR="00C66FD9">
                              <w:rPr>
                                <w:rFonts w:asciiTheme="majorHAnsi" w:hAnsiTheme="majorHAnsi" w:cs="Arial"/>
                                <w:b/>
                                <w:bCs/>
                                <w:color w:val="0D0D0D" w:themeColor="text1" w:themeTint="F2"/>
                                <w:sz w:val="36"/>
                                <w:szCs w:val="40"/>
                              </w:rPr>
                              <w:t>7</w:t>
                            </w:r>
                          </w:p>
                          <w:p w14:paraId="081F51F3" w14:textId="15E3AD5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66FD9">
                              <w:rPr>
                                <w:rFonts w:asciiTheme="majorHAnsi" w:hAnsiTheme="majorHAnsi" w:cs="Arial"/>
                                <w:b/>
                                <w:bCs/>
                                <w:color w:val="0D0D0D" w:themeColor="text1" w:themeTint="F2"/>
                                <w:sz w:val="36"/>
                                <w:szCs w:val="40"/>
                              </w:rPr>
                              <w:t>980</w:t>
                            </w:r>
                            <w:r w:rsidR="00F621C3">
                              <w:rPr>
                                <w:rFonts w:asciiTheme="majorHAnsi" w:hAnsiTheme="majorHAnsi" w:cs="Arial"/>
                                <w:b/>
                                <w:bCs/>
                                <w:color w:val="0D0D0D" w:themeColor="text1" w:themeTint="F2"/>
                                <w:sz w:val="36"/>
                                <w:szCs w:val="40"/>
                              </w:rPr>
                              <w:t>-</w:t>
                            </w:r>
                            <w:r w:rsidR="00C66FD9">
                              <w:rPr>
                                <w:rFonts w:asciiTheme="majorHAnsi" w:hAnsiTheme="majorHAnsi" w:cs="Arial"/>
                                <w:b/>
                                <w:bCs/>
                                <w:color w:val="0D0D0D" w:themeColor="text1" w:themeTint="F2"/>
                                <w:sz w:val="36"/>
                                <w:szCs w:val="40"/>
                              </w:rPr>
                              <w:t>07</w:t>
                            </w:r>
                          </w:p>
                          <w:p w14:paraId="34978E5A" w14:textId="5A7CFDE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7504698" w14:textId="77777777" w:rsidR="00C66FD9" w:rsidRPr="0010736F" w:rsidRDefault="00C66FD9" w:rsidP="00C66FD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HORACIO ALEJANDRO MARTÍNEZ</w:t>
                            </w:r>
                          </w:p>
                          <w:p w14:paraId="6DB1114E" w14:textId="77777777" w:rsidR="00C66FD9" w:rsidRPr="0010736F" w:rsidRDefault="00C66FD9" w:rsidP="00C66FD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8EBC31A" w14:textId="51D08377"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D2742B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91830">
                        <w:rPr>
                          <w:rFonts w:asciiTheme="majorHAnsi" w:hAnsiTheme="majorHAnsi" w:cs="Arial"/>
                          <w:b/>
                          <w:bCs/>
                          <w:color w:val="0D0D0D" w:themeColor="text1" w:themeTint="F2"/>
                          <w:sz w:val="36"/>
                          <w:szCs w:val="40"/>
                        </w:rPr>
                        <w:t>81</w:t>
                      </w:r>
                      <w:r w:rsidR="00322450" w:rsidRPr="004B7EB6">
                        <w:rPr>
                          <w:rFonts w:asciiTheme="majorHAnsi" w:hAnsiTheme="majorHAnsi" w:cs="Arial"/>
                          <w:b/>
                          <w:bCs/>
                          <w:color w:val="0D0D0D" w:themeColor="text1" w:themeTint="F2"/>
                          <w:sz w:val="36"/>
                          <w:szCs w:val="40"/>
                        </w:rPr>
                        <w:t>/1</w:t>
                      </w:r>
                      <w:r w:rsidR="00C66FD9">
                        <w:rPr>
                          <w:rFonts w:asciiTheme="majorHAnsi" w:hAnsiTheme="majorHAnsi" w:cs="Arial"/>
                          <w:b/>
                          <w:bCs/>
                          <w:color w:val="0D0D0D" w:themeColor="text1" w:themeTint="F2"/>
                          <w:sz w:val="36"/>
                          <w:szCs w:val="40"/>
                        </w:rPr>
                        <w:t>7</w:t>
                      </w:r>
                    </w:p>
                    <w:p w14:paraId="081F51F3" w14:textId="15E3AD5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66FD9">
                        <w:rPr>
                          <w:rFonts w:asciiTheme="majorHAnsi" w:hAnsiTheme="majorHAnsi" w:cs="Arial"/>
                          <w:b/>
                          <w:bCs/>
                          <w:color w:val="0D0D0D" w:themeColor="text1" w:themeTint="F2"/>
                          <w:sz w:val="36"/>
                          <w:szCs w:val="40"/>
                        </w:rPr>
                        <w:t>980</w:t>
                      </w:r>
                      <w:r w:rsidR="00F621C3">
                        <w:rPr>
                          <w:rFonts w:asciiTheme="majorHAnsi" w:hAnsiTheme="majorHAnsi" w:cs="Arial"/>
                          <w:b/>
                          <w:bCs/>
                          <w:color w:val="0D0D0D" w:themeColor="text1" w:themeTint="F2"/>
                          <w:sz w:val="36"/>
                          <w:szCs w:val="40"/>
                        </w:rPr>
                        <w:t>-</w:t>
                      </w:r>
                      <w:r w:rsidR="00C66FD9">
                        <w:rPr>
                          <w:rFonts w:asciiTheme="majorHAnsi" w:hAnsiTheme="majorHAnsi" w:cs="Arial"/>
                          <w:b/>
                          <w:bCs/>
                          <w:color w:val="0D0D0D" w:themeColor="text1" w:themeTint="F2"/>
                          <w:sz w:val="36"/>
                          <w:szCs w:val="40"/>
                        </w:rPr>
                        <w:t>07</w:t>
                      </w:r>
                    </w:p>
                    <w:p w14:paraId="34978E5A" w14:textId="5A7CFDE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7504698" w14:textId="77777777" w:rsidR="00C66FD9" w:rsidRPr="0010736F" w:rsidRDefault="00C66FD9" w:rsidP="00C66FD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HORACIO ALEJANDRO MARTÍNEZ</w:t>
                      </w:r>
                    </w:p>
                    <w:p w14:paraId="6DB1114E" w14:textId="77777777" w:rsidR="00C66FD9" w:rsidRPr="0010736F" w:rsidRDefault="00C66FD9" w:rsidP="00C66FD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8EBC31A" w14:textId="51D08377"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D613BBA" w:rsidR="00627C9F" w:rsidRPr="00C24E27" w:rsidRDefault="009E566A" w:rsidP="009E566A">
                            <w:pPr>
                              <w:jc w:val="right"/>
                              <w:rPr>
                                <w:rFonts w:asciiTheme="minorHAnsi" w:hAnsiTheme="minorHAnsi"/>
                                <w:color w:val="FFFFFF" w:themeColor="background1"/>
                                <w:sz w:val="22"/>
                                <w:lang w:val="pt-BR"/>
                              </w:rPr>
                            </w:pPr>
                            <w:r w:rsidRPr="00C24E27">
                              <w:rPr>
                                <w:rFonts w:asciiTheme="minorHAnsi" w:hAnsiTheme="minorHAnsi"/>
                                <w:color w:val="FFFFFF" w:themeColor="background1"/>
                                <w:sz w:val="22"/>
                                <w:lang w:val="pt-BR"/>
                              </w:rPr>
                              <w:t>OEA/Ser.L/V/II.</w:t>
                            </w:r>
                            <w:r w:rsidR="0019299F" w:rsidRPr="00C24E27">
                              <w:rPr>
                                <w:rFonts w:asciiTheme="minorHAnsi" w:hAnsiTheme="minorHAnsi"/>
                                <w:color w:val="FFFFFF" w:themeColor="background1"/>
                                <w:sz w:val="22"/>
                                <w:lang w:val="pt-BR"/>
                              </w:rPr>
                              <w:t>163</w:t>
                            </w:r>
                          </w:p>
                          <w:p w14:paraId="4AA08A8C" w14:textId="1F73148B" w:rsidR="00627C9F" w:rsidRPr="00141BCB" w:rsidRDefault="00CA6577" w:rsidP="009E566A">
                            <w:pPr>
                              <w:jc w:val="right"/>
                              <w:rPr>
                                <w:rFonts w:asciiTheme="minorHAnsi" w:hAnsiTheme="minorHAnsi"/>
                                <w:color w:val="FFFFFF" w:themeColor="background1"/>
                                <w:sz w:val="22"/>
                                <w:lang w:val="pt-BR"/>
                              </w:rPr>
                            </w:pPr>
                            <w:r w:rsidRPr="00141BCB">
                              <w:rPr>
                                <w:rFonts w:asciiTheme="minorHAnsi" w:hAnsiTheme="minorHAnsi"/>
                                <w:color w:val="FFFFFF" w:themeColor="background1"/>
                                <w:sz w:val="22"/>
                                <w:lang w:val="pt-BR"/>
                              </w:rPr>
                              <w:t xml:space="preserve">Doc. </w:t>
                            </w:r>
                            <w:r w:rsidR="00C46DD1" w:rsidRPr="00141BCB">
                              <w:rPr>
                                <w:rFonts w:asciiTheme="minorHAnsi" w:hAnsiTheme="minorHAnsi"/>
                                <w:color w:val="FFFFFF" w:themeColor="background1"/>
                                <w:sz w:val="22"/>
                                <w:lang w:val="pt-BR"/>
                              </w:rPr>
                              <w:t>94</w:t>
                            </w:r>
                          </w:p>
                          <w:p w14:paraId="0BEFF61A" w14:textId="0D67F573" w:rsidR="00627C9F" w:rsidRPr="00C24E27" w:rsidRDefault="00C46DD1" w:rsidP="009E566A">
                            <w:pPr>
                              <w:jc w:val="right"/>
                              <w:rPr>
                                <w:rFonts w:asciiTheme="minorHAnsi" w:hAnsiTheme="minorHAnsi"/>
                                <w:color w:val="FFFFFF" w:themeColor="background1"/>
                                <w:sz w:val="22"/>
                              </w:rPr>
                            </w:pPr>
                            <w:r>
                              <w:rPr>
                                <w:rFonts w:asciiTheme="minorHAnsi" w:hAnsiTheme="minorHAnsi"/>
                                <w:color w:val="FFFFFF" w:themeColor="background1"/>
                                <w:sz w:val="22"/>
                              </w:rPr>
                              <w:t>7 July 2017</w:t>
                            </w:r>
                          </w:p>
                          <w:p w14:paraId="0FC103BD" w14:textId="3D93A214" w:rsidR="00627C9F" w:rsidRPr="00C24E27" w:rsidRDefault="00627C9F" w:rsidP="009E566A">
                            <w:pPr>
                              <w:jc w:val="right"/>
                              <w:rPr>
                                <w:rFonts w:asciiTheme="minorHAnsi" w:hAnsiTheme="minorHAnsi"/>
                                <w:color w:val="FFFFFF" w:themeColor="background1"/>
                                <w:sz w:val="22"/>
                              </w:rPr>
                            </w:pPr>
                            <w:r w:rsidRPr="00C24E27">
                              <w:rPr>
                                <w:rFonts w:asciiTheme="minorHAnsi" w:hAnsiTheme="minorHAnsi"/>
                                <w:color w:val="FFFFFF" w:themeColor="background1"/>
                                <w:sz w:val="22"/>
                              </w:rPr>
                              <w:t>Original:</w:t>
                            </w:r>
                            <w:r w:rsidR="002C1641" w:rsidRPr="00C24E27">
                              <w:rPr>
                                <w:rFonts w:asciiTheme="minorHAnsi" w:hAnsiTheme="minorHAnsi"/>
                                <w:color w:val="FFFFFF" w:themeColor="background1"/>
                                <w:sz w:val="22"/>
                              </w:rPr>
                              <w:t xml:space="preserve"> </w:t>
                            </w:r>
                            <w:r w:rsidR="00F42B71" w:rsidRPr="00C24E2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D613BBA" w:rsidR="00627C9F" w:rsidRPr="00C24E27" w:rsidRDefault="009E566A" w:rsidP="009E566A">
                      <w:pPr>
                        <w:jc w:val="right"/>
                        <w:rPr>
                          <w:rFonts w:asciiTheme="minorHAnsi" w:hAnsiTheme="minorHAnsi"/>
                          <w:color w:val="FFFFFF" w:themeColor="background1"/>
                          <w:sz w:val="22"/>
                          <w:lang w:val="pt-BR"/>
                        </w:rPr>
                      </w:pPr>
                      <w:r w:rsidRPr="00C24E27">
                        <w:rPr>
                          <w:rFonts w:asciiTheme="minorHAnsi" w:hAnsiTheme="minorHAnsi"/>
                          <w:color w:val="FFFFFF" w:themeColor="background1"/>
                          <w:sz w:val="22"/>
                          <w:lang w:val="pt-BR"/>
                        </w:rPr>
                        <w:t>OEA/Ser.L/V/II.</w:t>
                      </w:r>
                      <w:r w:rsidR="0019299F" w:rsidRPr="00C24E27">
                        <w:rPr>
                          <w:rFonts w:asciiTheme="minorHAnsi" w:hAnsiTheme="minorHAnsi"/>
                          <w:color w:val="FFFFFF" w:themeColor="background1"/>
                          <w:sz w:val="22"/>
                          <w:lang w:val="pt-BR"/>
                        </w:rPr>
                        <w:t>163</w:t>
                      </w:r>
                    </w:p>
                    <w:p w14:paraId="4AA08A8C" w14:textId="1F73148B" w:rsidR="00627C9F" w:rsidRPr="00C46DD1" w:rsidRDefault="00CA6577" w:rsidP="009E566A">
                      <w:pPr>
                        <w:jc w:val="right"/>
                        <w:rPr>
                          <w:rFonts w:asciiTheme="minorHAnsi" w:hAnsiTheme="minorHAnsi"/>
                          <w:color w:val="FFFFFF" w:themeColor="background1"/>
                          <w:sz w:val="22"/>
                        </w:rPr>
                      </w:pPr>
                      <w:r w:rsidRPr="00C46DD1">
                        <w:rPr>
                          <w:rFonts w:asciiTheme="minorHAnsi" w:hAnsiTheme="minorHAnsi"/>
                          <w:color w:val="FFFFFF" w:themeColor="background1"/>
                          <w:sz w:val="22"/>
                        </w:rPr>
                        <w:t xml:space="preserve">Doc. </w:t>
                      </w:r>
                      <w:r w:rsidR="00C46DD1" w:rsidRPr="00C46DD1">
                        <w:rPr>
                          <w:rFonts w:asciiTheme="minorHAnsi" w:hAnsiTheme="minorHAnsi"/>
                          <w:color w:val="FFFFFF" w:themeColor="background1"/>
                          <w:sz w:val="22"/>
                        </w:rPr>
                        <w:t>94</w:t>
                      </w:r>
                    </w:p>
                    <w:p w14:paraId="0BEFF61A" w14:textId="0D67F573" w:rsidR="00627C9F" w:rsidRPr="00C24E27" w:rsidRDefault="00C46DD1" w:rsidP="009E566A">
                      <w:pPr>
                        <w:jc w:val="right"/>
                        <w:rPr>
                          <w:rFonts w:asciiTheme="minorHAnsi" w:hAnsiTheme="minorHAnsi"/>
                          <w:color w:val="FFFFFF" w:themeColor="background1"/>
                          <w:sz w:val="22"/>
                        </w:rPr>
                      </w:pPr>
                      <w:r>
                        <w:rPr>
                          <w:rFonts w:asciiTheme="minorHAnsi" w:hAnsiTheme="minorHAnsi"/>
                          <w:color w:val="FFFFFF" w:themeColor="background1"/>
                          <w:sz w:val="22"/>
                        </w:rPr>
                        <w:t>7 July 2017</w:t>
                      </w:r>
                    </w:p>
                    <w:p w14:paraId="0FC103BD" w14:textId="3D93A214" w:rsidR="00627C9F" w:rsidRPr="00C24E27" w:rsidRDefault="00627C9F" w:rsidP="009E566A">
                      <w:pPr>
                        <w:jc w:val="right"/>
                        <w:rPr>
                          <w:rFonts w:asciiTheme="minorHAnsi" w:hAnsiTheme="minorHAnsi"/>
                          <w:color w:val="FFFFFF" w:themeColor="background1"/>
                          <w:sz w:val="22"/>
                        </w:rPr>
                      </w:pPr>
                      <w:r w:rsidRPr="00C24E27">
                        <w:rPr>
                          <w:rFonts w:asciiTheme="minorHAnsi" w:hAnsiTheme="minorHAnsi"/>
                          <w:color w:val="FFFFFF" w:themeColor="background1"/>
                          <w:sz w:val="22"/>
                        </w:rPr>
                        <w:t>Original:</w:t>
                      </w:r>
                      <w:r w:rsidR="002C1641" w:rsidRPr="00C24E27">
                        <w:rPr>
                          <w:rFonts w:asciiTheme="minorHAnsi" w:hAnsiTheme="minorHAnsi"/>
                          <w:color w:val="FFFFFF" w:themeColor="background1"/>
                          <w:sz w:val="22"/>
                        </w:rPr>
                        <w:t xml:space="preserve"> </w:t>
                      </w:r>
                      <w:r w:rsidR="00F42B71" w:rsidRPr="00C24E27">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A3AAB" w14:textId="6394A009" w:rsidR="00BA3F3B" w:rsidRDefault="00BA3F3B" w:rsidP="00BA3F3B">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2093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 7, 2017</w:t>
                            </w:r>
                            <w:r w:rsidR="005E143F">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sz w:val="18"/>
                                <w:szCs w:val="20"/>
                                <w:vertAlign w:val="superscript"/>
                              </w:rPr>
                              <w:t>nd</w:t>
                            </w:r>
                            <w:r w:rsidRPr="003C32BC">
                              <w:rPr>
                                <w:rFonts w:asciiTheme="majorHAnsi" w:hAnsiTheme="majorHAnsi" w:cs="Univers"/>
                                <w:color w:val="0D0D0D" w:themeColor="text1" w:themeTint="F2"/>
                                <w:sz w:val="18"/>
                                <w:szCs w:val="20"/>
                              </w:rPr>
                              <w:t xml:space="preserve"> </w:t>
                            </w:r>
                            <w:r w:rsidR="005E143F">
                              <w:rPr>
                                <w:rFonts w:asciiTheme="majorHAnsi" w:hAnsiTheme="majorHAnsi" w:cs="Univers"/>
                                <w:color w:val="0D0D0D" w:themeColor="text1" w:themeTint="F2"/>
                                <w:sz w:val="18"/>
                                <w:szCs w:val="20"/>
                              </w:rPr>
                              <w:t>Special</w:t>
                            </w:r>
                            <w:r>
                              <w:rPr>
                                <w:rFonts w:asciiTheme="majorHAnsi" w:hAnsiTheme="majorHAnsi" w:cs="Univers"/>
                                <w:color w:val="0D0D0D" w:themeColor="text1" w:themeTint="F2"/>
                                <w:sz w:val="18"/>
                                <w:szCs w:val="20"/>
                              </w:rPr>
                              <w:t xml:space="preserve"> Period of Session</w:t>
                            </w:r>
                            <w:r w:rsidR="005E143F">
                              <w:rPr>
                                <w:rFonts w:asciiTheme="majorHAnsi" w:hAnsiTheme="majorHAnsi" w:cs="Univers"/>
                                <w:color w:val="0D0D0D" w:themeColor="text1" w:themeTint="F2"/>
                                <w:sz w:val="18"/>
                                <w:szCs w:val="20"/>
                              </w:rPr>
                              <w:t>.</w:t>
                            </w:r>
                          </w:p>
                          <w:p w14:paraId="73FCCD9D" w14:textId="77777777" w:rsidR="00B51771" w:rsidRPr="00BA3F3B"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459A3AAB" w14:textId="6394A009" w:rsidR="00BA3F3B" w:rsidRDefault="00BA3F3B" w:rsidP="00BA3F3B">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2093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 7, 2017</w:t>
                      </w:r>
                      <w:r w:rsidR="005E143F">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Pr>
                          <w:rFonts w:asciiTheme="majorHAnsi" w:hAnsiTheme="majorHAnsi" w:cs="Univers"/>
                          <w:sz w:val="18"/>
                          <w:szCs w:val="20"/>
                          <w:vertAlign w:val="superscript"/>
                        </w:rPr>
                        <w:t>nd</w:t>
                      </w:r>
                      <w:r w:rsidRPr="003C32BC">
                        <w:rPr>
                          <w:rFonts w:asciiTheme="majorHAnsi" w:hAnsiTheme="majorHAnsi" w:cs="Univers"/>
                          <w:color w:val="0D0D0D" w:themeColor="text1" w:themeTint="F2"/>
                          <w:sz w:val="18"/>
                          <w:szCs w:val="20"/>
                        </w:rPr>
                        <w:t xml:space="preserve"> </w:t>
                      </w:r>
                      <w:r w:rsidR="005E143F">
                        <w:rPr>
                          <w:rFonts w:asciiTheme="majorHAnsi" w:hAnsiTheme="majorHAnsi" w:cs="Univers"/>
                          <w:color w:val="0D0D0D" w:themeColor="text1" w:themeTint="F2"/>
                          <w:sz w:val="18"/>
                          <w:szCs w:val="20"/>
                        </w:rPr>
                        <w:t>Special</w:t>
                      </w:r>
                      <w:r>
                        <w:rPr>
                          <w:rFonts w:asciiTheme="majorHAnsi" w:hAnsiTheme="majorHAnsi" w:cs="Univers"/>
                          <w:color w:val="0D0D0D" w:themeColor="text1" w:themeTint="F2"/>
                          <w:sz w:val="18"/>
                          <w:szCs w:val="20"/>
                        </w:rPr>
                        <w:t xml:space="preserve"> Period of Session</w:t>
                      </w:r>
                      <w:r w:rsidR="005E143F">
                        <w:rPr>
                          <w:rFonts w:asciiTheme="majorHAnsi" w:hAnsiTheme="majorHAnsi" w:cs="Univers"/>
                          <w:color w:val="0D0D0D" w:themeColor="text1" w:themeTint="F2"/>
                          <w:sz w:val="18"/>
                          <w:szCs w:val="20"/>
                        </w:rPr>
                        <w:t>.</w:t>
                      </w:r>
                    </w:p>
                    <w:p w14:paraId="73FCCD9D" w14:textId="77777777" w:rsidR="00B51771" w:rsidRPr="00BA3F3B"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52A20D6" w:rsidR="00F644E6" w:rsidRPr="003C32BC" w:rsidRDefault="00F644E6" w:rsidP="00C46DD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46DD1">
                              <w:rPr>
                                <w:rFonts w:asciiTheme="majorHAnsi" w:hAnsiTheme="majorHAnsi"/>
                                <w:color w:val="595959" w:themeColor="text1" w:themeTint="A6"/>
                                <w:sz w:val="18"/>
                              </w:rPr>
                              <w:t xml:space="preserve">81/17. Petition 980-07. Admissibility. Horacio Alejandro Martínez. </w:t>
                            </w:r>
                            <w:r w:rsidR="00C46DD1" w:rsidRPr="00C46DD1">
                              <w:rPr>
                                <w:rFonts w:asciiTheme="majorHAnsi" w:hAnsiTheme="majorHAnsi"/>
                                <w:color w:val="595959" w:themeColor="text1" w:themeTint="A6"/>
                                <w:sz w:val="18"/>
                              </w:rPr>
                              <w:t>Argentina</w:t>
                            </w:r>
                            <w:r w:rsidR="00C46DD1">
                              <w:rPr>
                                <w:rFonts w:asciiTheme="majorHAnsi" w:hAnsiTheme="majorHAnsi"/>
                                <w:color w:val="595959" w:themeColor="text1" w:themeTint="A6"/>
                                <w:sz w:val="18"/>
                              </w:rPr>
                              <w:t>. July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52A20D6" w:rsidR="00F644E6" w:rsidRPr="003C32BC" w:rsidRDefault="00F644E6" w:rsidP="00C46DD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46DD1">
                        <w:rPr>
                          <w:rFonts w:asciiTheme="majorHAnsi" w:hAnsiTheme="majorHAnsi"/>
                          <w:color w:val="595959" w:themeColor="text1" w:themeTint="A6"/>
                          <w:sz w:val="18"/>
                        </w:rPr>
                        <w:t xml:space="preserve">81/17. </w:t>
                      </w:r>
                      <w:proofErr w:type="gramStart"/>
                      <w:r w:rsidR="00C46DD1">
                        <w:rPr>
                          <w:rFonts w:asciiTheme="majorHAnsi" w:hAnsiTheme="majorHAnsi"/>
                          <w:color w:val="595959" w:themeColor="text1" w:themeTint="A6"/>
                          <w:sz w:val="18"/>
                        </w:rPr>
                        <w:t>Petition 980-07.</w:t>
                      </w:r>
                      <w:proofErr w:type="gramEnd"/>
                      <w:r w:rsidR="00C46DD1">
                        <w:rPr>
                          <w:rFonts w:asciiTheme="majorHAnsi" w:hAnsiTheme="majorHAnsi"/>
                          <w:color w:val="595959" w:themeColor="text1" w:themeTint="A6"/>
                          <w:sz w:val="18"/>
                        </w:rPr>
                        <w:t xml:space="preserve"> </w:t>
                      </w:r>
                      <w:proofErr w:type="gramStart"/>
                      <w:r w:rsidR="00C46DD1">
                        <w:rPr>
                          <w:rFonts w:asciiTheme="majorHAnsi" w:hAnsiTheme="majorHAnsi"/>
                          <w:color w:val="595959" w:themeColor="text1" w:themeTint="A6"/>
                          <w:sz w:val="18"/>
                        </w:rPr>
                        <w:t>Admissibility.</w:t>
                      </w:r>
                      <w:proofErr w:type="gramEnd"/>
                      <w:r w:rsidR="00C46DD1">
                        <w:rPr>
                          <w:rFonts w:asciiTheme="majorHAnsi" w:hAnsiTheme="majorHAnsi"/>
                          <w:color w:val="595959" w:themeColor="text1" w:themeTint="A6"/>
                          <w:sz w:val="18"/>
                        </w:rPr>
                        <w:t xml:space="preserve"> Horacio Alejandro </w:t>
                      </w:r>
                      <w:proofErr w:type="spellStart"/>
                      <w:r w:rsidR="00C46DD1">
                        <w:rPr>
                          <w:rFonts w:asciiTheme="majorHAnsi" w:hAnsiTheme="majorHAnsi"/>
                          <w:color w:val="595959" w:themeColor="text1" w:themeTint="A6"/>
                          <w:sz w:val="18"/>
                        </w:rPr>
                        <w:t>Martínez</w:t>
                      </w:r>
                      <w:proofErr w:type="spellEnd"/>
                      <w:r w:rsidR="00C46DD1">
                        <w:rPr>
                          <w:rFonts w:asciiTheme="majorHAnsi" w:hAnsiTheme="majorHAnsi"/>
                          <w:color w:val="595959" w:themeColor="text1" w:themeTint="A6"/>
                          <w:sz w:val="18"/>
                        </w:rPr>
                        <w:t xml:space="preserve">. </w:t>
                      </w:r>
                      <w:r w:rsidR="00C46DD1" w:rsidRPr="00C46DD1">
                        <w:rPr>
                          <w:rFonts w:asciiTheme="majorHAnsi" w:hAnsiTheme="majorHAnsi"/>
                          <w:color w:val="595959" w:themeColor="text1" w:themeTint="A6"/>
                          <w:sz w:val="18"/>
                        </w:rPr>
                        <w:t>Argentina</w:t>
                      </w:r>
                      <w:r w:rsidR="00C46DD1">
                        <w:rPr>
                          <w:rFonts w:asciiTheme="majorHAnsi" w:hAnsiTheme="majorHAnsi"/>
                          <w:color w:val="595959" w:themeColor="text1" w:themeTint="A6"/>
                          <w:sz w:val="18"/>
                        </w:rPr>
                        <w:t>. July 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77A709FF" w:rsidR="00F621C3" w:rsidRPr="000B6B7A" w:rsidRDefault="00C46DD1"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81</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3D5C4147"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D609BA">
        <w:rPr>
          <w:rFonts w:asciiTheme="majorHAnsi" w:hAnsiTheme="majorHAnsi"/>
          <w:b/>
          <w:sz w:val="18"/>
          <w:szCs w:val="20"/>
        </w:rPr>
        <w:t>980</w:t>
      </w:r>
      <w:r>
        <w:rPr>
          <w:rFonts w:asciiTheme="majorHAnsi" w:hAnsiTheme="majorHAnsi"/>
          <w:b/>
          <w:sz w:val="18"/>
          <w:szCs w:val="20"/>
        </w:rPr>
        <w:t>-</w:t>
      </w:r>
      <w:r w:rsidR="00D609BA">
        <w:rPr>
          <w:rFonts w:asciiTheme="majorHAnsi" w:hAnsiTheme="majorHAnsi"/>
          <w:b/>
          <w:sz w:val="18"/>
          <w:szCs w:val="20"/>
        </w:rPr>
        <w:t>07</w:t>
      </w:r>
    </w:p>
    <w:p w14:paraId="75D1D7FA" w14:textId="17411517" w:rsidR="00F621C3" w:rsidRPr="000B6B7A" w:rsidRDefault="00F621C3" w:rsidP="00F621C3">
      <w:pPr>
        <w:tabs>
          <w:tab w:val="center" w:pos="5400"/>
        </w:tabs>
        <w:suppressAutoHyphens/>
        <w:spacing w:line="276" w:lineRule="auto"/>
        <w:jc w:val="center"/>
        <w:rPr>
          <w:rFonts w:asciiTheme="majorHAnsi" w:hAnsiTheme="majorHAnsi"/>
          <w:sz w:val="18"/>
          <w:szCs w:val="20"/>
        </w:rPr>
      </w:pPr>
      <w:r w:rsidRPr="000B6B7A">
        <w:rPr>
          <w:rFonts w:asciiTheme="majorHAnsi" w:hAnsiTheme="majorHAnsi"/>
          <w:sz w:val="18"/>
          <w:szCs w:val="20"/>
        </w:rPr>
        <w:t xml:space="preserve">REPORT ON ADMISSIBILITY </w:t>
      </w:r>
    </w:p>
    <w:p w14:paraId="36D2D418" w14:textId="77777777" w:rsidR="00D609BA" w:rsidRPr="00141BCB" w:rsidRDefault="00D609BA" w:rsidP="00D609BA">
      <w:pPr>
        <w:spacing w:line="276" w:lineRule="auto"/>
        <w:jc w:val="center"/>
        <w:rPr>
          <w:rFonts w:asciiTheme="majorHAnsi" w:hAnsiTheme="majorHAnsi"/>
          <w:sz w:val="18"/>
          <w:szCs w:val="20"/>
          <w:lang w:val="es-ES"/>
        </w:rPr>
      </w:pPr>
      <w:r w:rsidRPr="00141BCB">
        <w:rPr>
          <w:rFonts w:asciiTheme="majorHAnsi" w:hAnsiTheme="majorHAnsi"/>
          <w:sz w:val="18"/>
          <w:szCs w:val="20"/>
          <w:lang w:val="es-ES"/>
        </w:rPr>
        <w:t>HORACIO ALEJANDRO MARTÍNEZ</w:t>
      </w:r>
    </w:p>
    <w:p w14:paraId="511F7429" w14:textId="77777777" w:rsidR="00D609BA" w:rsidRPr="00141BCB" w:rsidRDefault="00D609BA" w:rsidP="00D609BA">
      <w:pPr>
        <w:spacing w:line="276" w:lineRule="auto"/>
        <w:jc w:val="center"/>
        <w:rPr>
          <w:rFonts w:asciiTheme="majorHAnsi" w:hAnsiTheme="majorHAnsi" w:cs="Arial"/>
          <w:color w:val="0D0D0D" w:themeColor="text1" w:themeTint="F2"/>
          <w:szCs w:val="22"/>
          <w:lang w:val="es-ES"/>
        </w:rPr>
      </w:pPr>
      <w:r w:rsidRPr="00141BCB">
        <w:rPr>
          <w:rFonts w:asciiTheme="majorHAnsi" w:hAnsiTheme="majorHAnsi"/>
          <w:sz w:val="18"/>
          <w:szCs w:val="20"/>
          <w:lang w:val="es-ES"/>
        </w:rPr>
        <w:t>ARGENTINA</w:t>
      </w:r>
    </w:p>
    <w:p w14:paraId="2900C44D" w14:textId="741F26D0" w:rsidR="00F621C3" w:rsidRPr="00141BCB" w:rsidRDefault="00C46DD1" w:rsidP="00F621C3">
      <w:pPr>
        <w:tabs>
          <w:tab w:val="center" w:pos="5400"/>
        </w:tabs>
        <w:suppressAutoHyphens/>
        <w:spacing w:line="276" w:lineRule="auto"/>
        <w:jc w:val="center"/>
        <w:rPr>
          <w:rFonts w:asciiTheme="majorHAnsi" w:hAnsiTheme="majorHAnsi"/>
          <w:color w:val="000000" w:themeColor="text1"/>
          <w:sz w:val="18"/>
          <w:szCs w:val="20"/>
          <w:lang w:val="es-ES"/>
        </w:rPr>
      </w:pPr>
      <w:r w:rsidRPr="00141BCB">
        <w:rPr>
          <w:rFonts w:asciiTheme="majorHAnsi" w:hAnsiTheme="majorHAnsi"/>
          <w:color w:val="000000" w:themeColor="text1"/>
          <w:sz w:val="18"/>
          <w:szCs w:val="20"/>
          <w:lang w:val="es-ES"/>
        </w:rPr>
        <w:t>JULY 7, 2017</w:t>
      </w:r>
    </w:p>
    <w:p w14:paraId="1D7793C5" w14:textId="77777777" w:rsidR="00F621C3" w:rsidRPr="00141BCB" w:rsidRDefault="00F621C3" w:rsidP="0019299F">
      <w:pPr>
        <w:tabs>
          <w:tab w:val="center" w:pos="5400"/>
        </w:tabs>
        <w:suppressAutoHyphens/>
        <w:rPr>
          <w:rFonts w:asciiTheme="majorHAnsi" w:hAnsiTheme="majorHAnsi"/>
          <w:sz w:val="20"/>
          <w:szCs w:val="20"/>
          <w:lang w:val="es-ES"/>
        </w:rPr>
      </w:pPr>
    </w:p>
    <w:p w14:paraId="1960DE2A" w14:textId="77777777" w:rsidR="0019299F" w:rsidRPr="00141BCB" w:rsidRDefault="0019299F" w:rsidP="0019299F">
      <w:pPr>
        <w:tabs>
          <w:tab w:val="center" w:pos="5400"/>
        </w:tabs>
        <w:suppressAutoHyphens/>
        <w:rPr>
          <w:rFonts w:asciiTheme="majorHAnsi" w:hAnsiTheme="majorHAnsi"/>
          <w:sz w:val="20"/>
          <w:szCs w:val="20"/>
          <w:lang w:val="es-ES"/>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584048F9" w:rsidR="00F621C3" w:rsidRPr="000B6B7A" w:rsidRDefault="00D609BA" w:rsidP="009163FC">
            <w:pPr>
              <w:jc w:val="both"/>
              <w:rPr>
                <w:rFonts w:ascii="Cambria" w:hAnsi="Cambria"/>
                <w:bCs/>
                <w:sz w:val="20"/>
                <w:szCs w:val="20"/>
              </w:rPr>
            </w:pPr>
            <w:r>
              <w:rPr>
                <w:rFonts w:ascii="Cambria" w:hAnsi="Cambria"/>
                <w:bCs/>
                <w:sz w:val="20"/>
                <w:szCs w:val="20"/>
              </w:rPr>
              <w:t>Horacio Alejandro Martínez</w:t>
            </w:r>
          </w:p>
        </w:tc>
      </w:tr>
      <w:tr w:rsidR="00F621C3"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4C4FBF89" w:rsidR="00F621C3" w:rsidRPr="000B6B7A" w:rsidRDefault="0006504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D609BA">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4680" w:type="dxa"/>
            <w:vAlign w:val="center"/>
          </w:tcPr>
          <w:p w14:paraId="60895337" w14:textId="6A473013" w:rsidR="00F621C3" w:rsidRPr="000B6B7A" w:rsidRDefault="00D609BA" w:rsidP="009163FC">
            <w:pPr>
              <w:jc w:val="both"/>
              <w:rPr>
                <w:rFonts w:ascii="Cambria" w:hAnsi="Cambria"/>
                <w:bCs/>
                <w:sz w:val="20"/>
                <w:szCs w:val="20"/>
              </w:rPr>
            </w:pPr>
            <w:r>
              <w:rPr>
                <w:rFonts w:ascii="Cambria" w:hAnsi="Cambria"/>
                <w:bCs/>
                <w:sz w:val="20"/>
                <w:szCs w:val="20"/>
              </w:rPr>
              <w:t>Horacio Alejandro Martínez</w:t>
            </w:r>
          </w:p>
        </w:tc>
      </w:tr>
      <w:tr w:rsidR="00F621C3"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480C40A3" w:rsidR="00F621C3" w:rsidRPr="000B6B7A" w:rsidRDefault="00D609BA" w:rsidP="009163FC">
            <w:pPr>
              <w:jc w:val="both"/>
              <w:rPr>
                <w:rFonts w:ascii="Cambria" w:hAnsi="Cambria"/>
                <w:bCs/>
                <w:sz w:val="20"/>
                <w:szCs w:val="20"/>
              </w:rPr>
            </w:pPr>
            <w:r>
              <w:rPr>
                <w:rFonts w:ascii="Cambria" w:hAnsi="Cambria"/>
                <w:bCs/>
                <w:sz w:val="20"/>
                <w:szCs w:val="20"/>
              </w:rPr>
              <w:t>Argentina</w:t>
            </w:r>
          </w:p>
        </w:tc>
      </w:tr>
      <w:tr w:rsidR="00E47F3D"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37D747AB" w:rsidR="00E47F3D" w:rsidRPr="000B6B7A" w:rsidRDefault="000E5A6A" w:rsidP="000E5A6A">
            <w:pPr>
              <w:jc w:val="both"/>
              <w:rPr>
                <w:rFonts w:ascii="Cambria" w:hAnsi="Cambria"/>
                <w:bCs/>
                <w:sz w:val="20"/>
                <w:szCs w:val="20"/>
              </w:rPr>
            </w:pPr>
            <w:r>
              <w:rPr>
                <w:rFonts w:ascii="Cambria" w:hAnsi="Cambria"/>
                <w:bCs/>
                <w:sz w:val="20"/>
                <w:szCs w:val="20"/>
              </w:rPr>
              <w:t>No articles are specified</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737E90">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1D2F3253" w:rsidR="00F621C3" w:rsidRPr="000B6B7A" w:rsidRDefault="00944028" w:rsidP="009163FC">
            <w:pPr>
              <w:jc w:val="both"/>
              <w:rPr>
                <w:rFonts w:ascii="Cambria" w:hAnsi="Cambria"/>
                <w:bCs/>
                <w:sz w:val="20"/>
                <w:szCs w:val="20"/>
              </w:rPr>
            </w:pPr>
            <w:r>
              <w:rPr>
                <w:rFonts w:ascii="Cambria" w:hAnsi="Cambria"/>
                <w:bCs/>
                <w:sz w:val="20"/>
                <w:szCs w:val="20"/>
              </w:rPr>
              <w:t>July 30, 2007</w:t>
            </w:r>
          </w:p>
        </w:tc>
      </w:tr>
      <w:tr w:rsidR="00F621C3" w:rsidRPr="000B6B7A" w14:paraId="700E913D" w14:textId="77777777" w:rsidTr="00737E90">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36AA690D" w:rsidR="00F621C3" w:rsidRPr="000B6B7A" w:rsidRDefault="00944028" w:rsidP="009163FC">
            <w:pPr>
              <w:jc w:val="both"/>
              <w:rPr>
                <w:rFonts w:ascii="Cambria" w:hAnsi="Cambria"/>
                <w:bCs/>
                <w:sz w:val="20"/>
                <w:szCs w:val="20"/>
              </w:rPr>
            </w:pPr>
            <w:r>
              <w:rPr>
                <w:rFonts w:ascii="Cambria" w:hAnsi="Cambria"/>
                <w:bCs/>
                <w:sz w:val="20"/>
                <w:szCs w:val="20"/>
              </w:rPr>
              <w:t>August 27, 2007</w:t>
            </w:r>
          </w:p>
        </w:tc>
      </w:tr>
      <w:tr w:rsidR="00F621C3" w:rsidRPr="000B6B7A" w14:paraId="7EAB2BD7" w14:textId="77777777" w:rsidTr="00737E90">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428CFBD4" w:rsidR="00F621C3" w:rsidRPr="000B6B7A" w:rsidRDefault="00944028" w:rsidP="009163FC">
            <w:pPr>
              <w:jc w:val="both"/>
              <w:rPr>
                <w:rFonts w:ascii="Cambria" w:hAnsi="Cambria"/>
                <w:bCs/>
                <w:sz w:val="20"/>
                <w:szCs w:val="20"/>
              </w:rPr>
            </w:pPr>
            <w:r>
              <w:rPr>
                <w:rFonts w:ascii="Cambria" w:hAnsi="Cambria"/>
                <w:bCs/>
                <w:sz w:val="20"/>
                <w:szCs w:val="20"/>
              </w:rPr>
              <w:t>September 29, 2011</w:t>
            </w:r>
          </w:p>
        </w:tc>
      </w:tr>
      <w:tr w:rsidR="00F621C3" w:rsidRPr="000B6B7A" w14:paraId="56560AE1" w14:textId="77777777" w:rsidTr="00737E90">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35A5C145" w:rsidR="00F621C3" w:rsidRPr="000B6B7A" w:rsidRDefault="00944028" w:rsidP="009163FC">
            <w:pPr>
              <w:jc w:val="both"/>
              <w:rPr>
                <w:rFonts w:ascii="Cambria" w:hAnsi="Cambria"/>
                <w:bCs/>
                <w:sz w:val="20"/>
                <w:szCs w:val="20"/>
              </w:rPr>
            </w:pPr>
            <w:r>
              <w:rPr>
                <w:rFonts w:ascii="Cambria" w:hAnsi="Cambria"/>
                <w:bCs/>
                <w:sz w:val="20"/>
                <w:szCs w:val="20"/>
              </w:rPr>
              <w:t>October 11, 2012</w:t>
            </w:r>
          </w:p>
        </w:tc>
      </w:tr>
      <w:tr w:rsidR="00F621C3" w:rsidRPr="000B6B7A" w14:paraId="7A8A8A3C" w14:textId="77777777" w:rsidTr="00737E90">
        <w:tc>
          <w:tcPr>
            <w:tcW w:w="4680" w:type="dxa"/>
            <w:tcBorders>
              <w:top w:val="single" w:sz="6" w:space="0" w:color="auto"/>
              <w:bottom w:val="single" w:sz="6" w:space="0" w:color="auto"/>
            </w:tcBorders>
            <w:shd w:val="clear" w:color="auto" w:fill="67AE3C"/>
            <w:vAlign w:val="center"/>
          </w:tcPr>
          <w:p w14:paraId="3DEC3A52" w14:textId="1D48ED1F"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2A863ACD" w14:textId="3D01552F" w:rsidR="00F621C3" w:rsidRPr="000B6B7A" w:rsidRDefault="00550D3E" w:rsidP="009163FC">
            <w:pPr>
              <w:jc w:val="both"/>
              <w:rPr>
                <w:rFonts w:ascii="Cambria" w:hAnsi="Cambria"/>
                <w:bCs/>
                <w:sz w:val="20"/>
                <w:szCs w:val="20"/>
              </w:rPr>
            </w:pPr>
            <w:r>
              <w:rPr>
                <w:rFonts w:ascii="Cambria" w:hAnsi="Cambria"/>
                <w:bCs/>
                <w:sz w:val="20"/>
                <w:szCs w:val="20"/>
              </w:rPr>
              <w:t>September 5, 2007; March 11, 2011; September 27, 2012; and November 25, 2013</w:t>
            </w:r>
          </w:p>
        </w:tc>
      </w:tr>
      <w:tr w:rsidR="00F621C3" w:rsidRPr="000B6B7A" w14:paraId="3D79AA57" w14:textId="77777777" w:rsidTr="00737E90">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772DAED5" w:rsidR="00F621C3" w:rsidRPr="000B6B7A" w:rsidRDefault="00550D3E" w:rsidP="009163FC">
            <w:pPr>
              <w:jc w:val="both"/>
              <w:rPr>
                <w:rFonts w:ascii="Cambria" w:hAnsi="Cambria"/>
                <w:bCs/>
                <w:sz w:val="20"/>
                <w:szCs w:val="20"/>
              </w:rPr>
            </w:pPr>
            <w:r>
              <w:rPr>
                <w:rFonts w:ascii="Cambria" w:hAnsi="Cambria"/>
                <w:bCs/>
                <w:sz w:val="20"/>
                <w:szCs w:val="20"/>
              </w:rPr>
              <w:t>March 18, 2014 and February 13, 2015</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737E90">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2872D865" w:rsidR="00F621C3" w:rsidRPr="000B6B7A" w:rsidRDefault="00737E90"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737E90">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58E45044" w:rsidR="00F621C3" w:rsidRPr="000B6B7A" w:rsidRDefault="00737E90"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737E90">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49E815AC" w:rsidR="00F621C3" w:rsidRPr="000B6B7A" w:rsidRDefault="00737E90"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737E90">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6EEA7906" w:rsidR="00F621C3" w:rsidRPr="000B6B7A" w:rsidRDefault="00737E90" w:rsidP="00D4561C">
            <w:pPr>
              <w:jc w:val="both"/>
              <w:rPr>
                <w:rFonts w:asciiTheme="majorHAnsi" w:hAnsiTheme="majorHAnsi"/>
                <w:bCs/>
                <w:sz w:val="20"/>
                <w:szCs w:val="20"/>
              </w:rPr>
            </w:pPr>
            <w:r>
              <w:rPr>
                <w:rFonts w:asciiTheme="majorHAnsi" w:hAnsiTheme="majorHAnsi"/>
                <w:bCs/>
                <w:sz w:val="20"/>
                <w:szCs w:val="20"/>
              </w:rPr>
              <w:t>Yes, American Convention on Huma</w:t>
            </w:r>
            <w:r w:rsidRPr="00D4561C">
              <w:rPr>
                <w:rFonts w:asciiTheme="majorHAnsi" w:hAnsiTheme="majorHAnsi"/>
                <w:bCs/>
                <w:sz w:val="20"/>
                <w:szCs w:val="20"/>
              </w:rPr>
              <w:t>n Rights</w:t>
            </w:r>
            <w:r w:rsidRPr="00D4561C">
              <w:rPr>
                <w:rStyle w:val="FootnoteReference"/>
                <w:rFonts w:ascii="Cambria" w:hAnsi="Cambria"/>
                <w:bCs/>
                <w:sz w:val="20"/>
                <w:szCs w:val="20"/>
                <w:lang w:val="es-MX"/>
              </w:rPr>
              <w:footnoteReference w:id="3"/>
            </w:r>
            <w:r w:rsidRPr="00D4561C">
              <w:rPr>
                <w:rFonts w:asciiTheme="majorHAnsi" w:hAnsiTheme="majorHAnsi"/>
                <w:bCs/>
                <w:sz w:val="20"/>
                <w:szCs w:val="20"/>
              </w:rPr>
              <w:t xml:space="preserve"> (ratification instrument </w:t>
            </w:r>
            <w:r w:rsidR="00F72520">
              <w:rPr>
                <w:rFonts w:asciiTheme="majorHAnsi" w:hAnsiTheme="majorHAnsi"/>
                <w:bCs/>
                <w:sz w:val="20"/>
                <w:szCs w:val="20"/>
              </w:rPr>
              <w:t xml:space="preserve">was </w:t>
            </w:r>
            <w:r w:rsidRPr="00D4561C">
              <w:rPr>
                <w:rFonts w:asciiTheme="majorHAnsi" w:hAnsiTheme="majorHAnsi"/>
                <w:bCs/>
                <w:sz w:val="20"/>
                <w:szCs w:val="20"/>
              </w:rPr>
              <w:t>depo</w:t>
            </w:r>
            <w:r>
              <w:rPr>
                <w:rFonts w:asciiTheme="majorHAnsi" w:hAnsiTheme="majorHAnsi"/>
                <w:bCs/>
                <w:sz w:val="20"/>
                <w:szCs w:val="20"/>
              </w:rPr>
              <w:t xml:space="preserve">sited on </w:t>
            </w:r>
            <w:r w:rsidR="00D4561C">
              <w:rPr>
                <w:rFonts w:asciiTheme="majorHAnsi" w:hAnsiTheme="majorHAnsi"/>
                <w:bCs/>
                <w:sz w:val="20"/>
                <w:szCs w:val="20"/>
              </w:rPr>
              <w:br/>
            </w:r>
            <w:r>
              <w:rPr>
                <w:rFonts w:asciiTheme="majorHAnsi" w:hAnsiTheme="majorHAnsi"/>
                <w:bCs/>
                <w:sz w:val="20"/>
                <w:szCs w:val="20"/>
              </w:rPr>
              <w:t>September 5, 1984)</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5D1E11F2" w:rsidR="00F621C3" w:rsidRPr="000B6B7A" w:rsidRDefault="00737E90"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5FB0F246" w:rsidR="00F621C3" w:rsidRPr="000B6B7A" w:rsidRDefault="00737E90" w:rsidP="00737E90">
            <w:pPr>
              <w:jc w:val="both"/>
              <w:rPr>
                <w:rFonts w:ascii="Cambria" w:hAnsi="Cambria"/>
                <w:bCs/>
                <w:sz w:val="20"/>
                <w:szCs w:val="20"/>
              </w:rPr>
            </w:pPr>
            <w:r>
              <w:rPr>
                <w:rFonts w:ascii="Cambria" w:hAnsi="Cambria"/>
                <w:bCs/>
                <w:sz w:val="20"/>
                <w:szCs w:val="20"/>
              </w:rPr>
              <w:t>Articles 7 (Right to Personal Liberty), 8 (Right to a Fair Trial) and 25 (Right to Judicial Protection) of the American Convention in relation to Article 1.1 (Obligation to respect rights) thereof</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224B60F7" w:rsidR="00F621C3" w:rsidRPr="000B6B7A" w:rsidRDefault="00737E90" w:rsidP="009163FC">
            <w:pPr>
              <w:rPr>
                <w:rFonts w:ascii="Cambria" w:hAnsi="Cambria"/>
                <w:bCs/>
                <w:sz w:val="20"/>
                <w:szCs w:val="20"/>
              </w:rPr>
            </w:pPr>
            <w:r>
              <w:rPr>
                <w:rFonts w:ascii="Cambria" w:hAnsi="Cambria"/>
                <w:bCs/>
                <w:sz w:val="20"/>
                <w:szCs w:val="20"/>
              </w:rPr>
              <w:t>Yes; May 3, 2012</w:t>
            </w: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6E56F951" w:rsidR="00F621C3" w:rsidRPr="000B6B7A" w:rsidRDefault="00737E90" w:rsidP="00737E90">
            <w:pPr>
              <w:rPr>
                <w:rFonts w:asciiTheme="majorHAnsi" w:hAnsiTheme="majorHAnsi"/>
                <w:bCs/>
                <w:sz w:val="20"/>
                <w:szCs w:val="20"/>
              </w:rPr>
            </w:pPr>
            <w:r>
              <w:rPr>
                <w:rFonts w:asciiTheme="majorHAnsi" w:hAnsiTheme="majorHAnsi"/>
                <w:bCs/>
                <w:sz w:val="20"/>
                <w:szCs w:val="20"/>
              </w:rPr>
              <w:t>Yes, in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6953F7A4" w14:textId="7CF4E487"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E55782">
        <w:rPr>
          <w:rFonts w:ascii="Cambria" w:hAnsi="Cambria"/>
          <w:sz w:val="20"/>
          <w:szCs w:val="20"/>
        </w:rPr>
        <w:t xml:space="preserve">Mr. Horacio Alejandro Martínez (hereinafter “the petitioner” or “the alleged victim”), who </w:t>
      </w:r>
      <w:r w:rsidR="007B55E1">
        <w:rPr>
          <w:rFonts w:ascii="Cambria" w:hAnsi="Cambria"/>
          <w:sz w:val="20"/>
          <w:szCs w:val="20"/>
        </w:rPr>
        <w:t>worked as</w:t>
      </w:r>
      <w:r w:rsidR="0006556B">
        <w:rPr>
          <w:rFonts w:ascii="Cambria" w:hAnsi="Cambria"/>
          <w:sz w:val="20"/>
          <w:szCs w:val="20"/>
        </w:rPr>
        <w:t xml:space="preserve"> an officer of the</w:t>
      </w:r>
      <w:r w:rsidR="00E55782">
        <w:rPr>
          <w:rFonts w:ascii="Cambria" w:hAnsi="Cambria"/>
          <w:sz w:val="20"/>
          <w:szCs w:val="20"/>
        </w:rPr>
        <w:t xml:space="preserve"> Federal Police</w:t>
      </w:r>
      <w:r w:rsidR="002B74EA">
        <w:rPr>
          <w:rFonts w:ascii="Cambria" w:hAnsi="Cambria"/>
          <w:sz w:val="20"/>
          <w:szCs w:val="20"/>
        </w:rPr>
        <w:t xml:space="preserve"> </w:t>
      </w:r>
      <w:r w:rsidR="007B55E1">
        <w:rPr>
          <w:rFonts w:ascii="Cambria" w:hAnsi="Cambria"/>
          <w:sz w:val="20"/>
          <w:szCs w:val="20"/>
        </w:rPr>
        <w:t>in</w:t>
      </w:r>
      <w:r w:rsidR="00E55782">
        <w:rPr>
          <w:rFonts w:ascii="Cambria" w:hAnsi="Cambria"/>
          <w:sz w:val="20"/>
          <w:szCs w:val="20"/>
        </w:rPr>
        <w:t xml:space="preserve"> </w:t>
      </w:r>
      <w:r w:rsidR="007B55E1">
        <w:rPr>
          <w:rFonts w:ascii="Cambria" w:hAnsi="Cambria"/>
          <w:sz w:val="20"/>
          <w:szCs w:val="20"/>
        </w:rPr>
        <w:t>the</w:t>
      </w:r>
      <w:r w:rsidR="00724ABD">
        <w:rPr>
          <w:rFonts w:ascii="Cambria" w:hAnsi="Cambria"/>
          <w:sz w:val="20"/>
          <w:szCs w:val="20"/>
        </w:rPr>
        <w:t xml:space="preserve"> city of</w:t>
      </w:r>
      <w:r w:rsidR="002B74EA">
        <w:rPr>
          <w:rFonts w:ascii="Cambria" w:hAnsi="Cambria"/>
          <w:sz w:val="20"/>
          <w:szCs w:val="20"/>
        </w:rPr>
        <w:t xml:space="preserve"> </w:t>
      </w:r>
      <w:r w:rsidR="000B0F01">
        <w:rPr>
          <w:rFonts w:ascii="Cambria" w:hAnsi="Cambria"/>
          <w:sz w:val="20"/>
          <w:szCs w:val="20"/>
        </w:rPr>
        <w:t>Campana</w:t>
      </w:r>
      <w:r w:rsidR="00724ABD">
        <w:rPr>
          <w:rFonts w:ascii="Cambria" w:hAnsi="Cambria"/>
          <w:sz w:val="20"/>
          <w:szCs w:val="20"/>
        </w:rPr>
        <w:t xml:space="preserve"> in </w:t>
      </w:r>
      <w:r w:rsidR="002B74EA">
        <w:rPr>
          <w:rFonts w:ascii="Cambria" w:hAnsi="Cambria"/>
          <w:sz w:val="20"/>
          <w:szCs w:val="20"/>
        </w:rPr>
        <w:t>Buenos A</w:t>
      </w:r>
      <w:r w:rsidR="00C3405E">
        <w:rPr>
          <w:rFonts w:ascii="Cambria" w:hAnsi="Cambria"/>
          <w:sz w:val="20"/>
          <w:szCs w:val="20"/>
        </w:rPr>
        <w:t>ires</w:t>
      </w:r>
      <w:r w:rsidR="00724ABD">
        <w:rPr>
          <w:rFonts w:ascii="Cambria" w:hAnsi="Cambria"/>
          <w:sz w:val="20"/>
          <w:szCs w:val="20"/>
        </w:rPr>
        <w:t xml:space="preserve"> Province</w:t>
      </w:r>
      <w:r w:rsidR="00C3405E">
        <w:rPr>
          <w:rFonts w:ascii="Cambria" w:hAnsi="Cambria"/>
          <w:sz w:val="20"/>
          <w:szCs w:val="20"/>
        </w:rPr>
        <w:t xml:space="preserve">, </w:t>
      </w:r>
      <w:r w:rsidR="006149C7">
        <w:rPr>
          <w:rFonts w:ascii="Cambria" w:hAnsi="Cambria"/>
          <w:sz w:val="20"/>
          <w:szCs w:val="20"/>
        </w:rPr>
        <w:t xml:space="preserve">claims that he was subjected to criminal proceedings that extended for over eleven years, </w:t>
      </w:r>
      <w:r w:rsidR="00C52594">
        <w:rPr>
          <w:rFonts w:ascii="Cambria" w:hAnsi="Cambria"/>
          <w:sz w:val="20"/>
          <w:szCs w:val="20"/>
        </w:rPr>
        <w:t xml:space="preserve">exceeding any </w:t>
      </w:r>
      <w:r w:rsidR="00996418">
        <w:rPr>
          <w:rFonts w:ascii="Cambria" w:hAnsi="Cambria"/>
          <w:sz w:val="20"/>
          <w:szCs w:val="20"/>
        </w:rPr>
        <w:t xml:space="preserve">reasonable </w:t>
      </w:r>
      <w:r w:rsidR="00724ABD">
        <w:rPr>
          <w:rFonts w:ascii="Cambria" w:hAnsi="Cambria"/>
          <w:sz w:val="20"/>
          <w:szCs w:val="20"/>
        </w:rPr>
        <w:t>period</w:t>
      </w:r>
      <w:r w:rsidR="00C52594">
        <w:rPr>
          <w:rFonts w:ascii="Cambria" w:hAnsi="Cambria"/>
          <w:sz w:val="20"/>
          <w:szCs w:val="20"/>
        </w:rPr>
        <w:t>.</w:t>
      </w:r>
      <w:r w:rsidR="00EA21D7">
        <w:rPr>
          <w:rFonts w:ascii="Cambria" w:hAnsi="Cambria"/>
          <w:sz w:val="20"/>
          <w:szCs w:val="20"/>
        </w:rPr>
        <w:t xml:space="preserve"> He also claims that he was subjected to pre-trial detention for over two years. He asserts that these </w:t>
      </w:r>
      <w:r w:rsidR="00F67E22">
        <w:rPr>
          <w:rFonts w:ascii="Cambria" w:hAnsi="Cambria"/>
          <w:sz w:val="20"/>
          <w:szCs w:val="20"/>
        </w:rPr>
        <w:t>facts</w:t>
      </w:r>
      <w:r w:rsidR="00E90055">
        <w:rPr>
          <w:rFonts w:ascii="Cambria" w:hAnsi="Cambria"/>
          <w:sz w:val="20"/>
          <w:szCs w:val="20"/>
        </w:rPr>
        <w:t xml:space="preserve"> </w:t>
      </w:r>
      <w:r w:rsidR="007B55E1">
        <w:rPr>
          <w:rFonts w:ascii="Cambria" w:hAnsi="Cambria"/>
          <w:sz w:val="20"/>
          <w:szCs w:val="20"/>
        </w:rPr>
        <w:t>led to</w:t>
      </w:r>
      <w:r w:rsidR="00E90055">
        <w:rPr>
          <w:rFonts w:ascii="Cambria" w:hAnsi="Cambria"/>
          <w:sz w:val="20"/>
          <w:szCs w:val="20"/>
        </w:rPr>
        <w:t xml:space="preserve"> an excessive procedural and personal burden that </w:t>
      </w:r>
      <w:r w:rsidR="007B55E1">
        <w:rPr>
          <w:rFonts w:ascii="Cambria" w:hAnsi="Cambria"/>
          <w:sz w:val="20"/>
          <w:szCs w:val="20"/>
        </w:rPr>
        <w:t>caused him a heart disease.</w:t>
      </w:r>
    </w:p>
    <w:p w14:paraId="71FF1DF6" w14:textId="36C0F2D7" w:rsidR="007B55E1" w:rsidRDefault="0099641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indicates that on June 29, 2011 criminal proceedings</w:t>
      </w:r>
      <w:r w:rsidR="00300645">
        <w:rPr>
          <w:rFonts w:ascii="Cambria" w:hAnsi="Cambria"/>
          <w:sz w:val="20"/>
          <w:szCs w:val="20"/>
        </w:rPr>
        <w:t xml:space="preserve"> No.</w:t>
      </w:r>
      <w:r>
        <w:rPr>
          <w:rFonts w:ascii="Cambria" w:hAnsi="Cambria"/>
          <w:sz w:val="20"/>
          <w:szCs w:val="20"/>
        </w:rPr>
        <w:t xml:space="preserve"> 3203 were filed against him and other three people for </w:t>
      </w:r>
      <w:r w:rsidR="002C59BC">
        <w:rPr>
          <w:rFonts w:ascii="Cambria" w:hAnsi="Cambria"/>
          <w:sz w:val="20"/>
          <w:szCs w:val="20"/>
        </w:rPr>
        <w:t xml:space="preserve">unlawful </w:t>
      </w:r>
      <w:r w:rsidR="00F54CB2">
        <w:rPr>
          <w:rFonts w:ascii="Cambria" w:hAnsi="Cambria"/>
          <w:sz w:val="20"/>
          <w:szCs w:val="20"/>
        </w:rPr>
        <w:t>association and levies</w:t>
      </w:r>
      <w:r w:rsidR="002C59BC">
        <w:rPr>
          <w:rFonts w:ascii="Cambria" w:hAnsi="Cambria"/>
          <w:sz w:val="20"/>
          <w:szCs w:val="20"/>
        </w:rPr>
        <w:t xml:space="preserve">. On February </w:t>
      </w:r>
      <w:r w:rsidR="00227106">
        <w:rPr>
          <w:rFonts w:ascii="Cambria" w:hAnsi="Cambria"/>
          <w:sz w:val="20"/>
          <w:szCs w:val="20"/>
        </w:rPr>
        <w:t>18, 2002, he was arrested and a month later he was sentenced to pre-tri</w:t>
      </w:r>
      <w:r w:rsidR="00434734">
        <w:rPr>
          <w:rFonts w:ascii="Cambria" w:hAnsi="Cambria"/>
          <w:sz w:val="20"/>
          <w:szCs w:val="20"/>
        </w:rPr>
        <w:t>al detention. On June 14, 2002, he appealed against the pre-trial detention order</w:t>
      </w:r>
      <w:r w:rsidR="00A118AB">
        <w:rPr>
          <w:rFonts w:ascii="Cambria" w:hAnsi="Cambria"/>
          <w:sz w:val="20"/>
          <w:szCs w:val="20"/>
        </w:rPr>
        <w:t>,</w:t>
      </w:r>
      <w:r w:rsidR="00434734">
        <w:rPr>
          <w:rFonts w:ascii="Cambria" w:hAnsi="Cambria"/>
          <w:sz w:val="20"/>
          <w:szCs w:val="20"/>
        </w:rPr>
        <w:t xml:space="preserve"> and was eventually released on March 29, 2004.</w:t>
      </w:r>
    </w:p>
    <w:p w14:paraId="7CE1F6F7" w14:textId="7DE80388" w:rsidR="00434734" w:rsidRDefault="0043473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claims that on November 23, 2004 he </w:t>
      </w:r>
      <w:r w:rsidR="00226CE7">
        <w:rPr>
          <w:rFonts w:ascii="Cambria" w:hAnsi="Cambria"/>
          <w:sz w:val="20"/>
          <w:szCs w:val="20"/>
        </w:rPr>
        <w:t xml:space="preserve">filed a </w:t>
      </w:r>
      <w:r w:rsidR="007260C1">
        <w:rPr>
          <w:rFonts w:ascii="Cambria" w:hAnsi="Cambria"/>
          <w:sz w:val="20"/>
          <w:szCs w:val="20"/>
        </w:rPr>
        <w:t>petition</w:t>
      </w:r>
      <w:r w:rsidR="00226CE7">
        <w:rPr>
          <w:rFonts w:ascii="Cambria" w:hAnsi="Cambria"/>
          <w:sz w:val="20"/>
          <w:szCs w:val="20"/>
        </w:rPr>
        <w:t xml:space="preserve"> to </w:t>
      </w:r>
      <w:r w:rsidR="00A06580">
        <w:rPr>
          <w:rFonts w:ascii="Cambria" w:hAnsi="Cambria"/>
          <w:sz w:val="20"/>
          <w:szCs w:val="20"/>
        </w:rPr>
        <w:t>extend</w:t>
      </w:r>
      <w:r w:rsidR="00226CE7">
        <w:rPr>
          <w:rFonts w:ascii="Cambria" w:hAnsi="Cambria"/>
          <w:sz w:val="20"/>
          <w:szCs w:val="20"/>
        </w:rPr>
        <w:t xml:space="preserve"> his preliminary examination statement. </w:t>
      </w:r>
      <w:r w:rsidR="00C04227">
        <w:rPr>
          <w:rFonts w:ascii="Cambria" w:hAnsi="Cambria"/>
          <w:sz w:val="20"/>
          <w:szCs w:val="20"/>
        </w:rPr>
        <w:t xml:space="preserve">As </w:t>
      </w:r>
      <w:r w:rsidR="00A118AB">
        <w:rPr>
          <w:rFonts w:ascii="Cambria" w:hAnsi="Cambria"/>
          <w:sz w:val="20"/>
          <w:szCs w:val="20"/>
        </w:rPr>
        <w:t>he did not get an answer</w:t>
      </w:r>
      <w:r w:rsidR="00C04227">
        <w:rPr>
          <w:rFonts w:ascii="Cambria" w:hAnsi="Cambria"/>
          <w:sz w:val="20"/>
          <w:szCs w:val="20"/>
        </w:rPr>
        <w:t xml:space="preserve">, on September 2, 2005 he </w:t>
      </w:r>
      <w:r w:rsidR="00B958A6">
        <w:rPr>
          <w:rFonts w:ascii="Cambria" w:hAnsi="Cambria"/>
          <w:sz w:val="20"/>
          <w:szCs w:val="20"/>
        </w:rPr>
        <w:t>asked</w:t>
      </w:r>
      <w:r w:rsidR="00C04227">
        <w:rPr>
          <w:rFonts w:ascii="Cambria" w:hAnsi="Cambria"/>
          <w:sz w:val="20"/>
          <w:szCs w:val="20"/>
        </w:rPr>
        <w:t xml:space="preserve"> that his petition </w:t>
      </w:r>
      <w:r w:rsidR="00F54CB2">
        <w:rPr>
          <w:rFonts w:ascii="Cambria" w:hAnsi="Cambria"/>
          <w:sz w:val="20"/>
          <w:szCs w:val="20"/>
        </w:rPr>
        <w:t>be</w:t>
      </w:r>
      <w:r w:rsidR="00C04227">
        <w:rPr>
          <w:rFonts w:ascii="Cambria" w:hAnsi="Cambria"/>
          <w:sz w:val="20"/>
          <w:szCs w:val="20"/>
        </w:rPr>
        <w:t xml:space="preserve"> </w:t>
      </w:r>
      <w:r w:rsidR="0048586D">
        <w:rPr>
          <w:rFonts w:ascii="Cambria" w:hAnsi="Cambria"/>
          <w:sz w:val="20"/>
          <w:szCs w:val="20"/>
        </w:rPr>
        <w:t>answered</w:t>
      </w:r>
      <w:r w:rsidR="00122D40" w:rsidRPr="00122D40">
        <w:rPr>
          <w:rFonts w:ascii="Cambria" w:hAnsi="Cambria"/>
          <w:sz w:val="20"/>
          <w:szCs w:val="20"/>
        </w:rPr>
        <w:t xml:space="preserve"> </w:t>
      </w:r>
      <w:r w:rsidR="00122D40">
        <w:rPr>
          <w:rFonts w:ascii="Cambria" w:hAnsi="Cambria"/>
          <w:sz w:val="20"/>
          <w:szCs w:val="20"/>
        </w:rPr>
        <w:t>promptly</w:t>
      </w:r>
      <w:r w:rsidR="0048586D">
        <w:rPr>
          <w:rFonts w:ascii="Cambria" w:hAnsi="Cambria"/>
          <w:sz w:val="20"/>
          <w:szCs w:val="20"/>
        </w:rPr>
        <w:t xml:space="preserve">. However, </w:t>
      </w:r>
      <w:r w:rsidR="006976A1">
        <w:rPr>
          <w:rFonts w:ascii="Cambria" w:hAnsi="Cambria"/>
          <w:sz w:val="20"/>
          <w:szCs w:val="20"/>
        </w:rPr>
        <w:t>in view of the lack of an answer,</w:t>
      </w:r>
      <w:r w:rsidR="008B4021">
        <w:rPr>
          <w:rFonts w:ascii="Cambria" w:hAnsi="Cambria"/>
          <w:sz w:val="20"/>
          <w:szCs w:val="20"/>
        </w:rPr>
        <w:t xml:space="preserve"> on June 20, 2006 he lodged a complaint for unwarranted delay of justice. On June 29, 2006, the Federal Court of Appeals of San Martín dismissed </w:t>
      </w:r>
      <w:r w:rsidR="001A77B8">
        <w:rPr>
          <w:rFonts w:ascii="Cambria" w:hAnsi="Cambria"/>
          <w:sz w:val="20"/>
          <w:szCs w:val="20"/>
        </w:rPr>
        <w:t>this</w:t>
      </w:r>
      <w:r w:rsidR="008B4021">
        <w:rPr>
          <w:rFonts w:ascii="Cambria" w:hAnsi="Cambria"/>
          <w:sz w:val="20"/>
          <w:szCs w:val="20"/>
        </w:rPr>
        <w:t xml:space="preserve"> complaint. The petitioner asserts that on August 15, 2006 he was finally able to</w:t>
      </w:r>
      <w:r w:rsidR="00EE47DE">
        <w:rPr>
          <w:rFonts w:ascii="Cambria" w:hAnsi="Cambria"/>
          <w:sz w:val="20"/>
          <w:szCs w:val="20"/>
        </w:rPr>
        <w:t xml:space="preserve"> amend his </w:t>
      </w:r>
      <w:r w:rsidR="00A06580">
        <w:rPr>
          <w:rFonts w:ascii="Cambria" w:hAnsi="Cambria"/>
          <w:sz w:val="20"/>
          <w:szCs w:val="20"/>
        </w:rPr>
        <w:t xml:space="preserve">preliminary examination statement. </w:t>
      </w:r>
      <w:r w:rsidR="00871EEF">
        <w:rPr>
          <w:rFonts w:ascii="Cambria" w:hAnsi="Cambria"/>
          <w:sz w:val="20"/>
          <w:szCs w:val="20"/>
        </w:rPr>
        <w:t>Furthermore</w:t>
      </w:r>
      <w:r w:rsidR="00A06580">
        <w:rPr>
          <w:rFonts w:ascii="Cambria" w:hAnsi="Cambria"/>
          <w:sz w:val="20"/>
          <w:szCs w:val="20"/>
        </w:rPr>
        <w:t xml:space="preserve">, on October 17, 2006 he requested that </w:t>
      </w:r>
      <w:r w:rsidR="00F47883">
        <w:rPr>
          <w:rFonts w:ascii="Cambria" w:hAnsi="Cambria"/>
          <w:sz w:val="20"/>
          <w:szCs w:val="20"/>
        </w:rPr>
        <w:t xml:space="preserve">certain evidentiary procedures were conducted so that the </w:t>
      </w:r>
      <w:r w:rsidR="00B4538B">
        <w:rPr>
          <w:rFonts w:ascii="Cambria" w:hAnsi="Cambria"/>
          <w:sz w:val="20"/>
          <w:szCs w:val="20"/>
        </w:rPr>
        <w:t xml:space="preserve">preliminary </w:t>
      </w:r>
      <w:r w:rsidR="001A77B8">
        <w:rPr>
          <w:rFonts w:ascii="Cambria" w:hAnsi="Cambria"/>
          <w:sz w:val="20"/>
          <w:szCs w:val="20"/>
        </w:rPr>
        <w:t>proceedings</w:t>
      </w:r>
      <w:r w:rsidR="00B4538B">
        <w:rPr>
          <w:rFonts w:ascii="Cambria" w:hAnsi="Cambria"/>
          <w:sz w:val="20"/>
          <w:szCs w:val="20"/>
        </w:rPr>
        <w:t xml:space="preserve"> </w:t>
      </w:r>
      <w:r w:rsidR="00F54CB2">
        <w:rPr>
          <w:rFonts w:ascii="Cambria" w:hAnsi="Cambria"/>
          <w:sz w:val="20"/>
          <w:szCs w:val="20"/>
        </w:rPr>
        <w:t>would conclude</w:t>
      </w:r>
      <w:r w:rsidR="00B4538B">
        <w:rPr>
          <w:rFonts w:ascii="Cambria" w:hAnsi="Cambria"/>
          <w:sz w:val="20"/>
          <w:szCs w:val="20"/>
        </w:rPr>
        <w:t>.</w:t>
      </w:r>
      <w:r w:rsidR="000C5086">
        <w:rPr>
          <w:rFonts w:ascii="Cambria" w:hAnsi="Cambria"/>
          <w:sz w:val="20"/>
          <w:szCs w:val="20"/>
        </w:rPr>
        <w:t xml:space="preserve"> </w:t>
      </w:r>
      <w:r w:rsidR="001A77B8">
        <w:rPr>
          <w:rFonts w:ascii="Cambria" w:hAnsi="Cambria"/>
          <w:sz w:val="20"/>
          <w:szCs w:val="20"/>
        </w:rPr>
        <w:t>He claims that, n</w:t>
      </w:r>
      <w:r w:rsidR="000C5086">
        <w:rPr>
          <w:rFonts w:ascii="Cambria" w:hAnsi="Cambria"/>
          <w:sz w:val="20"/>
          <w:szCs w:val="20"/>
        </w:rPr>
        <w:t xml:space="preserve">evertheless, </w:t>
      </w:r>
      <w:r w:rsidR="001F3212">
        <w:rPr>
          <w:rFonts w:ascii="Cambria" w:hAnsi="Cambria"/>
          <w:sz w:val="20"/>
          <w:szCs w:val="20"/>
        </w:rPr>
        <w:t>as</w:t>
      </w:r>
      <w:r w:rsidR="00CA7F71">
        <w:rPr>
          <w:rFonts w:ascii="Cambria" w:hAnsi="Cambria"/>
          <w:sz w:val="20"/>
          <w:szCs w:val="20"/>
        </w:rPr>
        <w:t xml:space="preserve"> </w:t>
      </w:r>
      <w:r w:rsidR="000C5086">
        <w:rPr>
          <w:rFonts w:ascii="Cambria" w:hAnsi="Cambria"/>
          <w:sz w:val="20"/>
          <w:szCs w:val="20"/>
        </w:rPr>
        <w:t xml:space="preserve">his request remained </w:t>
      </w:r>
      <w:r w:rsidR="00CA7F71">
        <w:rPr>
          <w:rFonts w:ascii="Cambria" w:hAnsi="Cambria"/>
          <w:sz w:val="20"/>
          <w:szCs w:val="20"/>
        </w:rPr>
        <w:t>unanswered for over six months</w:t>
      </w:r>
      <w:r w:rsidR="001F3212">
        <w:rPr>
          <w:rFonts w:ascii="Cambria" w:hAnsi="Cambria"/>
          <w:sz w:val="20"/>
          <w:szCs w:val="20"/>
        </w:rPr>
        <w:t>, on May 22, 2007 he filed another request to conclude the preliminary proceedings</w:t>
      </w:r>
      <w:r w:rsidR="00923E74">
        <w:rPr>
          <w:rFonts w:ascii="Cambria" w:hAnsi="Cambria"/>
          <w:sz w:val="20"/>
          <w:szCs w:val="20"/>
        </w:rPr>
        <w:t xml:space="preserve">. </w:t>
      </w:r>
      <w:r w:rsidR="00992004">
        <w:rPr>
          <w:rFonts w:ascii="Cambria" w:hAnsi="Cambria"/>
          <w:sz w:val="20"/>
          <w:szCs w:val="20"/>
        </w:rPr>
        <w:t>As he did not get an</w:t>
      </w:r>
      <w:r w:rsidR="00923E74">
        <w:rPr>
          <w:rFonts w:ascii="Cambria" w:hAnsi="Cambria"/>
          <w:sz w:val="20"/>
          <w:szCs w:val="20"/>
        </w:rPr>
        <w:t xml:space="preserve"> answer, on June 12, 2007 he filed another complaint for unwarranted delay of justice</w:t>
      </w:r>
      <w:r w:rsidR="0099754E">
        <w:rPr>
          <w:rFonts w:ascii="Cambria" w:hAnsi="Cambria"/>
          <w:sz w:val="20"/>
          <w:szCs w:val="20"/>
        </w:rPr>
        <w:t xml:space="preserve"> in which he requested the Federal Court of Campana to resolve his petition of October 17, 2006. Finally, on June 16, 2007, the Federal Court of Appeals of San Martín rejected the alleged victim’s complaint</w:t>
      </w:r>
      <w:r w:rsidR="0097383F">
        <w:rPr>
          <w:rFonts w:ascii="Cambria" w:hAnsi="Cambria"/>
          <w:sz w:val="20"/>
          <w:szCs w:val="20"/>
        </w:rPr>
        <w:t xml:space="preserve"> and </w:t>
      </w:r>
      <w:r w:rsidR="00BF4AB1">
        <w:rPr>
          <w:rFonts w:ascii="Cambria" w:hAnsi="Cambria"/>
          <w:sz w:val="20"/>
          <w:szCs w:val="20"/>
        </w:rPr>
        <w:t>only</w:t>
      </w:r>
      <w:r w:rsidR="0097383F">
        <w:rPr>
          <w:rFonts w:ascii="Cambria" w:hAnsi="Cambria"/>
          <w:sz w:val="20"/>
          <w:szCs w:val="20"/>
        </w:rPr>
        <w:t xml:space="preserve"> recommended </w:t>
      </w:r>
      <w:r w:rsidR="004D179B">
        <w:rPr>
          <w:rFonts w:ascii="Cambria" w:hAnsi="Cambria"/>
          <w:sz w:val="20"/>
          <w:szCs w:val="20"/>
        </w:rPr>
        <w:t>the 3</w:t>
      </w:r>
      <w:r w:rsidR="004D179B">
        <w:rPr>
          <w:rFonts w:ascii="Cambria" w:hAnsi="Cambria"/>
          <w:sz w:val="20"/>
          <w:szCs w:val="20"/>
          <w:vertAlign w:val="superscript"/>
        </w:rPr>
        <w:t xml:space="preserve">rd </w:t>
      </w:r>
      <w:r w:rsidR="004D179B">
        <w:rPr>
          <w:rFonts w:ascii="Cambria" w:hAnsi="Cambria"/>
          <w:sz w:val="20"/>
          <w:szCs w:val="20"/>
        </w:rPr>
        <w:t xml:space="preserve">Criminal Secretary of the Federal Court of Campana to promptly resolve the remedy </w:t>
      </w:r>
      <w:r w:rsidR="00BF4AB1">
        <w:rPr>
          <w:rFonts w:ascii="Cambria" w:hAnsi="Cambria"/>
          <w:sz w:val="20"/>
          <w:szCs w:val="20"/>
        </w:rPr>
        <w:t>lodged</w:t>
      </w:r>
      <w:r w:rsidR="0087675D">
        <w:rPr>
          <w:rFonts w:ascii="Cambria" w:hAnsi="Cambria"/>
          <w:sz w:val="20"/>
          <w:szCs w:val="20"/>
        </w:rPr>
        <w:t xml:space="preserve"> by the petitioner but without conducting the evident</w:t>
      </w:r>
      <w:r w:rsidR="001234BF">
        <w:rPr>
          <w:rFonts w:ascii="Cambria" w:hAnsi="Cambria"/>
          <w:sz w:val="20"/>
          <w:szCs w:val="20"/>
        </w:rPr>
        <w:t>iary procedures requested</w:t>
      </w:r>
      <w:r w:rsidR="001D60C6">
        <w:rPr>
          <w:rFonts w:ascii="Cambria" w:hAnsi="Cambria"/>
          <w:sz w:val="20"/>
          <w:szCs w:val="20"/>
        </w:rPr>
        <w:t xml:space="preserve"> by him</w:t>
      </w:r>
      <w:r w:rsidR="0087675D">
        <w:rPr>
          <w:rFonts w:ascii="Cambria" w:hAnsi="Cambria"/>
          <w:sz w:val="20"/>
          <w:szCs w:val="20"/>
        </w:rPr>
        <w:t xml:space="preserve">. </w:t>
      </w:r>
      <w:r w:rsidR="00742BD6">
        <w:rPr>
          <w:rFonts w:ascii="Cambria" w:hAnsi="Cambria"/>
          <w:sz w:val="20"/>
          <w:szCs w:val="20"/>
        </w:rPr>
        <w:t>Subsequently, on June 24, 2009, the Federal Prosecutor leading the investigation requested the Federal Court for Criminal and Disciplinary Matters</w:t>
      </w:r>
      <w:r w:rsidR="005F40FC">
        <w:rPr>
          <w:rFonts w:ascii="Cambria" w:hAnsi="Cambria"/>
          <w:sz w:val="20"/>
          <w:szCs w:val="20"/>
        </w:rPr>
        <w:t xml:space="preserve"> to proceed to close the preliminary stage and initiate the </w:t>
      </w:r>
      <w:r w:rsidR="001D60C6">
        <w:rPr>
          <w:rFonts w:ascii="Cambria" w:hAnsi="Cambria"/>
          <w:sz w:val="20"/>
          <w:szCs w:val="20"/>
        </w:rPr>
        <w:t xml:space="preserve">legal </w:t>
      </w:r>
      <w:r w:rsidR="005F40FC">
        <w:rPr>
          <w:rFonts w:ascii="Cambria" w:hAnsi="Cambria"/>
          <w:sz w:val="20"/>
          <w:szCs w:val="20"/>
        </w:rPr>
        <w:t>proceedings.</w:t>
      </w:r>
    </w:p>
    <w:p w14:paraId="5ED49F7F" w14:textId="4C11B598" w:rsidR="00CA5FC5" w:rsidRDefault="009D3DC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view of the foregoing, on July 30, 2009</w:t>
      </w:r>
      <w:r w:rsidR="007A0FB2">
        <w:rPr>
          <w:rFonts w:ascii="Cambria" w:hAnsi="Cambria"/>
          <w:sz w:val="20"/>
          <w:szCs w:val="20"/>
        </w:rPr>
        <w:t>, the petitioner filed a complaint for unwarranted delay</w:t>
      </w:r>
      <w:r w:rsidR="009C6211">
        <w:rPr>
          <w:rFonts w:ascii="Cambria" w:hAnsi="Cambria"/>
          <w:sz w:val="20"/>
          <w:szCs w:val="20"/>
        </w:rPr>
        <w:t xml:space="preserve"> </w:t>
      </w:r>
      <w:r w:rsidR="007A0FB2">
        <w:rPr>
          <w:rFonts w:ascii="Cambria" w:hAnsi="Cambria"/>
          <w:sz w:val="20"/>
          <w:szCs w:val="20"/>
        </w:rPr>
        <w:t xml:space="preserve">against the Full Judge </w:t>
      </w:r>
      <w:r w:rsidR="009C6211">
        <w:rPr>
          <w:rFonts w:ascii="Cambria" w:hAnsi="Cambria"/>
          <w:sz w:val="20"/>
          <w:szCs w:val="20"/>
        </w:rPr>
        <w:t>of the</w:t>
      </w:r>
      <w:r w:rsidR="00854448">
        <w:rPr>
          <w:rFonts w:ascii="Cambria" w:hAnsi="Cambria"/>
          <w:sz w:val="20"/>
          <w:szCs w:val="20"/>
        </w:rPr>
        <w:t xml:space="preserve"> Federal Court of Campana</w:t>
      </w:r>
      <w:r w:rsidR="00176907">
        <w:rPr>
          <w:rFonts w:ascii="Cambria" w:hAnsi="Cambria"/>
          <w:sz w:val="20"/>
          <w:szCs w:val="20"/>
        </w:rPr>
        <w:t>, before the Council of the Judiciary</w:t>
      </w:r>
      <w:r w:rsidR="00F36399">
        <w:rPr>
          <w:rFonts w:ascii="Cambria" w:hAnsi="Cambria"/>
          <w:sz w:val="20"/>
          <w:szCs w:val="20"/>
        </w:rPr>
        <w:t>. As a result, on May 6, 2010</w:t>
      </w:r>
      <w:r w:rsidR="00C1365B">
        <w:rPr>
          <w:rFonts w:ascii="Cambria" w:hAnsi="Cambria"/>
          <w:sz w:val="20"/>
          <w:szCs w:val="20"/>
        </w:rPr>
        <w:t xml:space="preserve"> the Plenary </w:t>
      </w:r>
      <w:r w:rsidR="0080794E">
        <w:rPr>
          <w:rFonts w:ascii="Cambria" w:hAnsi="Cambria"/>
          <w:sz w:val="20"/>
          <w:szCs w:val="20"/>
        </w:rPr>
        <w:t xml:space="preserve">of the Council of the Judiciary </w:t>
      </w:r>
      <w:r w:rsidR="00F104DD">
        <w:rPr>
          <w:rFonts w:ascii="Cambria" w:hAnsi="Cambria"/>
          <w:sz w:val="20"/>
          <w:szCs w:val="20"/>
        </w:rPr>
        <w:t>disregarded</w:t>
      </w:r>
      <w:r w:rsidR="0080794E">
        <w:rPr>
          <w:rFonts w:ascii="Cambria" w:hAnsi="Cambria"/>
          <w:sz w:val="20"/>
          <w:szCs w:val="20"/>
        </w:rPr>
        <w:t xml:space="preserve"> this c</w:t>
      </w:r>
      <w:r w:rsidR="00F104DD">
        <w:rPr>
          <w:rFonts w:ascii="Cambria" w:hAnsi="Cambria"/>
          <w:sz w:val="20"/>
          <w:szCs w:val="20"/>
        </w:rPr>
        <w:t xml:space="preserve">omplaint </w:t>
      </w:r>
      <w:r w:rsidR="00E47991">
        <w:rPr>
          <w:rFonts w:ascii="Cambria" w:hAnsi="Cambria"/>
          <w:sz w:val="20"/>
          <w:szCs w:val="20"/>
        </w:rPr>
        <w:t>on the ground</w:t>
      </w:r>
      <w:r w:rsidR="003F4DE1">
        <w:rPr>
          <w:rFonts w:ascii="Cambria" w:hAnsi="Cambria"/>
          <w:sz w:val="20"/>
          <w:szCs w:val="20"/>
        </w:rPr>
        <w:t xml:space="preserve">s that the </w:t>
      </w:r>
      <w:r w:rsidR="00E47991">
        <w:rPr>
          <w:rFonts w:ascii="Cambria" w:hAnsi="Cambria"/>
          <w:sz w:val="20"/>
          <w:szCs w:val="20"/>
        </w:rPr>
        <w:t xml:space="preserve">denounced </w:t>
      </w:r>
      <w:r w:rsidR="003F4DE1">
        <w:rPr>
          <w:rFonts w:ascii="Cambria" w:hAnsi="Cambria"/>
          <w:sz w:val="20"/>
          <w:szCs w:val="20"/>
        </w:rPr>
        <w:t>judge had been removed from office on March 25, 2010 by a decision</w:t>
      </w:r>
      <w:r w:rsidR="007048E7">
        <w:rPr>
          <w:rFonts w:ascii="Cambria" w:hAnsi="Cambria"/>
          <w:sz w:val="20"/>
          <w:szCs w:val="20"/>
        </w:rPr>
        <w:t xml:space="preserve"> of the Council of the Judiciary. </w:t>
      </w:r>
      <w:r w:rsidR="00A93A19">
        <w:rPr>
          <w:rFonts w:ascii="Cambria" w:hAnsi="Cambria"/>
          <w:sz w:val="20"/>
          <w:szCs w:val="20"/>
        </w:rPr>
        <w:t>On</w:t>
      </w:r>
      <w:r w:rsidR="00E47991">
        <w:rPr>
          <w:rFonts w:ascii="Cambria" w:hAnsi="Cambria"/>
          <w:sz w:val="20"/>
          <w:szCs w:val="20"/>
        </w:rPr>
        <w:t xml:space="preserve"> September</w:t>
      </w:r>
      <w:r w:rsidR="007048E7">
        <w:rPr>
          <w:rFonts w:ascii="Cambria" w:hAnsi="Cambria"/>
          <w:sz w:val="20"/>
          <w:szCs w:val="20"/>
        </w:rPr>
        <w:t xml:space="preserve"> 27, 2012</w:t>
      </w:r>
      <w:r w:rsidR="00A93A19">
        <w:rPr>
          <w:rFonts w:ascii="Cambria" w:hAnsi="Cambria"/>
          <w:sz w:val="20"/>
          <w:szCs w:val="20"/>
        </w:rPr>
        <w:t xml:space="preserve">, the petitioner </w:t>
      </w:r>
      <w:r w:rsidR="00F54CB2">
        <w:rPr>
          <w:rFonts w:ascii="Cambria" w:hAnsi="Cambria"/>
          <w:sz w:val="20"/>
          <w:szCs w:val="20"/>
        </w:rPr>
        <w:t>states</w:t>
      </w:r>
      <w:r w:rsidR="00A93A19">
        <w:rPr>
          <w:rFonts w:ascii="Cambria" w:hAnsi="Cambria"/>
          <w:sz w:val="20"/>
          <w:szCs w:val="20"/>
        </w:rPr>
        <w:t xml:space="preserve"> that he was</w:t>
      </w:r>
      <w:r w:rsidR="00B73113">
        <w:rPr>
          <w:rFonts w:ascii="Cambria" w:hAnsi="Cambria"/>
          <w:sz w:val="20"/>
          <w:szCs w:val="20"/>
        </w:rPr>
        <w:t xml:space="preserve"> acquitted by a judgment</w:t>
      </w:r>
      <w:r w:rsidR="001649ED">
        <w:rPr>
          <w:rFonts w:ascii="Cambria" w:hAnsi="Cambria"/>
          <w:sz w:val="20"/>
          <w:szCs w:val="20"/>
        </w:rPr>
        <w:t xml:space="preserve"> issued on May 3, 2012 by the</w:t>
      </w:r>
      <w:r w:rsidR="00B73113">
        <w:rPr>
          <w:rFonts w:ascii="Cambria" w:hAnsi="Cambria"/>
          <w:sz w:val="20"/>
          <w:szCs w:val="20"/>
        </w:rPr>
        <w:t xml:space="preserve"> </w:t>
      </w:r>
      <w:r w:rsidR="001649ED">
        <w:rPr>
          <w:rFonts w:ascii="Cambria" w:hAnsi="Cambria"/>
          <w:sz w:val="20"/>
          <w:szCs w:val="20"/>
        </w:rPr>
        <w:t>2</w:t>
      </w:r>
      <w:r w:rsidR="001649ED" w:rsidRPr="001649ED">
        <w:rPr>
          <w:rFonts w:ascii="Cambria" w:hAnsi="Cambria"/>
          <w:sz w:val="20"/>
          <w:szCs w:val="20"/>
          <w:vertAlign w:val="superscript"/>
        </w:rPr>
        <w:t>nd</w:t>
      </w:r>
      <w:r w:rsidR="001649ED">
        <w:rPr>
          <w:rFonts w:ascii="Cambria" w:hAnsi="Cambria"/>
          <w:sz w:val="20"/>
          <w:szCs w:val="20"/>
        </w:rPr>
        <w:t xml:space="preserve"> </w:t>
      </w:r>
      <w:r w:rsidR="00671EDD">
        <w:rPr>
          <w:rFonts w:ascii="Cambria" w:hAnsi="Cambria"/>
          <w:sz w:val="20"/>
          <w:szCs w:val="20"/>
        </w:rPr>
        <w:t>Oral Proceedings Court for Federal Criminal Matters</w:t>
      </w:r>
      <w:r w:rsidR="00F36399">
        <w:rPr>
          <w:rFonts w:ascii="Cambria" w:hAnsi="Cambria"/>
          <w:sz w:val="20"/>
          <w:szCs w:val="20"/>
        </w:rPr>
        <w:t xml:space="preserve"> of San Martín.</w:t>
      </w:r>
    </w:p>
    <w:p w14:paraId="7F5866D4" w14:textId="1A5A3502" w:rsidR="00931504" w:rsidRDefault="00871EE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 the petitioner filed an administrative lawsuit</w:t>
      </w:r>
      <w:r w:rsidR="00250BBF">
        <w:rPr>
          <w:rFonts w:ascii="Cambria" w:hAnsi="Cambria"/>
          <w:sz w:val="20"/>
          <w:szCs w:val="20"/>
        </w:rPr>
        <w:t xml:space="preserve"> to </w:t>
      </w:r>
      <w:r w:rsidR="00E47991">
        <w:rPr>
          <w:rFonts w:ascii="Cambria" w:hAnsi="Cambria"/>
          <w:sz w:val="20"/>
          <w:szCs w:val="20"/>
        </w:rPr>
        <w:t>request</w:t>
      </w:r>
      <w:r w:rsidR="00250BBF">
        <w:rPr>
          <w:rFonts w:ascii="Cambria" w:hAnsi="Cambria"/>
          <w:sz w:val="20"/>
          <w:szCs w:val="20"/>
        </w:rPr>
        <w:t xml:space="preserve"> the </w:t>
      </w:r>
      <w:r w:rsidR="007B5A40">
        <w:rPr>
          <w:rFonts w:ascii="Cambria" w:hAnsi="Cambria"/>
          <w:sz w:val="20"/>
          <w:szCs w:val="20"/>
        </w:rPr>
        <w:t>reimbursement</w:t>
      </w:r>
      <w:r w:rsidR="00250BBF">
        <w:rPr>
          <w:rFonts w:ascii="Cambria" w:hAnsi="Cambria"/>
          <w:sz w:val="20"/>
          <w:szCs w:val="20"/>
        </w:rPr>
        <w:t xml:space="preserve"> of </w:t>
      </w:r>
      <w:r w:rsidR="00942905">
        <w:rPr>
          <w:rFonts w:ascii="Cambria" w:hAnsi="Cambria"/>
          <w:sz w:val="20"/>
          <w:szCs w:val="20"/>
        </w:rPr>
        <w:t>the</w:t>
      </w:r>
      <w:r w:rsidR="00250BBF">
        <w:rPr>
          <w:rFonts w:ascii="Cambria" w:hAnsi="Cambria"/>
          <w:sz w:val="20"/>
          <w:szCs w:val="20"/>
        </w:rPr>
        <w:t xml:space="preserve"> salaries </w:t>
      </w:r>
      <w:r w:rsidR="00942905">
        <w:rPr>
          <w:rFonts w:ascii="Cambria" w:hAnsi="Cambria"/>
          <w:sz w:val="20"/>
          <w:szCs w:val="20"/>
        </w:rPr>
        <w:t xml:space="preserve">corresponding </w:t>
      </w:r>
      <w:r w:rsidR="00F54CB2">
        <w:rPr>
          <w:rFonts w:ascii="Cambria" w:hAnsi="Cambria"/>
          <w:sz w:val="20"/>
          <w:szCs w:val="20"/>
        </w:rPr>
        <w:t>during</w:t>
      </w:r>
      <w:r w:rsidR="00942905">
        <w:rPr>
          <w:rFonts w:ascii="Cambria" w:hAnsi="Cambria"/>
          <w:sz w:val="20"/>
          <w:szCs w:val="20"/>
        </w:rPr>
        <w:t xml:space="preserve"> the time of his prosecution</w:t>
      </w:r>
      <w:r w:rsidR="00E47991">
        <w:rPr>
          <w:rFonts w:ascii="Cambria" w:hAnsi="Cambria"/>
          <w:sz w:val="20"/>
          <w:szCs w:val="20"/>
        </w:rPr>
        <w:t>,</w:t>
      </w:r>
      <w:r w:rsidR="003E5974">
        <w:rPr>
          <w:rFonts w:ascii="Cambria" w:hAnsi="Cambria"/>
          <w:sz w:val="20"/>
          <w:szCs w:val="20"/>
        </w:rPr>
        <w:t xml:space="preserve"> </w:t>
      </w:r>
      <w:r w:rsidR="00E47991">
        <w:rPr>
          <w:rFonts w:ascii="Cambria" w:hAnsi="Cambria"/>
          <w:sz w:val="20"/>
          <w:szCs w:val="20"/>
        </w:rPr>
        <w:t>and</w:t>
      </w:r>
      <w:r w:rsidR="003E5974">
        <w:rPr>
          <w:rFonts w:ascii="Cambria" w:hAnsi="Cambria"/>
          <w:sz w:val="20"/>
          <w:szCs w:val="20"/>
        </w:rPr>
        <w:t xml:space="preserve"> his </w:t>
      </w:r>
      <w:r w:rsidR="007B5A40">
        <w:rPr>
          <w:rFonts w:ascii="Cambria" w:hAnsi="Cambria"/>
          <w:sz w:val="20"/>
          <w:szCs w:val="20"/>
        </w:rPr>
        <w:t>reinstatement.</w:t>
      </w:r>
      <w:r w:rsidR="00E47991">
        <w:rPr>
          <w:rFonts w:ascii="Cambria" w:hAnsi="Cambria"/>
          <w:sz w:val="20"/>
          <w:szCs w:val="20"/>
        </w:rPr>
        <w:t xml:space="preserve"> As a result, on April 24, 2014</w:t>
      </w:r>
      <w:r w:rsidR="005A26AE">
        <w:rPr>
          <w:rFonts w:ascii="Cambria" w:hAnsi="Cambria"/>
          <w:sz w:val="20"/>
          <w:szCs w:val="20"/>
        </w:rPr>
        <w:t xml:space="preserve"> the Head of the Federal P</w:t>
      </w:r>
      <w:r w:rsidR="008655CB">
        <w:rPr>
          <w:rFonts w:ascii="Cambria" w:hAnsi="Cambria"/>
          <w:sz w:val="20"/>
          <w:szCs w:val="20"/>
        </w:rPr>
        <w:t xml:space="preserve">olice ordered the payment of fifty percent of the </w:t>
      </w:r>
      <w:r w:rsidR="00D003B0">
        <w:rPr>
          <w:rFonts w:ascii="Cambria" w:hAnsi="Cambria"/>
          <w:sz w:val="20"/>
          <w:szCs w:val="20"/>
        </w:rPr>
        <w:t>total of the</w:t>
      </w:r>
      <w:r w:rsidR="001850F2">
        <w:rPr>
          <w:rFonts w:ascii="Cambria" w:hAnsi="Cambria"/>
          <w:sz w:val="20"/>
          <w:szCs w:val="20"/>
        </w:rPr>
        <w:t xml:space="preserve"> unpaid</w:t>
      </w:r>
      <w:r w:rsidR="00D003B0">
        <w:rPr>
          <w:rFonts w:ascii="Cambria" w:hAnsi="Cambria"/>
          <w:sz w:val="20"/>
          <w:szCs w:val="20"/>
        </w:rPr>
        <w:t xml:space="preserve"> salaries</w:t>
      </w:r>
      <w:r w:rsidR="008655CB">
        <w:rPr>
          <w:rFonts w:ascii="Cambria" w:hAnsi="Cambria"/>
          <w:sz w:val="20"/>
          <w:szCs w:val="20"/>
        </w:rPr>
        <w:t xml:space="preserve"> </w:t>
      </w:r>
      <w:r w:rsidR="00F40FFB">
        <w:rPr>
          <w:rFonts w:ascii="Cambria" w:hAnsi="Cambria"/>
          <w:sz w:val="20"/>
          <w:szCs w:val="20"/>
        </w:rPr>
        <w:t xml:space="preserve">to the </w:t>
      </w:r>
      <w:r w:rsidR="00407C7D">
        <w:rPr>
          <w:rFonts w:ascii="Cambria" w:hAnsi="Cambria"/>
          <w:sz w:val="20"/>
          <w:szCs w:val="20"/>
        </w:rPr>
        <w:t xml:space="preserve">alleged </w:t>
      </w:r>
      <w:r w:rsidR="00F40FFB">
        <w:rPr>
          <w:rFonts w:ascii="Cambria" w:hAnsi="Cambria"/>
          <w:sz w:val="20"/>
          <w:szCs w:val="20"/>
        </w:rPr>
        <w:t>v</w:t>
      </w:r>
      <w:r w:rsidR="00407C7D">
        <w:rPr>
          <w:rFonts w:ascii="Cambria" w:hAnsi="Cambria"/>
          <w:sz w:val="20"/>
          <w:szCs w:val="20"/>
        </w:rPr>
        <w:t>ictim, without</w:t>
      </w:r>
      <w:r w:rsidR="001850F2">
        <w:rPr>
          <w:rFonts w:ascii="Cambria" w:hAnsi="Cambria"/>
          <w:sz w:val="20"/>
          <w:szCs w:val="20"/>
        </w:rPr>
        <w:t xml:space="preserve"> his</w:t>
      </w:r>
      <w:r w:rsidR="00407C7D">
        <w:rPr>
          <w:rFonts w:ascii="Cambria" w:hAnsi="Cambria"/>
          <w:sz w:val="20"/>
          <w:szCs w:val="20"/>
        </w:rPr>
        <w:t xml:space="preserve"> reinstatement. </w:t>
      </w:r>
      <w:r w:rsidR="0089761C">
        <w:rPr>
          <w:rFonts w:ascii="Cambria" w:hAnsi="Cambria"/>
          <w:sz w:val="20"/>
          <w:szCs w:val="20"/>
        </w:rPr>
        <w:t>With respect to this</w:t>
      </w:r>
      <w:r w:rsidR="00407C7D">
        <w:rPr>
          <w:rFonts w:ascii="Cambria" w:hAnsi="Cambria"/>
          <w:sz w:val="20"/>
          <w:szCs w:val="20"/>
        </w:rPr>
        <w:t xml:space="preserve">, </w:t>
      </w:r>
      <w:r w:rsidR="0089761C">
        <w:rPr>
          <w:rFonts w:ascii="Cambria" w:hAnsi="Cambria"/>
          <w:sz w:val="20"/>
          <w:szCs w:val="20"/>
        </w:rPr>
        <w:t xml:space="preserve">so far </w:t>
      </w:r>
      <w:r w:rsidR="00407C7D">
        <w:rPr>
          <w:rFonts w:ascii="Cambria" w:hAnsi="Cambria"/>
          <w:sz w:val="20"/>
          <w:szCs w:val="20"/>
        </w:rPr>
        <w:t>the petitioner</w:t>
      </w:r>
      <w:r w:rsidR="0089761C">
        <w:rPr>
          <w:rFonts w:ascii="Cambria" w:hAnsi="Cambria"/>
          <w:sz w:val="20"/>
          <w:szCs w:val="20"/>
        </w:rPr>
        <w:t xml:space="preserve"> has not submitted any additional observations.</w:t>
      </w:r>
    </w:p>
    <w:p w14:paraId="2BC2B8F0" w14:textId="6938C5E4" w:rsidR="0089761C" w:rsidRDefault="000106F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the other hand, the Argentine State claims that </w:t>
      </w:r>
      <w:r w:rsidR="00883A6A">
        <w:rPr>
          <w:rFonts w:ascii="Cambria" w:hAnsi="Cambria"/>
          <w:sz w:val="20"/>
          <w:szCs w:val="20"/>
        </w:rPr>
        <w:t>the Inter-American Commission on Human Rights</w:t>
      </w:r>
      <w:r w:rsidR="00A653DC">
        <w:rPr>
          <w:rFonts w:ascii="Cambria" w:hAnsi="Cambria"/>
          <w:sz w:val="20"/>
          <w:szCs w:val="20"/>
        </w:rPr>
        <w:t xml:space="preserve"> (“the IACHR” or “the Commission”)</w:t>
      </w:r>
      <w:r w:rsidR="00883A6A">
        <w:rPr>
          <w:rFonts w:ascii="Cambria" w:hAnsi="Cambria"/>
          <w:sz w:val="20"/>
          <w:szCs w:val="20"/>
        </w:rPr>
        <w:t xml:space="preserve"> transmitted this petition four years after</w:t>
      </w:r>
      <w:r w:rsidR="006A2D03">
        <w:rPr>
          <w:rFonts w:ascii="Cambria" w:hAnsi="Cambria"/>
          <w:sz w:val="20"/>
          <w:szCs w:val="20"/>
        </w:rPr>
        <w:t xml:space="preserve"> its</w:t>
      </w:r>
      <w:r w:rsidR="00883A6A">
        <w:rPr>
          <w:rFonts w:ascii="Cambria" w:hAnsi="Cambria"/>
          <w:sz w:val="20"/>
          <w:szCs w:val="20"/>
        </w:rPr>
        <w:t xml:space="preserve"> receipt.</w:t>
      </w:r>
      <w:r w:rsidR="00A653DC">
        <w:rPr>
          <w:rFonts w:ascii="Cambria" w:hAnsi="Cambria"/>
          <w:sz w:val="20"/>
          <w:szCs w:val="20"/>
        </w:rPr>
        <w:t xml:space="preserve"> Likewise, it asserts that the petition does not meet the requirement of prior exhaustion of domestic rem</w:t>
      </w:r>
      <w:r w:rsidR="00391608">
        <w:rPr>
          <w:rFonts w:ascii="Cambria" w:hAnsi="Cambria"/>
          <w:sz w:val="20"/>
          <w:szCs w:val="20"/>
        </w:rPr>
        <w:t>edies set forth in Article 46.1.</w:t>
      </w:r>
      <w:r w:rsidR="00A653DC">
        <w:rPr>
          <w:rFonts w:ascii="Cambria" w:hAnsi="Cambria"/>
          <w:sz w:val="20"/>
          <w:szCs w:val="20"/>
        </w:rPr>
        <w:t>a</w:t>
      </w:r>
      <w:r w:rsidR="007F5BB4">
        <w:rPr>
          <w:rFonts w:ascii="Cambria" w:hAnsi="Cambria"/>
          <w:sz w:val="20"/>
          <w:szCs w:val="20"/>
        </w:rPr>
        <w:t xml:space="preserve"> of the American</w:t>
      </w:r>
      <w:r w:rsidR="006A2D03">
        <w:rPr>
          <w:rFonts w:ascii="Cambria" w:hAnsi="Cambria"/>
          <w:sz w:val="20"/>
          <w:szCs w:val="20"/>
        </w:rPr>
        <w:t xml:space="preserve"> Convention, since</w:t>
      </w:r>
      <w:r w:rsidR="007F5BB4">
        <w:rPr>
          <w:rFonts w:ascii="Cambria" w:hAnsi="Cambria"/>
          <w:sz w:val="20"/>
          <w:szCs w:val="20"/>
        </w:rPr>
        <w:t xml:space="preserve"> Mr. Horacio Alejandro Martínez allegedly did not exhaust the domestic remedies before filing his petition to the IACHR.</w:t>
      </w:r>
    </w:p>
    <w:p w14:paraId="35B5A327" w14:textId="10F601B8" w:rsidR="007F5BB4" w:rsidRPr="006318B2" w:rsidRDefault="00531B0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Basically, the State claims</w:t>
      </w:r>
      <w:r w:rsidR="00AE7BC5">
        <w:rPr>
          <w:rFonts w:ascii="Cambria" w:hAnsi="Cambria"/>
          <w:sz w:val="20"/>
          <w:szCs w:val="20"/>
        </w:rPr>
        <w:t xml:space="preserve"> that the</w:t>
      </w:r>
      <w:r w:rsidR="005A4B35">
        <w:rPr>
          <w:rFonts w:ascii="Cambria" w:hAnsi="Cambria"/>
          <w:sz w:val="20"/>
          <w:szCs w:val="20"/>
        </w:rPr>
        <w:t xml:space="preserve"> domestic authorities</w:t>
      </w:r>
      <w:r w:rsidR="00AE7BC5">
        <w:rPr>
          <w:rFonts w:ascii="Cambria" w:hAnsi="Cambria"/>
          <w:sz w:val="20"/>
          <w:szCs w:val="20"/>
        </w:rPr>
        <w:t xml:space="preserve"> </w:t>
      </w:r>
      <w:r w:rsidR="005A4B35">
        <w:rPr>
          <w:rFonts w:ascii="Cambria" w:hAnsi="Cambria"/>
          <w:sz w:val="20"/>
          <w:szCs w:val="20"/>
        </w:rPr>
        <w:t xml:space="preserve">handled the </w:t>
      </w:r>
      <w:r w:rsidR="00AE7BC5">
        <w:rPr>
          <w:rFonts w:ascii="Cambria" w:hAnsi="Cambria"/>
          <w:sz w:val="20"/>
          <w:szCs w:val="20"/>
        </w:rPr>
        <w:t xml:space="preserve">alleged victim’s case </w:t>
      </w:r>
      <w:r w:rsidR="005A4B35">
        <w:rPr>
          <w:rFonts w:ascii="Cambria" w:hAnsi="Cambria"/>
          <w:sz w:val="20"/>
          <w:szCs w:val="20"/>
        </w:rPr>
        <w:t>in accordance with the rights established in the American Convention, and that he had several opportunities to lodge the remedies necessary for his defense. It submits that</w:t>
      </w:r>
      <w:r w:rsidR="002B0EEE">
        <w:rPr>
          <w:rFonts w:ascii="Cambria" w:hAnsi="Cambria"/>
          <w:sz w:val="20"/>
          <w:szCs w:val="20"/>
        </w:rPr>
        <w:t>, as a result of this,</w:t>
      </w:r>
      <w:r w:rsidR="002B535D">
        <w:rPr>
          <w:rFonts w:ascii="Cambria" w:hAnsi="Cambria"/>
          <w:sz w:val="20"/>
          <w:szCs w:val="20"/>
        </w:rPr>
        <w:t xml:space="preserve"> </w:t>
      </w:r>
      <w:r w:rsidR="00FD66A6">
        <w:rPr>
          <w:rFonts w:ascii="Cambria" w:hAnsi="Cambria"/>
          <w:sz w:val="20"/>
          <w:szCs w:val="20"/>
        </w:rPr>
        <w:t>he was acquitted on May 3, 2012 by a judgment of the</w:t>
      </w:r>
      <w:r w:rsidR="00FD160D">
        <w:rPr>
          <w:rFonts w:ascii="Cambria" w:hAnsi="Cambria"/>
          <w:sz w:val="20"/>
          <w:szCs w:val="20"/>
        </w:rPr>
        <w:t xml:space="preserve"> 2</w:t>
      </w:r>
      <w:r w:rsidR="00FD160D" w:rsidRPr="00FD160D">
        <w:rPr>
          <w:rFonts w:ascii="Cambria" w:hAnsi="Cambria"/>
          <w:sz w:val="20"/>
          <w:szCs w:val="20"/>
          <w:vertAlign w:val="superscript"/>
        </w:rPr>
        <w:t>nd</w:t>
      </w:r>
      <w:r w:rsidR="00FD160D">
        <w:rPr>
          <w:rFonts w:ascii="Cambria" w:hAnsi="Cambria"/>
          <w:sz w:val="20"/>
          <w:szCs w:val="20"/>
        </w:rPr>
        <w:t xml:space="preserve"> Oral Proceedings Court for Federal Criminal Matters of San Martín.</w:t>
      </w:r>
      <w:r w:rsidR="00020610">
        <w:rPr>
          <w:rFonts w:ascii="Cambria" w:hAnsi="Cambria"/>
          <w:sz w:val="20"/>
          <w:szCs w:val="20"/>
        </w:rPr>
        <w:t xml:space="preserve"> The State moreover asserts that the complaint for unwarranted delay</w:t>
      </w:r>
      <w:r w:rsidR="00E14B6B">
        <w:rPr>
          <w:rFonts w:ascii="Cambria" w:hAnsi="Cambria"/>
          <w:sz w:val="20"/>
          <w:szCs w:val="20"/>
        </w:rPr>
        <w:t xml:space="preserve"> lodged by the alleged victim against the Federal </w:t>
      </w:r>
      <w:r w:rsidR="00E14B6B">
        <w:rPr>
          <w:rFonts w:ascii="Cambria" w:hAnsi="Cambria"/>
          <w:sz w:val="20"/>
          <w:szCs w:val="20"/>
        </w:rPr>
        <w:lastRenderedPageBreak/>
        <w:t>Judge of Campana was an appropriate remedy</w:t>
      </w:r>
      <w:r w:rsidR="002B0EEE">
        <w:rPr>
          <w:rFonts w:ascii="Cambria" w:hAnsi="Cambria"/>
          <w:sz w:val="20"/>
          <w:szCs w:val="20"/>
        </w:rPr>
        <w:t>,</w:t>
      </w:r>
      <w:r w:rsidR="00E14B6B">
        <w:rPr>
          <w:rFonts w:ascii="Cambria" w:hAnsi="Cambria"/>
          <w:sz w:val="20"/>
          <w:szCs w:val="20"/>
        </w:rPr>
        <w:t xml:space="preserve"> as the judge was removed from office by </w:t>
      </w:r>
      <w:r w:rsidR="004E16B4">
        <w:rPr>
          <w:rFonts w:ascii="Cambria" w:hAnsi="Cambria"/>
          <w:sz w:val="20"/>
          <w:szCs w:val="20"/>
        </w:rPr>
        <w:t xml:space="preserve">a resolution </w:t>
      </w:r>
      <w:r w:rsidR="002B0EEE">
        <w:rPr>
          <w:rFonts w:ascii="Cambria" w:hAnsi="Cambria"/>
          <w:sz w:val="20"/>
          <w:szCs w:val="20"/>
        </w:rPr>
        <w:t xml:space="preserve">issued by the Council of the Judiciary </w:t>
      </w:r>
      <w:r w:rsidR="004E16B4">
        <w:rPr>
          <w:rFonts w:ascii="Cambria" w:hAnsi="Cambria"/>
          <w:sz w:val="20"/>
          <w:szCs w:val="20"/>
        </w:rPr>
        <w:t>o</w:t>
      </w:r>
      <w:r w:rsidR="002B0EEE">
        <w:rPr>
          <w:rFonts w:ascii="Cambria" w:hAnsi="Cambria"/>
          <w:sz w:val="20"/>
          <w:szCs w:val="20"/>
        </w:rPr>
        <w:t>n</w:t>
      </w:r>
      <w:r w:rsidR="004E16B4">
        <w:rPr>
          <w:rFonts w:ascii="Cambria" w:hAnsi="Cambria"/>
          <w:sz w:val="20"/>
          <w:szCs w:val="20"/>
        </w:rPr>
        <w:t xml:space="preserve"> March 25, 2010</w:t>
      </w:r>
      <w:r w:rsidR="00C30F37">
        <w:rPr>
          <w:rFonts w:ascii="Cambria" w:hAnsi="Cambria"/>
          <w:sz w:val="20"/>
          <w:szCs w:val="20"/>
        </w:rPr>
        <w:t>.</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1CFDB7B1" w14:textId="474AB0BE" w:rsidR="00AA3707" w:rsidRDefault="00084CA2" w:rsidP="00AA37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submits that the domestic remedies were exhausted by the </w:t>
      </w:r>
      <w:r w:rsidR="000D109A">
        <w:rPr>
          <w:rFonts w:ascii="Cambria" w:hAnsi="Cambria"/>
          <w:sz w:val="20"/>
          <w:szCs w:val="20"/>
        </w:rPr>
        <w:t>judgment</w:t>
      </w:r>
      <w:r>
        <w:rPr>
          <w:rFonts w:ascii="Cambria" w:hAnsi="Cambria"/>
          <w:sz w:val="20"/>
          <w:szCs w:val="20"/>
        </w:rPr>
        <w:t xml:space="preserve"> </w:t>
      </w:r>
      <w:r w:rsidR="000D109A">
        <w:rPr>
          <w:rFonts w:ascii="Cambria" w:hAnsi="Cambria"/>
          <w:sz w:val="20"/>
          <w:szCs w:val="20"/>
        </w:rPr>
        <w:t>issued by the 2</w:t>
      </w:r>
      <w:r w:rsidR="000D109A" w:rsidRPr="000D109A">
        <w:rPr>
          <w:rFonts w:ascii="Cambria" w:hAnsi="Cambria"/>
          <w:sz w:val="20"/>
          <w:szCs w:val="20"/>
          <w:vertAlign w:val="superscript"/>
        </w:rPr>
        <w:t>nd</w:t>
      </w:r>
      <w:r w:rsidR="000D109A">
        <w:rPr>
          <w:rFonts w:ascii="Cambria" w:hAnsi="Cambria"/>
          <w:sz w:val="20"/>
          <w:szCs w:val="20"/>
        </w:rPr>
        <w:t xml:space="preserve"> Oral Proceedings Court for Federal Criminal Matters of San Martín on May 3, 2012, </w:t>
      </w:r>
      <w:r w:rsidR="003709EA">
        <w:rPr>
          <w:rFonts w:ascii="Cambria" w:hAnsi="Cambria"/>
          <w:sz w:val="20"/>
          <w:szCs w:val="20"/>
        </w:rPr>
        <w:t xml:space="preserve">after which he was acquitted, </w:t>
      </w:r>
      <w:r w:rsidR="000D109A">
        <w:rPr>
          <w:rFonts w:ascii="Cambria" w:hAnsi="Cambria"/>
          <w:sz w:val="20"/>
          <w:szCs w:val="20"/>
        </w:rPr>
        <w:t xml:space="preserve">which the State </w:t>
      </w:r>
      <w:r w:rsidR="00A51AF0">
        <w:rPr>
          <w:rFonts w:ascii="Cambria" w:hAnsi="Cambria"/>
          <w:sz w:val="20"/>
          <w:szCs w:val="20"/>
        </w:rPr>
        <w:t>admits</w:t>
      </w:r>
      <w:r w:rsidR="000D109A">
        <w:rPr>
          <w:rFonts w:ascii="Cambria" w:hAnsi="Cambria"/>
          <w:sz w:val="20"/>
          <w:szCs w:val="20"/>
        </w:rPr>
        <w:t>.</w:t>
      </w:r>
      <w:r w:rsidR="001A024A">
        <w:rPr>
          <w:rFonts w:ascii="Cambria" w:hAnsi="Cambria"/>
          <w:sz w:val="20"/>
          <w:szCs w:val="20"/>
        </w:rPr>
        <w:t xml:space="preserve"> On the other hand, the State alleges the lack of exhaustion of domestic remedies as it be</w:t>
      </w:r>
      <w:r w:rsidR="009B28F4">
        <w:rPr>
          <w:rFonts w:ascii="Cambria" w:hAnsi="Cambria"/>
          <w:sz w:val="20"/>
          <w:szCs w:val="20"/>
        </w:rPr>
        <w:t xml:space="preserve">lieves that said judgment was subsequent to the petition filed to the IACHR. In this regard, the Commission recalls that </w:t>
      </w:r>
      <w:r w:rsidR="0065296D">
        <w:rPr>
          <w:rFonts w:ascii="Cambria" w:hAnsi="Cambria"/>
          <w:sz w:val="20"/>
          <w:szCs w:val="20"/>
        </w:rPr>
        <w:t>i</w:t>
      </w:r>
      <w:r w:rsidR="00CB65F7">
        <w:rPr>
          <w:rFonts w:ascii="Cambria" w:hAnsi="Cambria"/>
          <w:sz w:val="20"/>
          <w:szCs w:val="20"/>
        </w:rPr>
        <w:t>ts</w:t>
      </w:r>
      <w:r w:rsidR="0065296D">
        <w:rPr>
          <w:rFonts w:ascii="Cambria" w:hAnsi="Cambria"/>
          <w:sz w:val="20"/>
          <w:szCs w:val="20"/>
        </w:rPr>
        <w:t xml:space="preserve"> analy</w:t>
      </w:r>
      <w:r w:rsidR="00CB65F7">
        <w:rPr>
          <w:rFonts w:ascii="Cambria" w:hAnsi="Cambria"/>
          <w:sz w:val="20"/>
          <w:szCs w:val="20"/>
        </w:rPr>
        <w:t>si</w:t>
      </w:r>
      <w:r w:rsidR="00EF600D">
        <w:rPr>
          <w:rFonts w:ascii="Cambria" w:hAnsi="Cambria"/>
          <w:sz w:val="20"/>
          <w:szCs w:val="20"/>
        </w:rPr>
        <w:t>s</w:t>
      </w:r>
      <w:r w:rsidR="00CB65F7">
        <w:rPr>
          <w:rFonts w:ascii="Cambria" w:hAnsi="Cambria"/>
          <w:sz w:val="20"/>
          <w:szCs w:val="20"/>
        </w:rPr>
        <w:t xml:space="preserve"> of</w:t>
      </w:r>
      <w:r w:rsidR="0065296D">
        <w:rPr>
          <w:rFonts w:ascii="Cambria" w:hAnsi="Cambria"/>
          <w:sz w:val="20"/>
          <w:szCs w:val="20"/>
        </w:rPr>
        <w:t xml:space="preserve"> </w:t>
      </w:r>
      <w:r w:rsidR="009B28F4">
        <w:rPr>
          <w:rFonts w:ascii="Cambria" w:hAnsi="Cambria"/>
          <w:sz w:val="20"/>
          <w:szCs w:val="20"/>
        </w:rPr>
        <w:t>the exhaustion</w:t>
      </w:r>
      <w:r w:rsidR="0062392C">
        <w:rPr>
          <w:rFonts w:ascii="Cambria" w:hAnsi="Cambria"/>
          <w:sz w:val="20"/>
          <w:szCs w:val="20"/>
        </w:rPr>
        <w:t xml:space="preserve"> of domestic remedies </w:t>
      </w:r>
      <w:r w:rsidR="00CB65F7">
        <w:rPr>
          <w:rFonts w:ascii="Cambria" w:hAnsi="Cambria"/>
          <w:sz w:val="20"/>
          <w:szCs w:val="20"/>
        </w:rPr>
        <w:t>is not based on</w:t>
      </w:r>
      <w:r w:rsidR="006158D7">
        <w:rPr>
          <w:rFonts w:ascii="Cambria" w:hAnsi="Cambria"/>
          <w:sz w:val="20"/>
          <w:szCs w:val="20"/>
        </w:rPr>
        <w:t xml:space="preserve"> the</w:t>
      </w:r>
      <w:r w:rsidR="00667625">
        <w:rPr>
          <w:rFonts w:ascii="Cambria" w:hAnsi="Cambria"/>
          <w:sz w:val="20"/>
          <w:szCs w:val="20"/>
        </w:rPr>
        <w:t>ir</w:t>
      </w:r>
      <w:r w:rsidR="0011396F">
        <w:rPr>
          <w:rFonts w:ascii="Cambria" w:hAnsi="Cambria"/>
          <w:sz w:val="20"/>
          <w:szCs w:val="20"/>
        </w:rPr>
        <w:t xml:space="preserve"> situation</w:t>
      </w:r>
      <w:r w:rsidR="0062392C">
        <w:rPr>
          <w:rFonts w:ascii="Cambria" w:hAnsi="Cambria"/>
          <w:sz w:val="20"/>
          <w:szCs w:val="20"/>
        </w:rPr>
        <w:t xml:space="preserve"> </w:t>
      </w:r>
      <w:r w:rsidR="00667625">
        <w:rPr>
          <w:rFonts w:ascii="Cambria" w:hAnsi="Cambria"/>
          <w:sz w:val="20"/>
          <w:szCs w:val="20"/>
        </w:rPr>
        <w:t xml:space="preserve">at </w:t>
      </w:r>
      <w:r w:rsidR="00704A41">
        <w:rPr>
          <w:rFonts w:ascii="Cambria" w:hAnsi="Cambria"/>
          <w:sz w:val="20"/>
          <w:szCs w:val="20"/>
        </w:rPr>
        <w:t>the time a petition is received</w:t>
      </w:r>
      <w:r w:rsidR="00667625">
        <w:rPr>
          <w:rFonts w:ascii="Cambria" w:hAnsi="Cambria"/>
          <w:sz w:val="20"/>
          <w:szCs w:val="20"/>
        </w:rPr>
        <w:t xml:space="preserve">, but </w:t>
      </w:r>
      <w:r w:rsidR="0062392C">
        <w:rPr>
          <w:rFonts w:ascii="Cambria" w:hAnsi="Cambria"/>
          <w:sz w:val="20"/>
          <w:szCs w:val="20"/>
        </w:rPr>
        <w:t>at the time</w:t>
      </w:r>
      <w:r w:rsidR="0019278B">
        <w:rPr>
          <w:rFonts w:ascii="Cambria" w:hAnsi="Cambria"/>
          <w:sz w:val="20"/>
          <w:szCs w:val="20"/>
        </w:rPr>
        <w:t xml:space="preserve"> </w:t>
      </w:r>
      <w:r w:rsidR="00704A41">
        <w:rPr>
          <w:rFonts w:ascii="Cambria" w:hAnsi="Cambria"/>
          <w:sz w:val="20"/>
          <w:szCs w:val="20"/>
        </w:rPr>
        <w:t xml:space="preserve">its </w:t>
      </w:r>
      <w:r w:rsidR="0019278B">
        <w:rPr>
          <w:rFonts w:ascii="Cambria" w:hAnsi="Cambria"/>
          <w:sz w:val="20"/>
          <w:szCs w:val="20"/>
        </w:rPr>
        <w:t>a</w:t>
      </w:r>
      <w:r w:rsidR="007D4CFF">
        <w:rPr>
          <w:rFonts w:ascii="Cambria" w:hAnsi="Cambria"/>
          <w:sz w:val="20"/>
          <w:szCs w:val="20"/>
        </w:rPr>
        <w:t>dmissibility is decided on</w:t>
      </w:r>
      <w:r w:rsidR="00667625">
        <w:rPr>
          <w:rFonts w:ascii="Cambria" w:hAnsi="Cambria"/>
          <w:sz w:val="20"/>
          <w:szCs w:val="20"/>
        </w:rPr>
        <w:t>.</w:t>
      </w:r>
      <w:r w:rsidR="00AB5C1B">
        <w:rPr>
          <w:rFonts w:ascii="Cambria" w:hAnsi="Cambria"/>
          <w:sz w:val="20"/>
          <w:szCs w:val="20"/>
        </w:rPr>
        <w:t xml:space="preserve"> Likewise, the Commission notes that the judgment that </w:t>
      </w:r>
      <w:r w:rsidR="007254DE">
        <w:rPr>
          <w:rFonts w:ascii="Cambria" w:hAnsi="Cambria"/>
          <w:sz w:val="20"/>
          <w:szCs w:val="20"/>
        </w:rPr>
        <w:t>put an end</w:t>
      </w:r>
      <w:r w:rsidR="00AB5C1B">
        <w:rPr>
          <w:rFonts w:ascii="Cambria" w:hAnsi="Cambria"/>
          <w:sz w:val="20"/>
          <w:szCs w:val="20"/>
        </w:rPr>
        <w:t xml:space="preserve"> </w:t>
      </w:r>
      <w:r w:rsidR="007254DE">
        <w:rPr>
          <w:rFonts w:ascii="Cambria" w:hAnsi="Cambria"/>
          <w:sz w:val="20"/>
          <w:szCs w:val="20"/>
        </w:rPr>
        <w:t xml:space="preserve">to </w:t>
      </w:r>
      <w:r w:rsidR="00AB5C1B">
        <w:rPr>
          <w:rFonts w:ascii="Cambria" w:hAnsi="Cambria"/>
          <w:sz w:val="20"/>
          <w:szCs w:val="20"/>
        </w:rPr>
        <w:t>the criminal proceedings against the alleged victim</w:t>
      </w:r>
      <w:r w:rsidR="007254DE">
        <w:rPr>
          <w:rFonts w:ascii="Cambria" w:hAnsi="Cambria"/>
          <w:sz w:val="20"/>
          <w:szCs w:val="20"/>
        </w:rPr>
        <w:t xml:space="preserve"> was issued on May 3, 2012, and that this petition was received by the IACHR on July 30, 2007. Therefore, the Inter-American Commission believes that the instant petition meets the requirements set forth in Article 46</w:t>
      </w:r>
      <w:r w:rsidR="00320F76">
        <w:rPr>
          <w:rFonts w:ascii="Cambria" w:hAnsi="Cambria"/>
          <w:sz w:val="20"/>
          <w:szCs w:val="20"/>
        </w:rPr>
        <w:t>.1(</w:t>
      </w:r>
      <w:r w:rsidR="007254DE">
        <w:rPr>
          <w:rFonts w:ascii="Cambria" w:hAnsi="Cambria"/>
          <w:sz w:val="20"/>
          <w:szCs w:val="20"/>
        </w:rPr>
        <w:t>a</w:t>
      </w:r>
      <w:r w:rsidR="00320F76">
        <w:rPr>
          <w:rFonts w:ascii="Cambria" w:hAnsi="Cambria"/>
          <w:sz w:val="20"/>
          <w:szCs w:val="20"/>
        </w:rPr>
        <w:t>)</w:t>
      </w:r>
      <w:r w:rsidR="007254DE">
        <w:rPr>
          <w:rFonts w:ascii="Cambria" w:hAnsi="Cambria"/>
          <w:sz w:val="20"/>
          <w:szCs w:val="20"/>
        </w:rPr>
        <w:t xml:space="preserve"> and </w:t>
      </w:r>
      <w:r w:rsidR="00E244F9">
        <w:rPr>
          <w:rFonts w:ascii="Cambria" w:hAnsi="Cambria"/>
          <w:sz w:val="20"/>
          <w:szCs w:val="20"/>
        </w:rPr>
        <w:t>(</w:t>
      </w:r>
      <w:r w:rsidR="007254DE">
        <w:rPr>
          <w:rFonts w:ascii="Cambria" w:hAnsi="Cambria"/>
          <w:sz w:val="20"/>
          <w:szCs w:val="20"/>
        </w:rPr>
        <w:t>b</w:t>
      </w:r>
      <w:r w:rsidR="00E244F9">
        <w:rPr>
          <w:rFonts w:ascii="Cambria" w:hAnsi="Cambria"/>
          <w:sz w:val="20"/>
          <w:szCs w:val="20"/>
        </w:rPr>
        <w:t>)</w:t>
      </w:r>
      <w:r w:rsidR="00AA3707">
        <w:rPr>
          <w:rFonts w:ascii="Cambria" w:hAnsi="Cambria"/>
          <w:sz w:val="20"/>
          <w:szCs w:val="20"/>
        </w:rPr>
        <w:t xml:space="preserve"> of the American Convention.</w:t>
      </w:r>
    </w:p>
    <w:p w14:paraId="6F2B8104" w14:textId="1058420C" w:rsidR="00391608" w:rsidRPr="00AA3707" w:rsidRDefault="00391608" w:rsidP="00AA37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A3707">
        <w:rPr>
          <w:rFonts w:ascii="Cambria" w:hAnsi="Cambria"/>
          <w:sz w:val="20"/>
          <w:szCs w:val="20"/>
        </w:rPr>
        <w:t xml:space="preserve">The Inter-American </w:t>
      </w:r>
      <w:r w:rsidR="00066B6A">
        <w:rPr>
          <w:rFonts w:ascii="Cambria" w:hAnsi="Cambria"/>
          <w:sz w:val="20"/>
          <w:szCs w:val="20"/>
        </w:rPr>
        <w:t>Commission</w:t>
      </w:r>
      <w:r w:rsidRPr="00AA3707">
        <w:rPr>
          <w:rFonts w:ascii="Cambria" w:hAnsi="Cambria"/>
          <w:sz w:val="20"/>
          <w:szCs w:val="20"/>
        </w:rPr>
        <w:t xml:space="preserve"> takes note of the complaint of the State concerning the</w:t>
      </w:r>
      <w:r w:rsidR="009845F4" w:rsidRPr="00AA3707">
        <w:rPr>
          <w:rFonts w:ascii="Cambria" w:hAnsi="Cambria"/>
          <w:sz w:val="20"/>
          <w:szCs w:val="20"/>
        </w:rPr>
        <w:t xml:space="preserve"> untimely notification of the petition. The IACHR states that after a petition is received, there is no </w:t>
      </w:r>
      <w:r w:rsidR="00AA3707" w:rsidRPr="00AA3707">
        <w:rPr>
          <w:rFonts w:ascii="Cambria" w:hAnsi="Cambria"/>
          <w:sz w:val="20"/>
          <w:szCs w:val="20"/>
        </w:rPr>
        <w:t xml:space="preserve">deadline for it to be transmitted to the State </w:t>
      </w:r>
      <w:r w:rsidR="00F54CB2" w:rsidRPr="00AA3707">
        <w:rPr>
          <w:rFonts w:ascii="Cambria" w:hAnsi="Cambria"/>
          <w:sz w:val="20"/>
          <w:szCs w:val="20"/>
        </w:rPr>
        <w:t xml:space="preserve">neither </w:t>
      </w:r>
      <w:r w:rsidR="00AA3707" w:rsidRPr="00AA3707">
        <w:rPr>
          <w:rFonts w:ascii="Cambria" w:hAnsi="Cambria"/>
          <w:sz w:val="20"/>
          <w:szCs w:val="20"/>
        </w:rPr>
        <w:t>under the American Convention nor the Commission’s Rules of Procedure. It also affirms that the periods established in the Rules and the Convention for other processing stages do not apply by analogy.</w:t>
      </w:r>
      <w:r w:rsidR="00AA3707">
        <w:rPr>
          <w:rFonts w:asciiTheme="majorHAnsi" w:hAnsiTheme="majorHAnsi"/>
          <w:bCs/>
          <w:sz w:val="20"/>
          <w:szCs w:val="20"/>
          <w:vertAlign w:val="superscript"/>
        </w:rPr>
        <w:footnoteReference w:id="4"/>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1B14D420" w:rsidR="00F621C3" w:rsidRPr="000B6B7A" w:rsidRDefault="00DB611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Inter-American Commission notes that</w:t>
      </w:r>
      <w:r w:rsidR="00AA0CE4">
        <w:rPr>
          <w:rFonts w:ascii="Cambria" w:hAnsi="Cambria"/>
          <w:sz w:val="20"/>
          <w:szCs w:val="20"/>
        </w:rPr>
        <w:t>,</w:t>
      </w:r>
      <w:r>
        <w:rPr>
          <w:rFonts w:ascii="Cambria" w:hAnsi="Cambria"/>
          <w:sz w:val="20"/>
          <w:szCs w:val="20"/>
        </w:rPr>
        <w:t xml:space="preserve"> according to the information submitted by the parties, the</w:t>
      </w:r>
      <w:r w:rsidR="00AA0CE4">
        <w:rPr>
          <w:rFonts w:ascii="Cambria" w:hAnsi="Cambria"/>
          <w:sz w:val="20"/>
          <w:szCs w:val="20"/>
        </w:rPr>
        <w:t xml:space="preserve"> facts denounced by the petitioner could </w:t>
      </w:r>
      <w:r w:rsidR="00AA0CE4" w:rsidRPr="00AA0CE4">
        <w:rPr>
          <w:rFonts w:ascii="Cambria" w:hAnsi="Cambria"/>
          <w:i/>
          <w:sz w:val="20"/>
          <w:szCs w:val="20"/>
        </w:rPr>
        <w:t>prima facie</w:t>
      </w:r>
      <w:r w:rsidR="00AA0CE4">
        <w:rPr>
          <w:rFonts w:ascii="Cambria" w:hAnsi="Cambria"/>
          <w:sz w:val="20"/>
          <w:szCs w:val="20"/>
        </w:rPr>
        <w:t xml:space="preserve"> establish</w:t>
      </w:r>
      <w:r w:rsidR="00AE6DBC">
        <w:rPr>
          <w:rFonts w:ascii="Cambria" w:hAnsi="Cambria"/>
          <w:sz w:val="20"/>
          <w:szCs w:val="20"/>
        </w:rPr>
        <w:t xml:space="preserve"> violations of the rights embodied in Articles 7, 8 and 25 of the American Convention, in relation to the general obligations foreseen in Article 1.1 thereof, to the detriment of Mr. Horacio Alejandro Martínez. In the merits stage of this case, the Inter-American Commission will proceed to analyze whether criminal proceedings against the alleged victim</w:t>
      </w:r>
      <w:r w:rsidR="00015B90">
        <w:rPr>
          <w:rFonts w:ascii="Cambria" w:hAnsi="Cambria"/>
          <w:sz w:val="20"/>
          <w:szCs w:val="20"/>
        </w:rPr>
        <w:t xml:space="preserve">, </w:t>
      </w:r>
      <w:r w:rsidR="001071D8">
        <w:rPr>
          <w:rFonts w:ascii="Cambria" w:hAnsi="Cambria"/>
          <w:sz w:val="20"/>
          <w:szCs w:val="20"/>
        </w:rPr>
        <w:t xml:space="preserve">as a whole </w:t>
      </w:r>
      <w:r w:rsidR="00015B90">
        <w:rPr>
          <w:rFonts w:ascii="Cambria" w:hAnsi="Cambria"/>
          <w:sz w:val="20"/>
          <w:szCs w:val="20"/>
        </w:rPr>
        <w:t xml:space="preserve">including his </w:t>
      </w:r>
      <w:r w:rsidR="0003597A">
        <w:rPr>
          <w:rFonts w:ascii="Cambria" w:hAnsi="Cambria"/>
          <w:sz w:val="20"/>
          <w:szCs w:val="20"/>
        </w:rPr>
        <w:t>deprivation of liberty, were in accordance with the abovementioned rules of the American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5FA4FFAE" w:rsidR="00F621C3" w:rsidRPr="000359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03597A">
        <w:rPr>
          <w:rFonts w:asciiTheme="majorHAnsi" w:hAnsiTheme="majorHAnsi"/>
          <w:sz w:val="20"/>
          <w:szCs w:val="20"/>
        </w:rPr>
        <w:t>7, 8 and 25 of the American Convention</w:t>
      </w:r>
      <w:r w:rsidR="005C568F">
        <w:rPr>
          <w:rFonts w:asciiTheme="majorHAnsi" w:hAnsiTheme="majorHAnsi"/>
          <w:sz w:val="20"/>
          <w:szCs w:val="20"/>
        </w:rPr>
        <w:t>, in connection with Article</w:t>
      </w:r>
      <w:r w:rsidR="0003597A">
        <w:rPr>
          <w:rFonts w:asciiTheme="majorHAnsi" w:hAnsiTheme="majorHAnsi"/>
          <w:sz w:val="20"/>
          <w:szCs w:val="20"/>
        </w:rPr>
        <w:t xml:space="preserve"> 1.1 thereof</w:t>
      </w:r>
      <w:r w:rsidRPr="000B6B7A">
        <w:rPr>
          <w:rFonts w:asciiTheme="majorHAnsi" w:hAnsiTheme="majorHAnsi"/>
          <w:sz w:val="20"/>
          <w:szCs w:val="20"/>
        </w:rPr>
        <w:t>;</w:t>
      </w:r>
    </w:p>
    <w:p w14:paraId="51BC4E6B"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2CC8DDA"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240D8282" w14:textId="54D70A1B" w:rsidR="00C46DD1" w:rsidRPr="009A285E" w:rsidRDefault="00C46DD1" w:rsidP="00C46DD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9A285E">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Lima, Peru,</w:t>
      </w:r>
      <w:r w:rsidRPr="009A285E">
        <w:rPr>
          <w:rFonts w:ascii="Cambria" w:eastAsia="Times New Roman" w:hAnsi="Cambria"/>
          <w:snapToGrid w:val="0"/>
          <w:spacing w:val="-2"/>
          <w:sz w:val="20"/>
          <w:szCs w:val="20"/>
          <w:bdr w:val="none" w:sz="0" w:space="0" w:color="auto"/>
        </w:rPr>
        <w:t xml:space="preserve"> on</w:t>
      </w:r>
      <w:r>
        <w:rPr>
          <w:rFonts w:ascii="Cambria" w:eastAsia="Times New Roman" w:hAnsi="Cambria"/>
          <w:snapToGrid w:val="0"/>
          <w:spacing w:val="-2"/>
          <w:sz w:val="20"/>
          <w:szCs w:val="20"/>
          <w:bdr w:val="none" w:sz="0" w:space="0" w:color="auto"/>
        </w:rPr>
        <w:t xml:space="preserve"> the 7</w:t>
      </w:r>
      <w:r w:rsidRPr="009B70A6">
        <w:rPr>
          <w:rFonts w:ascii="Cambria" w:eastAsia="Times New Roman" w:hAnsi="Cambria"/>
          <w:snapToGrid w:val="0"/>
          <w:spacing w:val="-2"/>
          <w:sz w:val="20"/>
          <w:szCs w:val="20"/>
          <w:bdr w:val="none" w:sz="0" w:space="0" w:color="auto"/>
          <w:vertAlign w:val="superscript"/>
        </w:rPr>
        <w:t>th</w:t>
      </w:r>
      <w:r>
        <w:rPr>
          <w:rFonts w:ascii="Cambria" w:eastAsia="Times New Roman" w:hAnsi="Cambria"/>
          <w:snapToGrid w:val="0"/>
          <w:spacing w:val="-2"/>
          <w:sz w:val="20"/>
          <w:szCs w:val="20"/>
          <w:bdr w:val="none" w:sz="0" w:space="0" w:color="auto"/>
        </w:rPr>
        <w:t xml:space="preserve"> day of the month of July</w:t>
      </w:r>
      <w:r w:rsidRPr="009A285E">
        <w:rPr>
          <w:rFonts w:ascii="Cambria" w:eastAsia="Times New Roman" w:hAnsi="Cambria"/>
          <w:snapToGrid w:val="0"/>
          <w:spacing w:val="-2"/>
          <w:sz w:val="20"/>
          <w:szCs w:val="20"/>
          <w:bdr w:val="none" w:sz="0" w:space="0" w:color="auto"/>
        </w:rPr>
        <w:t xml:space="preserve">, 2017. (Signed):  </w:t>
      </w:r>
      <w:r w:rsidR="00B10CE3" w:rsidRPr="00B10CE3">
        <w:rPr>
          <w:rFonts w:ascii="Cambria" w:eastAsia="Times New Roman" w:hAnsi="Cambria" w:cs="Arial"/>
          <w:noProof/>
          <w:snapToGrid w:val="0"/>
          <w:spacing w:val="-2"/>
          <w:sz w:val="20"/>
          <w:szCs w:val="20"/>
          <w:bdr w:val="none" w:sz="0" w:space="0" w:color="auto"/>
        </w:rPr>
        <w:t>Francisco José Eguiguren, President; Margarette May Macaulay, First Vice President; Esmeralda E. Arosemena Bernal de Troitiño, Second Vice President; José de Jesús Orozco Henríquez, Paulo Vannuchi, James L. Cavallaro, and Luis Ernesto Vargas Silva, Commissioners</w:t>
      </w:r>
      <w:r w:rsidR="00B10CE3">
        <w:rPr>
          <w:rFonts w:ascii="Cambria" w:eastAsia="Times New Roman" w:hAnsi="Cambria" w:cs="Arial"/>
          <w:noProof/>
          <w:snapToGrid w:val="0"/>
          <w:spacing w:val="-2"/>
          <w:sz w:val="20"/>
          <w:szCs w:val="20"/>
          <w:bdr w:val="none" w:sz="0" w:space="0" w:color="auto"/>
        </w:rPr>
        <w:t>.</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A051E" w14:textId="77777777" w:rsidR="00065046" w:rsidRDefault="00065046" w:rsidP="00036A8A">
      <w:r>
        <w:separator/>
      </w:r>
    </w:p>
  </w:endnote>
  <w:endnote w:type="continuationSeparator" w:id="0">
    <w:p w14:paraId="0BF81ADE" w14:textId="77777777" w:rsidR="00065046" w:rsidRDefault="0006504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22B9" w14:textId="77777777" w:rsidR="00141BCB" w:rsidRDefault="00141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41BCB">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0185A" w14:textId="77777777" w:rsidR="00065046" w:rsidRPr="00036A8A" w:rsidRDefault="0006504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954389B" w14:textId="77777777" w:rsidR="00065046" w:rsidRPr="00036A8A" w:rsidRDefault="00065046" w:rsidP="00036A8A">
      <w:pPr>
        <w:rPr>
          <w:rFonts w:asciiTheme="majorHAnsi" w:hAnsiTheme="majorHAnsi"/>
          <w:sz w:val="16"/>
          <w:szCs w:val="16"/>
        </w:rPr>
      </w:pPr>
      <w:r w:rsidRPr="00036A8A">
        <w:rPr>
          <w:rFonts w:asciiTheme="majorHAnsi" w:hAnsiTheme="majorHAnsi"/>
          <w:sz w:val="16"/>
          <w:szCs w:val="16"/>
        </w:rPr>
        <w:separator/>
      </w:r>
    </w:p>
    <w:p w14:paraId="3F0C7D15" w14:textId="77777777" w:rsidR="00065046" w:rsidRPr="00036A8A" w:rsidRDefault="0006504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F10000" w14:textId="77777777" w:rsidR="00065046" w:rsidRPr="0093441A" w:rsidRDefault="0006504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3">
    <w:p w14:paraId="17E63548" w14:textId="5C2C1BAD" w:rsidR="00737E90" w:rsidRPr="00D4561C" w:rsidRDefault="00737E90" w:rsidP="00737E90">
      <w:pPr>
        <w:pStyle w:val="FootnoteText"/>
        <w:spacing w:after="120"/>
        <w:ind w:firstLine="720"/>
        <w:rPr>
          <w:rFonts w:asciiTheme="majorHAnsi" w:hAnsiTheme="majorHAnsi"/>
          <w:sz w:val="16"/>
          <w:szCs w:val="16"/>
          <w:lang w:val="en-GB"/>
        </w:rPr>
      </w:pPr>
      <w:r w:rsidRPr="0055109F">
        <w:rPr>
          <w:rStyle w:val="FootnoteReference"/>
          <w:rFonts w:asciiTheme="majorHAnsi" w:hAnsiTheme="majorHAnsi"/>
          <w:sz w:val="16"/>
          <w:szCs w:val="16"/>
        </w:rPr>
        <w:footnoteRef/>
      </w:r>
      <w:r w:rsidRPr="0055109F">
        <w:rPr>
          <w:rFonts w:asciiTheme="majorHAnsi" w:hAnsiTheme="majorHAnsi"/>
          <w:bCs/>
          <w:sz w:val="16"/>
          <w:szCs w:val="16"/>
          <w:lang w:val="uz-Cyrl-UZ"/>
        </w:rPr>
        <w:t xml:space="preserve"> </w:t>
      </w:r>
      <w:r w:rsidR="00851817" w:rsidRPr="00851817">
        <w:rPr>
          <w:rFonts w:asciiTheme="majorHAnsi" w:hAnsiTheme="majorHAnsi"/>
          <w:bCs/>
          <w:sz w:val="16"/>
          <w:szCs w:val="16"/>
          <w:lang w:val="en-GB"/>
        </w:rPr>
        <w:t xml:space="preserve">Hereinafter </w:t>
      </w:r>
      <w:r w:rsidRPr="0055109F">
        <w:rPr>
          <w:rFonts w:asciiTheme="majorHAnsi" w:hAnsiTheme="majorHAnsi"/>
          <w:bCs/>
          <w:sz w:val="16"/>
          <w:szCs w:val="16"/>
          <w:lang w:val="uz-Cyrl-UZ"/>
        </w:rPr>
        <w:t>“</w:t>
      </w:r>
      <w:r w:rsidR="00851817" w:rsidRPr="00851817">
        <w:rPr>
          <w:rFonts w:asciiTheme="majorHAnsi" w:hAnsiTheme="majorHAnsi"/>
          <w:bCs/>
          <w:sz w:val="16"/>
          <w:szCs w:val="16"/>
          <w:lang w:val="en-GB"/>
        </w:rPr>
        <w:t>the American Convention</w:t>
      </w:r>
      <w:r w:rsidRPr="0055109F">
        <w:rPr>
          <w:rFonts w:asciiTheme="majorHAnsi" w:hAnsiTheme="majorHAnsi"/>
          <w:bCs/>
          <w:sz w:val="16"/>
          <w:szCs w:val="16"/>
          <w:lang w:val="uz-Cyrl-UZ"/>
        </w:rPr>
        <w:t xml:space="preserve">” </w:t>
      </w:r>
      <w:r w:rsidR="00851817" w:rsidRPr="00851817">
        <w:rPr>
          <w:rFonts w:asciiTheme="majorHAnsi" w:hAnsiTheme="majorHAnsi"/>
          <w:bCs/>
          <w:sz w:val="16"/>
          <w:szCs w:val="16"/>
          <w:lang w:val="en-GB"/>
        </w:rPr>
        <w:t>or</w:t>
      </w:r>
      <w:r w:rsidRPr="0055109F">
        <w:rPr>
          <w:rFonts w:asciiTheme="majorHAnsi" w:hAnsiTheme="majorHAnsi"/>
          <w:bCs/>
          <w:sz w:val="16"/>
          <w:szCs w:val="16"/>
          <w:lang w:val="uz-Cyrl-UZ"/>
        </w:rPr>
        <w:t xml:space="preserve"> “</w:t>
      </w:r>
      <w:r w:rsidR="00851817" w:rsidRPr="00851817">
        <w:rPr>
          <w:rFonts w:asciiTheme="majorHAnsi" w:hAnsiTheme="majorHAnsi"/>
          <w:bCs/>
          <w:sz w:val="16"/>
          <w:szCs w:val="16"/>
          <w:lang w:val="en-GB"/>
        </w:rPr>
        <w:t>the</w:t>
      </w:r>
      <w:r w:rsidRPr="00851817">
        <w:rPr>
          <w:rFonts w:asciiTheme="majorHAnsi" w:hAnsiTheme="majorHAnsi"/>
          <w:bCs/>
          <w:sz w:val="16"/>
          <w:szCs w:val="16"/>
          <w:lang w:val="en-GB"/>
        </w:rPr>
        <w:t xml:space="preserve"> </w:t>
      </w:r>
      <w:r w:rsidRPr="0055109F">
        <w:rPr>
          <w:rFonts w:asciiTheme="majorHAnsi" w:hAnsiTheme="majorHAnsi"/>
          <w:bCs/>
          <w:sz w:val="16"/>
          <w:szCs w:val="16"/>
          <w:lang w:val="uz-Cyrl-UZ"/>
        </w:rPr>
        <w:t>Conven</w:t>
      </w:r>
      <w:r w:rsidR="00851817" w:rsidRPr="00851817">
        <w:rPr>
          <w:rFonts w:asciiTheme="majorHAnsi" w:hAnsiTheme="majorHAnsi"/>
          <w:bCs/>
          <w:sz w:val="16"/>
          <w:szCs w:val="16"/>
          <w:lang w:val="en-GB"/>
        </w:rPr>
        <w:t>tio</w:t>
      </w:r>
      <w:r w:rsidRPr="0055109F">
        <w:rPr>
          <w:rFonts w:asciiTheme="majorHAnsi" w:hAnsiTheme="majorHAnsi"/>
          <w:bCs/>
          <w:sz w:val="16"/>
          <w:szCs w:val="16"/>
          <w:lang w:val="uz-Cyrl-UZ"/>
        </w:rPr>
        <w:t>n</w:t>
      </w:r>
      <w:r w:rsidR="00851817" w:rsidRPr="00851817">
        <w:rPr>
          <w:rFonts w:asciiTheme="majorHAnsi" w:hAnsiTheme="majorHAnsi"/>
          <w:bCs/>
          <w:sz w:val="16"/>
          <w:szCs w:val="16"/>
          <w:lang w:val="en-GB"/>
        </w:rPr>
        <w:t>.</w:t>
      </w:r>
      <w:r w:rsidR="00851817" w:rsidRPr="00D4561C">
        <w:rPr>
          <w:rFonts w:asciiTheme="majorHAnsi" w:hAnsiTheme="majorHAnsi"/>
          <w:bCs/>
          <w:sz w:val="16"/>
          <w:szCs w:val="16"/>
          <w:lang w:val="en-GB"/>
        </w:rPr>
        <w:t>”</w:t>
      </w:r>
    </w:p>
  </w:footnote>
  <w:footnote w:id="4">
    <w:p w14:paraId="360AE6D6" w14:textId="6301E4B7" w:rsidR="00AA3707" w:rsidRDefault="00AA3707" w:rsidP="00AA3707">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w:t>
      </w:r>
      <w:r w:rsidR="001071D8">
        <w:rPr>
          <w:rFonts w:asciiTheme="majorHAnsi" w:hAnsiTheme="majorHAnsi"/>
          <w:sz w:val="16"/>
          <w:szCs w:val="16"/>
        </w:rPr>
        <w:t>Please see</w:t>
      </w:r>
      <w:r>
        <w:rPr>
          <w:rFonts w:asciiTheme="majorHAnsi" w:hAnsiTheme="majorHAnsi"/>
          <w:sz w:val="16"/>
          <w:szCs w:val="16"/>
        </w:rPr>
        <w:t xml:space="preserve"> for instance IACHR, Report No. 56/16. Petition 666-03. Admissibility, Luis Alberto Leiva. Argentina. December 6, 2016, par. 29; </w:t>
      </w:r>
      <w:r>
        <w:rPr>
          <w:rFonts w:ascii="Cambria" w:hAnsi="Cambria"/>
          <w:sz w:val="16"/>
          <w:szCs w:val="16"/>
        </w:rPr>
        <w:t xml:space="preserve">and </w:t>
      </w:r>
      <w:r>
        <w:rPr>
          <w:rFonts w:ascii="Cambria" w:hAnsi="Cambria"/>
          <w:bCs/>
          <w:sz w:val="16"/>
          <w:szCs w:val="16"/>
        </w:rPr>
        <w:t>I/A Court H. R.,</w:t>
      </w:r>
      <w:r>
        <w:rPr>
          <w:rFonts w:ascii="Cambria" w:hAnsi="Cambria"/>
          <w:bCs/>
          <w:i/>
          <w:sz w:val="16"/>
          <w:szCs w:val="16"/>
        </w:rPr>
        <w:t xml:space="preserve"> Case of Mémoli v. Argentina.</w:t>
      </w:r>
      <w:r>
        <w:rPr>
          <w:rFonts w:ascii="Cambria" w:hAnsi="Cambria"/>
          <w:bCs/>
          <w:sz w:val="16"/>
          <w:szCs w:val="16"/>
        </w:rPr>
        <w:t xml:space="preserve"> Preliminary Objections, Merits, Reparations and Costs. Judgment of August 22, 2013. Series C No. 265, paras. </w:t>
      </w:r>
      <w:r>
        <w:rPr>
          <w:rFonts w:ascii="Cambria" w:hAnsi="Cambria"/>
          <w:sz w:val="16"/>
          <w:szCs w:val="16"/>
        </w:rPr>
        <w:t>30-33</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6504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2009A" w14:textId="77777777" w:rsidR="00141BCB" w:rsidRDefault="00141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06FF"/>
    <w:rsid w:val="000111A8"/>
    <w:rsid w:val="00015B90"/>
    <w:rsid w:val="0001788C"/>
    <w:rsid w:val="00020610"/>
    <w:rsid w:val="00022CF5"/>
    <w:rsid w:val="0003597A"/>
    <w:rsid w:val="00036A8A"/>
    <w:rsid w:val="00040C3A"/>
    <w:rsid w:val="000639C0"/>
    <w:rsid w:val="00065046"/>
    <w:rsid w:val="0006556B"/>
    <w:rsid w:val="00066B6A"/>
    <w:rsid w:val="00070F3A"/>
    <w:rsid w:val="000716C5"/>
    <w:rsid w:val="000725B2"/>
    <w:rsid w:val="00075E23"/>
    <w:rsid w:val="00084CA2"/>
    <w:rsid w:val="00092F32"/>
    <w:rsid w:val="0009344A"/>
    <w:rsid w:val="000A575F"/>
    <w:rsid w:val="000B0F01"/>
    <w:rsid w:val="000C4365"/>
    <w:rsid w:val="000C5086"/>
    <w:rsid w:val="000C754A"/>
    <w:rsid w:val="000D109A"/>
    <w:rsid w:val="000D10DB"/>
    <w:rsid w:val="000E5A6A"/>
    <w:rsid w:val="00105797"/>
    <w:rsid w:val="001071D8"/>
    <w:rsid w:val="0011396F"/>
    <w:rsid w:val="00122D40"/>
    <w:rsid w:val="001234BF"/>
    <w:rsid w:val="00124116"/>
    <w:rsid w:val="0013104F"/>
    <w:rsid w:val="00134722"/>
    <w:rsid w:val="00137EBA"/>
    <w:rsid w:val="001416E8"/>
    <w:rsid w:val="00141BCB"/>
    <w:rsid w:val="00145EDC"/>
    <w:rsid w:val="001500C9"/>
    <w:rsid w:val="00153084"/>
    <w:rsid w:val="001649ED"/>
    <w:rsid w:val="00167A34"/>
    <w:rsid w:val="001714B4"/>
    <w:rsid w:val="00176907"/>
    <w:rsid w:val="0018037F"/>
    <w:rsid w:val="001850F2"/>
    <w:rsid w:val="0019278B"/>
    <w:rsid w:val="0019299F"/>
    <w:rsid w:val="001A024A"/>
    <w:rsid w:val="001A5F27"/>
    <w:rsid w:val="001A65E4"/>
    <w:rsid w:val="001A77B8"/>
    <w:rsid w:val="001A7870"/>
    <w:rsid w:val="001C1B41"/>
    <w:rsid w:val="001D60C6"/>
    <w:rsid w:val="001E366B"/>
    <w:rsid w:val="001F3212"/>
    <w:rsid w:val="00210E0E"/>
    <w:rsid w:val="00226CE7"/>
    <w:rsid w:val="00227106"/>
    <w:rsid w:val="00230163"/>
    <w:rsid w:val="00247403"/>
    <w:rsid w:val="00247542"/>
    <w:rsid w:val="00250BBF"/>
    <w:rsid w:val="00257893"/>
    <w:rsid w:val="00266092"/>
    <w:rsid w:val="00266B61"/>
    <w:rsid w:val="0026712A"/>
    <w:rsid w:val="002704DB"/>
    <w:rsid w:val="002760CE"/>
    <w:rsid w:val="002B0EEE"/>
    <w:rsid w:val="002B535D"/>
    <w:rsid w:val="002B74EA"/>
    <w:rsid w:val="002B7A85"/>
    <w:rsid w:val="002C1641"/>
    <w:rsid w:val="002C59BC"/>
    <w:rsid w:val="002D7EA2"/>
    <w:rsid w:val="002E15DF"/>
    <w:rsid w:val="002E187C"/>
    <w:rsid w:val="002E6E57"/>
    <w:rsid w:val="00300645"/>
    <w:rsid w:val="00301075"/>
    <w:rsid w:val="003023BA"/>
    <w:rsid w:val="00302733"/>
    <w:rsid w:val="00311A4F"/>
    <w:rsid w:val="00314078"/>
    <w:rsid w:val="00320F76"/>
    <w:rsid w:val="00321F6B"/>
    <w:rsid w:val="00322450"/>
    <w:rsid w:val="003246B5"/>
    <w:rsid w:val="0033169F"/>
    <w:rsid w:val="003414AC"/>
    <w:rsid w:val="00356185"/>
    <w:rsid w:val="00360380"/>
    <w:rsid w:val="003709EA"/>
    <w:rsid w:val="00386CF0"/>
    <w:rsid w:val="00391608"/>
    <w:rsid w:val="003A4348"/>
    <w:rsid w:val="003C32BC"/>
    <w:rsid w:val="003E3E03"/>
    <w:rsid w:val="003E5974"/>
    <w:rsid w:val="003F1BBF"/>
    <w:rsid w:val="003F4DE1"/>
    <w:rsid w:val="00407C7D"/>
    <w:rsid w:val="004162B1"/>
    <w:rsid w:val="004165C2"/>
    <w:rsid w:val="00434734"/>
    <w:rsid w:val="00450A4A"/>
    <w:rsid w:val="004666FB"/>
    <w:rsid w:val="00466D0B"/>
    <w:rsid w:val="00467B7E"/>
    <w:rsid w:val="0048586D"/>
    <w:rsid w:val="0049419D"/>
    <w:rsid w:val="004B2762"/>
    <w:rsid w:val="004B7EB6"/>
    <w:rsid w:val="004C41DE"/>
    <w:rsid w:val="004C4B62"/>
    <w:rsid w:val="004D179B"/>
    <w:rsid w:val="004D6025"/>
    <w:rsid w:val="004D72BC"/>
    <w:rsid w:val="004E16B4"/>
    <w:rsid w:val="004E2B3C"/>
    <w:rsid w:val="004F6B67"/>
    <w:rsid w:val="00501399"/>
    <w:rsid w:val="00507BC4"/>
    <w:rsid w:val="005128E4"/>
    <w:rsid w:val="00525560"/>
    <w:rsid w:val="00531B08"/>
    <w:rsid w:val="005357A6"/>
    <w:rsid w:val="00544C49"/>
    <w:rsid w:val="00545445"/>
    <w:rsid w:val="00547A89"/>
    <w:rsid w:val="00550D3E"/>
    <w:rsid w:val="0057402A"/>
    <w:rsid w:val="005771D0"/>
    <w:rsid w:val="0059191A"/>
    <w:rsid w:val="005921FF"/>
    <w:rsid w:val="00592718"/>
    <w:rsid w:val="00594E0D"/>
    <w:rsid w:val="005A26AE"/>
    <w:rsid w:val="005A4B35"/>
    <w:rsid w:val="005A6D0E"/>
    <w:rsid w:val="005B222D"/>
    <w:rsid w:val="005B3B85"/>
    <w:rsid w:val="005B52B0"/>
    <w:rsid w:val="005B6806"/>
    <w:rsid w:val="005C00F9"/>
    <w:rsid w:val="005C4225"/>
    <w:rsid w:val="005C568F"/>
    <w:rsid w:val="005E143F"/>
    <w:rsid w:val="005F0F33"/>
    <w:rsid w:val="005F40FC"/>
    <w:rsid w:val="00600DEB"/>
    <w:rsid w:val="00613027"/>
    <w:rsid w:val="006149C7"/>
    <w:rsid w:val="006158D7"/>
    <w:rsid w:val="00616BC3"/>
    <w:rsid w:val="0062392C"/>
    <w:rsid w:val="00627C9F"/>
    <w:rsid w:val="006303A2"/>
    <w:rsid w:val="006311DA"/>
    <w:rsid w:val="006311E9"/>
    <w:rsid w:val="006318B2"/>
    <w:rsid w:val="00632354"/>
    <w:rsid w:val="00642810"/>
    <w:rsid w:val="006428BC"/>
    <w:rsid w:val="00647532"/>
    <w:rsid w:val="00652333"/>
    <w:rsid w:val="0065296D"/>
    <w:rsid w:val="00653EA6"/>
    <w:rsid w:val="00666CB8"/>
    <w:rsid w:val="00667625"/>
    <w:rsid w:val="00671EDD"/>
    <w:rsid w:val="00675157"/>
    <w:rsid w:val="0068009E"/>
    <w:rsid w:val="006867D6"/>
    <w:rsid w:val="006976A1"/>
    <w:rsid w:val="006A17D2"/>
    <w:rsid w:val="006A2D03"/>
    <w:rsid w:val="006A73E6"/>
    <w:rsid w:val="006B0907"/>
    <w:rsid w:val="006B2D5C"/>
    <w:rsid w:val="006C4EB1"/>
    <w:rsid w:val="006D4707"/>
    <w:rsid w:val="006E0166"/>
    <w:rsid w:val="006E7B34"/>
    <w:rsid w:val="00701B24"/>
    <w:rsid w:val="007048E7"/>
    <w:rsid w:val="00704A41"/>
    <w:rsid w:val="0071495F"/>
    <w:rsid w:val="00724ABD"/>
    <w:rsid w:val="007254DE"/>
    <w:rsid w:val="007260C1"/>
    <w:rsid w:val="0073798E"/>
    <w:rsid w:val="00737E90"/>
    <w:rsid w:val="00742BD6"/>
    <w:rsid w:val="00745899"/>
    <w:rsid w:val="007607C4"/>
    <w:rsid w:val="0076643F"/>
    <w:rsid w:val="00781653"/>
    <w:rsid w:val="007A0FB2"/>
    <w:rsid w:val="007A2F70"/>
    <w:rsid w:val="007B55E1"/>
    <w:rsid w:val="007B5A40"/>
    <w:rsid w:val="007C2F55"/>
    <w:rsid w:val="007C3334"/>
    <w:rsid w:val="007C52BB"/>
    <w:rsid w:val="007D2B98"/>
    <w:rsid w:val="007D4CFF"/>
    <w:rsid w:val="007F5BB4"/>
    <w:rsid w:val="00803F1C"/>
    <w:rsid w:val="0080600E"/>
    <w:rsid w:val="0080794E"/>
    <w:rsid w:val="00817612"/>
    <w:rsid w:val="00837C45"/>
    <w:rsid w:val="00851817"/>
    <w:rsid w:val="00853419"/>
    <w:rsid w:val="00854448"/>
    <w:rsid w:val="00864031"/>
    <w:rsid w:val="008655CB"/>
    <w:rsid w:val="00871EEF"/>
    <w:rsid w:val="0087675D"/>
    <w:rsid w:val="00883A6A"/>
    <w:rsid w:val="0089761C"/>
    <w:rsid w:val="00897E12"/>
    <w:rsid w:val="008B4021"/>
    <w:rsid w:val="008D43BA"/>
    <w:rsid w:val="008E3759"/>
    <w:rsid w:val="009041DC"/>
    <w:rsid w:val="009104B4"/>
    <w:rsid w:val="009108BD"/>
    <w:rsid w:val="009228DA"/>
    <w:rsid w:val="00923E74"/>
    <w:rsid w:val="00925FCD"/>
    <w:rsid w:val="00931504"/>
    <w:rsid w:val="0093441A"/>
    <w:rsid w:val="00942905"/>
    <w:rsid w:val="00944028"/>
    <w:rsid w:val="009450D1"/>
    <w:rsid w:val="009511E3"/>
    <w:rsid w:val="00953EE2"/>
    <w:rsid w:val="00954BF7"/>
    <w:rsid w:val="0096706E"/>
    <w:rsid w:val="0097383F"/>
    <w:rsid w:val="00981FBA"/>
    <w:rsid w:val="009845F4"/>
    <w:rsid w:val="00991830"/>
    <w:rsid w:val="00992004"/>
    <w:rsid w:val="00996418"/>
    <w:rsid w:val="0099754E"/>
    <w:rsid w:val="009B28F4"/>
    <w:rsid w:val="009B381B"/>
    <w:rsid w:val="009C6211"/>
    <w:rsid w:val="009D3DC0"/>
    <w:rsid w:val="009D7611"/>
    <w:rsid w:val="009E53DE"/>
    <w:rsid w:val="009E566A"/>
    <w:rsid w:val="00A06580"/>
    <w:rsid w:val="00A118AB"/>
    <w:rsid w:val="00A12DBC"/>
    <w:rsid w:val="00A329A0"/>
    <w:rsid w:val="00A43458"/>
    <w:rsid w:val="00A51AF0"/>
    <w:rsid w:val="00A528D1"/>
    <w:rsid w:val="00A653DC"/>
    <w:rsid w:val="00A66BE5"/>
    <w:rsid w:val="00A93A19"/>
    <w:rsid w:val="00AA0CE4"/>
    <w:rsid w:val="00AA2D98"/>
    <w:rsid w:val="00AA3707"/>
    <w:rsid w:val="00AB5C1B"/>
    <w:rsid w:val="00AD37C1"/>
    <w:rsid w:val="00AE5795"/>
    <w:rsid w:val="00AE66EC"/>
    <w:rsid w:val="00AE6DBC"/>
    <w:rsid w:val="00AE6F91"/>
    <w:rsid w:val="00AE7BC5"/>
    <w:rsid w:val="00AF5571"/>
    <w:rsid w:val="00B03605"/>
    <w:rsid w:val="00B10CE3"/>
    <w:rsid w:val="00B167E9"/>
    <w:rsid w:val="00B179ED"/>
    <w:rsid w:val="00B20B47"/>
    <w:rsid w:val="00B314DB"/>
    <w:rsid w:val="00B31EBE"/>
    <w:rsid w:val="00B3718B"/>
    <w:rsid w:val="00B44B23"/>
    <w:rsid w:val="00B4538B"/>
    <w:rsid w:val="00B4632A"/>
    <w:rsid w:val="00B51771"/>
    <w:rsid w:val="00B73113"/>
    <w:rsid w:val="00B92E49"/>
    <w:rsid w:val="00B958A6"/>
    <w:rsid w:val="00BA276C"/>
    <w:rsid w:val="00BA3F3B"/>
    <w:rsid w:val="00BB306F"/>
    <w:rsid w:val="00BD232B"/>
    <w:rsid w:val="00BD2E42"/>
    <w:rsid w:val="00BD4B89"/>
    <w:rsid w:val="00BF4AB1"/>
    <w:rsid w:val="00C04227"/>
    <w:rsid w:val="00C1365B"/>
    <w:rsid w:val="00C21762"/>
    <w:rsid w:val="00C24543"/>
    <w:rsid w:val="00C24E27"/>
    <w:rsid w:val="00C256A2"/>
    <w:rsid w:val="00C30F37"/>
    <w:rsid w:val="00C3405E"/>
    <w:rsid w:val="00C3492D"/>
    <w:rsid w:val="00C46DD1"/>
    <w:rsid w:val="00C52594"/>
    <w:rsid w:val="00C55560"/>
    <w:rsid w:val="00C66B72"/>
    <w:rsid w:val="00C66FD9"/>
    <w:rsid w:val="00C774D5"/>
    <w:rsid w:val="00C9567A"/>
    <w:rsid w:val="00CA5FC5"/>
    <w:rsid w:val="00CA6577"/>
    <w:rsid w:val="00CA7F71"/>
    <w:rsid w:val="00CB2660"/>
    <w:rsid w:val="00CB65F7"/>
    <w:rsid w:val="00CC5E90"/>
    <w:rsid w:val="00CD046C"/>
    <w:rsid w:val="00CE5199"/>
    <w:rsid w:val="00CE66D5"/>
    <w:rsid w:val="00D003B0"/>
    <w:rsid w:val="00D34786"/>
    <w:rsid w:val="00D40A1E"/>
    <w:rsid w:val="00D4561C"/>
    <w:rsid w:val="00D533C0"/>
    <w:rsid w:val="00D609BA"/>
    <w:rsid w:val="00D712D3"/>
    <w:rsid w:val="00D71422"/>
    <w:rsid w:val="00D7145E"/>
    <w:rsid w:val="00D75084"/>
    <w:rsid w:val="00D7558D"/>
    <w:rsid w:val="00D804FC"/>
    <w:rsid w:val="00D81D92"/>
    <w:rsid w:val="00D93446"/>
    <w:rsid w:val="00DA7B5F"/>
    <w:rsid w:val="00DB611F"/>
    <w:rsid w:val="00DF078B"/>
    <w:rsid w:val="00DF350D"/>
    <w:rsid w:val="00E14B6B"/>
    <w:rsid w:val="00E227C1"/>
    <w:rsid w:val="00E244F9"/>
    <w:rsid w:val="00E24A82"/>
    <w:rsid w:val="00E412B7"/>
    <w:rsid w:val="00E43157"/>
    <w:rsid w:val="00E47991"/>
    <w:rsid w:val="00E47F3D"/>
    <w:rsid w:val="00E533FF"/>
    <w:rsid w:val="00E55782"/>
    <w:rsid w:val="00E709B3"/>
    <w:rsid w:val="00E7588C"/>
    <w:rsid w:val="00E850B6"/>
    <w:rsid w:val="00E8789F"/>
    <w:rsid w:val="00E90055"/>
    <w:rsid w:val="00E97B71"/>
    <w:rsid w:val="00EA21D7"/>
    <w:rsid w:val="00EB454D"/>
    <w:rsid w:val="00ED0D1B"/>
    <w:rsid w:val="00EE3522"/>
    <w:rsid w:val="00EE47DE"/>
    <w:rsid w:val="00EF600D"/>
    <w:rsid w:val="00EF619B"/>
    <w:rsid w:val="00F00B55"/>
    <w:rsid w:val="00F104DD"/>
    <w:rsid w:val="00F1380F"/>
    <w:rsid w:val="00F14F0E"/>
    <w:rsid w:val="00F15A3B"/>
    <w:rsid w:val="00F24C29"/>
    <w:rsid w:val="00F252CB"/>
    <w:rsid w:val="00F253CC"/>
    <w:rsid w:val="00F261E6"/>
    <w:rsid w:val="00F36399"/>
    <w:rsid w:val="00F40FFB"/>
    <w:rsid w:val="00F42B71"/>
    <w:rsid w:val="00F47883"/>
    <w:rsid w:val="00F54CB2"/>
    <w:rsid w:val="00F56BA5"/>
    <w:rsid w:val="00F621C3"/>
    <w:rsid w:val="00F644E6"/>
    <w:rsid w:val="00F67E22"/>
    <w:rsid w:val="00F72520"/>
    <w:rsid w:val="00F9653B"/>
    <w:rsid w:val="00FB123A"/>
    <w:rsid w:val="00FB62CF"/>
    <w:rsid w:val="00FC3EB4"/>
    <w:rsid w:val="00FC6C58"/>
    <w:rsid w:val="00FD160D"/>
    <w:rsid w:val="00FD66A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069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9492E"/>
    <w:rsid w:val="001A6E14"/>
    <w:rsid w:val="001E4402"/>
    <w:rsid w:val="001F7FF1"/>
    <w:rsid w:val="004108B1"/>
    <w:rsid w:val="004C66FF"/>
    <w:rsid w:val="00727375"/>
    <w:rsid w:val="00AB44F1"/>
    <w:rsid w:val="00BC631C"/>
    <w:rsid w:val="00CB6A88"/>
    <w:rsid w:val="00CF4516"/>
    <w:rsid w:val="00D80294"/>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164C-FA32-4A7F-9613-51445DDE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7839</Characters>
  <Application>Microsoft Office Word</Application>
  <DocSecurity>0</DocSecurity>
  <Lines>153</Lines>
  <Paragraphs>51</Paragraphs>
  <ScaleCrop>false</ScaleCrop>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81/17</dc:title>
  <dc:creator/>
  <cp:lastModifiedBy/>
  <cp:revision>1</cp:revision>
  <dcterms:created xsi:type="dcterms:W3CDTF">2017-11-07T20:53:00Z</dcterms:created>
  <dcterms:modified xsi:type="dcterms:W3CDTF">2017-11-07T20:53:00Z</dcterms:modified>
</cp:coreProperties>
</file>