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66B45" w:rsidRDefault="006311DA" w:rsidP="00627C9F">
      <w:pPr>
        <w:jc w:val="both"/>
        <w:rPr>
          <w:rFonts w:asciiTheme="majorHAnsi" w:hAnsiTheme="majorHAnsi" w:cs="Univers"/>
          <w:b/>
          <w:bCs/>
          <w:sz w:val="22"/>
          <w:szCs w:val="22"/>
        </w:rPr>
      </w:pPr>
      <w:bookmarkStart w:id="0" w:name="_GoBack"/>
      <w:bookmarkEnd w:id="0"/>
      <w:r w:rsidRPr="00366B4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73F64B0" wp14:editId="6606854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DF9E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66B4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3350B95" wp14:editId="450A0B7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53192E61" wp14:editId="0815315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50B95"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53192E61" wp14:editId="0815315C">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66B45" w:rsidRDefault="00040C3A" w:rsidP="00040C3A">
      <w:pPr>
        <w:tabs>
          <w:tab w:val="center" w:pos="5400"/>
        </w:tabs>
        <w:suppressAutoHyphens/>
        <w:jc w:val="both"/>
        <w:rPr>
          <w:rFonts w:asciiTheme="majorHAnsi" w:hAnsiTheme="majorHAnsi"/>
          <w:sz w:val="22"/>
          <w:szCs w:val="22"/>
        </w:rPr>
      </w:pPr>
    </w:p>
    <w:p w:rsidR="00040C3A" w:rsidRPr="00366B45" w:rsidRDefault="00040C3A" w:rsidP="00040C3A">
      <w:pPr>
        <w:tabs>
          <w:tab w:val="center" w:pos="5400"/>
        </w:tabs>
        <w:suppressAutoHyphens/>
        <w:jc w:val="both"/>
        <w:rPr>
          <w:rFonts w:asciiTheme="majorHAnsi" w:hAnsiTheme="majorHAnsi"/>
          <w:sz w:val="22"/>
          <w:szCs w:val="22"/>
        </w:rPr>
      </w:pPr>
    </w:p>
    <w:p w:rsidR="005128E4" w:rsidRPr="00366B45" w:rsidRDefault="005128E4" w:rsidP="00040C3A">
      <w:pPr>
        <w:tabs>
          <w:tab w:val="center" w:pos="5400"/>
        </w:tabs>
        <w:suppressAutoHyphens/>
        <w:rPr>
          <w:rFonts w:asciiTheme="majorHAnsi" w:hAnsiTheme="majorHAnsi"/>
          <w:sz w:val="22"/>
          <w:szCs w:val="22"/>
        </w:rPr>
      </w:pPr>
    </w:p>
    <w:p w:rsidR="005128E4" w:rsidRPr="00366B45" w:rsidRDefault="005128E4" w:rsidP="00040C3A">
      <w:pPr>
        <w:tabs>
          <w:tab w:val="center" w:pos="5400"/>
        </w:tabs>
        <w:suppressAutoHyphens/>
        <w:rPr>
          <w:rFonts w:asciiTheme="majorHAnsi" w:hAnsiTheme="majorHAnsi"/>
          <w:sz w:val="22"/>
          <w:szCs w:val="22"/>
        </w:rPr>
      </w:pPr>
    </w:p>
    <w:p w:rsidR="005128E4" w:rsidRPr="00366B45" w:rsidRDefault="005128E4" w:rsidP="00040C3A">
      <w:pPr>
        <w:tabs>
          <w:tab w:val="center" w:pos="5400"/>
        </w:tabs>
        <w:suppressAutoHyphens/>
        <w:rPr>
          <w:rFonts w:asciiTheme="majorHAnsi" w:hAnsiTheme="majorHAnsi"/>
          <w:sz w:val="22"/>
          <w:szCs w:val="22"/>
        </w:rPr>
      </w:pPr>
    </w:p>
    <w:p w:rsidR="00040C3A" w:rsidRPr="00366B45" w:rsidRDefault="00040C3A" w:rsidP="005128E4">
      <w:pPr>
        <w:tabs>
          <w:tab w:val="center" w:pos="5400"/>
        </w:tabs>
        <w:suppressAutoHyphens/>
        <w:jc w:val="center"/>
        <w:rPr>
          <w:rFonts w:asciiTheme="majorHAnsi" w:hAnsiTheme="majorHAnsi"/>
          <w:sz w:val="22"/>
          <w:szCs w:val="22"/>
        </w:rPr>
      </w:pPr>
    </w:p>
    <w:p w:rsidR="00040C3A" w:rsidRPr="00366B45" w:rsidRDefault="00040C3A" w:rsidP="005128E4">
      <w:pPr>
        <w:tabs>
          <w:tab w:val="center" w:pos="5400"/>
        </w:tabs>
        <w:suppressAutoHyphens/>
        <w:jc w:val="center"/>
        <w:rPr>
          <w:rFonts w:asciiTheme="majorHAnsi" w:hAnsiTheme="majorHAnsi"/>
          <w:sz w:val="22"/>
          <w:szCs w:val="22"/>
        </w:rPr>
      </w:pPr>
    </w:p>
    <w:p w:rsidR="005B52B0" w:rsidRPr="00366B45" w:rsidRDefault="005B52B0" w:rsidP="005128E4">
      <w:pPr>
        <w:tabs>
          <w:tab w:val="center" w:pos="5400"/>
        </w:tabs>
        <w:suppressAutoHyphens/>
        <w:jc w:val="center"/>
        <w:rPr>
          <w:rFonts w:asciiTheme="majorHAnsi" w:hAnsiTheme="majorHAnsi"/>
          <w:sz w:val="22"/>
          <w:szCs w:val="22"/>
        </w:rPr>
      </w:pPr>
    </w:p>
    <w:p w:rsidR="005B52B0" w:rsidRPr="00366B45" w:rsidRDefault="005B52B0" w:rsidP="005128E4">
      <w:pPr>
        <w:tabs>
          <w:tab w:val="center" w:pos="5400"/>
        </w:tabs>
        <w:suppressAutoHyphens/>
        <w:jc w:val="center"/>
        <w:rPr>
          <w:rFonts w:asciiTheme="majorHAnsi" w:hAnsiTheme="majorHAnsi"/>
          <w:sz w:val="22"/>
          <w:szCs w:val="22"/>
        </w:rPr>
      </w:pPr>
    </w:p>
    <w:p w:rsidR="005B52B0" w:rsidRPr="00366B45" w:rsidRDefault="005B52B0" w:rsidP="005128E4">
      <w:pPr>
        <w:tabs>
          <w:tab w:val="center" w:pos="5400"/>
        </w:tabs>
        <w:suppressAutoHyphens/>
        <w:jc w:val="center"/>
        <w:rPr>
          <w:rFonts w:asciiTheme="majorHAnsi" w:hAnsiTheme="majorHAnsi"/>
          <w:sz w:val="22"/>
          <w:szCs w:val="22"/>
        </w:rPr>
      </w:pPr>
    </w:p>
    <w:p w:rsidR="00040C3A" w:rsidRPr="00366B45" w:rsidRDefault="00040C3A" w:rsidP="00040C3A">
      <w:pPr>
        <w:tabs>
          <w:tab w:val="center" w:pos="5400"/>
        </w:tabs>
        <w:suppressAutoHyphens/>
        <w:jc w:val="center"/>
        <w:rPr>
          <w:rFonts w:asciiTheme="majorHAnsi" w:hAnsiTheme="majorHAnsi"/>
          <w:sz w:val="22"/>
          <w:szCs w:val="22"/>
        </w:rPr>
      </w:pPr>
    </w:p>
    <w:p w:rsidR="00040C3A" w:rsidRPr="00366B45" w:rsidRDefault="00040C3A" w:rsidP="00040C3A">
      <w:pPr>
        <w:tabs>
          <w:tab w:val="center" w:pos="5400"/>
        </w:tabs>
        <w:suppressAutoHyphens/>
        <w:jc w:val="center"/>
        <w:rPr>
          <w:rFonts w:asciiTheme="majorHAnsi" w:hAnsiTheme="majorHAnsi"/>
          <w:sz w:val="22"/>
          <w:szCs w:val="22"/>
        </w:rPr>
      </w:pPr>
    </w:p>
    <w:p w:rsidR="00040C3A" w:rsidRPr="00366B45" w:rsidRDefault="00040C3A" w:rsidP="00040C3A">
      <w:pPr>
        <w:tabs>
          <w:tab w:val="center" w:pos="5400"/>
        </w:tabs>
        <w:suppressAutoHyphens/>
        <w:jc w:val="center"/>
        <w:rPr>
          <w:rFonts w:asciiTheme="majorHAnsi" w:hAnsiTheme="majorHAnsi"/>
          <w:sz w:val="22"/>
          <w:szCs w:val="22"/>
        </w:rPr>
      </w:pPr>
    </w:p>
    <w:p w:rsidR="00040C3A" w:rsidRPr="00366B45" w:rsidRDefault="00E533FF" w:rsidP="00040C3A">
      <w:pPr>
        <w:tabs>
          <w:tab w:val="center" w:pos="5400"/>
        </w:tabs>
        <w:suppressAutoHyphens/>
        <w:jc w:val="center"/>
        <w:rPr>
          <w:rFonts w:asciiTheme="majorHAnsi" w:hAnsiTheme="majorHAnsi"/>
          <w:sz w:val="22"/>
          <w:szCs w:val="22"/>
        </w:rPr>
      </w:pPr>
      <w:r w:rsidRPr="00366B4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D671193" wp14:editId="661A0E77">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2F19" w:rsidRPr="007C28A4" w:rsidRDefault="00CD2F19" w:rsidP="00CD2F19">
                            <w:pPr>
                              <w:spacing w:line="276" w:lineRule="auto"/>
                              <w:rPr>
                                <w:rFonts w:asciiTheme="majorHAnsi" w:hAnsiTheme="majorHAnsi" w:cs="Arial"/>
                                <w:b/>
                                <w:bCs/>
                                <w:color w:val="0D0D0D" w:themeColor="text1" w:themeTint="F2"/>
                                <w:sz w:val="36"/>
                                <w:szCs w:val="22"/>
                              </w:rPr>
                            </w:pPr>
                            <w:r w:rsidRPr="007C28A4">
                              <w:rPr>
                                <w:rFonts w:asciiTheme="majorHAnsi" w:hAnsiTheme="majorHAnsi" w:cs="Arial"/>
                                <w:b/>
                                <w:bCs/>
                                <w:color w:val="0D0D0D" w:themeColor="text1" w:themeTint="F2"/>
                                <w:sz w:val="36"/>
                                <w:szCs w:val="22"/>
                              </w:rPr>
                              <w:t xml:space="preserve">REPORT No. </w:t>
                            </w:r>
                            <w:r w:rsidR="005671FD">
                              <w:rPr>
                                <w:rFonts w:asciiTheme="majorHAnsi" w:hAnsiTheme="majorHAnsi" w:cs="Arial"/>
                                <w:b/>
                                <w:bCs/>
                                <w:color w:val="0D0D0D" w:themeColor="text1" w:themeTint="F2"/>
                                <w:sz w:val="36"/>
                                <w:szCs w:val="22"/>
                              </w:rPr>
                              <w:t>50</w:t>
                            </w:r>
                            <w:r w:rsidRPr="007C28A4">
                              <w:rPr>
                                <w:rFonts w:asciiTheme="majorHAnsi" w:hAnsiTheme="majorHAnsi" w:cs="Arial"/>
                                <w:b/>
                                <w:bCs/>
                                <w:color w:val="0D0D0D" w:themeColor="text1" w:themeTint="F2"/>
                                <w:sz w:val="36"/>
                                <w:szCs w:val="22"/>
                              </w:rPr>
                              <w:t>/18</w:t>
                            </w:r>
                          </w:p>
                          <w:p w:rsidR="00CD2F19" w:rsidRPr="00CD2F19" w:rsidRDefault="00CD2F19" w:rsidP="00CD2F19">
                            <w:pPr>
                              <w:spacing w:line="276" w:lineRule="auto"/>
                              <w:rPr>
                                <w:rFonts w:asciiTheme="majorHAnsi" w:hAnsiTheme="majorHAnsi" w:cs="Arial"/>
                                <w:b/>
                                <w:color w:val="0D0D0D" w:themeColor="text1" w:themeTint="F2"/>
                                <w:sz w:val="36"/>
                                <w:szCs w:val="22"/>
                                <w:lang w:val="en-GB"/>
                              </w:rPr>
                            </w:pPr>
                            <w:r w:rsidRPr="00CD2F19">
                              <w:rPr>
                                <w:rFonts w:asciiTheme="majorHAnsi" w:hAnsiTheme="majorHAnsi" w:cs="Arial"/>
                                <w:b/>
                                <w:color w:val="0D0D0D" w:themeColor="text1" w:themeTint="F2"/>
                                <w:sz w:val="36"/>
                                <w:szCs w:val="22"/>
                                <w:lang w:val="en-GB"/>
                              </w:rPr>
                              <w:t xml:space="preserve">PETITION 931-07 </w:t>
                            </w:r>
                          </w:p>
                          <w:p w:rsidR="00CD2F19" w:rsidRPr="00CD2F19" w:rsidRDefault="00CD2F19" w:rsidP="00CD2F19">
                            <w:pPr>
                              <w:spacing w:line="276" w:lineRule="auto"/>
                              <w:rPr>
                                <w:rFonts w:asciiTheme="majorHAnsi" w:hAnsiTheme="majorHAnsi" w:cs="Arial"/>
                                <w:color w:val="0D0D0D" w:themeColor="text1" w:themeTint="F2"/>
                                <w:szCs w:val="22"/>
                                <w:lang w:val="en-GB"/>
                              </w:rPr>
                            </w:pPr>
                            <w:r w:rsidRPr="00CD2F19">
                              <w:rPr>
                                <w:rFonts w:asciiTheme="majorHAnsi" w:hAnsiTheme="majorHAnsi" w:cs="Arial"/>
                                <w:color w:val="0D0D0D" w:themeColor="text1" w:themeTint="F2"/>
                                <w:szCs w:val="22"/>
                                <w:lang w:val="en-GB"/>
                              </w:rPr>
                              <w:t xml:space="preserve">REPORT ON ADMISSIBILITY </w:t>
                            </w:r>
                          </w:p>
                          <w:p w:rsidR="00CD2F19" w:rsidRPr="00CD2F19" w:rsidRDefault="00CD2F19" w:rsidP="00CD2F19">
                            <w:pPr>
                              <w:spacing w:line="276" w:lineRule="auto"/>
                              <w:rPr>
                                <w:rFonts w:asciiTheme="majorHAnsi" w:hAnsiTheme="majorHAnsi" w:cs="Arial"/>
                                <w:color w:val="0D0D0D" w:themeColor="text1" w:themeTint="F2"/>
                                <w:szCs w:val="22"/>
                                <w:lang w:val="en-GB"/>
                              </w:rPr>
                            </w:pPr>
                            <w:bookmarkStart w:id="1" w:name="_ftnref1"/>
                          </w:p>
                          <w:p w:rsidR="00CD2F19" w:rsidRPr="00CD2F19" w:rsidRDefault="00CD2F19" w:rsidP="00CD2F19">
                            <w:pPr>
                              <w:spacing w:line="276" w:lineRule="auto"/>
                              <w:rPr>
                                <w:rFonts w:asciiTheme="majorHAnsi" w:hAnsiTheme="majorHAnsi" w:cs="Arial"/>
                                <w:color w:val="0D0D0D" w:themeColor="text1" w:themeTint="F2"/>
                                <w:szCs w:val="22"/>
                                <w:lang w:val="en-GB"/>
                              </w:rPr>
                            </w:pPr>
                            <w:r w:rsidRPr="00CD2F19">
                              <w:rPr>
                                <w:rFonts w:asciiTheme="majorHAnsi" w:hAnsiTheme="majorHAnsi" w:cs="Arial"/>
                                <w:color w:val="0D0D0D" w:themeColor="text1" w:themeTint="F2"/>
                                <w:szCs w:val="22"/>
                                <w:lang w:val="en-GB"/>
                              </w:rPr>
                              <w:t>EDGAR ALFREDO VALDEZ LÓPEZ</w:t>
                            </w:r>
                            <w:bookmarkEnd w:id="1"/>
                          </w:p>
                          <w:p w:rsidR="00CD2F19" w:rsidRPr="00CD2F19" w:rsidRDefault="00CD2F19" w:rsidP="00CD2F19">
                            <w:pPr>
                              <w:spacing w:line="276" w:lineRule="auto"/>
                              <w:rPr>
                                <w:rFonts w:asciiTheme="majorHAnsi" w:hAnsiTheme="majorHAnsi" w:cs="Arial"/>
                                <w:color w:val="0D0D0D" w:themeColor="text1" w:themeTint="F2"/>
                                <w:szCs w:val="22"/>
                                <w:lang w:val="en-GB"/>
                              </w:rPr>
                            </w:pPr>
                            <w:r w:rsidRPr="00CD2F19">
                              <w:rPr>
                                <w:rFonts w:asciiTheme="majorHAnsi" w:hAnsiTheme="majorHAnsi" w:cs="Arial"/>
                                <w:color w:val="0D0D0D" w:themeColor="text1" w:themeTint="F2"/>
                                <w:szCs w:val="22"/>
                                <w:lang w:val="en-GB"/>
                              </w:rPr>
                              <w:t>GUATEMALA</w:t>
                            </w:r>
                          </w:p>
                          <w:p w:rsidR="005B52B0" w:rsidRPr="00CD2F19" w:rsidRDefault="005B52B0" w:rsidP="00F42B71">
                            <w:pPr>
                              <w:spacing w:line="276" w:lineRule="auto"/>
                              <w:rPr>
                                <w:rFonts w:asciiTheme="majorHAnsi" w:hAnsiTheme="majorHAnsi"/>
                                <w:color w:val="0D0D0D" w:themeColor="text1" w:themeTint="F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7119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CD2F19" w:rsidRPr="007C28A4" w:rsidRDefault="00CD2F19" w:rsidP="00CD2F19">
                      <w:pPr>
                        <w:spacing w:line="276" w:lineRule="auto"/>
                        <w:rPr>
                          <w:rFonts w:asciiTheme="majorHAnsi" w:hAnsiTheme="majorHAnsi" w:cs="Arial"/>
                          <w:b/>
                          <w:bCs/>
                          <w:color w:val="0D0D0D" w:themeColor="text1" w:themeTint="F2"/>
                          <w:sz w:val="36"/>
                          <w:szCs w:val="22"/>
                        </w:rPr>
                      </w:pPr>
                      <w:r w:rsidRPr="007C28A4">
                        <w:rPr>
                          <w:rFonts w:asciiTheme="majorHAnsi" w:hAnsiTheme="majorHAnsi" w:cs="Arial"/>
                          <w:b/>
                          <w:bCs/>
                          <w:color w:val="0D0D0D" w:themeColor="text1" w:themeTint="F2"/>
                          <w:sz w:val="36"/>
                          <w:szCs w:val="22"/>
                        </w:rPr>
                        <w:t xml:space="preserve">REPORT No. </w:t>
                      </w:r>
                      <w:r w:rsidR="005671FD">
                        <w:rPr>
                          <w:rFonts w:asciiTheme="majorHAnsi" w:hAnsiTheme="majorHAnsi" w:cs="Arial"/>
                          <w:b/>
                          <w:bCs/>
                          <w:color w:val="0D0D0D" w:themeColor="text1" w:themeTint="F2"/>
                          <w:sz w:val="36"/>
                          <w:szCs w:val="22"/>
                        </w:rPr>
                        <w:t>50</w:t>
                      </w:r>
                      <w:r w:rsidRPr="007C28A4">
                        <w:rPr>
                          <w:rFonts w:asciiTheme="majorHAnsi" w:hAnsiTheme="majorHAnsi" w:cs="Arial"/>
                          <w:b/>
                          <w:bCs/>
                          <w:color w:val="0D0D0D" w:themeColor="text1" w:themeTint="F2"/>
                          <w:sz w:val="36"/>
                          <w:szCs w:val="22"/>
                        </w:rPr>
                        <w:t>/18</w:t>
                      </w:r>
                    </w:p>
                    <w:p w:rsidR="00CD2F19" w:rsidRPr="00CD2F19" w:rsidRDefault="00CD2F19" w:rsidP="00CD2F19">
                      <w:pPr>
                        <w:spacing w:line="276" w:lineRule="auto"/>
                        <w:rPr>
                          <w:rFonts w:asciiTheme="majorHAnsi" w:hAnsiTheme="majorHAnsi" w:cs="Arial"/>
                          <w:b/>
                          <w:color w:val="0D0D0D" w:themeColor="text1" w:themeTint="F2"/>
                          <w:sz w:val="36"/>
                          <w:szCs w:val="22"/>
                          <w:lang w:val="en-GB"/>
                        </w:rPr>
                      </w:pPr>
                      <w:r w:rsidRPr="00CD2F19">
                        <w:rPr>
                          <w:rFonts w:asciiTheme="majorHAnsi" w:hAnsiTheme="majorHAnsi" w:cs="Arial"/>
                          <w:b/>
                          <w:color w:val="0D0D0D" w:themeColor="text1" w:themeTint="F2"/>
                          <w:sz w:val="36"/>
                          <w:szCs w:val="22"/>
                          <w:lang w:val="en-GB"/>
                        </w:rPr>
                        <w:t xml:space="preserve">PETITION 931-07 </w:t>
                      </w:r>
                    </w:p>
                    <w:p w:rsidR="00CD2F19" w:rsidRPr="00CD2F19" w:rsidRDefault="00CD2F19" w:rsidP="00CD2F19">
                      <w:pPr>
                        <w:spacing w:line="276" w:lineRule="auto"/>
                        <w:rPr>
                          <w:rFonts w:asciiTheme="majorHAnsi" w:hAnsiTheme="majorHAnsi" w:cs="Arial"/>
                          <w:color w:val="0D0D0D" w:themeColor="text1" w:themeTint="F2"/>
                          <w:szCs w:val="22"/>
                          <w:lang w:val="en-GB"/>
                        </w:rPr>
                      </w:pPr>
                      <w:r w:rsidRPr="00CD2F19">
                        <w:rPr>
                          <w:rFonts w:asciiTheme="majorHAnsi" w:hAnsiTheme="majorHAnsi" w:cs="Arial"/>
                          <w:color w:val="0D0D0D" w:themeColor="text1" w:themeTint="F2"/>
                          <w:szCs w:val="22"/>
                          <w:lang w:val="en-GB"/>
                        </w:rPr>
                        <w:t xml:space="preserve">REPORT ON ADMISSIBILITY </w:t>
                      </w:r>
                    </w:p>
                    <w:p w:rsidR="00CD2F19" w:rsidRPr="00CD2F19" w:rsidRDefault="00CD2F19" w:rsidP="00CD2F19">
                      <w:pPr>
                        <w:spacing w:line="276" w:lineRule="auto"/>
                        <w:rPr>
                          <w:rFonts w:asciiTheme="majorHAnsi" w:hAnsiTheme="majorHAnsi" w:cs="Arial"/>
                          <w:color w:val="0D0D0D" w:themeColor="text1" w:themeTint="F2"/>
                          <w:szCs w:val="22"/>
                          <w:lang w:val="en-GB"/>
                        </w:rPr>
                      </w:pPr>
                      <w:bookmarkStart w:id="2" w:name="_ftnref1"/>
                    </w:p>
                    <w:p w:rsidR="00CD2F19" w:rsidRPr="00CD2F19" w:rsidRDefault="00CD2F19" w:rsidP="00CD2F19">
                      <w:pPr>
                        <w:spacing w:line="276" w:lineRule="auto"/>
                        <w:rPr>
                          <w:rFonts w:asciiTheme="majorHAnsi" w:hAnsiTheme="majorHAnsi" w:cs="Arial"/>
                          <w:color w:val="0D0D0D" w:themeColor="text1" w:themeTint="F2"/>
                          <w:szCs w:val="22"/>
                          <w:lang w:val="en-GB"/>
                        </w:rPr>
                      </w:pPr>
                      <w:r w:rsidRPr="00CD2F19">
                        <w:rPr>
                          <w:rFonts w:asciiTheme="majorHAnsi" w:hAnsiTheme="majorHAnsi" w:cs="Arial"/>
                          <w:color w:val="0D0D0D" w:themeColor="text1" w:themeTint="F2"/>
                          <w:szCs w:val="22"/>
                          <w:lang w:val="en-GB"/>
                        </w:rPr>
                        <w:t>EDGAR ALFREDO VALDEZ LÓPEZ</w:t>
                      </w:r>
                      <w:bookmarkEnd w:id="2"/>
                    </w:p>
                    <w:p w:rsidR="00CD2F19" w:rsidRPr="00CD2F19" w:rsidRDefault="00CD2F19" w:rsidP="00CD2F19">
                      <w:pPr>
                        <w:spacing w:line="276" w:lineRule="auto"/>
                        <w:rPr>
                          <w:rFonts w:asciiTheme="majorHAnsi" w:hAnsiTheme="majorHAnsi" w:cs="Arial"/>
                          <w:color w:val="0D0D0D" w:themeColor="text1" w:themeTint="F2"/>
                          <w:szCs w:val="22"/>
                          <w:lang w:val="en-GB"/>
                        </w:rPr>
                      </w:pPr>
                      <w:r w:rsidRPr="00CD2F19">
                        <w:rPr>
                          <w:rFonts w:asciiTheme="majorHAnsi" w:hAnsiTheme="majorHAnsi" w:cs="Arial"/>
                          <w:color w:val="0D0D0D" w:themeColor="text1" w:themeTint="F2"/>
                          <w:szCs w:val="22"/>
                          <w:lang w:val="en-GB"/>
                        </w:rPr>
                        <w:t>GUATEMALA</w:t>
                      </w:r>
                    </w:p>
                    <w:p w:rsidR="005B52B0" w:rsidRPr="00CD2F19" w:rsidRDefault="005B52B0" w:rsidP="00F42B71">
                      <w:pPr>
                        <w:spacing w:line="276" w:lineRule="auto"/>
                        <w:rPr>
                          <w:rFonts w:asciiTheme="majorHAnsi" w:hAnsiTheme="majorHAnsi"/>
                          <w:color w:val="0D0D0D" w:themeColor="text1" w:themeTint="F2"/>
                          <w:lang w:val="en-GB"/>
                        </w:rPr>
                      </w:pPr>
                    </w:p>
                  </w:txbxContent>
                </v:textbox>
              </v:shape>
            </w:pict>
          </mc:Fallback>
        </mc:AlternateContent>
      </w:r>
      <w:r w:rsidR="004B7EB6" w:rsidRPr="00366B4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0A9D1CF" wp14:editId="5DE2BF39">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2F58E8" w:rsidRDefault="009E566A" w:rsidP="009E566A">
                            <w:pPr>
                              <w:jc w:val="right"/>
                              <w:rPr>
                                <w:rFonts w:asciiTheme="minorHAnsi" w:hAnsiTheme="minorHAnsi"/>
                                <w:color w:val="FFFFFF" w:themeColor="background1"/>
                                <w:sz w:val="22"/>
                                <w:lang w:val="es-US"/>
                              </w:rPr>
                            </w:pPr>
                            <w:r w:rsidRPr="002F58E8">
                              <w:rPr>
                                <w:rFonts w:asciiTheme="minorHAnsi" w:hAnsiTheme="minorHAnsi"/>
                                <w:color w:val="FFFFFF" w:themeColor="background1"/>
                                <w:sz w:val="22"/>
                                <w:lang w:val="es-US"/>
                              </w:rPr>
                              <w:t>OEA/Ser.L/V/II.</w:t>
                            </w:r>
                            <w:r w:rsidR="005671FD" w:rsidRPr="002F58E8">
                              <w:rPr>
                                <w:rFonts w:asciiTheme="minorHAnsi" w:hAnsiTheme="minorHAnsi"/>
                                <w:color w:val="FFFFFF" w:themeColor="background1"/>
                                <w:sz w:val="22"/>
                                <w:lang w:val="es-US"/>
                              </w:rPr>
                              <w:t>168</w:t>
                            </w:r>
                          </w:p>
                          <w:p w:rsidR="00627C9F" w:rsidRPr="005671FD" w:rsidRDefault="00CA6577" w:rsidP="009E566A">
                            <w:pPr>
                              <w:jc w:val="right"/>
                              <w:rPr>
                                <w:rFonts w:asciiTheme="minorHAnsi" w:hAnsiTheme="minorHAnsi"/>
                                <w:color w:val="FFFFFF" w:themeColor="background1"/>
                                <w:sz w:val="22"/>
                              </w:rPr>
                            </w:pPr>
                            <w:r w:rsidRPr="005671FD">
                              <w:rPr>
                                <w:rFonts w:asciiTheme="minorHAnsi" w:hAnsiTheme="minorHAnsi"/>
                                <w:color w:val="FFFFFF" w:themeColor="background1"/>
                                <w:sz w:val="22"/>
                              </w:rPr>
                              <w:t>Doc</w:t>
                            </w:r>
                            <w:r w:rsidR="005671FD" w:rsidRPr="005671FD">
                              <w:rPr>
                                <w:rFonts w:asciiTheme="minorHAnsi" w:hAnsiTheme="minorHAnsi"/>
                                <w:color w:val="FFFFFF" w:themeColor="background1"/>
                                <w:sz w:val="22"/>
                              </w:rPr>
                              <w:t xml:space="preserve">. </w:t>
                            </w:r>
                            <w:r w:rsidR="005671FD">
                              <w:rPr>
                                <w:rFonts w:asciiTheme="minorHAnsi" w:hAnsiTheme="minorHAnsi"/>
                                <w:color w:val="FFFFFF" w:themeColor="background1"/>
                                <w:sz w:val="22"/>
                              </w:rPr>
                              <w:t>60</w:t>
                            </w:r>
                          </w:p>
                          <w:p w:rsidR="00627C9F" w:rsidRPr="00953E60" w:rsidRDefault="000A2FA9" w:rsidP="009E566A">
                            <w:pPr>
                              <w:jc w:val="right"/>
                              <w:rPr>
                                <w:rFonts w:asciiTheme="minorHAnsi" w:hAnsiTheme="minorHAnsi"/>
                                <w:color w:val="FFFFFF" w:themeColor="background1"/>
                                <w:sz w:val="22"/>
                              </w:rPr>
                            </w:pPr>
                            <w:r>
                              <w:rPr>
                                <w:rFonts w:asciiTheme="minorHAnsi" w:hAnsiTheme="minorHAnsi"/>
                                <w:color w:val="FFFFFF" w:themeColor="background1"/>
                                <w:sz w:val="22"/>
                              </w:rPr>
                              <w:t>5</w:t>
                            </w:r>
                            <w:r w:rsidR="00022CF5" w:rsidRPr="005671FD">
                              <w:rPr>
                                <w:rFonts w:asciiTheme="minorHAnsi" w:hAnsiTheme="minorHAnsi"/>
                                <w:color w:val="FFFFFF" w:themeColor="background1"/>
                                <w:sz w:val="22"/>
                              </w:rPr>
                              <w:t xml:space="preserve"> </w:t>
                            </w:r>
                            <w:r w:rsidR="005671FD">
                              <w:rPr>
                                <w:rFonts w:asciiTheme="minorHAnsi" w:hAnsiTheme="minorHAnsi"/>
                                <w:color w:val="FFFFFF" w:themeColor="background1"/>
                                <w:sz w:val="22"/>
                              </w:rPr>
                              <w:t xml:space="preserve">May </w:t>
                            </w:r>
                            <w:r w:rsidR="00F42B71">
                              <w:rPr>
                                <w:rFonts w:asciiTheme="minorHAnsi" w:hAnsiTheme="minorHAnsi"/>
                                <w:color w:val="FFFFFF" w:themeColor="background1"/>
                                <w:sz w:val="22"/>
                              </w:rPr>
                              <w:t>20</w:t>
                            </w:r>
                            <w:r w:rsidR="00953E60" w:rsidRPr="00953E60">
                              <w:rPr>
                                <w:rFonts w:asciiTheme="minorHAnsi" w:hAnsiTheme="minorHAnsi"/>
                                <w:color w:val="FFFFFF" w:themeColor="background1"/>
                                <w:sz w:val="22"/>
                              </w:rPr>
                              <w:t>18</w:t>
                            </w:r>
                          </w:p>
                          <w:p w:rsidR="00627C9F" w:rsidRPr="00953E60" w:rsidRDefault="00627C9F" w:rsidP="009E566A">
                            <w:pPr>
                              <w:jc w:val="right"/>
                              <w:rPr>
                                <w:rFonts w:asciiTheme="minorHAnsi" w:hAnsiTheme="minorHAnsi"/>
                                <w:color w:val="FFFFFF" w:themeColor="background1"/>
                                <w:sz w:val="22"/>
                              </w:rPr>
                            </w:pPr>
                            <w:r w:rsidRPr="00953E60">
                              <w:rPr>
                                <w:rFonts w:asciiTheme="minorHAnsi" w:hAnsiTheme="minorHAnsi"/>
                                <w:color w:val="FFFFFF" w:themeColor="background1"/>
                                <w:sz w:val="22"/>
                              </w:rPr>
                              <w:t>Original:</w:t>
                            </w:r>
                            <w:r w:rsidR="002C1641" w:rsidRPr="00953E60">
                              <w:rPr>
                                <w:rFonts w:asciiTheme="minorHAnsi" w:hAnsiTheme="minorHAnsi"/>
                                <w:color w:val="FFFFFF" w:themeColor="background1"/>
                                <w:sz w:val="22"/>
                              </w:rPr>
                              <w:t xml:space="preserve"> </w:t>
                            </w:r>
                            <w:r w:rsidR="00F42B71" w:rsidRPr="00953E60">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9D1CF"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2F58E8" w:rsidRDefault="009E566A" w:rsidP="009E566A">
                      <w:pPr>
                        <w:jc w:val="right"/>
                        <w:rPr>
                          <w:rFonts w:asciiTheme="minorHAnsi" w:hAnsiTheme="minorHAnsi"/>
                          <w:color w:val="FFFFFF" w:themeColor="background1"/>
                          <w:sz w:val="22"/>
                          <w:lang w:val="es-US"/>
                        </w:rPr>
                      </w:pPr>
                      <w:r w:rsidRPr="002F58E8">
                        <w:rPr>
                          <w:rFonts w:asciiTheme="minorHAnsi" w:hAnsiTheme="minorHAnsi"/>
                          <w:color w:val="FFFFFF" w:themeColor="background1"/>
                          <w:sz w:val="22"/>
                          <w:lang w:val="es-US"/>
                        </w:rPr>
                        <w:t>OEA/Ser.L/V/II.</w:t>
                      </w:r>
                      <w:r w:rsidR="005671FD" w:rsidRPr="002F58E8">
                        <w:rPr>
                          <w:rFonts w:asciiTheme="minorHAnsi" w:hAnsiTheme="minorHAnsi"/>
                          <w:color w:val="FFFFFF" w:themeColor="background1"/>
                          <w:sz w:val="22"/>
                          <w:lang w:val="es-US"/>
                        </w:rPr>
                        <w:t>168</w:t>
                      </w:r>
                    </w:p>
                    <w:p w:rsidR="00627C9F" w:rsidRPr="005671FD" w:rsidRDefault="00CA6577" w:rsidP="009E566A">
                      <w:pPr>
                        <w:jc w:val="right"/>
                        <w:rPr>
                          <w:rFonts w:asciiTheme="minorHAnsi" w:hAnsiTheme="minorHAnsi"/>
                          <w:color w:val="FFFFFF" w:themeColor="background1"/>
                          <w:sz w:val="22"/>
                        </w:rPr>
                      </w:pPr>
                      <w:r w:rsidRPr="005671FD">
                        <w:rPr>
                          <w:rFonts w:asciiTheme="minorHAnsi" w:hAnsiTheme="minorHAnsi"/>
                          <w:color w:val="FFFFFF" w:themeColor="background1"/>
                          <w:sz w:val="22"/>
                        </w:rPr>
                        <w:t>Doc</w:t>
                      </w:r>
                      <w:r w:rsidR="005671FD" w:rsidRPr="005671FD">
                        <w:rPr>
                          <w:rFonts w:asciiTheme="minorHAnsi" w:hAnsiTheme="minorHAnsi"/>
                          <w:color w:val="FFFFFF" w:themeColor="background1"/>
                          <w:sz w:val="22"/>
                        </w:rPr>
                        <w:t xml:space="preserve">. </w:t>
                      </w:r>
                      <w:r w:rsidR="005671FD">
                        <w:rPr>
                          <w:rFonts w:asciiTheme="minorHAnsi" w:hAnsiTheme="minorHAnsi"/>
                          <w:color w:val="FFFFFF" w:themeColor="background1"/>
                          <w:sz w:val="22"/>
                        </w:rPr>
                        <w:t>60</w:t>
                      </w:r>
                    </w:p>
                    <w:p w:rsidR="00627C9F" w:rsidRPr="00953E60" w:rsidRDefault="000A2FA9" w:rsidP="009E566A">
                      <w:pPr>
                        <w:jc w:val="right"/>
                        <w:rPr>
                          <w:rFonts w:asciiTheme="minorHAnsi" w:hAnsiTheme="minorHAnsi"/>
                          <w:color w:val="FFFFFF" w:themeColor="background1"/>
                          <w:sz w:val="22"/>
                        </w:rPr>
                      </w:pPr>
                      <w:r>
                        <w:rPr>
                          <w:rFonts w:asciiTheme="minorHAnsi" w:hAnsiTheme="minorHAnsi"/>
                          <w:color w:val="FFFFFF" w:themeColor="background1"/>
                          <w:sz w:val="22"/>
                        </w:rPr>
                        <w:t>5</w:t>
                      </w:r>
                      <w:r w:rsidR="00022CF5" w:rsidRPr="005671FD">
                        <w:rPr>
                          <w:rFonts w:asciiTheme="minorHAnsi" w:hAnsiTheme="minorHAnsi"/>
                          <w:color w:val="FFFFFF" w:themeColor="background1"/>
                          <w:sz w:val="22"/>
                        </w:rPr>
                        <w:t xml:space="preserve"> </w:t>
                      </w:r>
                      <w:r w:rsidR="005671FD">
                        <w:rPr>
                          <w:rFonts w:asciiTheme="minorHAnsi" w:hAnsiTheme="minorHAnsi"/>
                          <w:color w:val="FFFFFF" w:themeColor="background1"/>
                          <w:sz w:val="22"/>
                        </w:rPr>
                        <w:t xml:space="preserve">May </w:t>
                      </w:r>
                      <w:r w:rsidR="00F42B71">
                        <w:rPr>
                          <w:rFonts w:asciiTheme="minorHAnsi" w:hAnsiTheme="minorHAnsi"/>
                          <w:color w:val="FFFFFF" w:themeColor="background1"/>
                          <w:sz w:val="22"/>
                        </w:rPr>
                        <w:t>20</w:t>
                      </w:r>
                      <w:r w:rsidR="00953E60" w:rsidRPr="00953E60">
                        <w:rPr>
                          <w:rFonts w:asciiTheme="minorHAnsi" w:hAnsiTheme="minorHAnsi"/>
                          <w:color w:val="FFFFFF" w:themeColor="background1"/>
                          <w:sz w:val="22"/>
                        </w:rPr>
                        <w:t>18</w:t>
                      </w:r>
                    </w:p>
                    <w:p w:rsidR="00627C9F" w:rsidRPr="00953E60" w:rsidRDefault="00627C9F" w:rsidP="009E566A">
                      <w:pPr>
                        <w:jc w:val="right"/>
                        <w:rPr>
                          <w:rFonts w:asciiTheme="minorHAnsi" w:hAnsiTheme="minorHAnsi"/>
                          <w:color w:val="FFFFFF" w:themeColor="background1"/>
                          <w:sz w:val="22"/>
                        </w:rPr>
                      </w:pPr>
                      <w:r w:rsidRPr="00953E60">
                        <w:rPr>
                          <w:rFonts w:asciiTheme="minorHAnsi" w:hAnsiTheme="minorHAnsi"/>
                          <w:color w:val="FFFFFF" w:themeColor="background1"/>
                          <w:sz w:val="22"/>
                        </w:rPr>
                        <w:t>Original:</w:t>
                      </w:r>
                      <w:r w:rsidR="002C1641" w:rsidRPr="00953E60">
                        <w:rPr>
                          <w:rFonts w:asciiTheme="minorHAnsi" w:hAnsiTheme="minorHAnsi"/>
                          <w:color w:val="FFFFFF" w:themeColor="background1"/>
                          <w:sz w:val="22"/>
                        </w:rPr>
                        <w:t xml:space="preserve"> </w:t>
                      </w:r>
                      <w:r w:rsidR="00F42B71" w:rsidRPr="00953E60">
                        <w:rPr>
                          <w:rFonts w:asciiTheme="minorHAnsi" w:hAnsiTheme="minorHAnsi"/>
                          <w:color w:val="FFFFFF" w:themeColor="background1"/>
                          <w:sz w:val="22"/>
                        </w:rPr>
                        <w:t>Spanish</w:t>
                      </w:r>
                    </w:p>
                  </w:txbxContent>
                </v:textbox>
              </v:shape>
            </w:pict>
          </mc:Fallback>
        </mc:AlternateContent>
      </w:r>
    </w:p>
    <w:p w:rsidR="00040C3A" w:rsidRPr="00366B45" w:rsidRDefault="00040C3A" w:rsidP="00040C3A">
      <w:pPr>
        <w:tabs>
          <w:tab w:val="center" w:pos="5400"/>
        </w:tabs>
        <w:suppressAutoHyphens/>
        <w:jc w:val="center"/>
        <w:rPr>
          <w:rFonts w:asciiTheme="majorHAnsi" w:hAnsiTheme="majorHAnsi"/>
          <w:sz w:val="22"/>
          <w:szCs w:val="22"/>
        </w:rPr>
      </w:pPr>
    </w:p>
    <w:p w:rsidR="00040C3A" w:rsidRPr="00366B45" w:rsidRDefault="00040C3A" w:rsidP="00040C3A">
      <w:pPr>
        <w:tabs>
          <w:tab w:val="center" w:pos="5400"/>
        </w:tabs>
        <w:suppressAutoHyphens/>
        <w:jc w:val="center"/>
        <w:rPr>
          <w:rFonts w:asciiTheme="majorHAnsi" w:hAnsiTheme="majorHAnsi" w:cs="Arial"/>
          <w:sz w:val="22"/>
          <w:szCs w:val="22"/>
        </w:rPr>
      </w:pPr>
    </w:p>
    <w:p w:rsidR="00040C3A" w:rsidRPr="00366B45" w:rsidRDefault="00040C3A" w:rsidP="00040C3A">
      <w:pPr>
        <w:tabs>
          <w:tab w:val="center" w:pos="5400"/>
        </w:tabs>
        <w:suppressAutoHyphens/>
        <w:jc w:val="center"/>
        <w:rPr>
          <w:rFonts w:asciiTheme="majorHAnsi" w:hAnsiTheme="majorHAnsi"/>
          <w:sz w:val="22"/>
          <w:szCs w:val="22"/>
        </w:rPr>
      </w:pPr>
    </w:p>
    <w:p w:rsidR="00040C3A" w:rsidRPr="00366B45" w:rsidRDefault="00040C3A" w:rsidP="00040C3A">
      <w:pPr>
        <w:tabs>
          <w:tab w:val="center" w:pos="5400"/>
        </w:tabs>
        <w:suppressAutoHyphens/>
        <w:jc w:val="center"/>
        <w:rPr>
          <w:rFonts w:asciiTheme="majorHAnsi" w:hAnsiTheme="majorHAnsi"/>
          <w:sz w:val="22"/>
          <w:szCs w:val="22"/>
        </w:rPr>
      </w:pPr>
    </w:p>
    <w:p w:rsidR="00040C3A" w:rsidRPr="00366B45" w:rsidRDefault="00040C3A" w:rsidP="00040C3A">
      <w:pPr>
        <w:tabs>
          <w:tab w:val="center" w:pos="5400"/>
        </w:tabs>
        <w:suppressAutoHyphens/>
        <w:jc w:val="center"/>
        <w:rPr>
          <w:rFonts w:asciiTheme="majorHAnsi" w:hAnsiTheme="majorHAnsi"/>
          <w:sz w:val="22"/>
          <w:szCs w:val="22"/>
        </w:rPr>
      </w:pPr>
    </w:p>
    <w:p w:rsidR="00040C3A" w:rsidRPr="00366B45" w:rsidRDefault="00040C3A" w:rsidP="00040C3A">
      <w:pPr>
        <w:tabs>
          <w:tab w:val="center" w:pos="5400"/>
        </w:tabs>
        <w:suppressAutoHyphens/>
        <w:jc w:val="center"/>
        <w:rPr>
          <w:rFonts w:asciiTheme="majorHAnsi" w:hAnsiTheme="majorHAnsi"/>
          <w:sz w:val="22"/>
          <w:szCs w:val="22"/>
        </w:rPr>
      </w:pPr>
    </w:p>
    <w:p w:rsidR="005128E4" w:rsidRPr="00366B45" w:rsidRDefault="005128E4" w:rsidP="00040C3A">
      <w:pPr>
        <w:tabs>
          <w:tab w:val="center" w:pos="5400"/>
        </w:tabs>
        <w:suppressAutoHyphens/>
        <w:jc w:val="center"/>
        <w:rPr>
          <w:rFonts w:asciiTheme="majorHAnsi" w:hAnsiTheme="majorHAnsi"/>
          <w:sz w:val="22"/>
          <w:szCs w:val="22"/>
        </w:rPr>
      </w:pPr>
    </w:p>
    <w:p w:rsidR="00040C3A" w:rsidRPr="00366B45" w:rsidRDefault="00040C3A" w:rsidP="00040C3A">
      <w:pPr>
        <w:tabs>
          <w:tab w:val="center" w:pos="5400"/>
        </w:tabs>
        <w:suppressAutoHyphens/>
        <w:jc w:val="center"/>
        <w:rPr>
          <w:rFonts w:asciiTheme="majorHAnsi" w:hAnsiTheme="majorHAnsi"/>
          <w:sz w:val="22"/>
          <w:szCs w:val="22"/>
        </w:rPr>
      </w:pPr>
    </w:p>
    <w:p w:rsidR="005128E4" w:rsidRPr="00366B45" w:rsidRDefault="005128E4" w:rsidP="00040C3A">
      <w:pPr>
        <w:tabs>
          <w:tab w:val="center" w:pos="5400"/>
        </w:tabs>
        <w:suppressAutoHyphens/>
        <w:jc w:val="center"/>
        <w:rPr>
          <w:rFonts w:asciiTheme="majorHAnsi" w:hAnsiTheme="majorHAnsi"/>
          <w:sz w:val="22"/>
          <w:szCs w:val="22"/>
        </w:rPr>
      </w:pPr>
    </w:p>
    <w:p w:rsidR="005128E4" w:rsidRPr="00366B45" w:rsidRDefault="005128E4" w:rsidP="00040C3A">
      <w:pPr>
        <w:tabs>
          <w:tab w:val="center" w:pos="5400"/>
        </w:tabs>
        <w:suppressAutoHyphens/>
        <w:jc w:val="center"/>
        <w:rPr>
          <w:rFonts w:asciiTheme="majorHAnsi" w:hAnsiTheme="majorHAnsi"/>
          <w:sz w:val="22"/>
          <w:szCs w:val="22"/>
        </w:rPr>
      </w:pPr>
    </w:p>
    <w:p w:rsidR="005128E4" w:rsidRPr="00366B45" w:rsidRDefault="005128E4" w:rsidP="00040C3A">
      <w:pPr>
        <w:tabs>
          <w:tab w:val="center" w:pos="5400"/>
        </w:tabs>
        <w:suppressAutoHyphens/>
        <w:jc w:val="center"/>
        <w:rPr>
          <w:rFonts w:asciiTheme="majorHAnsi" w:hAnsiTheme="majorHAnsi"/>
          <w:sz w:val="22"/>
          <w:szCs w:val="22"/>
        </w:rPr>
      </w:pPr>
    </w:p>
    <w:p w:rsidR="00040C3A" w:rsidRPr="00366B45" w:rsidRDefault="00040C3A" w:rsidP="00040C3A">
      <w:pPr>
        <w:tabs>
          <w:tab w:val="center" w:pos="5400"/>
        </w:tabs>
        <w:suppressAutoHyphens/>
        <w:jc w:val="center"/>
        <w:rPr>
          <w:rFonts w:asciiTheme="majorHAnsi" w:hAnsiTheme="majorHAnsi"/>
          <w:sz w:val="22"/>
          <w:szCs w:val="22"/>
        </w:rPr>
      </w:pPr>
    </w:p>
    <w:p w:rsidR="00040C3A" w:rsidRPr="00366B45" w:rsidRDefault="00040C3A" w:rsidP="00040C3A">
      <w:pPr>
        <w:tabs>
          <w:tab w:val="center" w:pos="5400"/>
        </w:tabs>
        <w:suppressAutoHyphens/>
        <w:jc w:val="center"/>
        <w:rPr>
          <w:rFonts w:asciiTheme="majorHAnsi" w:hAnsiTheme="majorHAnsi"/>
          <w:sz w:val="22"/>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3C32BC" w:rsidP="00040C3A">
      <w:pPr>
        <w:tabs>
          <w:tab w:val="center" w:pos="5400"/>
        </w:tabs>
        <w:suppressAutoHyphens/>
        <w:jc w:val="center"/>
        <w:rPr>
          <w:rFonts w:asciiTheme="majorHAnsi" w:hAnsiTheme="majorHAnsi"/>
          <w:sz w:val="18"/>
          <w:szCs w:val="22"/>
        </w:rPr>
      </w:pPr>
      <w:r w:rsidRPr="00366B4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ECEE36B" wp14:editId="41F7676C">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0A2FA9">
                              <w:rPr>
                                <w:rFonts w:asciiTheme="majorHAnsi" w:hAnsiTheme="majorHAnsi"/>
                                <w:color w:val="0D0D0D" w:themeColor="text1" w:themeTint="F2"/>
                                <w:sz w:val="18"/>
                                <w:szCs w:val="20"/>
                              </w:rPr>
                              <w:t xml:space="preserve">2127 </w:t>
                            </w:r>
                            <w:r w:rsidR="000A2FA9"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5671FD">
                              <w:rPr>
                                <w:rFonts w:asciiTheme="majorHAnsi" w:hAnsiTheme="majorHAnsi"/>
                                <w:color w:val="0D0D0D" w:themeColor="text1" w:themeTint="F2"/>
                                <w:sz w:val="18"/>
                                <w:szCs w:val="20"/>
                              </w:rPr>
                              <w:t>May 5</w:t>
                            </w:r>
                            <w:r w:rsidR="000C4365">
                              <w:rPr>
                                <w:rFonts w:asciiTheme="majorHAnsi" w:hAnsiTheme="majorHAnsi"/>
                                <w:color w:val="0D0D0D" w:themeColor="text1" w:themeTint="F2"/>
                                <w:sz w:val="18"/>
                                <w:szCs w:val="20"/>
                              </w:rPr>
                              <w:t>, 201</w:t>
                            </w:r>
                            <w:r w:rsidR="005671FD">
                              <w:rPr>
                                <w:rFonts w:asciiTheme="majorHAnsi" w:hAnsiTheme="majorHAnsi"/>
                                <w:color w:val="0D0D0D" w:themeColor="text1" w:themeTint="F2"/>
                                <w:sz w:val="18"/>
                                <w:szCs w:val="20"/>
                              </w:rPr>
                              <w:t>8</w:t>
                            </w:r>
                            <w:r w:rsidR="000A2FA9">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5671FD">
                              <w:rPr>
                                <w:rFonts w:asciiTheme="majorHAnsi" w:hAnsiTheme="majorHAnsi" w:cs="Univers"/>
                                <w:color w:val="0D0D0D" w:themeColor="text1" w:themeTint="F2"/>
                                <w:sz w:val="18"/>
                                <w:szCs w:val="20"/>
                              </w:rPr>
                              <w:t>68</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5671FD">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0A2FA9">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EE36B"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0A2FA9">
                        <w:rPr>
                          <w:rFonts w:asciiTheme="majorHAnsi" w:hAnsiTheme="majorHAnsi"/>
                          <w:color w:val="0D0D0D" w:themeColor="text1" w:themeTint="F2"/>
                          <w:sz w:val="18"/>
                          <w:szCs w:val="20"/>
                        </w:rPr>
                        <w:t xml:space="preserve">2127 </w:t>
                      </w:r>
                      <w:r w:rsidR="000A2FA9" w:rsidRPr="003C32BC">
                        <w:rPr>
                          <w:rFonts w:asciiTheme="majorHAnsi" w:hAnsiTheme="majorHAnsi"/>
                          <w:color w:val="0D0D0D" w:themeColor="text1" w:themeTint="F2"/>
                          <w:sz w:val="18"/>
                          <w:szCs w:val="20"/>
                        </w:rPr>
                        <w:t>held</w:t>
                      </w:r>
                      <w:r w:rsidRPr="003C32BC">
                        <w:rPr>
                          <w:rFonts w:asciiTheme="majorHAnsi" w:hAnsiTheme="majorHAnsi"/>
                          <w:color w:val="0D0D0D" w:themeColor="text1" w:themeTint="F2"/>
                          <w:sz w:val="18"/>
                          <w:szCs w:val="20"/>
                        </w:rPr>
                        <w:t xml:space="preserve"> on </w:t>
                      </w:r>
                      <w:r w:rsidR="005671FD">
                        <w:rPr>
                          <w:rFonts w:asciiTheme="majorHAnsi" w:hAnsiTheme="majorHAnsi"/>
                          <w:color w:val="0D0D0D" w:themeColor="text1" w:themeTint="F2"/>
                          <w:sz w:val="18"/>
                          <w:szCs w:val="20"/>
                        </w:rPr>
                        <w:t>May 5</w:t>
                      </w:r>
                      <w:r w:rsidR="000C4365">
                        <w:rPr>
                          <w:rFonts w:asciiTheme="majorHAnsi" w:hAnsiTheme="majorHAnsi"/>
                          <w:color w:val="0D0D0D" w:themeColor="text1" w:themeTint="F2"/>
                          <w:sz w:val="18"/>
                          <w:szCs w:val="20"/>
                        </w:rPr>
                        <w:t>, 201</w:t>
                      </w:r>
                      <w:r w:rsidR="005671FD">
                        <w:rPr>
                          <w:rFonts w:asciiTheme="majorHAnsi" w:hAnsiTheme="majorHAnsi"/>
                          <w:color w:val="0D0D0D" w:themeColor="text1" w:themeTint="F2"/>
                          <w:sz w:val="18"/>
                          <w:szCs w:val="20"/>
                        </w:rPr>
                        <w:t>8</w:t>
                      </w:r>
                      <w:r w:rsidR="000A2FA9">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5671FD">
                        <w:rPr>
                          <w:rFonts w:asciiTheme="majorHAnsi" w:hAnsiTheme="majorHAnsi" w:cs="Univers"/>
                          <w:color w:val="0D0D0D" w:themeColor="text1" w:themeTint="F2"/>
                          <w:sz w:val="18"/>
                          <w:szCs w:val="20"/>
                        </w:rPr>
                        <w:t>68</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5671FD">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0A2FA9">
                        <w:rPr>
                          <w:rFonts w:asciiTheme="majorHAnsi" w:hAnsiTheme="majorHAnsi" w:cs="Univers"/>
                          <w:color w:val="0D0D0D" w:themeColor="text1" w:themeTint="F2"/>
                          <w:sz w:val="18"/>
                          <w:szCs w:val="20"/>
                        </w:rPr>
                        <w:t>.</w:t>
                      </w:r>
                    </w:p>
                  </w:txbxContent>
                </v:textbox>
              </v:shape>
            </w:pict>
          </mc:Fallback>
        </mc:AlternateContent>
      </w: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3C32BC" w:rsidP="00040C3A">
      <w:pPr>
        <w:tabs>
          <w:tab w:val="center" w:pos="5400"/>
        </w:tabs>
        <w:suppressAutoHyphens/>
        <w:jc w:val="center"/>
        <w:rPr>
          <w:rFonts w:asciiTheme="majorHAnsi" w:hAnsiTheme="majorHAnsi"/>
          <w:sz w:val="18"/>
          <w:szCs w:val="22"/>
        </w:rPr>
      </w:pPr>
      <w:r w:rsidRPr="00366B45">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4B47751F" wp14:editId="0F650CC4">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712080" w:rsidRDefault="00F644E6" w:rsidP="00712080">
                            <w:pPr>
                              <w:spacing w:line="276" w:lineRule="auto"/>
                              <w:jc w:val="both"/>
                              <w:rPr>
                                <w:rFonts w:asciiTheme="majorHAnsi" w:hAnsiTheme="majorHAnsi"/>
                                <w:color w:val="595959" w:themeColor="text1" w:themeTint="A6"/>
                                <w:sz w:val="18"/>
                              </w:rPr>
                            </w:pPr>
                            <w:r w:rsidRPr="00704255">
                              <w:rPr>
                                <w:rFonts w:asciiTheme="majorHAnsi" w:hAnsiTheme="majorHAnsi"/>
                                <w:b/>
                                <w:color w:val="595959" w:themeColor="text1" w:themeTint="A6"/>
                                <w:sz w:val="18"/>
                                <w:lang w:val="pt-BR"/>
                              </w:rPr>
                              <w:t xml:space="preserve">Cite as: </w:t>
                            </w:r>
                            <w:r w:rsidRPr="00704255">
                              <w:rPr>
                                <w:rFonts w:asciiTheme="majorHAnsi" w:hAnsiTheme="majorHAnsi"/>
                                <w:color w:val="595959" w:themeColor="text1" w:themeTint="A6"/>
                                <w:sz w:val="18"/>
                                <w:lang w:val="pt-BR"/>
                              </w:rPr>
                              <w:t xml:space="preserve">IACHR, Report No. </w:t>
                            </w:r>
                            <w:r w:rsidR="000A2FA9">
                              <w:rPr>
                                <w:rFonts w:asciiTheme="majorHAnsi" w:hAnsiTheme="majorHAnsi"/>
                                <w:color w:val="595959" w:themeColor="text1" w:themeTint="A6"/>
                                <w:sz w:val="18"/>
                                <w:lang w:val="pt-BR"/>
                              </w:rPr>
                              <w:t>50</w:t>
                            </w:r>
                            <w:r w:rsidR="00022CF5" w:rsidRPr="00704255">
                              <w:rPr>
                                <w:rFonts w:asciiTheme="majorHAnsi" w:hAnsiTheme="majorHAnsi"/>
                                <w:color w:val="595959" w:themeColor="text1" w:themeTint="A6"/>
                                <w:sz w:val="18"/>
                                <w:lang w:val="pt-BR"/>
                              </w:rPr>
                              <w:t>/1</w:t>
                            </w:r>
                            <w:r w:rsidR="002760CE" w:rsidRPr="00704255">
                              <w:rPr>
                                <w:rFonts w:asciiTheme="majorHAnsi" w:hAnsiTheme="majorHAnsi"/>
                                <w:color w:val="595959" w:themeColor="text1" w:themeTint="A6"/>
                                <w:sz w:val="18"/>
                                <w:lang w:val="pt-BR"/>
                              </w:rPr>
                              <w:t>7</w:t>
                            </w:r>
                            <w:r w:rsidR="00712080" w:rsidRPr="00704255">
                              <w:rPr>
                                <w:rFonts w:asciiTheme="majorHAnsi" w:hAnsiTheme="majorHAnsi"/>
                                <w:color w:val="595959" w:themeColor="text1" w:themeTint="A6"/>
                                <w:sz w:val="18"/>
                                <w:lang w:val="pt-BR"/>
                              </w:rPr>
                              <w:t>.</w:t>
                            </w:r>
                            <w:r w:rsidR="00CD2F19" w:rsidRPr="00704255">
                              <w:rPr>
                                <w:rFonts w:asciiTheme="majorHAnsi" w:hAnsiTheme="majorHAnsi"/>
                                <w:color w:val="595959" w:themeColor="text1" w:themeTint="A6"/>
                                <w:sz w:val="18"/>
                                <w:lang w:val="pt-BR"/>
                              </w:rPr>
                              <w:t xml:space="preserve"> </w:t>
                            </w:r>
                            <w:r w:rsidR="00CD2F19" w:rsidRPr="00704255">
                              <w:rPr>
                                <w:rFonts w:asciiTheme="majorHAnsi" w:hAnsiTheme="majorHAnsi"/>
                                <w:color w:val="595959" w:themeColor="text1" w:themeTint="A6"/>
                                <w:sz w:val="18"/>
                                <w:szCs w:val="18"/>
                                <w:lang w:val="pt-BR"/>
                              </w:rPr>
                              <w:t xml:space="preserve">Admissibility. Edgar Alfredo Valdez López. </w:t>
                            </w:r>
                            <w:r w:rsidR="00CD2F19" w:rsidRPr="00712080">
                              <w:rPr>
                                <w:rFonts w:asciiTheme="majorHAnsi" w:hAnsiTheme="majorHAnsi"/>
                                <w:color w:val="595959" w:themeColor="text1" w:themeTint="A6"/>
                                <w:sz w:val="18"/>
                                <w:szCs w:val="18"/>
                                <w:lang w:val="en-GB"/>
                              </w:rPr>
                              <w:t xml:space="preserve">Guatemala. </w:t>
                            </w:r>
                            <w:r w:rsidR="000A2FA9">
                              <w:rPr>
                                <w:rFonts w:asciiTheme="majorHAnsi" w:hAnsiTheme="majorHAnsi"/>
                                <w:color w:val="595959" w:themeColor="text1" w:themeTint="A6"/>
                                <w:sz w:val="18"/>
                              </w:rPr>
                              <w:t>May 5, 2018</w:t>
                            </w:r>
                            <w:r w:rsidR="00F621C3" w:rsidRPr="00712080">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7751F"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712080" w:rsidRDefault="00F644E6" w:rsidP="00712080">
                      <w:pPr>
                        <w:spacing w:line="276" w:lineRule="auto"/>
                        <w:jc w:val="both"/>
                        <w:rPr>
                          <w:rFonts w:asciiTheme="majorHAnsi" w:hAnsiTheme="majorHAnsi"/>
                          <w:color w:val="595959" w:themeColor="text1" w:themeTint="A6"/>
                          <w:sz w:val="18"/>
                        </w:rPr>
                      </w:pPr>
                      <w:r w:rsidRPr="00704255">
                        <w:rPr>
                          <w:rFonts w:asciiTheme="majorHAnsi" w:hAnsiTheme="majorHAnsi"/>
                          <w:b/>
                          <w:color w:val="595959" w:themeColor="text1" w:themeTint="A6"/>
                          <w:sz w:val="18"/>
                          <w:lang w:val="pt-BR"/>
                        </w:rPr>
                        <w:t xml:space="preserve">Cite as: </w:t>
                      </w:r>
                      <w:r w:rsidRPr="00704255">
                        <w:rPr>
                          <w:rFonts w:asciiTheme="majorHAnsi" w:hAnsiTheme="majorHAnsi"/>
                          <w:color w:val="595959" w:themeColor="text1" w:themeTint="A6"/>
                          <w:sz w:val="18"/>
                          <w:lang w:val="pt-BR"/>
                        </w:rPr>
                        <w:t xml:space="preserve">IACHR, Report No. </w:t>
                      </w:r>
                      <w:r w:rsidR="000A2FA9">
                        <w:rPr>
                          <w:rFonts w:asciiTheme="majorHAnsi" w:hAnsiTheme="majorHAnsi"/>
                          <w:color w:val="595959" w:themeColor="text1" w:themeTint="A6"/>
                          <w:sz w:val="18"/>
                          <w:lang w:val="pt-BR"/>
                        </w:rPr>
                        <w:t>50</w:t>
                      </w:r>
                      <w:r w:rsidR="00022CF5" w:rsidRPr="00704255">
                        <w:rPr>
                          <w:rFonts w:asciiTheme="majorHAnsi" w:hAnsiTheme="majorHAnsi"/>
                          <w:color w:val="595959" w:themeColor="text1" w:themeTint="A6"/>
                          <w:sz w:val="18"/>
                          <w:lang w:val="pt-BR"/>
                        </w:rPr>
                        <w:t>/1</w:t>
                      </w:r>
                      <w:r w:rsidR="002760CE" w:rsidRPr="00704255">
                        <w:rPr>
                          <w:rFonts w:asciiTheme="majorHAnsi" w:hAnsiTheme="majorHAnsi"/>
                          <w:color w:val="595959" w:themeColor="text1" w:themeTint="A6"/>
                          <w:sz w:val="18"/>
                          <w:lang w:val="pt-BR"/>
                        </w:rPr>
                        <w:t>7</w:t>
                      </w:r>
                      <w:r w:rsidR="00712080" w:rsidRPr="00704255">
                        <w:rPr>
                          <w:rFonts w:asciiTheme="majorHAnsi" w:hAnsiTheme="majorHAnsi"/>
                          <w:color w:val="595959" w:themeColor="text1" w:themeTint="A6"/>
                          <w:sz w:val="18"/>
                          <w:lang w:val="pt-BR"/>
                        </w:rPr>
                        <w:t>.</w:t>
                      </w:r>
                      <w:r w:rsidR="00CD2F19" w:rsidRPr="00704255">
                        <w:rPr>
                          <w:rFonts w:asciiTheme="majorHAnsi" w:hAnsiTheme="majorHAnsi"/>
                          <w:color w:val="595959" w:themeColor="text1" w:themeTint="A6"/>
                          <w:sz w:val="18"/>
                          <w:lang w:val="pt-BR"/>
                        </w:rPr>
                        <w:t xml:space="preserve"> </w:t>
                      </w:r>
                      <w:r w:rsidR="00CD2F19" w:rsidRPr="00704255">
                        <w:rPr>
                          <w:rFonts w:asciiTheme="majorHAnsi" w:hAnsiTheme="majorHAnsi"/>
                          <w:color w:val="595959" w:themeColor="text1" w:themeTint="A6"/>
                          <w:sz w:val="18"/>
                          <w:szCs w:val="18"/>
                          <w:lang w:val="pt-BR"/>
                        </w:rPr>
                        <w:t xml:space="preserve">Admissibility. Edgar Alfredo Valdez López. </w:t>
                      </w:r>
                      <w:r w:rsidR="00CD2F19" w:rsidRPr="00712080">
                        <w:rPr>
                          <w:rFonts w:asciiTheme="majorHAnsi" w:hAnsiTheme="majorHAnsi"/>
                          <w:color w:val="595959" w:themeColor="text1" w:themeTint="A6"/>
                          <w:sz w:val="18"/>
                          <w:szCs w:val="18"/>
                          <w:lang w:val="en-GB"/>
                        </w:rPr>
                        <w:t xml:space="preserve">Guatemala. </w:t>
                      </w:r>
                      <w:r w:rsidR="000A2FA9">
                        <w:rPr>
                          <w:rFonts w:asciiTheme="majorHAnsi" w:hAnsiTheme="majorHAnsi"/>
                          <w:color w:val="595959" w:themeColor="text1" w:themeTint="A6"/>
                          <w:sz w:val="18"/>
                        </w:rPr>
                        <w:t>May 5, 2018</w:t>
                      </w:r>
                      <w:r w:rsidR="00F621C3" w:rsidRPr="00712080">
                        <w:rPr>
                          <w:rFonts w:asciiTheme="majorHAnsi" w:hAnsiTheme="majorHAnsi"/>
                          <w:color w:val="595959" w:themeColor="text1" w:themeTint="A6"/>
                          <w:sz w:val="18"/>
                        </w:rPr>
                        <w:t>.</w:t>
                      </w:r>
                    </w:p>
                  </w:txbxContent>
                </v:textbox>
              </v:shape>
            </w:pict>
          </mc:Fallback>
        </mc:AlternateContent>
      </w:r>
    </w:p>
    <w:p w:rsidR="002C1641" w:rsidRPr="00366B45" w:rsidRDefault="002C1641" w:rsidP="00040C3A">
      <w:pPr>
        <w:tabs>
          <w:tab w:val="center" w:pos="5400"/>
        </w:tabs>
        <w:suppressAutoHyphens/>
        <w:jc w:val="center"/>
        <w:rPr>
          <w:rFonts w:asciiTheme="majorHAnsi" w:hAnsiTheme="majorHAnsi"/>
          <w:sz w:val="18"/>
          <w:szCs w:val="22"/>
        </w:rPr>
      </w:pPr>
    </w:p>
    <w:p w:rsidR="002C1641" w:rsidRPr="00366B45" w:rsidRDefault="002C1641" w:rsidP="00040C3A">
      <w:pPr>
        <w:tabs>
          <w:tab w:val="center" w:pos="5400"/>
        </w:tabs>
        <w:suppressAutoHyphens/>
        <w:jc w:val="center"/>
        <w:rPr>
          <w:rFonts w:asciiTheme="majorHAnsi" w:hAnsiTheme="majorHAnsi"/>
          <w:sz w:val="18"/>
          <w:szCs w:val="22"/>
        </w:rPr>
      </w:pPr>
    </w:p>
    <w:p w:rsidR="003C32BC" w:rsidRPr="00366B45" w:rsidRDefault="003C32BC" w:rsidP="003C32BC">
      <w:pPr>
        <w:tabs>
          <w:tab w:val="center" w:pos="5400"/>
        </w:tabs>
        <w:suppressAutoHyphens/>
        <w:jc w:val="center"/>
        <w:rPr>
          <w:rFonts w:asciiTheme="majorHAnsi" w:hAnsiTheme="majorHAnsi"/>
          <w:sz w:val="18"/>
          <w:szCs w:val="22"/>
        </w:rPr>
      </w:pPr>
    </w:p>
    <w:p w:rsidR="003C32BC" w:rsidRPr="00366B45" w:rsidRDefault="006311DA" w:rsidP="003C32BC">
      <w:pPr>
        <w:tabs>
          <w:tab w:val="center" w:pos="5400"/>
        </w:tabs>
        <w:suppressAutoHyphens/>
        <w:jc w:val="center"/>
        <w:rPr>
          <w:rFonts w:asciiTheme="majorHAnsi" w:hAnsiTheme="majorHAnsi"/>
          <w:sz w:val="18"/>
          <w:szCs w:val="22"/>
        </w:rPr>
      </w:pPr>
      <w:r w:rsidRPr="00366B45">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2A78143" wp14:editId="5F16BACF">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78143"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66B45">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6097E61" wp14:editId="35420749">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573B5CF1" wp14:editId="1B69740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97E6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573B5CF1" wp14:editId="1B69740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366B45" w:rsidRDefault="007607C4" w:rsidP="003C32BC">
      <w:pPr>
        <w:tabs>
          <w:tab w:val="center" w:pos="5400"/>
        </w:tabs>
        <w:suppressAutoHyphens/>
        <w:jc w:val="center"/>
        <w:rPr>
          <w:rFonts w:asciiTheme="majorHAnsi" w:hAnsiTheme="majorHAnsi"/>
          <w:sz w:val="18"/>
          <w:szCs w:val="22"/>
        </w:rPr>
        <w:sectPr w:rsidR="007607C4" w:rsidRPr="00366B45"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366B45" w:rsidRDefault="00F621C3" w:rsidP="00F621C3">
      <w:pPr>
        <w:spacing w:after="240"/>
        <w:ind w:firstLine="720"/>
        <w:jc w:val="both"/>
        <w:rPr>
          <w:rFonts w:asciiTheme="majorHAnsi" w:hAnsiTheme="majorHAnsi"/>
          <w:b/>
          <w:bCs/>
          <w:sz w:val="20"/>
          <w:szCs w:val="20"/>
        </w:rPr>
      </w:pPr>
      <w:r w:rsidRPr="00366B45">
        <w:rPr>
          <w:rFonts w:asciiTheme="majorHAnsi" w:hAnsiTheme="majorHAnsi"/>
          <w:b/>
          <w:bCs/>
          <w:sz w:val="20"/>
          <w:szCs w:val="20"/>
        </w:rPr>
        <w:lastRenderedPageBreak/>
        <w:t>I.</w:t>
      </w:r>
      <w:r w:rsidRPr="00366B45">
        <w:rPr>
          <w:rFonts w:asciiTheme="majorHAnsi" w:hAnsiTheme="majorHAnsi"/>
          <w:b/>
          <w:bCs/>
          <w:sz w:val="20"/>
          <w:szCs w:val="20"/>
        </w:rPr>
        <w:tab/>
      </w:r>
      <w:r w:rsidR="00592718" w:rsidRPr="00366B45">
        <w:rPr>
          <w:rFonts w:asciiTheme="majorHAnsi" w:hAnsiTheme="majorHAnsi"/>
          <w:b/>
          <w:bCs/>
          <w:sz w:val="20"/>
          <w:szCs w:val="20"/>
        </w:rPr>
        <w:t>INFORMATION ABOUT THE PETITION</w:t>
      </w:r>
      <w:r w:rsidRPr="00366B45">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A76A7" w:rsidRPr="00366B45" w:rsidTr="002A76A7">
        <w:tc>
          <w:tcPr>
            <w:tcW w:w="3690" w:type="dxa"/>
            <w:tcBorders>
              <w:top w:val="single" w:sz="4" w:space="0" w:color="auto"/>
              <w:bottom w:val="single" w:sz="6" w:space="0" w:color="auto"/>
            </w:tcBorders>
            <w:shd w:val="clear" w:color="auto" w:fill="67AE3C"/>
            <w:vAlign w:val="center"/>
          </w:tcPr>
          <w:p w:rsidR="002A76A7" w:rsidRPr="00366B45" w:rsidRDefault="002A76A7" w:rsidP="009163FC">
            <w:pPr>
              <w:jc w:val="center"/>
              <w:rPr>
                <w:rFonts w:ascii="Cambria" w:hAnsi="Cambria"/>
                <w:b/>
                <w:bCs/>
                <w:color w:val="FFFFFF" w:themeColor="background1"/>
                <w:sz w:val="20"/>
                <w:szCs w:val="20"/>
              </w:rPr>
            </w:pPr>
            <w:r w:rsidRPr="00366B45">
              <w:rPr>
                <w:rFonts w:ascii="Cambria" w:hAnsi="Cambria"/>
                <w:b/>
                <w:bCs/>
                <w:color w:val="FFFFFF" w:themeColor="background1"/>
                <w:sz w:val="20"/>
                <w:szCs w:val="20"/>
              </w:rPr>
              <w:t>Petitioner:</w:t>
            </w:r>
          </w:p>
        </w:tc>
        <w:tc>
          <w:tcPr>
            <w:tcW w:w="5670" w:type="dxa"/>
            <w:vAlign w:val="center"/>
          </w:tcPr>
          <w:p w:rsidR="002A76A7" w:rsidRPr="00366B45" w:rsidRDefault="002A76A7" w:rsidP="00431459">
            <w:pPr>
              <w:jc w:val="both"/>
              <w:rPr>
                <w:rFonts w:ascii="Cambria" w:hAnsi="Cambria"/>
                <w:bCs/>
                <w:sz w:val="20"/>
                <w:szCs w:val="20"/>
              </w:rPr>
            </w:pPr>
            <w:r w:rsidRPr="00366B45">
              <w:rPr>
                <w:rFonts w:ascii="Cambria" w:hAnsi="Cambria"/>
                <w:bCs/>
                <w:sz w:val="20"/>
                <w:szCs w:val="20"/>
              </w:rPr>
              <w:t xml:space="preserve">Edgar Alfredo Valdez </w:t>
            </w:r>
            <w:proofErr w:type="spellStart"/>
            <w:r w:rsidRPr="00366B45">
              <w:rPr>
                <w:rFonts w:ascii="Cambria" w:hAnsi="Cambria"/>
                <w:bCs/>
                <w:sz w:val="20"/>
                <w:szCs w:val="20"/>
              </w:rPr>
              <w:t>López</w:t>
            </w:r>
            <w:proofErr w:type="spellEnd"/>
            <w:r w:rsidR="004D4475">
              <w:fldChar w:fldCharType="begin"/>
            </w:r>
            <w:r w:rsidR="004D4475">
              <w:instrText xml:space="preserve"> HYPERLINK "https://www.google.com/url?sa=t&amp;rct=j&amp;q=&amp;esrc=s&amp;source=web&amp;cd=5&amp;ved=0ahUKEwiGrtj3iYjZAhXJs1kKHagZCI4QFghBMAQ&amp;url=https%3A%2F%2Fes.wikipedia.org%2Fwiki%2FL%25C3%25B3pez_(apellido)&amp;usg=AOvVaw19b8SHGj_Dpzliom9ILEiU" </w:instrText>
            </w:r>
            <w:r w:rsidR="004D4475">
              <w:fldChar w:fldCharType="end"/>
            </w:r>
          </w:p>
        </w:tc>
      </w:tr>
      <w:tr w:rsidR="002A76A7" w:rsidRPr="00366B45" w:rsidTr="002A76A7">
        <w:tc>
          <w:tcPr>
            <w:tcW w:w="3690" w:type="dxa"/>
            <w:tcBorders>
              <w:top w:val="single" w:sz="6" w:space="0" w:color="auto"/>
              <w:bottom w:val="single" w:sz="6" w:space="0" w:color="auto"/>
            </w:tcBorders>
            <w:shd w:val="clear" w:color="auto" w:fill="67AE3C"/>
            <w:vAlign w:val="center"/>
          </w:tcPr>
          <w:p w:rsidR="002A76A7" w:rsidRPr="00366B45" w:rsidRDefault="004E564A"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00EDD7CDAC1B4C0AA32C89770F221BF0"/>
                </w:placeholder>
                <w:dropDownList>
                  <w:listItem w:value="Choose an item."/>
                  <w:listItem w:displayText="Alleged victim" w:value="Alleged victim"/>
                  <w:listItem w:displayText="Alleged victims" w:value="Alleged victims"/>
                </w:dropDownList>
              </w:sdtPr>
              <w:sdtEndPr/>
              <w:sdtContent>
                <w:r w:rsidR="002A76A7" w:rsidRPr="00366B45">
                  <w:rPr>
                    <w:rFonts w:ascii="Cambria" w:hAnsi="Cambria"/>
                    <w:b/>
                    <w:bCs/>
                    <w:color w:val="FFFFFF" w:themeColor="background1"/>
                    <w:sz w:val="20"/>
                    <w:szCs w:val="20"/>
                  </w:rPr>
                  <w:t>Alleged victim</w:t>
                </w:r>
              </w:sdtContent>
            </w:sdt>
            <w:r w:rsidR="002A76A7" w:rsidRPr="00366B45">
              <w:rPr>
                <w:rFonts w:ascii="Cambria" w:hAnsi="Cambria"/>
                <w:b/>
                <w:bCs/>
                <w:color w:val="FFFFFF" w:themeColor="background1"/>
                <w:sz w:val="20"/>
                <w:szCs w:val="20"/>
              </w:rPr>
              <w:t>:</w:t>
            </w:r>
          </w:p>
        </w:tc>
        <w:tc>
          <w:tcPr>
            <w:tcW w:w="5670" w:type="dxa"/>
            <w:vAlign w:val="center"/>
          </w:tcPr>
          <w:p w:rsidR="002A76A7" w:rsidRPr="00366B45" w:rsidRDefault="002A76A7" w:rsidP="00431459">
            <w:pPr>
              <w:jc w:val="both"/>
              <w:rPr>
                <w:rFonts w:ascii="Cambria" w:hAnsi="Cambria"/>
                <w:bCs/>
                <w:sz w:val="20"/>
                <w:szCs w:val="20"/>
              </w:rPr>
            </w:pPr>
            <w:r w:rsidRPr="00366B45">
              <w:rPr>
                <w:rFonts w:ascii="Cambria" w:hAnsi="Cambria"/>
                <w:bCs/>
                <w:sz w:val="20"/>
                <w:szCs w:val="20"/>
              </w:rPr>
              <w:t xml:space="preserve">Edgar Alfredo Valdez </w:t>
            </w:r>
            <w:proofErr w:type="spellStart"/>
            <w:r w:rsidRPr="00366B45">
              <w:rPr>
                <w:rFonts w:ascii="Cambria" w:hAnsi="Cambria"/>
                <w:bCs/>
                <w:sz w:val="20"/>
                <w:szCs w:val="20"/>
              </w:rPr>
              <w:t>López</w:t>
            </w:r>
            <w:proofErr w:type="spellEnd"/>
            <w:hyperlink r:id="rId16" w:history="1"/>
            <w:r w:rsidRPr="00366B45">
              <w:rPr>
                <w:rFonts w:ascii="Cambria" w:hAnsi="Cambria"/>
                <w:bCs/>
                <w:sz w:val="20"/>
                <w:szCs w:val="20"/>
              </w:rPr>
              <w:t xml:space="preserve"> </w:t>
            </w:r>
          </w:p>
        </w:tc>
      </w:tr>
      <w:tr w:rsidR="002A76A7" w:rsidRPr="00366B45" w:rsidTr="002A76A7">
        <w:tc>
          <w:tcPr>
            <w:tcW w:w="3690" w:type="dxa"/>
            <w:tcBorders>
              <w:top w:val="single" w:sz="6" w:space="0" w:color="auto"/>
              <w:bottom w:val="single" w:sz="6" w:space="0" w:color="auto"/>
            </w:tcBorders>
            <w:shd w:val="clear" w:color="auto" w:fill="67AE3C"/>
            <w:vAlign w:val="center"/>
          </w:tcPr>
          <w:p w:rsidR="002A76A7" w:rsidRPr="00366B45" w:rsidRDefault="002A76A7" w:rsidP="00926D2F">
            <w:pPr>
              <w:jc w:val="center"/>
              <w:rPr>
                <w:rFonts w:ascii="Cambria" w:hAnsi="Cambria"/>
                <w:b/>
                <w:bCs/>
                <w:color w:val="FFFFFF" w:themeColor="background1"/>
                <w:sz w:val="20"/>
                <w:szCs w:val="20"/>
              </w:rPr>
            </w:pPr>
            <w:r w:rsidRPr="00366B45">
              <w:rPr>
                <w:rFonts w:ascii="Cambria" w:hAnsi="Cambria"/>
                <w:b/>
                <w:bCs/>
                <w:color w:val="FFFFFF" w:themeColor="background1"/>
                <w:sz w:val="20"/>
                <w:szCs w:val="20"/>
              </w:rPr>
              <w:t>Respondent State:</w:t>
            </w:r>
          </w:p>
        </w:tc>
        <w:tc>
          <w:tcPr>
            <w:tcW w:w="5670" w:type="dxa"/>
            <w:vAlign w:val="center"/>
          </w:tcPr>
          <w:p w:rsidR="002A76A7" w:rsidRPr="00366B45" w:rsidRDefault="002A76A7" w:rsidP="00431459">
            <w:pPr>
              <w:jc w:val="both"/>
              <w:rPr>
                <w:rFonts w:ascii="Cambria" w:hAnsi="Cambria"/>
                <w:bCs/>
                <w:sz w:val="20"/>
                <w:szCs w:val="20"/>
              </w:rPr>
            </w:pPr>
            <w:r w:rsidRPr="00366B45">
              <w:rPr>
                <w:rFonts w:ascii="Cambria" w:hAnsi="Cambria"/>
                <w:bCs/>
                <w:sz w:val="20"/>
                <w:szCs w:val="20"/>
              </w:rPr>
              <w:t>Guatemala</w:t>
            </w:r>
          </w:p>
        </w:tc>
      </w:tr>
      <w:tr w:rsidR="002A76A7" w:rsidRPr="00366B45" w:rsidTr="002A76A7">
        <w:tc>
          <w:tcPr>
            <w:tcW w:w="3690" w:type="dxa"/>
            <w:tcBorders>
              <w:top w:val="single" w:sz="6" w:space="0" w:color="auto"/>
              <w:bottom w:val="single" w:sz="6" w:space="0" w:color="auto"/>
            </w:tcBorders>
            <w:shd w:val="clear" w:color="auto" w:fill="67AE3C"/>
            <w:vAlign w:val="center"/>
          </w:tcPr>
          <w:p w:rsidR="002A76A7" w:rsidRPr="00366B45" w:rsidRDefault="002A76A7" w:rsidP="00E7588C">
            <w:pPr>
              <w:jc w:val="center"/>
              <w:rPr>
                <w:rFonts w:ascii="Cambria" w:hAnsi="Cambria"/>
                <w:b/>
                <w:bCs/>
                <w:color w:val="FFFFFF" w:themeColor="background1"/>
                <w:sz w:val="20"/>
                <w:szCs w:val="20"/>
              </w:rPr>
            </w:pPr>
            <w:r w:rsidRPr="00366B45">
              <w:rPr>
                <w:rFonts w:ascii="Cambria" w:hAnsi="Cambria"/>
                <w:b/>
                <w:bCs/>
                <w:color w:val="FFFFFF" w:themeColor="background1"/>
                <w:sz w:val="20"/>
                <w:szCs w:val="20"/>
              </w:rPr>
              <w:t>Rights invoked:</w:t>
            </w:r>
          </w:p>
        </w:tc>
        <w:tc>
          <w:tcPr>
            <w:tcW w:w="5670" w:type="dxa"/>
            <w:vAlign w:val="center"/>
          </w:tcPr>
          <w:p w:rsidR="002A76A7" w:rsidRPr="00366B45" w:rsidRDefault="002A76A7" w:rsidP="004562C1">
            <w:pPr>
              <w:jc w:val="both"/>
              <w:rPr>
                <w:rFonts w:ascii="Cambria" w:hAnsi="Cambria"/>
                <w:bCs/>
                <w:sz w:val="20"/>
                <w:szCs w:val="20"/>
              </w:rPr>
            </w:pPr>
            <w:r w:rsidRPr="00366B45">
              <w:rPr>
                <w:rFonts w:ascii="Cambria" w:hAnsi="Cambria"/>
                <w:bCs/>
                <w:sz w:val="20"/>
                <w:szCs w:val="20"/>
              </w:rPr>
              <w:t xml:space="preserve">Articles 8 </w:t>
            </w:r>
            <w:r w:rsidR="00704255" w:rsidRPr="00366B45">
              <w:rPr>
                <w:rFonts w:ascii="Cambria" w:hAnsi="Cambria"/>
                <w:bCs/>
                <w:sz w:val="20"/>
                <w:szCs w:val="20"/>
              </w:rPr>
              <w:t xml:space="preserve">(fair trial), 24 (equal protection), 25 (judicial protection) </w:t>
            </w:r>
            <w:r w:rsidRPr="00366B45">
              <w:rPr>
                <w:rFonts w:ascii="Cambria" w:hAnsi="Cambria"/>
                <w:bCs/>
                <w:sz w:val="20"/>
                <w:szCs w:val="20"/>
              </w:rPr>
              <w:t>of the American Convention on Human Rights,</w:t>
            </w:r>
            <w:r w:rsidR="004562C1" w:rsidRPr="00366B45">
              <w:rPr>
                <w:rStyle w:val="FootnoteReference"/>
                <w:rFonts w:ascii="Cambria" w:hAnsi="Cambria"/>
                <w:bCs/>
                <w:sz w:val="20"/>
                <w:szCs w:val="20"/>
              </w:rPr>
              <w:footnoteReference w:id="2"/>
            </w:r>
            <w:r w:rsidRPr="00366B45">
              <w:rPr>
                <w:rFonts w:ascii="Cambria" w:hAnsi="Cambria"/>
                <w:bCs/>
                <w:sz w:val="20"/>
                <w:szCs w:val="20"/>
              </w:rPr>
              <w:t xml:space="preserve"> in accordance with its Article 1.1 (</w:t>
            </w:r>
            <w:r w:rsidR="00704255" w:rsidRPr="00366B45">
              <w:rPr>
                <w:rFonts w:ascii="Cambria" w:hAnsi="Cambria"/>
                <w:bCs/>
                <w:sz w:val="20"/>
                <w:szCs w:val="20"/>
              </w:rPr>
              <w:t>obligation to respect rights</w:t>
            </w:r>
            <w:r w:rsidRPr="00366B45">
              <w:rPr>
                <w:rFonts w:ascii="Cambria" w:hAnsi="Cambria"/>
                <w:bCs/>
                <w:sz w:val="20"/>
                <w:szCs w:val="20"/>
              </w:rPr>
              <w:t>); and Articles 6 and 7 of the Protocol of San Salvador</w:t>
            </w:r>
          </w:p>
        </w:tc>
      </w:tr>
    </w:tbl>
    <w:p w:rsidR="00F621C3" w:rsidRPr="00366B45" w:rsidRDefault="00F621C3" w:rsidP="00F621C3">
      <w:pPr>
        <w:spacing w:before="240" w:after="240"/>
        <w:ind w:firstLine="720"/>
        <w:jc w:val="both"/>
        <w:rPr>
          <w:rFonts w:asciiTheme="majorHAnsi" w:hAnsiTheme="majorHAnsi"/>
          <w:b/>
          <w:bCs/>
          <w:sz w:val="20"/>
          <w:szCs w:val="20"/>
        </w:rPr>
      </w:pPr>
      <w:r w:rsidRPr="00366B45">
        <w:rPr>
          <w:rFonts w:asciiTheme="majorHAnsi" w:hAnsiTheme="majorHAnsi"/>
          <w:b/>
          <w:bCs/>
          <w:sz w:val="20"/>
          <w:szCs w:val="20"/>
        </w:rPr>
        <w:t>II.</w:t>
      </w:r>
      <w:r w:rsidRPr="00366B45">
        <w:rPr>
          <w:rFonts w:asciiTheme="majorHAnsi" w:hAnsiTheme="majorHAnsi"/>
          <w:b/>
          <w:bCs/>
          <w:sz w:val="20"/>
          <w:szCs w:val="20"/>
        </w:rPr>
        <w:tab/>
        <w:t>PROCEDURE BEFORE THE IACHR</w:t>
      </w:r>
      <w:r w:rsidR="00653EA6" w:rsidRPr="00366B45">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A76A7" w:rsidRPr="00366B45" w:rsidTr="002A76A7">
        <w:tc>
          <w:tcPr>
            <w:tcW w:w="3690" w:type="dxa"/>
            <w:tcBorders>
              <w:top w:val="single" w:sz="6" w:space="0" w:color="auto"/>
              <w:bottom w:val="single" w:sz="6" w:space="0" w:color="auto"/>
            </w:tcBorders>
            <w:shd w:val="clear" w:color="auto" w:fill="67AE3C"/>
            <w:vAlign w:val="center"/>
          </w:tcPr>
          <w:p w:rsidR="002A76A7" w:rsidRPr="00366B45" w:rsidRDefault="002A76A7" w:rsidP="00B06BB7">
            <w:pPr>
              <w:jc w:val="center"/>
              <w:rPr>
                <w:rFonts w:ascii="Cambria" w:hAnsi="Cambria"/>
                <w:b/>
                <w:bCs/>
                <w:color w:val="FFFFFF" w:themeColor="background1"/>
                <w:sz w:val="20"/>
                <w:szCs w:val="20"/>
              </w:rPr>
            </w:pPr>
            <w:r w:rsidRPr="00366B45">
              <w:rPr>
                <w:rFonts w:ascii="Cambria" w:hAnsi="Cambria"/>
                <w:b/>
                <w:bCs/>
                <w:color w:val="FFFFFF" w:themeColor="background1"/>
                <w:sz w:val="20"/>
                <w:szCs w:val="20"/>
              </w:rPr>
              <w:t>Filing of the petition:</w:t>
            </w:r>
          </w:p>
        </w:tc>
        <w:tc>
          <w:tcPr>
            <w:tcW w:w="5670" w:type="dxa"/>
            <w:vAlign w:val="center"/>
          </w:tcPr>
          <w:p w:rsidR="002A76A7" w:rsidRPr="00366B45" w:rsidRDefault="002A76A7" w:rsidP="00431459">
            <w:pPr>
              <w:jc w:val="both"/>
              <w:rPr>
                <w:rFonts w:ascii="Cambria" w:hAnsi="Cambria"/>
                <w:bCs/>
                <w:sz w:val="20"/>
                <w:szCs w:val="20"/>
              </w:rPr>
            </w:pPr>
            <w:r w:rsidRPr="00366B45">
              <w:rPr>
                <w:rFonts w:ascii="Cambria" w:hAnsi="Cambria"/>
                <w:bCs/>
                <w:sz w:val="20"/>
                <w:szCs w:val="20"/>
              </w:rPr>
              <w:t>July 16, 2007</w:t>
            </w:r>
          </w:p>
        </w:tc>
      </w:tr>
      <w:tr w:rsidR="002A76A7" w:rsidRPr="00366B45" w:rsidTr="002A76A7">
        <w:tc>
          <w:tcPr>
            <w:tcW w:w="3690" w:type="dxa"/>
            <w:tcBorders>
              <w:top w:val="single" w:sz="6" w:space="0" w:color="auto"/>
              <w:bottom w:val="single" w:sz="6" w:space="0" w:color="auto"/>
            </w:tcBorders>
            <w:shd w:val="clear" w:color="auto" w:fill="67AE3C"/>
            <w:vAlign w:val="center"/>
          </w:tcPr>
          <w:p w:rsidR="002A76A7" w:rsidRPr="00366B45" w:rsidRDefault="002A76A7" w:rsidP="003771A3">
            <w:pPr>
              <w:jc w:val="center"/>
              <w:rPr>
                <w:rFonts w:ascii="Cambria" w:hAnsi="Cambria"/>
                <w:b/>
                <w:color w:val="FFFFFF" w:themeColor="background1"/>
                <w:sz w:val="20"/>
                <w:szCs w:val="20"/>
              </w:rPr>
            </w:pPr>
            <w:r w:rsidRPr="00366B45">
              <w:rPr>
                <w:rFonts w:ascii="Cambria" w:hAnsi="Cambria"/>
                <w:b/>
                <w:color w:val="FFFFFF" w:themeColor="background1"/>
                <w:sz w:val="20"/>
                <w:szCs w:val="20"/>
              </w:rPr>
              <w:t>Additional information received at the stage of initial review:</w:t>
            </w:r>
          </w:p>
        </w:tc>
        <w:tc>
          <w:tcPr>
            <w:tcW w:w="5670" w:type="dxa"/>
            <w:vAlign w:val="center"/>
          </w:tcPr>
          <w:p w:rsidR="002A76A7" w:rsidRPr="00366B45" w:rsidRDefault="002A76A7" w:rsidP="00431459">
            <w:pPr>
              <w:rPr>
                <w:rFonts w:ascii="Cambria" w:hAnsi="Cambria"/>
                <w:bCs/>
                <w:color w:val="FFFFFF" w:themeColor="background1"/>
                <w:sz w:val="20"/>
                <w:szCs w:val="20"/>
              </w:rPr>
            </w:pPr>
            <w:r w:rsidRPr="00366B45">
              <w:rPr>
                <w:rFonts w:ascii="Cambria" w:hAnsi="Cambria"/>
                <w:bCs/>
                <w:sz w:val="20"/>
                <w:szCs w:val="20"/>
              </w:rPr>
              <w:t>August 15, 2007; April 21 and September 29, 2009; February 23, 2010</w:t>
            </w:r>
          </w:p>
        </w:tc>
      </w:tr>
      <w:tr w:rsidR="002A76A7" w:rsidRPr="00366B45" w:rsidTr="002A76A7">
        <w:tc>
          <w:tcPr>
            <w:tcW w:w="3690" w:type="dxa"/>
            <w:tcBorders>
              <w:top w:val="single" w:sz="6" w:space="0" w:color="auto"/>
              <w:bottom w:val="single" w:sz="6" w:space="0" w:color="auto"/>
            </w:tcBorders>
            <w:shd w:val="clear" w:color="auto" w:fill="67AE3C"/>
            <w:vAlign w:val="center"/>
          </w:tcPr>
          <w:p w:rsidR="002A76A7" w:rsidRPr="00366B45" w:rsidRDefault="002A76A7" w:rsidP="00B06BB7">
            <w:pPr>
              <w:jc w:val="center"/>
              <w:rPr>
                <w:rFonts w:ascii="Cambria" w:hAnsi="Cambria"/>
                <w:b/>
                <w:bCs/>
                <w:color w:val="FFFFFF" w:themeColor="background1"/>
                <w:sz w:val="20"/>
                <w:szCs w:val="20"/>
              </w:rPr>
            </w:pPr>
            <w:r w:rsidRPr="00366B45">
              <w:rPr>
                <w:rFonts w:ascii="Cambria" w:hAnsi="Cambria"/>
                <w:b/>
                <w:color w:val="FFFFFF" w:themeColor="background1"/>
                <w:sz w:val="20"/>
                <w:szCs w:val="20"/>
              </w:rPr>
              <w:t>Notification of the petition to the State:</w:t>
            </w:r>
          </w:p>
        </w:tc>
        <w:tc>
          <w:tcPr>
            <w:tcW w:w="5670" w:type="dxa"/>
            <w:vAlign w:val="center"/>
          </w:tcPr>
          <w:p w:rsidR="002A76A7" w:rsidRPr="00366B45" w:rsidRDefault="002A76A7" w:rsidP="00431459">
            <w:pPr>
              <w:jc w:val="both"/>
              <w:rPr>
                <w:rFonts w:ascii="Cambria" w:hAnsi="Cambria"/>
                <w:bCs/>
                <w:sz w:val="20"/>
                <w:szCs w:val="20"/>
              </w:rPr>
            </w:pPr>
            <w:r w:rsidRPr="00366B45">
              <w:rPr>
                <w:rFonts w:ascii="Cambria" w:hAnsi="Cambria"/>
                <w:bCs/>
                <w:sz w:val="20"/>
                <w:szCs w:val="20"/>
              </w:rPr>
              <w:t>January 17, 2012</w:t>
            </w:r>
          </w:p>
        </w:tc>
      </w:tr>
      <w:tr w:rsidR="002A76A7" w:rsidRPr="00366B45" w:rsidTr="002A76A7">
        <w:trPr>
          <w:trHeight w:val="264"/>
        </w:trPr>
        <w:tc>
          <w:tcPr>
            <w:tcW w:w="3690" w:type="dxa"/>
            <w:tcBorders>
              <w:top w:val="single" w:sz="6" w:space="0" w:color="auto"/>
              <w:bottom w:val="single" w:sz="6" w:space="0" w:color="auto"/>
            </w:tcBorders>
            <w:shd w:val="clear" w:color="auto" w:fill="67AE3C"/>
            <w:vAlign w:val="center"/>
          </w:tcPr>
          <w:p w:rsidR="002A76A7" w:rsidRPr="00366B45" w:rsidRDefault="002A76A7" w:rsidP="009163FC">
            <w:pPr>
              <w:jc w:val="center"/>
              <w:rPr>
                <w:rFonts w:ascii="Cambria" w:hAnsi="Cambria"/>
                <w:b/>
                <w:bCs/>
                <w:color w:val="FFFFFF" w:themeColor="background1"/>
                <w:sz w:val="20"/>
                <w:szCs w:val="20"/>
              </w:rPr>
            </w:pPr>
            <w:r w:rsidRPr="00366B45">
              <w:rPr>
                <w:rFonts w:ascii="Cambria" w:hAnsi="Cambria"/>
                <w:b/>
                <w:color w:val="FFFFFF" w:themeColor="background1"/>
                <w:sz w:val="20"/>
                <w:szCs w:val="20"/>
              </w:rPr>
              <w:t>State</w:t>
            </w:r>
            <w:r w:rsidR="008D162F">
              <w:rPr>
                <w:rFonts w:ascii="Cambria" w:hAnsi="Cambria"/>
                <w:b/>
                <w:color w:val="FFFFFF" w:themeColor="background1"/>
                <w:sz w:val="20"/>
                <w:szCs w:val="20"/>
              </w:rPr>
              <w:t>’</w:t>
            </w:r>
            <w:r w:rsidRPr="00366B45">
              <w:rPr>
                <w:rFonts w:ascii="Cambria" w:hAnsi="Cambria"/>
                <w:b/>
                <w:color w:val="FFFFFF" w:themeColor="background1"/>
                <w:sz w:val="20"/>
                <w:szCs w:val="20"/>
              </w:rPr>
              <w:t>s first response:</w:t>
            </w:r>
          </w:p>
        </w:tc>
        <w:tc>
          <w:tcPr>
            <w:tcW w:w="5670" w:type="dxa"/>
            <w:vAlign w:val="center"/>
          </w:tcPr>
          <w:p w:rsidR="002A76A7" w:rsidRPr="00366B45" w:rsidRDefault="002A76A7" w:rsidP="00431459">
            <w:pPr>
              <w:jc w:val="both"/>
              <w:rPr>
                <w:rFonts w:ascii="Cambria" w:hAnsi="Cambria"/>
                <w:bCs/>
                <w:sz w:val="20"/>
                <w:szCs w:val="20"/>
              </w:rPr>
            </w:pPr>
            <w:r w:rsidRPr="00366B45">
              <w:rPr>
                <w:rFonts w:ascii="Cambria" w:hAnsi="Cambria"/>
                <w:bCs/>
                <w:sz w:val="20"/>
                <w:szCs w:val="20"/>
              </w:rPr>
              <w:t>July 11, 2012</w:t>
            </w:r>
          </w:p>
        </w:tc>
      </w:tr>
      <w:tr w:rsidR="002A76A7" w:rsidRPr="00366B45" w:rsidTr="002A76A7">
        <w:tc>
          <w:tcPr>
            <w:tcW w:w="3690" w:type="dxa"/>
            <w:tcBorders>
              <w:top w:val="single" w:sz="6" w:space="0" w:color="auto"/>
              <w:bottom w:val="single" w:sz="6" w:space="0" w:color="auto"/>
            </w:tcBorders>
            <w:shd w:val="clear" w:color="auto" w:fill="67AE3C"/>
            <w:vAlign w:val="center"/>
          </w:tcPr>
          <w:p w:rsidR="002A76A7" w:rsidRPr="00366B45" w:rsidRDefault="002A76A7" w:rsidP="0023351C">
            <w:pPr>
              <w:jc w:val="center"/>
              <w:rPr>
                <w:rFonts w:ascii="Cambria" w:hAnsi="Cambria"/>
                <w:b/>
                <w:bCs/>
                <w:color w:val="FFFFFF" w:themeColor="background1"/>
                <w:sz w:val="20"/>
                <w:szCs w:val="20"/>
              </w:rPr>
            </w:pPr>
            <w:r w:rsidRPr="00366B45">
              <w:rPr>
                <w:rFonts w:ascii="Cambria" w:hAnsi="Cambria"/>
                <w:b/>
                <w:bCs/>
                <w:color w:val="FFFFFF" w:themeColor="background1"/>
                <w:sz w:val="20"/>
                <w:szCs w:val="20"/>
              </w:rPr>
              <w:t>Additional observations from the petitioner:</w:t>
            </w:r>
          </w:p>
        </w:tc>
        <w:tc>
          <w:tcPr>
            <w:tcW w:w="5670" w:type="dxa"/>
            <w:vAlign w:val="center"/>
          </w:tcPr>
          <w:p w:rsidR="002A76A7" w:rsidRPr="00366B45" w:rsidRDefault="002A76A7" w:rsidP="00431459">
            <w:pPr>
              <w:jc w:val="both"/>
              <w:rPr>
                <w:rFonts w:ascii="Cambria" w:hAnsi="Cambria"/>
                <w:bCs/>
                <w:sz w:val="20"/>
                <w:szCs w:val="20"/>
              </w:rPr>
            </w:pPr>
            <w:r w:rsidRPr="00366B45">
              <w:rPr>
                <w:rFonts w:ascii="Cambria" w:hAnsi="Cambria"/>
                <w:bCs/>
                <w:sz w:val="20"/>
                <w:szCs w:val="20"/>
              </w:rPr>
              <w:t>February 5 and September 16, 2013; March 24, 2014; March 26, 2015; March 29, 2016</w:t>
            </w:r>
          </w:p>
        </w:tc>
      </w:tr>
    </w:tbl>
    <w:p w:rsidR="00F621C3" w:rsidRPr="00366B45" w:rsidRDefault="00F621C3" w:rsidP="00F621C3">
      <w:pPr>
        <w:spacing w:before="240" w:after="240"/>
        <w:ind w:firstLine="720"/>
        <w:jc w:val="both"/>
        <w:rPr>
          <w:rFonts w:asciiTheme="majorHAnsi" w:hAnsiTheme="majorHAnsi"/>
          <w:b/>
          <w:bCs/>
          <w:sz w:val="20"/>
          <w:szCs w:val="20"/>
        </w:rPr>
      </w:pPr>
      <w:r w:rsidRPr="00366B45">
        <w:rPr>
          <w:rFonts w:asciiTheme="majorHAnsi" w:hAnsiTheme="majorHAnsi"/>
          <w:b/>
          <w:bCs/>
          <w:sz w:val="20"/>
          <w:szCs w:val="20"/>
        </w:rPr>
        <w:t xml:space="preserve">III. </w:t>
      </w:r>
      <w:r w:rsidRPr="00366B45">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4562C1" w:rsidRPr="00366B45" w:rsidTr="004562C1">
        <w:trPr>
          <w:cantSplit/>
        </w:trPr>
        <w:tc>
          <w:tcPr>
            <w:tcW w:w="3690" w:type="dxa"/>
            <w:tcBorders>
              <w:top w:val="single" w:sz="4" w:space="0" w:color="auto"/>
              <w:bottom w:val="single" w:sz="6" w:space="0" w:color="auto"/>
            </w:tcBorders>
            <w:shd w:val="clear" w:color="auto" w:fill="67AE3C"/>
            <w:vAlign w:val="center"/>
          </w:tcPr>
          <w:p w:rsidR="004562C1" w:rsidRPr="00366B45" w:rsidRDefault="004562C1" w:rsidP="009163FC">
            <w:pPr>
              <w:jc w:val="center"/>
              <w:rPr>
                <w:rFonts w:ascii="Cambria" w:hAnsi="Cambria"/>
                <w:b/>
                <w:bCs/>
                <w:i/>
                <w:color w:val="FFFFFF" w:themeColor="background1"/>
                <w:sz w:val="20"/>
                <w:szCs w:val="20"/>
              </w:rPr>
            </w:pPr>
            <w:r w:rsidRPr="00366B45">
              <w:rPr>
                <w:rFonts w:ascii="Cambria" w:hAnsi="Cambria"/>
                <w:b/>
                <w:bCs/>
                <w:color w:val="FFFFFF" w:themeColor="background1"/>
                <w:sz w:val="20"/>
                <w:szCs w:val="20"/>
              </w:rPr>
              <w:t>Competence</w:t>
            </w:r>
            <w:r w:rsidRPr="00366B45">
              <w:rPr>
                <w:rFonts w:ascii="Cambria" w:hAnsi="Cambria"/>
                <w:b/>
                <w:bCs/>
                <w:i/>
                <w:color w:val="FFFFFF" w:themeColor="background1"/>
                <w:sz w:val="20"/>
                <w:szCs w:val="20"/>
              </w:rPr>
              <w:t xml:space="preserve"> Ratione personae:</w:t>
            </w:r>
          </w:p>
        </w:tc>
        <w:tc>
          <w:tcPr>
            <w:tcW w:w="5670" w:type="dxa"/>
            <w:vAlign w:val="center"/>
          </w:tcPr>
          <w:p w:rsidR="004562C1" w:rsidRPr="00366B45" w:rsidRDefault="004562C1" w:rsidP="00431459">
            <w:pPr>
              <w:rPr>
                <w:rFonts w:ascii="Cambria" w:hAnsi="Cambria"/>
                <w:bCs/>
                <w:sz w:val="20"/>
                <w:szCs w:val="20"/>
              </w:rPr>
            </w:pPr>
            <w:r w:rsidRPr="00366B45">
              <w:rPr>
                <w:rFonts w:ascii="Cambria" w:hAnsi="Cambria"/>
                <w:bCs/>
                <w:sz w:val="20"/>
                <w:szCs w:val="20"/>
              </w:rPr>
              <w:t>Yes</w:t>
            </w:r>
          </w:p>
        </w:tc>
      </w:tr>
      <w:tr w:rsidR="004562C1" w:rsidRPr="00366B45" w:rsidTr="004562C1">
        <w:trPr>
          <w:cantSplit/>
        </w:trPr>
        <w:tc>
          <w:tcPr>
            <w:tcW w:w="3690" w:type="dxa"/>
            <w:tcBorders>
              <w:top w:val="single" w:sz="6" w:space="0" w:color="auto"/>
              <w:bottom w:val="single" w:sz="6" w:space="0" w:color="auto"/>
            </w:tcBorders>
            <w:shd w:val="clear" w:color="auto" w:fill="67AE3C"/>
            <w:vAlign w:val="center"/>
          </w:tcPr>
          <w:p w:rsidR="004562C1" w:rsidRPr="00366B45" w:rsidRDefault="004562C1" w:rsidP="009163FC">
            <w:pPr>
              <w:jc w:val="center"/>
              <w:rPr>
                <w:rFonts w:ascii="Cambria" w:hAnsi="Cambria"/>
                <w:b/>
                <w:bCs/>
                <w:color w:val="FFFFFF" w:themeColor="background1"/>
                <w:sz w:val="20"/>
                <w:szCs w:val="20"/>
              </w:rPr>
            </w:pPr>
            <w:r w:rsidRPr="00366B45">
              <w:rPr>
                <w:rFonts w:ascii="Cambria" w:hAnsi="Cambria"/>
                <w:b/>
                <w:bCs/>
                <w:color w:val="FFFFFF" w:themeColor="background1"/>
                <w:sz w:val="20"/>
                <w:szCs w:val="20"/>
              </w:rPr>
              <w:t>Competence</w:t>
            </w:r>
            <w:r w:rsidRPr="00366B45">
              <w:rPr>
                <w:rFonts w:ascii="Cambria" w:hAnsi="Cambria"/>
                <w:b/>
                <w:bCs/>
                <w:i/>
                <w:color w:val="FFFFFF" w:themeColor="background1"/>
                <w:sz w:val="20"/>
                <w:szCs w:val="20"/>
              </w:rPr>
              <w:t xml:space="preserve"> Ratione loci</w:t>
            </w:r>
            <w:r w:rsidRPr="00366B45">
              <w:rPr>
                <w:rFonts w:ascii="Cambria" w:hAnsi="Cambria"/>
                <w:b/>
                <w:bCs/>
                <w:color w:val="FFFFFF" w:themeColor="background1"/>
                <w:sz w:val="20"/>
                <w:szCs w:val="20"/>
              </w:rPr>
              <w:t>:</w:t>
            </w:r>
          </w:p>
        </w:tc>
        <w:tc>
          <w:tcPr>
            <w:tcW w:w="5670" w:type="dxa"/>
            <w:vAlign w:val="center"/>
          </w:tcPr>
          <w:p w:rsidR="004562C1" w:rsidRPr="00366B45" w:rsidRDefault="004562C1" w:rsidP="00431459">
            <w:pPr>
              <w:rPr>
                <w:rFonts w:ascii="Cambria" w:hAnsi="Cambria"/>
                <w:bCs/>
                <w:sz w:val="20"/>
                <w:szCs w:val="20"/>
              </w:rPr>
            </w:pPr>
            <w:r w:rsidRPr="00366B45">
              <w:rPr>
                <w:rFonts w:ascii="Cambria" w:hAnsi="Cambria"/>
                <w:bCs/>
                <w:sz w:val="20"/>
                <w:szCs w:val="20"/>
              </w:rPr>
              <w:t>Yes</w:t>
            </w:r>
          </w:p>
        </w:tc>
      </w:tr>
      <w:tr w:rsidR="004562C1" w:rsidRPr="00366B45" w:rsidTr="004562C1">
        <w:trPr>
          <w:cantSplit/>
        </w:trPr>
        <w:tc>
          <w:tcPr>
            <w:tcW w:w="3690" w:type="dxa"/>
            <w:tcBorders>
              <w:top w:val="single" w:sz="6" w:space="0" w:color="auto"/>
              <w:bottom w:val="single" w:sz="6" w:space="0" w:color="auto"/>
            </w:tcBorders>
            <w:shd w:val="clear" w:color="auto" w:fill="67AE3C"/>
            <w:vAlign w:val="center"/>
          </w:tcPr>
          <w:p w:rsidR="004562C1" w:rsidRPr="00366B45" w:rsidRDefault="004562C1" w:rsidP="009163FC">
            <w:pPr>
              <w:jc w:val="center"/>
              <w:rPr>
                <w:rFonts w:ascii="Cambria" w:hAnsi="Cambria"/>
                <w:b/>
                <w:bCs/>
                <w:color w:val="FFFFFF" w:themeColor="background1"/>
                <w:sz w:val="20"/>
                <w:szCs w:val="20"/>
              </w:rPr>
            </w:pPr>
            <w:r w:rsidRPr="00366B45">
              <w:rPr>
                <w:rFonts w:ascii="Cambria" w:hAnsi="Cambria"/>
                <w:b/>
                <w:bCs/>
                <w:color w:val="FFFFFF" w:themeColor="background1"/>
                <w:sz w:val="20"/>
                <w:szCs w:val="20"/>
              </w:rPr>
              <w:t>Competence</w:t>
            </w:r>
            <w:r w:rsidRPr="00366B45">
              <w:rPr>
                <w:rFonts w:ascii="Cambria" w:hAnsi="Cambria"/>
                <w:b/>
                <w:bCs/>
                <w:i/>
                <w:color w:val="FFFFFF" w:themeColor="background1"/>
                <w:sz w:val="20"/>
                <w:szCs w:val="20"/>
              </w:rPr>
              <w:t xml:space="preserve"> Ratione temporis</w:t>
            </w:r>
            <w:r w:rsidRPr="00366B45">
              <w:rPr>
                <w:rFonts w:ascii="Cambria" w:hAnsi="Cambria"/>
                <w:b/>
                <w:bCs/>
                <w:color w:val="FFFFFF" w:themeColor="background1"/>
                <w:sz w:val="20"/>
                <w:szCs w:val="20"/>
              </w:rPr>
              <w:t>:</w:t>
            </w:r>
          </w:p>
        </w:tc>
        <w:tc>
          <w:tcPr>
            <w:tcW w:w="5670" w:type="dxa"/>
            <w:vAlign w:val="center"/>
          </w:tcPr>
          <w:p w:rsidR="004562C1" w:rsidRPr="00366B45" w:rsidRDefault="004562C1" w:rsidP="00431459">
            <w:pPr>
              <w:rPr>
                <w:bCs/>
                <w:sz w:val="20"/>
                <w:szCs w:val="20"/>
              </w:rPr>
            </w:pPr>
            <w:r w:rsidRPr="00366B45">
              <w:rPr>
                <w:rFonts w:ascii="Cambria" w:hAnsi="Cambria"/>
                <w:bCs/>
                <w:sz w:val="20"/>
                <w:szCs w:val="20"/>
              </w:rPr>
              <w:t>Yes</w:t>
            </w:r>
          </w:p>
        </w:tc>
      </w:tr>
      <w:tr w:rsidR="004562C1" w:rsidRPr="00366B45" w:rsidTr="004562C1">
        <w:trPr>
          <w:cantSplit/>
        </w:trPr>
        <w:tc>
          <w:tcPr>
            <w:tcW w:w="3690" w:type="dxa"/>
            <w:tcBorders>
              <w:top w:val="single" w:sz="6" w:space="0" w:color="auto"/>
              <w:bottom w:val="single" w:sz="6" w:space="0" w:color="auto"/>
            </w:tcBorders>
            <w:shd w:val="clear" w:color="auto" w:fill="67AE3C"/>
            <w:vAlign w:val="center"/>
          </w:tcPr>
          <w:p w:rsidR="004562C1" w:rsidRPr="00366B45" w:rsidRDefault="004562C1" w:rsidP="009163FC">
            <w:pPr>
              <w:jc w:val="center"/>
              <w:rPr>
                <w:rFonts w:ascii="Cambria" w:hAnsi="Cambria"/>
                <w:b/>
                <w:bCs/>
                <w:color w:val="FFFFFF" w:themeColor="background1"/>
                <w:sz w:val="20"/>
                <w:szCs w:val="20"/>
              </w:rPr>
            </w:pPr>
            <w:r w:rsidRPr="00366B45">
              <w:rPr>
                <w:rFonts w:ascii="Cambria" w:hAnsi="Cambria"/>
                <w:b/>
                <w:bCs/>
                <w:color w:val="FFFFFF" w:themeColor="background1"/>
                <w:sz w:val="20"/>
                <w:szCs w:val="20"/>
              </w:rPr>
              <w:t>Competence</w:t>
            </w:r>
            <w:r w:rsidRPr="00366B45">
              <w:rPr>
                <w:rFonts w:ascii="Cambria" w:hAnsi="Cambria"/>
                <w:b/>
                <w:bCs/>
                <w:i/>
                <w:color w:val="FFFFFF" w:themeColor="background1"/>
                <w:sz w:val="20"/>
                <w:szCs w:val="20"/>
              </w:rPr>
              <w:t xml:space="preserve"> Ratione materiae</w:t>
            </w:r>
            <w:r w:rsidRPr="00366B45">
              <w:rPr>
                <w:rFonts w:ascii="Cambria" w:hAnsi="Cambria"/>
                <w:b/>
                <w:bCs/>
                <w:color w:val="FFFFFF" w:themeColor="background1"/>
                <w:sz w:val="20"/>
                <w:szCs w:val="20"/>
              </w:rPr>
              <w:t>:</w:t>
            </w:r>
          </w:p>
        </w:tc>
        <w:tc>
          <w:tcPr>
            <w:tcW w:w="5670" w:type="dxa"/>
            <w:vAlign w:val="center"/>
          </w:tcPr>
          <w:p w:rsidR="004562C1" w:rsidRPr="00366B45" w:rsidRDefault="004562C1" w:rsidP="00431459">
            <w:pPr>
              <w:jc w:val="both"/>
              <w:rPr>
                <w:rFonts w:ascii="Cambria" w:hAnsi="Cambria"/>
                <w:bCs/>
                <w:sz w:val="20"/>
                <w:szCs w:val="20"/>
              </w:rPr>
            </w:pPr>
            <w:r w:rsidRPr="00366B45">
              <w:rPr>
                <w:rFonts w:ascii="Cambria" w:hAnsi="Cambria"/>
                <w:bCs/>
                <w:sz w:val="20"/>
                <w:szCs w:val="20"/>
              </w:rPr>
              <w:t>Yes; American Convention (deposit of ratification instrument on May 25, 1978)</w:t>
            </w:r>
          </w:p>
        </w:tc>
      </w:tr>
    </w:tbl>
    <w:p w:rsidR="00F621C3" w:rsidRPr="00366B45" w:rsidRDefault="00F621C3" w:rsidP="00F621C3">
      <w:pPr>
        <w:spacing w:before="240" w:after="240"/>
        <w:ind w:firstLine="720"/>
        <w:jc w:val="both"/>
        <w:rPr>
          <w:rFonts w:asciiTheme="majorHAnsi" w:hAnsiTheme="majorHAnsi"/>
          <w:b/>
          <w:bCs/>
          <w:sz w:val="20"/>
          <w:szCs w:val="20"/>
        </w:rPr>
      </w:pPr>
      <w:r w:rsidRPr="00366B45">
        <w:rPr>
          <w:rFonts w:asciiTheme="majorHAnsi" w:hAnsiTheme="majorHAnsi"/>
          <w:b/>
          <w:bCs/>
          <w:sz w:val="20"/>
          <w:szCs w:val="20"/>
        </w:rPr>
        <w:t xml:space="preserve">IV. </w:t>
      </w:r>
      <w:r w:rsidRPr="00366B45">
        <w:rPr>
          <w:rFonts w:asciiTheme="majorHAnsi" w:hAnsiTheme="majorHAnsi"/>
          <w:b/>
          <w:bCs/>
          <w:sz w:val="20"/>
          <w:szCs w:val="20"/>
        </w:rPr>
        <w:tab/>
        <w:t xml:space="preserve">DUPLICATION OF PROCEDURES AND INTERNATIONAL </w:t>
      </w:r>
      <w:r w:rsidRPr="00366B45">
        <w:rPr>
          <w:rFonts w:asciiTheme="majorHAnsi" w:hAnsiTheme="majorHAnsi"/>
          <w:b/>
          <w:bCs/>
          <w:i/>
          <w:sz w:val="20"/>
          <w:szCs w:val="20"/>
        </w:rPr>
        <w:t>RES JUDICATA</w:t>
      </w:r>
      <w:r w:rsidRPr="00366B45">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4562C1" w:rsidRPr="00366B45" w:rsidTr="004562C1">
        <w:trPr>
          <w:cantSplit/>
        </w:trPr>
        <w:tc>
          <w:tcPr>
            <w:tcW w:w="3690" w:type="dxa"/>
            <w:tcBorders>
              <w:top w:val="single" w:sz="4" w:space="0" w:color="auto"/>
              <w:bottom w:val="single" w:sz="6" w:space="0" w:color="auto"/>
            </w:tcBorders>
            <w:shd w:val="clear" w:color="auto" w:fill="67AE3C"/>
            <w:vAlign w:val="center"/>
          </w:tcPr>
          <w:p w:rsidR="004562C1" w:rsidRPr="00366B45" w:rsidRDefault="004562C1" w:rsidP="009163FC">
            <w:pPr>
              <w:jc w:val="center"/>
              <w:rPr>
                <w:rFonts w:ascii="Cambria" w:hAnsi="Cambria"/>
                <w:b/>
                <w:bCs/>
                <w:color w:val="FFFFFF" w:themeColor="background1"/>
                <w:sz w:val="20"/>
                <w:szCs w:val="20"/>
              </w:rPr>
            </w:pPr>
            <w:r w:rsidRPr="00366B45">
              <w:rPr>
                <w:rFonts w:ascii="Cambria" w:hAnsi="Cambria"/>
                <w:b/>
                <w:bCs/>
                <w:color w:val="FFFFFF" w:themeColor="background1"/>
                <w:sz w:val="20"/>
                <w:szCs w:val="20"/>
              </w:rPr>
              <w:t xml:space="preserve">Duplication of procedures and International </w:t>
            </w:r>
            <w:r w:rsidRPr="00366B45">
              <w:rPr>
                <w:rFonts w:ascii="Cambria" w:hAnsi="Cambria"/>
                <w:b/>
                <w:bCs/>
                <w:i/>
                <w:color w:val="FFFFFF" w:themeColor="background1"/>
                <w:sz w:val="20"/>
                <w:szCs w:val="20"/>
              </w:rPr>
              <w:t>res judicata</w:t>
            </w:r>
            <w:r w:rsidRPr="00366B45">
              <w:rPr>
                <w:rFonts w:ascii="Cambria" w:hAnsi="Cambria"/>
                <w:b/>
                <w:bCs/>
                <w:color w:val="FFFFFF" w:themeColor="background1"/>
                <w:sz w:val="20"/>
                <w:szCs w:val="20"/>
              </w:rPr>
              <w:t>:</w:t>
            </w:r>
          </w:p>
        </w:tc>
        <w:tc>
          <w:tcPr>
            <w:tcW w:w="5670" w:type="dxa"/>
            <w:vAlign w:val="center"/>
          </w:tcPr>
          <w:p w:rsidR="004562C1" w:rsidRPr="00366B45" w:rsidRDefault="004562C1" w:rsidP="00431459">
            <w:pPr>
              <w:pBdr>
                <w:top w:val="none" w:sz="0" w:space="0" w:color="auto"/>
                <w:left w:val="none" w:sz="0" w:space="0" w:color="auto"/>
                <w:bottom w:val="none" w:sz="0" w:space="0" w:color="auto"/>
                <w:right w:val="none" w:sz="0" w:space="0" w:color="auto"/>
                <w:between w:val="none" w:sz="0" w:space="0" w:color="auto"/>
                <w:bar w:val="none" w:sz="0" w:color="auto"/>
              </w:pBdr>
              <w:rPr>
                <w:bCs/>
                <w:sz w:val="20"/>
                <w:szCs w:val="20"/>
              </w:rPr>
            </w:pPr>
            <w:r w:rsidRPr="00366B45">
              <w:rPr>
                <w:rFonts w:ascii="Cambria" w:hAnsi="Cambria"/>
                <w:bCs/>
                <w:sz w:val="20"/>
                <w:szCs w:val="20"/>
              </w:rPr>
              <w:t>No</w:t>
            </w:r>
          </w:p>
        </w:tc>
      </w:tr>
      <w:tr w:rsidR="004562C1" w:rsidRPr="00366B45" w:rsidTr="004562C1">
        <w:trPr>
          <w:cantSplit/>
        </w:trPr>
        <w:tc>
          <w:tcPr>
            <w:tcW w:w="3690" w:type="dxa"/>
            <w:tcBorders>
              <w:top w:val="single" w:sz="6" w:space="0" w:color="auto"/>
              <w:bottom w:val="single" w:sz="6" w:space="0" w:color="auto"/>
            </w:tcBorders>
            <w:shd w:val="clear" w:color="auto" w:fill="67AE3C"/>
            <w:vAlign w:val="center"/>
          </w:tcPr>
          <w:p w:rsidR="004562C1" w:rsidRPr="00366B45" w:rsidRDefault="004562C1" w:rsidP="009163FC">
            <w:pPr>
              <w:jc w:val="center"/>
              <w:rPr>
                <w:rFonts w:ascii="Cambria" w:hAnsi="Cambria"/>
                <w:b/>
                <w:bCs/>
                <w:i/>
                <w:color w:val="FFFFFF" w:themeColor="background1"/>
                <w:sz w:val="20"/>
                <w:szCs w:val="20"/>
              </w:rPr>
            </w:pPr>
            <w:r w:rsidRPr="00366B45">
              <w:rPr>
                <w:rFonts w:ascii="Cambria" w:hAnsi="Cambria"/>
                <w:b/>
                <w:bCs/>
                <w:color w:val="FFFFFF" w:themeColor="background1"/>
                <w:sz w:val="20"/>
                <w:szCs w:val="20"/>
              </w:rPr>
              <w:t>Rights declared admissible</w:t>
            </w:r>
          </w:p>
        </w:tc>
        <w:tc>
          <w:tcPr>
            <w:tcW w:w="5670" w:type="dxa"/>
            <w:vAlign w:val="center"/>
          </w:tcPr>
          <w:p w:rsidR="004562C1" w:rsidRPr="00366B45" w:rsidRDefault="004562C1" w:rsidP="00704255">
            <w:pPr>
              <w:jc w:val="both"/>
              <w:rPr>
                <w:rFonts w:asciiTheme="majorHAnsi" w:hAnsiTheme="majorHAnsi"/>
                <w:bCs/>
                <w:sz w:val="20"/>
                <w:szCs w:val="20"/>
              </w:rPr>
            </w:pPr>
            <w:r w:rsidRPr="00366B45">
              <w:rPr>
                <w:rFonts w:asciiTheme="majorHAnsi" w:hAnsiTheme="majorHAnsi"/>
                <w:bCs/>
                <w:sz w:val="20"/>
                <w:szCs w:val="20"/>
              </w:rPr>
              <w:t xml:space="preserve">Articles 8 </w:t>
            </w:r>
            <w:r w:rsidR="00704255" w:rsidRPr="00366B45">
              <w:rPr>
                <w:rFonts w:asciiTheme="majorHAnsi" w:hAnsiTheme="majorHAnsi"/>
                <w:bCs/>
                <w:sz w:val="20"/>
                <w:szCs w:val="20"/>
              </w:rPr>
              <w:t xml:space="preserve">(fair trial), 21 (property), 25 (judicial protection) </w:t>
            </w:r>
            <w:r w:rsidRPr="00366B45">
              <w:rPr>
                <w:rFonts w:asciiTheme="majorHAnsi" w:hAnsiTheme="majorHAnsi"/>
                <w:bCs/>
                <w:sz w:val="20"/>
                <w:szCs w:val="20"/>
              </w:rPr>
              <w:t>and 26 (</w:t>
            </w:r>
            <w:r w:rsidR="00704255" w:rsidRPr="00704255">
              <w:rPr>
                <w:rFonts w:asciiTheme="majorHAnsi" w:hAnsiTheme="majorHAnsi"/>
                <w:bCs/>
                <w:sz w:val="20"/>
                <w:szCs w:val="20"/>
              </w:rPr>
              <w:t>econo</w:t>
            </w:r>
            <w:r w:rsidR="00704255">
              <w:rPr>
                <w:rFonts w:asciiTheme="majorHAnsi" w:hAnsiTheme="majorHAnsi"/>
                <w:bCs/>
                <w:sz w:val="20"/>
                <w:szCs w:val="20"/>
              </w:rPr>
              <w:t>mic, social and cultural rights</w:t>
            </w:r>
            <w:r w:rsidRPr="00366B45">
              <w:rPr>
                <w:rFonts w:asciiTheme="majorHAnsi" w:hAnsiTheme="majorHAnsi"/>
                <w:bCs/>
                <w:sz w:val="20"/>
                <w:szCs w:val="20"/>
              </w:rPr>
              <w:t>) of the American Convention, in relation to its Article 1.1 (</w:t>
            </w:r>
            <w:r w:rsidR="00704255" w:rsidRPr="00366B45">
              <w:rPr>
                <w:rFonts w:asciiTheme="majorHAnsi" w:hAnsiTheme="majorHAnsi"/>
                <w:bCs/>
                <w:sz w:val="20"/>
                <w:szCs w:val="20"/>
              </w:rPr>
              <w:t>obligation to respect rights</w:t>
            </w:r>
            <w:r w:rsidRPr="00366B45">
              <w:rPr>
                <w:rFonts w:asciiTheme="majorHAnsi" w:hAnsiTheme="majorHAnsi"/>
                <w:bCs/>
                <w:sz w:val="20"/>
                <w:szCs w:val="20"/>
              </w:rPr>
              <w:t xml:space="preserve">) </w:t>
            </w:r>
          </w:p>
        </w:tc>
      </w:tr>
      <w:tr w:rsidR="004562C1" w:rsidRPr="00366B45" w:rsidTr="004562C1">
        <w:trPr>
          <w:cantSplit/>
        </w:trPr>
        <w:tc>
          <w:tcPr>
            <w:tcW w:w="3690" w:type="dxa"/>
            <w:tcBorders>
              <w:top w:val="single" w:sz="6" w:space="0" w:color="auto"/>
              <w:bottom w:val="single" w:sz="6" w:space="0" w:color="auto"/>
            </w:tcBorders>
            <w:shd w:val="clear" w:color="auto" w:fill="67AE3C"/>
            <w:vAlign w:val="center"/>
          </w:tcPr>
          <w:p w:rsidR="004562C1" w:rsidRPr="00366B45" w:rsidRDefault="004562C1" w:rsidP="009163FC">
            <w:pPr>
              <w:jc w:val="center"/>
              <w:rPr>
                <w:rFonts w:ascii="Cambria" w:hAnsi="Cambria"/>
                <w:b/>
                <w:bCs/>
                <w:color w:val="FFFFFF" w:themeColor="background1"/>
                <w:sz w:val="20"/>
                <w:szCs w:val="20"/>
              </w:rPr>
            </w:pPr>
            <w:r w:rsidRPr="00366B45">
              <w:rPr>
                <w:rFonts w:ascii="Cambria" w:hAnsi="Cambria"/>
                <w:b/>
                <w:bCs/>
                <w:color w:val="FFFFFF" w:themeColor="background1"/>
                <w:sz w:val="20"/>
                <w:szCs w:val="20"/>
              </w:rPr>
              <w:t>Exhaustion of domestic remedies or applicability of an exception to the rule:</w:t>
            </w:r>
          </w:p>
        </w:tc>
        <w:tc>
          <w:tcPr>
            <w:tcW w:w="5670" w:type="dxa"/>
            <w:vAlign w:val="center"/>
          </w:tcPr>
          <w:p w:rsidR="004562C1" w:rsidRPr="00366B45" w:rsidRDefault="004562C1" w:rsidP="00431459">
            <w:pPr>
              <w:rPr>
                <w:rFonts w:ascii="Cambria" w:hAnsi="Cambria"/>
                <w:bCs/>
                <w:sz w:val="20"/>
                <w:szCs w:val="20"/>
              </w:rPr>
            </w:pPr>
            <w:r w:rsidRPr="00366B45">
              <w:rPr>
                <w:rFonts w:ascii="Cambria" w:hAnsi="Cambria"/>
                <w:bCs/>
                <w:sz w:val="20"/>
                <w:szCs w:val="20"/>
              </w:rPr>
              <w:t>Yes, under the terms of Section VI</w:t>
            </w:r>
          </w:p>
        </w:tc>
      </w:tr>
      <w:tr w:rsidR="004562C1" w:rsidRPr="00366B45" w:rsidTr="004562C1">
        <w:trPr>
          <w:cantSplit/>
        </w:trPr>
        <w:tc>
          <w:tcPr>
            <w:tcW w:w="3690" w:type="dxa"/>
            <w:tcBorders>
              <w:top w:val="single" w:sz="6" w:space="0" w:color="auto"/>
              <w:bottom w:val="single" w:sz="6" w:space="0" w:color="auto"/>
            </w:tcBorders>
            <w:shd w:val="clear" w:color="auto" w:fill="67AE3C"/>
            <w:vAlign w:val="center"/>
          </w:tcPr>
          <w:p w:rsidR="004562C1" w:rsidRPr="00366B45" w:rsidRDefault="004562C1" w:rsidP="009163FC">
            <w:pPr>
              <w:jc w:val="center"/>
              <w:rPr>
                <w:rFonts w:ascii="Cambria" w:hAnsi="Cambria"/>
                <w:b/>
                <w:bCs/>
                <w:color w:val="FFFFFF" w:themeColor="background1"/>
                <w:sz w:val="20"/>
                <w:szCs w:val="20"/>
              </w:rPr>
            </w:pPr>
            <w:r w:rsidRPr="00366B45">
              <w:rPr>
                <w:rFonts w:ascii="Cambria" w:hAnsi="Cambria"/>
                <w:b/>
                <w:bCs/>
                <w:color w:val="FFFFFF" w:themeColor="background1"/>
                <w:sz w:val="20"/>
                <w:szCs w:val="20"/>
              </w:rPr>
              <w:t>Timeliness of the petition:</w:t>
            </w:r>
          </w:p>
        </w:tc>
        <w:tc>
          <w:tcPr>
            <w:tcW w:w="5670" w:type="dxa"/>
            <w:vAlign w:val="center"/>
          </w:tcPr>
          <w:p w:rsidR="004562C1" w:rsidRPr="00366B45" w:rsidRDefault="004562C1" w:rsidP="00431459">
            <w:pPr>
              <w:rPr>
                <w:bCs/>
                <w:sz w:val="20"/>
                <w:szCs w:val="20"/>
              </w:rPr>
            </w:pPr>
            <w:r w:rsidRPr="00366B45">
              <w:rPr>
                <w:rFonts w:ascii="Cambria" w:hAnsi="Cambria"/>
                <w:bCs/>
                <w:sz w:val="20"/>
                <w:szCs w:val="20"/>
              </w:rPr>
              <w:t>Yes, under the terms of Section VI</w:t>
            </w:r>
          </w:p>
        </w:tc>
      </w:tr>
    </w:tbl>
    <w:p w:rsidR="00F621C3" w:rsidRPr="00366B45" w:rsidRDefault="009E2FEF" w:rsidP="00F621C3">
      <w:pPr>
        <w:spacing w:before="240" w:after="240"/>
        <w:ind w:firstLine="720"/>
        <w:jc w:val="both"/>
        <w:rPr>
          <w:rFonts w:asciiTheme="majorHAnsi" w:hAnsiTheme="majorHAnsi"/>
          <w:b/>
          <w:sz w:val="20"/>
          <w:szCs w:val="20"/>
        </w:rPr>
      </w:pPr>
      <w:r>
        <w:rPr>
          <w:rFonts w:asciiTheme="majorHAnsi" w:hAnsiTheme="majorHAnsi"/>
          <w:b/>
          <w:sz w:val="20"/>
          <w:szCs w:val="20"/>
        </w:rPr>
        <w:t xml:space="preserve">V. </w:t>
      </w:r>
      <w:r>
        <w:rPr>
          <w:rFonts w:asciiTheme="majorHAnsi" w:hAnsiTheme="majorHAnsi"/>
          <w:b/>
          <w:sz w:val="20"/>
          <w:szCs w:val="20"/>
        </w:rPr>
        <w:tab/>
        <w:t>ALLEGED FACTS</w:t>
      </w:r>
    </w:p>
    <w:p w:rsidR="00D537E1" w:rsidRPr="00953E60" w:rsidRDefault="00123225" w:rsidP="0012322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953E60">
        <w:rPr>
          <w:rFonts w:ascii="Cambria" w:hAnsi="Cambria"/>
          <w:sz w:val="20"/>
          <w:szCs w:val="20"/>
        </w:rPr>
        <w:t>Mr. Edgar Alfredo Valdez López (</w:t>
      </w:r>
      <w:r w:rsidR="008D162F" w:rsidRPr="00953E60">
        <w:rPr>
          <w:rFonts w:ascii="Cambria" w:hAnsi="Cambria"/>
          <w:sz w:val="20"/>
          <w:szCs w:val="20"/>
        </w:rPr>
        <w:t>“</w:t>
      </w:r>
      <w:r w:rsidRPr="00953E60">
        <w:rPr>
          <w:rFonts w:ascii="Cambria" w:hAnsi="Cambria"/>
          <w:sz w:val="20"/>
          <w:szCs w:val="20"/>
        </w:rPr>
        <w:t>the petitioner</w:t>
      </w:r>
      <w:r w:rsidR="008D162F" w:rsidRPr="00953E60">
        <w:rPr>
          <w:rFonts w:ascii="Cambria" w:hAnsi="Cambria"/>
          <w:sz w:val="20"/>
          <w:szCs w:val="20"/>
        </w:rPr>
        <w:t>”</w:t>
      </w:r>
      <w:r w:rsidRPr="00953E60">
        <w:rPr>
          <w:rFonts w:ascii="Cambria" w:hAnsi="Cambria"/>
          <w:sz w:val="20"/>
          <w:szCs w:val="20"/>
        </w:rPr>
        <w:t xml:space="preserve"> or </w:t>
      </w:r>
      <w:r w:rsidR="008D162F" w:rsidRPr="00953E60">
        <w:rPr>
          <w:rFonts w:ascii="Cambria" w:hAnsi="Cambria"/>
          <w:sz w:val="20"/>
          <w:szCs w:val="20"/>
        </w:rPr>
        <w:t>“</w:t>
      </w:r>
      <w:r w:rsidRPr="00953E60">
        <w:rPr>
          <w:rFonts w:ascii="Cambria" w:hAnsi="Cambria"/>
          <w:sz w:val="20"/>
          <w:szCs w:val="20"/>
        </w:rPr>
        <w:t>the alleged victim</w:t>
      </w:r>
      <w:r w:rsidR="008D162F" w:rsidRPr="00953E60">
        <w:rPr>
          <w:rFonts w:ascii="Cambria" w:hAnsi="Cambria"/>
          <w:sz w:val="20"/>
          <w:szCs w:val="20"/>
        </w:rPr>
        <w:t>”</w:t>
      </w:r>
      <w:r w:rsidRPr="00953E60">
        <w:rPr>
          <w:rFonts w:ascii="Cambria" w:hAnsi="Cambria"/>
          <w:sz w:val="20"/>
          <w:szCs w:val="20"/>
        </w:rPr>
        <w:t xml:space="preserve">) indicates that he </w:t>
      </w:r>
      <w:r w:rsidR="00DB6F20">
        <w:rPr>
          <w:rFonts w:ascii="Cambria" w:hAnsi="Cambria"/>
          <w:sz w:val="20"/>
          <w:szCs w:val="20"/>
        </w:rPr>
        <w:t>worked</w:t>
      </w:r>
      <w:r w:rsidR="003B628A">
        <w:rPr>
          <w:rFonts w:ascii="Cambria" w:hAnsi="Cambria"/>
          <w:sz w:val="20"/>
          <w:szCs w:val="20"/>
        </w:rPr>
        <w:t xml:space="preserve"> at the </w:t>
      </w:r>
      <w:r w:rsidR="00602EB2">
        <w:rPr>
          <w:rFonts w:ascii="Cambria" w:hAnsi="Cambria"/>
          <w:sz w:val="20"/>
          <w:szCs w:val="20"/>
        </w:rPr>
        <w:t xml:space="preserve">Public </w:t>
      </w:r>
      <w:r w:rsidR="00DB6F20">
        <w:rPr>
          <w:rFonts w:ascii="Cambria" w:hAnsi="Cambria"/>
          <w:sz w:val="20"/>
          <w:szCs w:val="20"/>
        </w:rPr>
        <w:t>Universi</w:t>
      </w:r>
      <w:r w:rsidR="00602EB2">
        <w:rPr>
          <w:rFonts w:ascii="Cambria" w:hAnsi="Cambria"/>
          <w:sz w:val="20"/>
          <w:szCs w:val="20"/>
        </w:rPr>
        <w:t>ty</w:t>
      </w:r>
      <w:r w:rsidR="00DB6F20">
        <w:rPr>
          <w:rFonts w:ascii="Cambria" w:hAnsi="Cambria"/>
          <w:sz w:val="20"/>
          <w:szCs w:val="20"/>
        </w:rPr>
        <w:t xml:space="preserve"> </w:t>
      </w:r>
      <w:r w:rsidR="00602EB2">
        <w:rPr>
          <w:rFonts w:ascii="Cambria" w:hAnsi="Cambria"/>
          <w:sz w:val="20"/>
          <w:szCs w:val="20"/>
        </w:rPr>
        <w:t>of</w:t>
      </w:r>
      <w:r w:rsidR="00DB6F20">
        <w:rPr>
          <w:rFonts w:ascii="Cambria" w:hAnsi="Cambria"/>
          <w:sz w:val="20"/>
          <w:szCs w:val="20"/>
        </w:rPr>
        <w:t xml:space="preserve"> </w:t>
      </w:r>
      <w:r w:rsidR="003B628A">
        <w:rPr>
          <w:rFonts w:ascii="Cambria" w:hAnsi="Cambria"/>
          <w:sz w:val="20"/>
          <w:szCs w:val="20"/>
        </w:rPr>
        <w:t>San Carlos</w:t>
      </w:r>
      <w:r w:rsidR="00602EB2">
        <w:rPr>
          <w:rFonts w:ascii="Cambria" w:hAnsi="Cambria"/>
          <w:sz w:val="20"/>
          <w:szCs w:val="20"/>
        </w:rPr>
        <w:t xml:space="preserve"> </w:t>
      </w:r>
      <w:r w:rsidRPr="00953E60">
        <w:rPr>
          <w:rFonts w:ascii="Cambria" w:hAnsi="Cambria"/>
          <w:sz w:val="20"/>
          <w:szCs w:val="20"/>
        </w:rPr>
        <w:t>from January 16, 1974 as an administrative emp</w:t>
      </w:r>
      <w:r w:rsidR="009E2FEF">
        <w:rPr>
          <w:rFonts w:ascii="Cambria" w:hAnsi="Cambria"/>
          <w:sz w:val="20"/>
          <w:szCs w:val="20"/>
        </w:rPr>
        <w:t>loyee in the finance department</w:t>
      </w:r>
      <w:r w:rsidRPr="00953E60">
        <w:rPr>
          <w:rFonts w:ascii="Cambria" w:hAnsi="Cambria"/>
          <w:sz w:val="20"/>
          <w:szCs w:val="20"/>
        </w:rPr>
        <w:t xml:space="preserve"> until he resigned his job on June 1, 2003. He asserts that, at the same time, on March 4, 1993 he began working as Teaching Assistant at the School of Economics and that he was unfairly and wrongfully </w:t>
      </w:r>
      <w:r w:rsidR="009E2FEF">
        <w:rPr>
          <w:rFonts w:ascii="Cambria" w:hAnsi="Cambria"/>
          <w:sz w:val="20"/>
          <w:szCs w:val="20"/>
        </w:rPr>
        <w:t>dismissed</w:t>
      </w:r>
      <w:r w:rsidRPr="00953E60">
        <w:rPr>
          <w:rFonts w:ascii="Cambria" w:hAnsi="Cambria"/>
          <w:sz w:val="20"/>
          <w:szCs w:val="20"/>
        </w:rPr>
        <w:t xml:space="preserve"> </w:t>
      </w:r>
      <w:r w:rsidR="009E2FEF">
        <w:rPr>
          <w:rFonts w:ascii="Cambria" w:hAnsi="Cambria"/>
          <w:sz w:val="20"/>
          <w:szCs w:val="20"/>
        </w:rPr>
        <w:t xml:space="preserve">from his job </w:t>
      </w:r>
      <w:r w:rsidRPr="00953E60">
        <w:rPr>
          <w:rFonts w:ascii="Cambria" w:hAnsi="Cambria"/>
          <w:sz w:val="20"/>
          <w:szCs w:val="20"/>
        </w:rPr>
        <w:t xml:space="preserve">on January 5, 1995. On April 21, 1995, in view of a claim filed by the </w:t>
      </w:r>
      <w:r w:rsidRPr="00953E60">
        <w:rPr>
          <w:rFonts w:ascii="Cambria" w:hAnsi="Cambria"/>
          <w:sz w:val="20"/>
          <w:szCs w:val="20"/>
        </w:rPr>
        <w:lastRenderedPageBreak/>
        <w:t xml:space="preserve">petitioner, the Seventh Court for Labor and </w:t>
      </w:r>
      <w:r w:rsidR="00D84481">
        <w:rPr>
          <w:rFonts w:ascii="Cambria" w:hAnsi="Cambria"/>
          <w:sz w:val="20"/>
          <w:szCs w:val="20"/>
        </w:rPr>
        <w:t xml:space="preserve">Social </w:t>
      </w:r>
      <w:r w:rsidRPr="00953E60">
        <w:rPr>
          <w:rFonts w:ascii="Cambria" w:hAnsi="Cambria"/>
          <w:sz w:val="20"/>
          <w:szCs w:val="20"/>
        </w:rPr>
        <w:t>Welfare ordered h</w:t>
      </w:r>
      <w:r w:rsidR="009E2FEF">
        <w:rPr>
          <w:rFonts w:ascii="Cambria" w:hAnsi="Cambria"/>
          <w:sz w:val="20"/>
          <w:szCs w:val="20"/>
        </w:rPr>
        <w:t>e</w:t>
      </w:r>
      <w:r w:rsidRPr="00953E60">
        <w:rPr>
          <w:rFonts w:ascii="Cambria" w:hAnsi="Cambria"/>
          <w:sz w:val="20"/>
          <w:szCs w:val="20"/>
        </w:rPr>
        <w:t xml:space="preserve"> </w:t>
      </w:r>
      <w:r w:rsidR="009E2FEF">
        <w:rPr>
          <w:rFonts w:ascii="Cambria" w:hAnsi="Cambria"/>
          <w:sz w:val="20"/>
          <w:szCs w:val="20"/>
        </w:rPr>
        <w:t xml:space="preserve">be </w:t>
      </w:r>
      <w:r w:rsidRPr="00953E60">
        <w:rPr>
          <w:rFonts w:ascii="Cambria" w:hAnsi="Cambria"/>
          <w:sz w:val="20"/>
          <w:szCs w:val="20"/>
        </w:rPr>
        <w:t>reinstate</w:t>
      </w:r>
      <w:r w:rsidR="009E2FEF">
        <w:rPr>
          <w:rFonts w:ascii="Cambria" w:hAnsi="Cambria"/>
          <w:sz w:val="20"/>
          <w:szCs w:val="20"/>
        </w:rPr>
        <w:t>d</w:t>
      </w:r>
      <w:r w:rsidRPr="00953E60">
        <w:rPr>
          <w:rFonts w:ascii="Cambria" w:hAnsi="Cambria"/>
          <w:sz w:val="20"/>
          <w:szCs w:val="20"/>
        </w:rPr>
        <w:t xml:space="preserve"> and </w:t>
      </w:r>
      <w:r w:rsidR="009E2FEF">
        <w:rPr>
          <w:rFonts w:ascii="Cambria" w:hAnsi="Cambria"/>
          <w:sz w:val="20"/>
          <w:szCs w:val="20"/>
        </w:rPr>
        <w:t>paid his</w:t>
      </w:r>
      <w:r w:rsidRPr="00953E60">
        <w:rPr>
          <w:rFonts w:ascii="Cambria" w:hAnsi="Cambria"/>
          <w:sz w:val="20"/>
          <w:szCs w:val="20"/>
        </w:rPr>
        <w:t xml:space="preserve"> salaries due </w:t>
      </w:r>
      <w:r w:rsidR="009A3567">
        <w:rPr>
          <w:rFonts w:ascii="Cambria" w:hAnsi="Cambria"/>
          <w:sz w:val="20"/>
          <w:szCs w:val="20"/>
        </w:rPr>
        <w:t xml:space="preserve">corresponding to the period </w:t>
      </w:r>
      <w:r w:rsidRPr="00953E60">
        <w:rPr>
          <w:rFonts w:ascii="Cambria" w:hAnsi="Cambria"/>
          <w:sz w:val="20"/>
          <w:szCs w:val="20"/>
        </w:rPr>
        <w:t xml:space="preserve">from his removal to </w:t>
      </w:r>
      <w:r w:rsidR="009A3567">
        <w:rPr>
          <w:rFonts w:ascii="Cambria" w:hAnsi="Cambria"/>
          <w:sz w:val="20"/>
          <w:szCs w:val="20"/>
        </w:rPr>
        <w:t xml:space="preserve">his </w:t>
      </w:r>
      <w:r w:rsidRPr="00953E60">
        <w:rPr>
          <w:rFonts w:ascii="Cambria" w:hAnsi="Cambria"/>
          <w:sz w:val="20"/>
          <w:szCs w:val="20"/>
        </w:rPr>
        <w:t>reinstatement to the pos</w:t>
      </w:r>
      <w:r w:rsidR="009A3567">
        <w:rPr>
          <w:rFonts w:ascii="Cambria" w:hAnsi="Cambria"/>
          <w:sz w:val="20"/>
          <w:szCs w:val="20"/>
        </w:rPr>
        <w:t>i</w:t>
      </w:r>
      <w:r w:rsidRPr="00953E60">
        <w:rPr>
          <w:rFonts w:ascii="Cambria" w:hAnsi="Cambria"/>
          <w:sz w:val="20"/>
          <w:szCs w:val="20"/>
        </w:rPr>
        <w:t>t</w:t>
      </w:r>
      <w:r w:rsidR="009A3567">
        <w:rPr>
          <w:rFonts w:ascii="Cambria" w:hAnsi="Cambria"/>
          <w:sz w:val="20"/>
          <w:szCs w:val="20"/>
        </w:rPr>
        <w:t>ion</w:t>
      </w:r>
      <w:r w:rsidRPr="00953E60">
        <w:rPr>
          <w:rFonts w:ascii="Cambria" w:hAnsi="Cambria"/>
          <w:sz w:val="20"/>
          <w:szCs w:val="20"/>
        </w:rPr>
        <w:t xml:space="preserve"> of Teaching Assistant, which the Court of Appeals confirmed on July 8, 1996.</w:t>
      </w:r>
      <w:hyperlink r:id="rId17" w:history="1"/>
    </w:p>
    <w:p w:rsidR="00123225" w:rsidRPr="00953E60" w:rsidRDefault="00123225" w:rsidP="00D537E1">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0" w:firstLine="720"/>
        <w:jc w:val="both"/>
        <w:rPr>
          <w:rFonts w:ascii="Cambria" w:hAnsi="Cambria"/>
          <w:sz w:val="20"/>
          <w:szCs w:val="20"/>
        </w:rPr>
      </w:pPr>
      <w:r w:rsidRPr="00953E60">
        <w:rPr>
          <w:rFonts w:ascii="Cambria" w:hAnsi="Cambria"/>
          <w:sz w:val="20"/>
          <w:szCs w:val="20"/>
        </w:rPr>
        <w:t>Given the University</w:t>
      </w:r>
      <w:r w:rsidR="00522F70">
        <w:rPr>
          <w:rFonts w:ascii="Cambria" w:hAnsi="Cambria"/>
          <w:sz w:val="20"/>
          <w:szCs w:val="20"/>
        </w:rPr>
        <w:t>’s</w:t>
      </w:r>
      <w:r w:rsidRPr="00953E60">
        <w:rPr>
          <w:rFonts w:ascii="Cambria" w:hAnsi="Cambria"/>
          <w:sz w:val="20"/>
          <w:szCs w:val="20"/>
        </w:rPr>
        <w:t xml:space="preserve"> authorities</w:t>
      </w:r>
      <w:r w:rsidR="008D162F" w:rsidRPr="00953E60">
        <w:rPr>
          <w:rFonts w:ascii="Cambria" w:hAnsi="Cambria"/>
          <w:sz w:val="20"/>
          <w:szCs w:val="20"/>
        </w:rPr>
        <w:t>’</w:t>
      </w:r>
      <w:r w:rsidRPr="00953E60">
        <w:rPr>
          <w:rFonts w:ascii="Cambria" w:hAnsi="Cambria"/>
          <w:sz w:val="20"/>
          <w:szCs w:val="20"/>
        </w:rPr>
        <w:t xml:space="preserve"> </w:t>
      </w:r>
      <w:r w:rsidR="00AC7B37">
        <w:rPr>
          <w:rFonts w:ascii="Cambria" w:hAnsi="Cambria"/>
          <w:sz w:val="20"/>
          <w:szCs w:val="20"/>
        </w:rPr>
        <w:t>noncompliance</w:t>
      </w:r>
      <w:r w:rsidRPr="00953E60">
        <w:rPr>
          <w:rFonts w:ascii="Cambria" w:hAnsi="Cambria"/>
          <w:sz w:val="20"/>
          <w:szCs w:val="20"/>
        </w:rPr>
        <w:t xml:space="preserve"> with </w:t>
      </w:r>
      <w:r w:rsidR="00C93911">
        <w:rPr>
          <w:rFonts w:ascii="Cambria" w:hAnsi="Cambria"/>
          <w:sz w:val="20"/>
          <w:szCs w:val="20"/>
        </w:rPr>
        <w:t>the</w:t>
      </w:r>
      <w:r w:rsidRPr="00953E60">
        <w:rPr>
          <w:rFonts w:ascii="Cambria" w:hAnsi="Cambria"/>
          <w:sz w:val="20"/>
          <w:szCs w:val="20"/>
        </w:rPr>
        <w:t xml:space="preserve"> judicial order, on March 12, 1999 the petitioner submitted a criminal complaint against the </w:t>
      </w:r>
      <w:r w:rsidR="00E0762B">
        <w:rPr>
          <w:rFonts w:ascii="Cambria" w:hAnsi="Cambria"/>
          <w:sz w:val="20"/>
          <w:szCs w:val="20"/>
        </w:rPr>
        <w:t>r</w:t>
      </w:r>
      <w:r w:rsidR="00D84481">
        <w:rPr>
          <w:rFonts w:ascii="Cambria" w:hAnsi="Cambria"/>
          <w:sz w:val="20"/>
          <w:szCs w:val="20"/>
        </w:rPr>
        <w:t xml:space="preserve">ector </w:t>
      </w:r>
      <w:r w:rsidRPr="00953E60">
        <w:rPr>
          <w:rFonts w:ascii="Cambria" w:hAnsi="Cambria"/>
          <w:sz w:val="20"/>
          <w:szCs w:val="20"/>
        </w:rPr>
        <w:t>of the University for contempt of court before the Court for Criminal Matters, Drug Trafficking and Crimes against the Environment. In the framework of said case, on September 17, 1999 the representative of the</w:t>
      </w:r>
      <w:r w:rsidR="003812AF">
        <w:rPr>
          <w:rFonts w:ascii="Cambria" w:hAnsi="Cambria"/>
          <w:sz w:val="20"/>
          <w:szCs w:val="20"/>
        </w:rPr>
        <w:t xml:space="preserve"> </w:t>
      </w:r>
      <w:r w:rsidR="003812AF" w:rsidRPr="00953E60">
        <w:rPr>
          <w:rFonts w:ascii="Cambria" w:hAnsi="Cambria"/>
          <w:sz w:val="20"/>
          <w:szCs w:val="20"/>
        </w:rPr>
        <w:t>University</w:t>
      </w:r>
      <w:r w:rsidR="003812AF">
        <w:rPr>
          <w:rFonts w:ascii="Cambria" w:hAnsi="Cambria"/>
          <w:sz w:val="20"/>
          <w:szCs w:val="20"/>
        </w:rPr>
        <w:t>’s</w:t>
      </w:r>
      <w:r w:rsidRPr="00953E60">
        <w:rPr>
          <w:rFonts w:ascii="Cambria" w:hAnsi="Cambria"/>
          <w:sz w:val="20"/>
          <w:szCs w:val="20"/>
        </w:rPr>
        <w:t xml:space="preserve"> </w:t>
      </w:r>
      <w:r w:rsidR="00E0762B">
        <w:rPr>
          <w:rFonts w:ascii="Cambria" w:hAnsi="Cambria"/>
          <w:sz w:val="20"/>
          <w:szCs w:val="20"/>
        </w:rPr>
        <w:t>r</w:t>
      </w:r>
      <w:r w:rsidR="005A3F31">
        <w:rPr>
          <w:rFonts w:ascii="Cambria" w:hAnsi="Cambria"/>
          <w:sz w:val="20"/>
          <w:szCs w:val="20"/>
        </w:rPr>
        <w:t>ector</w:t>
      </w:r>
      <w:r w:rsidRPr="00953E60">
        <w:rPr>
          <w:rFonts w:ascii="Cambria" w:hAnsi="Cambria"/>
          <w:sz w:val="20"/>
          <w:szCs w:val="20"/>
        </w:rPr>
        <w:t xml:space="preserve"> signed an agreement by which the alleged victim would be effectively </w:t>
      </w:r>
      <w:r w:rsidR="003812AF" w:rsidRPr="00953E60">
        <w:rPr>
          <w:rFonts w:ascii="Cambria" w:hAnsi="Cambria"/>
          <w:sz w:val="20"/>
          <w:szCs w:val="20"/>
        </w:rPr>
        <w:t>reinstated</w:t>
      </w:r>
      <w:r w:rsidRPr="00953E60">
        <w:rPr>
          <w:rFonts w:ascii="Cambria" w:hAnsi="Cambria"/>
          <w:sz w:val="20"/>
          <w:szCs w:val="20"/>
        </w:rPr>
        <w:t xml:space="preserve"> on September 20, 1999 and the unearned salaries would be paid to him in installments no later than November 30, 1999. In view of the University</w:t>
      </w:r>
      <w:r w:rsidR="008D162F" w:rsidRPr="00953E60">
        <w:rPr>
          <w:rFonts w:ascii="Cambria" w:hAnsi="Cambria"/>
          <w:sz w:val="20"/>
          <w:szCs w:val="20"/>
        </w:rPr>
        <w:t>’</w:t>
      </w:r>
      <w:r w:rsidRPr="00953E60">
        <w:rPr>
          <w:rFonts w:ascii="Cambria" w:hAnsi="Cambria"/>
          <w:sz w:val="20"/>
          <w:szCs w:val="20"/>
        </w:rPr>
        <w:t xml:space="preserve">s non-compliance with said commitments, in November and December 1999, the petitioner sent </w:t>
      </w:r>
      <w:r w:rsidR="00AB416C">
        <w:rPr>
          <w:rFonts w:ascii="Cambria" w:hAnsi="Cambria"/>
          <w:sz w:val="20"/>
          <w:szCs w:val="20"/>
        </w:rPr>
        <w:t>several official</w:t>
      </w:r>
      <w:r w:rsidRPr="00953E60">
        <w:rPr>
          <w:rFonts w:ascii="Cambria" w:hAnsi="Cambria"/>
          <w:sz w:val="20"/>
          <w:szCs w:val="20"/>
        </w:rPr>
        <w:t xml:space="preserve"> letters to the different University authorities to inform them of the University</w:t>
      </w:r>
      <w:r w:rsidR="008D162F" w:rsidRPr="00953E60">
        <w:rPr>
          <w:rFonts w:ascii="Cambria" w:hAnsi="Cambria"/>
          <w:sz w:val="20"/>
          <w:szCs w:val="20"/>
        </w:rPr>
        <w:t>’</w:t>
      </w:r>
      <w:r w:rsidRPr="00953E60">
        <w:rPr>
          <w:rFonts w:ascii="Cambria" w:hAnsi="Cambria"/>
          <w:sz w:val="20"/>
          <w:szCs w:val="20"/>
        </w:rPr>
        <w:t>s failure to reinstate him and to pay him the salaries due; but he was given no answer.</w:t>
      </w:r>
    </w:p>
    <w:p w:rsidR="00D537E1" w:rsidRPr="00953E60" w:rsidRDefault="00123225" w:rsidP="00D537E1">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Cambria" w:hAnsi="Cambria"/>
          <w:sz w:val="20"/>
          <w:szCs w:val="20"/>
        </w:rPr>
      </w:pPr>
      <w:r w:rsidRPr="00953E60">
        <w:rPr>
          <w:rFonts w:ascii="Cambria" w:hAnsi="Cambria"/>
          <w:sz w:val="20"/>
          <w:szCs w:val="20"/>
        </w:rPr>
        <w:t>The petitioner claims that as a result of the agreement of September 17, 1999, on December 2, 1999 the Prosecutor</w:t>
      </w:r>
      <w:r w:rsidR="008D162F" w:rsidRPr="00953E60">
        <w:rPr>
          <w:rFonts w:ascii="Cambria" w:hAnsi="Cambria"/>
          <w:sz w:val="20"/>
          <w:szCs w:val="20"/>
        </w:rPr>
        <w:t>’</w:t>
      </w:r>
      <w:r w:rsidRPr="00953E60">
        <w:rPr>
          <w:rFonts w:ascii="Cambria" w:hAnsi="Cambria"/>
          <w:sz w:val="20"/>
          <w:szCs w:val="20"/>
        </w:rPr>
        <w:t xml:space="preserve">s Office wrongfully and arbitrarily decided to dismiss and archive the criminal complaint, although the petitioner manifestly opposed to the </w:t>
      </w:r>
      <w:r w:rsidR="00AC7B37">
        <w:rPr>
          <w:rFonts w:ascii="Cambria" w:hAnsi="Cambria"/>
          <w:sz w:val="20"/>
          <w:szCs w:val="20"/>
        </w:rPr>
        <w:t>noncompliance</w:t>
      </w:r>
      <w:r w:rsidRPr="00953E60">
        <w:rPr>
          <w:rFonts w:ascii="Cambria" w:hAnsi="Cambria"/>
          <w:sz w:val="20"/>
          <w:szCs w:val="20"/>
        </w:rPr>
        <w:t xml:space="preserve"> with the </w:t>
      </w:r>
      <w:r w:rsidR="004E7E77">
        <w:rPr>
          <w:rFonts w:ascii="Cambria" w:hAnsi="Cambria"/>
          <w:sz w:val="20"/>
          <w:szCs w:val="20"/>
        </w:rPr>
        <w:t>court’s</w:t>
      </w:r>
      <w:r w:rsidRPr="00953E60">
        <w:rPr>
          <w:rFonts w:ascii="Cambria" w:hAnsi="Cambria"/>
          <w:sz w:val="20"/>
          <w:szCs w:val="20"/>
        </w:rPr>
        <w:t xml:space="preserve"> order and to the view that the matter of his complaint did not constitute a criminal offense. He indicates that this decision was notified to him on January 20, 2003 because of a continuous denial of information about the progress of the case and because for years he had been told that the case file was missing; thus he was unable to timely challenge the dismiss</w:t>
      </w:r>
      <w:r w:rsidR="004E7E77">
        <w:rPr>
          <w:rFonts w:ascii="Cambria" w:hAnsi="Cambria"/>
          <w:sz w:val="20"/>
          <w:szCs w:val="20"/>
        </w:rPr>
        <w:t>al of</w:t>
      </w:r>
      <w:r w:rsidRPr="00953E60">
        <w:rPr>
          <w:rFonts w:ascii="Cambria" w:hAnsi="Cambria"/>
          <w:sz w:val="20"/>
          <w:szCs w:val="20"/>
        </w:rPr>
        <w:t xml:space="preserve"> the case. Likewise, he alleges that on January 20, 2003 he requested the Prosecutor</w:t>
      </w:r>
      <w:r w:rsidR="008D162F" w:rsidRPr="00953E60">
        <w:rPr>
          <w:rFonts w:ascii="Cambria" w:hAnsi="Cambria"/>
          <w:sz w:val="20"/>
          <w:szCs w:val="20"/>
        </w:rPr>
        <w:t>’</w:t>
      </w:r>
      <w:r w:rsidRPr="00953E60">
        <w:rPr>
          <w:rFonts w:ascii="Cambria" w:hAnsi="Cambria"/>
          <w:sz w:val="20"/>
          <w:szCs w:val="20"/>
        </w:rPr>
        <w:t xml:space="preserve">s Office specializing in Administrative Offenses to continue with the criminal proceedings </w:t>
      </w:r>
      <w:r w:rsidR="00954F6C">
        <w:rPr>
          <w:rFonts w:ascii="Cambria" w:hAnsi="Cambria"/>
          <w:sz w:val="20"/>
          <w:szCs w:val="20"/>
        </w:rPr>
        <w:t>against the University authorities</w:t>
      </w:r>
      <w:r w:rsidR="00954F6C" w:rsidRPr="00953E60">
        <w:rPr>
          <w:rFonts w:ascii="Cambria" w:hAnsi="Cambria"/>
          <w:sz w:val="20"/>
          <w:szCs w:val="20"/>
        </w:rPr>
        <w:t xml:space="preserve"> </w:t>
      </w:r>
      <w:r w:rsidRPr="00953E60">
        <w:rPr>
          <w:rFonts w:ascii="Cambria" w:hAnsi="Cambria"/>
          <w:sz w:val="20"/>
          <w:szCs w:val="20"/>
        </w:rPr>
        <w:t xml:space="preserve">for contempt of court </w:t>
      </w:r>
      <w:r w:rsidR="00E4640D">
        <w:rPr>
          <w:rFonts w:ascii="Cambria" w:hAnsi="Cambria"/>
          <w:sz w:val="20"/>
          <w:szCs w:val="20"/>
        </w:rPr>
        <w:t>because</w:t>
      </w:r>
      <w:r w:rsidRPr="00953E60">
        <w:rPr>
          <w:rFonts w:ascii="Cambria" w:hAnsi="Cambria"/>
          <w:sz w:val="20"/>
          <w:szCs w:val="20"/>
        </w:rPr>
        <w:t xml:space="preserve"> the commitments made in the agreement </w:t>
      </w:r>
      <w:r w:rsidR="002B7724">
        <w:rPr>
          <w:rFonts w:ascii="Cambria" w:hAnsi="Cambria"/>
          <w:sz w:val="20"/>
          <w:szCs w:val="20"/>
        </w:rPr>
        <w:t>remain</w:t>
      </w:r>
      <w:r w:rsidRPr="00953E60">
        <w:rPr>
          <w:rFonts w:ascii="Cambria" w:hAnsi="Cambria"/>
          <w:sz w:val="20"/>
          <w:szCs w:val="20"/>
        </w:rPr>
        <w:t xml:space="preserve"> </w:t>
      </w:r>
      <w:r w:rsidR="00E7385B">
        <w:rPr>
          <w:rFonts w:ascii="Cambria" w:hAnsi="Cambria"/>
          <w:sz w:val="20"/>
          <w:szCs w:val="20"/>
        </w:rPr>
        <w:t>unfulfilled</w:t>
      </w:r>
      <w:r w:rsidRPr="00953E60">
        <w:rPr>
          <w:rFonts w:ascii="Cambria" w:hAnsi="Cambria"/>
          <w:sz w:val="20"/>
          <w:szCs w:val="20"/>
        </w:rPr>
        <w:t>. However, he claims that his application has not yet been answered.</w:t>
      </w:r>
    </w:p>
    <w:p w:rsidR="00123225" w:rsidRPr="00953E60" w:rsidRDefault="00123225" w:rsidP="0012322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953E60">
        <w:rPr>
          <w:rFonts w:ascii="Cambria" w:hAnsi="Cambria"/>
          <w:sz w:val="20"/>
          <w:szCs w:val="20"/>
        </w:rPr>
        <w:t>He submits that on March 10, 2000, the dean of the School of Economics sent him a telegram r</w:t>
      </w:r>
      <w:r w:rsidR="00E4640D">
        <w:rPr>
          <w:rFonts w:ascii="Cambria" w:hAnsi="Cambria"/>
          <w:sz w:val="20"/>
          <w:szCs w:val="20"/>
        </w:rPr>
        <w:t>equesting him to appear at the s</w:t>
      </w:r>
      <w:r w:rsidRPr="00953E60">
        <w:rPr>
          <w:rFonts w:ascii="Cambria" w:hAnsi="Cambria"/>
          <w:sz w:val="20"/>
          <w:szCs w:val="20"/>
        </w:rPr>
        <w:t xml:space="preserve">chool for his reinstatement. </w:t>
      </w:r>
      <w:r w:rsidR="00F4338E">
        <w:rPr>
          <w:rFonts w:ascii="Cambria" w:hAnsi="Cambria"/>
          <w:sz w:val="20"/>
          <w:szCs w:val="20"/>
        </w:rPr>
        <w:t>Since</w:t>
      </w:r>
      <w:r w:rsidRPr="00953E60">
        <w:rPr>
          <w:rFonts w:ascii="Cambria" w:hAnsi="Cambria"/>
          <w:sz w:val="20"/>
          <w:szCs w:val="20"/>
        </w:rPr>
        <w:t xml:space="preserve"> no one received the petitioner </w:t>
      </w:r>
      <w:r w:rsidR="00F4338E">
        <w:rPr>
          <w:rFonts w:ascii="Cambria" w:hAnsi="Cambria"/>
          <w:sz w:val="20"/>
          <w:szCs w:val="20"/>
        </w:rPr>
        <w:t>at his</w:t>
      </w:r>
      <w:r w:rsidRPr="00953E60">
        <w:rPr>
          <w:rFonts w:ascii="Cambria" w:hAnsi="Cambria"/>
          <w:sz w:val="20"/>
          <w:szCs w:val="20"/>
        </w:rPr>
        <w:t xml:space="preserve"> </w:t>
      </w:r>
      <w:r w:rsidR="00E4640D">
        <w:rPr>
          <w:rFonts w:ascii="Cambria" w:hAnsi="Cambria"/>
          <w:sz w:val="20"/>
          <w:szCs w:val="20"/>
        </w:rPr>
        <w:t>arriv</w:t>
      </w:r>
      <w:r w:rsidR="00F4338E">
        <w:rPr>
          <w:rFonts w:ascii="Cambria" w:hAnsi="Cambria"/>
          <w:sz w:val="20"/>
          <w:szCs w:val="20"/>
        </w:rPr>
        <w:t>al</w:t>
      </w:r>
      <w:r w:rsidRPr="00953E60">
        <w:rPr>
          <w:rFonts w:ascii="Cambria" w:hAnsi="Cambria"/>
          <w:sz w:val="20"/>
          <w:szCs w:val="20"/>
        </w:rPr>
        <w:t xml:space="preserve"> for his reinstatement, on March 14 he sent a</w:t>
      </w:r>
      <w:r w:rsidR="00AB416C">
        <w:rPr>
          <w:rFonts w:ascii="Cambria" w:hAnsi="Cambria"/>
          <w:sz w:val="20"/>
          <w:szCs w:val="20"/>
        </w:rPr>
        <w:t>n official</w:t>
      </w:r>
      <w:r w:rsidRPr="00953E60">
        <w:rPr>
          <w:rFonts w:ascii="Cambria" w:hAnsi="Cambria"/>
          <w:sz w:val="20"/>
          <w:szCs w:val="20"/>
        </w:rPr>
        <w:t xml:space="preserve"> letter to the dean indicating what had happened. On March 16, 2000, the dean sent him another telegram requesting him to appear at the </w:t>
      </w:r>
      <w:r w:rsidR="00806F85">
        <w:rPr>
          <w:rFonts w:ascii="Cambria" w:hAnsi="Cambria"/>
          <w:sz w:val="20"/>
          <w:szCs w:val="20"/>
        </w:rPr>
        <w:t>s</w:t>
      </w:r>
      <w:r w:rsidRPr="00953E60">
        <w:rPr>
          <w:rFonts w:ascii="Cambria" w:hAnsi="Cambria"/>
          <w:sz w:val="20"/>
          <w:szCs w:val="20"/>
        </w:rPr>
        <w:t xml:space="preserve">chool again for his reinstatement, but </w:t>
      </w:r>
      <w:r w:rsidR="00336DF1">
        <w:rPr>
          <w:rFonts w:ascii="Cambria" w:hAnsi="Cambria"/>
          <w:sz w:val="20"/>
          <w:szCs w:val="20"/>
        </w:rPr>
        <w:t xml:space="preserve">again </w:t>
      </w:r>
      <w:r w:rsidRPr="00953E60">
        <w:rPr>
          <w:rFonts w:ascii="Cambria" w:hAnsi="Cambria"/>
          <w:sz w:val="20"/>
          <w:szCs w:val="20"/>
        </w:rPr>
        <w:t xml:space="preserve">no one received the petitioner. He indicates that, contrary to the information the State submitted to the IACHR, he was never reinstated and requests the State to prove its claim. In regard to the payment of his salaries due, he asserts that on November 29, 2011 (two years after the agreement of September 17, 1999) he was finally paid the salaries corresponding to the period from January 1995 to December 1999, </w:t>
      </w:r>
      <w:r w:rsidR="008228AC">
        <w:rPr>
          <w:rFonts w:ascii="Cambria" w:hAnsi="Cambria"/>
          <w:sz w:val="20"/>
          <w:szCs w:val="20"/>
        </w:rPr>
        <w:t xml:space="preserve">extra </w:t>
      </w:r>
      <w:r w:rsidR="006D3704">
        <w:rPr>
          <w:rFonts w:ascii="Cambria" w:hAnsi="Cambria"/>
          <w:sz w:val="20"/>
          <w:szCs w:val="20"/>
        </w:rPr>
        <w:t>month’s salary</w:t>
      </w:r>
      <w:r w:rsidR="00544430">
        <w:rPr>
          <w:rFonts w:ascii="Cambria" w:hAnsi="Cambria"/>
          <w:sz w:val="20"/>
          <w:szCs w:val="20"/>
        </w:rPr>
        <w:t xml:space="preserve"> and the applicable b</w:t>
      </w:r>
      <w:r w:rsidRPr="00953E60">
        <w:rPr>
          <w:rFonts w:ascii="Cambria" w:hAnsi="Cambria"/>
          <w:sz w:val="20"/>
          <w:szCs w:val="20"/>
        </w:rPr>
        <w:t>onus included.</w:t>
      </w:r>
    </w:p>
    <w:p w:rsidR="00D537E1" w:rsidRPr="00953E60" w:rsidRDefault="00123225" w:rsidP="00D537E1">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Cambria" w:hAnsi="Cambria"/>
          <w:sz w:val="20"/>
          <w:szCs w:val="20"/>
        </w:rPr>
      </w:pPr>
      <w:r w:rsidRPr="00953E60">
        <w:rPr>
          <w:rFonts w:ascii="Cambria" w:hAnsi="Cambria"/>
          <w:sz w:val="20"/>
          <w:szCs w:val="20"/>
        </w:rPr>
        <w:t xml:space="preserve">Moreover, the petitioner alleges that the University authorities refused to grant him a retirement pension </w:t>
      </w:r>
      <w:r w:rsidR="008F2EE5">
        <w:rPr>
          <w:rFonts w:ascii="Cambria" w:hAnsi="Cambria"/>
          <w:sz w:val="20"/>
          <w:szCs w:val="20"/>
        </w:rPr>
        <w:t>for</w:t>
      </w:r>
      <w:r w:rsidRPr="00953E60">
        <w:rPr>
          <w:rFonts w:ascii="Cambria" w:hAnsi="Cambria"/>
          <w:sz w:val="20"/>
          <w:szCs w:val="20"/>
        </w:rPr>
        <w:t xml:space="preserve"> the administrative tasks he performed from January 1974. The petitioner explains that on June 1, 2003 he resigned his job as </w:t>
      </w:r>
      <w:r w:rsidR="0016600B">
        <w:rPr>
          <w:rFonts w:ascii="Cambria" w:hAnsi="Cambria"/>
          <w:sz w:val="20"/>
          <w:szCs w:val="20"/>
        </w:rPr>
        <w:t xml:space="preserve">an </w:t>
      </w:r>
      <w:r w:rsidRPr="00953E60">
        <w:rPr>
          <w:rFonts w:ascii="Cambria" w:hAnsi="Cambria"/>
          <w:sz w:val="20"/>
          <w:szCs w:val="20"/>
        </w:rPr>
        <w:t xml:space="preserve">accountant in the finance department of the University in order to enroll in </w:t>
      </w:r>
      <w:r w:rsidR="008F2EE5">
        <w:rPr>
          <w:rFonts w:ascii="Cambria" w:hAnsi="Cambria"/>
          <w:sz w:val="20"/>
          <w:szCs w:val="20"/>
        </w:rPr>
        <w:t>its</w:t>
      </w:r>
      <w:r w:rsidRPr="00953E60">
        <w:rPr>
          <w:rFonts w:ascii="Cambria" w:hAnsi="Cambria"/>
          <w:sz w:val="20"/>
          <w:szCs w:val="20"/>
        </w:rPr>
        <w:t xml:space="preserve"> </w:t>
      </w:r>
      <w:r w:rsidR="008F2EE5">
        <w:rPr>
          <w:rFonts w:ascii="Cambria" w:hAnsi="Cambria"/>
          <w:sz w:val="20"/>
          <w:szCs w:val="20"/>
        </w:rPr>
        <w:t>r</w:t>
      </w:r>
      <w:r w:rsidRPr="00953E60">
        <w:rPr>
          <w:rFonts w:ascii="Cambria" w:hAnsi="Cambria"/>
          <w:sz w:val="20"/>
          <w:szCs w:val="20"/>
        </w:rPr>
        <w:t xml:space="preserve">etirement </w:t>
      </w:r>
      <w:r w:rsidR="008F2EE5">
        <w:rPr>
          <w:rFonts w:ascii="Cambria" w:hAnsi="Cambria"/>
          <w:sz w:val="20"/>
          <w:szCs w:val="20"/>
        </w:rPr>
        <w:t>pension p</w:t>
      </w:r>
      <w:r w:rsidRPr="00953E60">
        <w:rPr>
          <w:rFonts w:ascii="Cambria" w:hAnsi="Cambria"/>
          <w:sz w:val="20"/>
          <w:szCs w:val="20"/>
        </w:rPr>
        <w:t xml:space="preserve">lan. He </w:t>
      </w:r>
      <w:r w:rsidR="008F2EE5">
        <w:rPr>
          <w:rFonts w:ascii="Cambria" w:hAnsi="Cambria"/>
          <w:sz w:val="20"/>
          <w:szCs w:val="20"/>
        </w:rPr>
        <w:t>affirms</w:t>
      </w:r>
      <w:r w:rsidRPr="00953E60">
        <w:rPr>
          <w:rFonts w:ascii="Cambria" w:hAnsi="Cambria"/>
          <w:sz w:val="20"/>
          <w:szCs w:val="20"/>
        </w:rPr>
        <w:t xml:space="preserve"> that his resignation letter was accepted on August 29, 2003 by the chief financial officer but that his application for a retirement pension was arbitrarily rejected for several reasons. One of such motives was that by a resolution of October 18, 2004 the Office of Legal Affairs established that the petitioner is not eligib</w:t>
      </w:r>
      <w:r w:rsidR="004D6460">
        <w:rPr>
          <w:rFonts w:ascii="Cambria" w:hAnsi="Cambria"/>
          <w:sz w:val="20"/>
          <w:szCs w:val="20"/>
        </w:rPr>
        <w:t>le for a retirement pension</w:t>
      </w:r>
      <w:r w:rsidRPr="00953E60">
        <w:rPr>
          <w:rFonts w:ascii="Cambria" w:hAnsi="Cambria"/>
          <w:sz w:val="20"/>
          <w:szCs w:val="20"/>
        </w:rPr>
        <w:t xml:space="preserve"> because he still holds a position at the University, namely the position of teaching </w:t>
      </w:r>
      <w:r w:rsidR="004D6460">
        <w:rPr>
          <w:rFonts w:ascii="Cambria" w:hAnsi="Cambria"/>
          <w:sz w:val="20"/>
          <w:szCs w:val="20"/>
        </w:rPr>
        <w:t>assistant</w:t>
      </w:r>
      <w:r w:rsidRPr="00953E60">
        <w:rPr>
          <w:rFonts w:ascii="Cambria" w:hAnsi="Cambria"/>
          <w:sz w:val="20"/>
          <w:szCs w:val="20"/>
        </w:rPr>
        <w:t xml:space="preserve"> which he has not explicitly resigned from—even though the </w:t>
      </w:r>
      <w:r w:rsidR="00C91E5C">
        <w:rPr>
          <w:rFonts w:ascii="Cambria" w:hAnsi="Cambria"/>
          <w:sz w:val="20"/>
          <w:szCs w:val="20"/>
        </w:rPr>
        <w:t xml:space="preserve">same </w:t>
      </w:r>
      <w:r w:rsidRPr="00953E60">
        <w:rPr>
          <w:rFonts w:ascii="Cambria" w:hAnsi="Cambria"/>
          <w:sz w:val="20"/>
          <w:szCs w:val="20"/>
        </w:rPr>
        <w:t>Board of Directors of the School of Economics informed that the petitioner</w:t>
      </w:r>
      <w:r w:rsidR="008D162F" w:rsidRPr="00953E60">
        <w:rPr>
          <w:rFonts w:ascii="Cambria" w:hAnsi="Cambria"/>
          <w:sz w:val="20"/>
          <w:szCs w:val="20"/>
        </w:rPr>
        <w:t>’</w:t>
      </w:r>
      <w:r w:rsidRPr="00953E60">
        <w:rPr>
          <w:rFonts w:ascii="Cambria" w:hAnsi="Cambria"/>
          <w:sz w:val="20"/>
          <w:szCs w:val="20"/>
        </w:rPr>
        <w:t>s employment contract at said school</w:t>
      </w:r>
      <w:r w:rsidR="00C91E5C">
        <w:rPr>
          <w:rFonts w:ascii="Cambria" w:hAnsi="Cambria"/>
          <w:sz w:val="20"/>
          <w:szCs w:val="20"/>
        </w:rPr>
        <w:t xml:space="preserve"> had</w:t>
      </w:r>
      <w:r w:rsidRPr="00953E60">
        <w:rPr>
          <w:rFonts w:ascii="Cambria" w:hAnsi="Cambria"/>
          <w:sz w:val="20"/>
          <w:szCs w:val="20"/>
        </w:rPr>
        <w:t xml:space="preserve"> ceased on December 31, 1994. In addition, on October 5, 2007, the Managing Board of the Welfare Program allegedly defined his employment situation as un</w:t>
      </w:r>
      <w:r w:rsidR="00C91E5C">
        <w:rPr>
          <w:rFonts w:ascii="Cambria" w:hAnsi="Cambria"/>
          <w:sz w:val="20"/>
          <w:szCs w:val="20"/>
        </w:rPr>
        <w:t>certai</w:t>
      </w:r>
      <w:r w:rsidRPr="00953E60">
        <w:rPr>
          <w:rFonts w:ascii="Cambria" w:hAnsi="Cambria"/>
          <w:sz w:val="20"/>
          <w:szCs w:val="20"/>
        </w:rPr>
        <w:t xml:space="preserve">n </w:t>
      </w:r>
      <w:r w:rsidR="00C91E5C">
        <w:rPr>
          <w:rFonts w:ascii="Cambria" w:hAnsi="Cambria"/>
          <w:sz w:val="20"/>
          <w:szCs w:val="20"/>
        </w:rPr>
        <w:t>due to</w:t>
      </w:r>
      <w:r w:rsidRPr="00953E60">
        <w:rPr>
          <w:rFonts w:ascii="Cambria" w:hAnsi="Cambria"/>
          <w:sz w:val="20"/>
          <w:szCs w:val="20"/>
        </w:rPr>
        <w:t xml:space="preserve"> the controversy over his reinstatement to the teaching position, and therefore decided not to grant him </w:t>
      </w:r>
      <w:r w:rsidR="002240BC">
        <w:rPr>
          <w:rFonts w:ascii="Cambria" w:hAnsi="Cambria"/>
          <w:sz w:val="20"/>
          <w:szCs w:val="20"/>
        </w:rPr>
        <w:t>the</w:t>
      </w:r>
      <w:r w:rsidRPr="00953E60">
        <w:rPr>
          <w:rFonts w:ascii="Cambria" w:hAnsi="Cambria"/>
          <w:sz w:val="20"/>
          <w:szCs w:val="20"/>
        </w:rPr>
        <w:t xml:space="preserve"> retirement </w:t>
      </w:r>
      <w:r w:rsidR="00A97F01">
        <w:rPr>
          <w:rFonts w:ascii="Cambria" w:hAnsi="Cambria"/>
          <w:sz w:val="20"/>
          <w:szCs w:val="20"/>
        </w:rPr>
        <w:t>pension</w:t>
      </w:r>
      <w:r w:rsidRPr="00953E60">
        <w:rPr>
          <w:rFonts w:ascii="Cambria" w:hAnsi="Cambria"/>
          <w:sz w:val="20"/>
          <w:szCs w:val="20"/>
        </w:rPr>
        <w:t xml:space="preserve"> </w:t>
      </w:r>
      <w:r w:rsidR="002240BC">
        <w:rPr>
          <w:rFonts w:ascii="Cambria" w:hAnsi="Cambria"/>
          <w:sz w:val="20"/>
          <w:szCs w:val="20"/>
        </w:rPr>
        <w:t>corresponding to</w:t>
      </w:r>
      <w:r w:rsidR="00A97F01">
        <w:rPr>
          <w:rFonts w:ascii="Cambria" w:hAnsi="Cambria"/>
          <w:sz w:val="20"/>
          <w:szCs w:val="20"/>
        </w:rPr>
        <w:t xml:space="preserve"> his</w:t>
      </w:r>
      <w:r w:rsidRPr="00953E60">
        <w:rPr>
          <w:rFonts w:ascii="Cambria" w:hAnsi="Cambria"/>
          <w:sz w:val="20"/>
          <w:szCs w:val="20"/>
        </w:rPr>
        <w:t xml:space="preserve"> administrative </w:t>
      </w:r>
      <w:r w:rsidR="00917878">
        <w:rPr>
          <w:rFonts w:ascii="Cambria" w:hAnsi="Cambria"/>
          <w:sz w:val="20"/>
          <w:szCs w:val="20"/>
        </w:rPr>
        <w:t>job</w:t>
      </w:r>
      <w:r w:rsidRPr="00953E60">
        <w:rPr>
          <w:rFonts w:ascii="Cambria" w:hAnsi="Cambria"/>
          <w:sz w:val="20"/>
          <w:szCs w:val="20"/>
        </w:rPr>
        <w:t>.</w:t>
      </w:r>
    </w:p>
    <w:p w:rsidR="00366B45" w:rsidRPr="00953E60" w:rsidRDefault="00123225" w:rsidP="00D537E1">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0" w:firstLine="720"/>
        <w:jc w:val="both"/>
        <w:rPr>
          <w:rFonts w:ascii="Cambria" w:hAnsi="Cambria"/>
          <w:sz w:val="20"/>
          <w:szCs w:val="20"/>
        </w:rPr>
      </w:pPr>
      <w:r w:rsidRPr="00953E60">
        <w:rPr>
          <w:rFonts w:ascii="Cambria" w:hAnsi="Cambria"/>
          <w:sz w:val="20"/>
          <w:szCs w:val="20"/>
        </w:rPr>
        <w:t xml:space="preserve">He indicates that on February 17, 2012 the Managing Board of the Welfare Program answered his several </w:t>
      </w:r>
      <w:r w:rsidR="00B56D57">
        <w:rPr>
          <w:rFonts w:ascii="Cambria" w:hAnsi="Cambria"/>
          <w:sz w:val="20"/>
          <w:szCs w:val="20"/>
        </w:rPr>
        <w:t>requests</w:t>
      </w:r>
      <w:r w:rsidRPr="00953E60">
        <w:rPr>
          <w:rFonts w:ascii="Cambria" w:hAnsi="Cambria"/>
          <w:sz w:val="20"/>
          <w:szCs w:val="20"/>
        </w:rPr>
        <w:t xml:space="preserve"> </w:t>
      </w:r>
      <w:r w:rsidR="00B56D57">
        <w:rPr>
          <w:rFonts w:ascii="Cambria" w:hAnsi="Cambria"/>
          <w:sz w:val="20"/>
          <w:szCs w:val="20"/>
        </w:rPr>
        <w:t>of</w:t>
      </w:r>
      <w:r w:rsidRPr="00953E60">
        <w:rPr>
          <w:rFonts w:ascii="Cambria" w:hAnsi="Cambria"/>
          <w:sz w:val="20"/>
          <w:szCs w:val="20"/>
        </w:rPr>
        <w:t xml:space="preserve"> payment of </w:t>
      </w:r>
      <w:r w:rsidR="00B56D57">
        <w:rPr>
          <w:rFonts w:ascii="Cambria" w:hAnsi="Cambria"/>
          <w:sz w:val="20"/>
          <w:szCs w:val="20"/>
        </w:rPr>
        <w:t>his</w:t>
      </w:r>
      <w:r w:rsidRPr="00953E60">
        <w:rPr>
          <w:rFonts w:ascii="Cambria" w:hAnsi="Cambria"/>
          <w:sz w:val="20"/>
          <w:szCs w:val="20"/>
        </w:rPr>
        <w:t xml:space="preserve"> pension</w:t>
      </w:r>
      <w:r w:rsidR="005C1E40">
        <w:rPr>
          <w:rFonts w:ascii="Cambria" w:hAnsi="Cambria"/>
          <w:sz w:val="20"/>
          <w:szCs w:val="20"/>
        </w:rPr>
        <w:t>,</w:t>
      </w:r>
      <w:r w:rsidRPr="00953E60">
        <w:rPr>
          <w:rFonts w:ascii="Cambria" w:hAnsi="Cambria"/>
          <w:sz w:val="20"/>
          <w:szCs w:val="20"/>
        </w:rPr>
        <w:t xml:space="preserve"> by expressing that his </w:t>
      </w:r>
      <w:r w:rsidR="00B56D57">
        <w:rPr>
          <w:rFonts w:ascii="Cambria" w:hAnsi="Cambria"/>
          <w:sz w:val="20"/>
          <w:szCs w:val="20"/>
        </w:rPr>
        <w:t>request</w:t>
      </w:r>
      <w:r w:rsidRPr="00953E60">
        <w:rPr>
          <w:rFonts w:ascii="Cambria" w:hAnsi="Cambria"/>
          <w:sz w:val="20"/>
          <w:szCs w:val="20"/>
        </w:rPr>
        <w:t xml:space="preserve"> could not be </w:t>
      </w:r>
      <w:r w:rsidR="006C28AC">
        <w:rPr>
          <w:rFonts w:ascii="Cambria" w:hAnsi="Cambria"/>
          <w:sz w:val="20"/>
          <w:szCs w:val="20"/>
        </w:rPr>
        <w:t xml:space="preserve">approved </w:t>
      </w:r>
      <w:r w:rsidRPr="00953E60">
        <w:rPr>
          <w:rFonts w:ascii="Cambria" w:hAnsi="Cambria"/>
          <w:sz w:val="20"/>
          <w:szCs w:val="20"/>
        </w:rPr>
        <w:t>unless he submitted a statement indicating that he had no claims ag</w:t>
      </w:r>
      <w:r w:rsidR="00953E60">
        <w:rPr>
          <w:rFonts w:ascii="Cambria" w:hAnsi="Cambria"/>
          <w:sz w:val="20"/>
          <w:szCs w:val="20"/>
        </w:rPr>
        <w:t>a</w:t>
      </w:r>
      <w:r w:rsidRPr="00953E60">
        <w:rPr>
          <w:rFonts w:ascii="Cambria" w:hAnsi="Cambria"/>
          <w:sz w:val="20"/>
          <w:szCs w:val="20"/>
        </w:rPr>
        <w:t xml:space="preserve">inst the University, in other words, he had to withdraw the </w:t>
      </w:r>
      <w:r w:rsidR="005C1E40">
        <w:rPr>
          <w:rFonts w:ascii="Cambria" w:hAnsi="Cambria"/>
          <w:sz w:val="20"/>
          <w:szCs w:val="20"/>
        </w:rPr>
        <w:t>complaint demanding</w:t>
      </w:r>
      <w:r w:rsidRPr="00953E60">
        <w:rPr>
          <w:rFonts w:ascii="Cambria" w:hAnsi="Cambria"/>
          <w:sz w:val="20"/>
          <w:szCs w:val="20"/>
        </w:rPr>
        <w:t xml:space="preserve"> his reinstatement to the job as Teaching Assistant and the payment of salaries pending from January 1, 2000 </w:t>
      </w:r>
      <w:r w:rsidR="00DC468B">
        <w:rPr>
          <w:rFonts w:ascii="Cambria" w:hAnsi="Cambria"/>
          <w:sz w:val="20"/>
          <w:szCs w:val="20"/>
        </w:rPr>
        <w:t xml:space="preserve">and </w:t>
      </w:r>
      <w:r w:rsidR="005C1E40">
        <w:rPr>
          <w:rFonts w:ascii="Cambria" w:hAnsi="Cambria"/>
          <w:sz w:val="20"/>
          <w:szCs w:val="20"/>
        </w:rPr>
        <w:t xml:space="preserve"> that</w:t>
      </w:r>
      <w:r w:rsidRPr="00953E60">
        <w:rPr>
          <w:rFonts w:ascii="Cambria" w:hAnsi="Cambria"/>
          <w:sz w:val="20"/>
          <w:szCs w:val="20"/>
        </w:rPr>
        <w:t xml:space="preserve"> his application to a retirement plan would </w:t>
      </w:r>
      <w:r w:rsidRPr="007730C3">
        <w:rPr>
          <w:rFonts w:ascii="Cambria" w:hAnsi="Cambria"/>
          <w:sz w:val="20"/>
          <w:szCs w:val="20"/>
        </w:rPr>
        <w:t>be for</w:t>
      </w:r>
      <w:r w:rsidR="007730C3">
        <w:rPr>
          <w:rFonts w:ascii="Cambria" w:hAnsi="Cambria"/>
          <w:sz w:val="20"/>
          <w:szCs w:val="20"/>
        </w:rPr>
        <w:t xml:space="preserve"> both </w:t>
      </w:r>
      <w:r w:rsidR="0055732D">
        <w:rPr>
          <w:rFonts w:ascii="Cambria" w:hAnsi="Cambria"/>
          <w:sz w:val="20"/>
          <w:szCs w:val="20"/>
        </w:rPr>
        <w:t>of his positions</w:t>
      </w:r>
      <w:r w:rsidR="007730C3">
        <w:rPr>
          <w:rFonts w:ascii="Cambria" w:hAnsi="Cambria"/>
          <w:sz w:val="20"/>
          <w:szCs w:val="20"/>
        </w:rPr>
        <w:t xml:space="preserve">, </w:t>
      </w:r>
      <w:r w:rsidR="0055732D">
        <w:rPr>
          <w:rFonts w:ascii="Cambria" w:hAnsi="Cambria"/>
          <w:sz w:val="20"/>
          <w:szCs w:val="20"/>
        </w:rPr>
        <w:t xml:space="preserve">as an </w:t>
      </w:r>
      <w:r w:rsidRPr="00953E60">
        <w:rPr>
          <w:rFonts w:ascii="Cambria" w:hAnsi="Cambria"/>
          <w:sz w:val="20"/>
          <w:szCs w:val="20"/>
        </w:rPr>
        <w:t xml:space="preserve">administrative </w:t>
      </w:r>
      <w:r w:rsidR="007730C3">
        <w:rPr>
          <w:rFonts w:ascii="Cambria" w:hAnsi="Cambria"/>
          <w:sz w:val="20"/>
          <w:szCs w:val="20"/>
        </w:rPr>
        <w:t>employee</w:t>
      </w:r>
      <w:r w:rsidRPr="00953E60">
        <w:rPr>
          <w:rFonts w:ascii="Cambria" w:hAnsi="Cambria"/>
          <w:sz w:val="20"/>
          <w:szCs w:val="20"/>
        </w:rPr>
        <w:t xml:space="preserve"> and </w:t>
      </w:r>
      <w:r w:rsidR="0055732D">
        <w:rPr>
          <w:rFonts w:ascii="Cambria" w:hAnsi="Cambria"/>
          <w:sz w:val="20"/>
          <w:szCs w:val="20"/>
        </w:rPr>
        <w:t xml:space="preserve">a </w:t>
      </w:r>
      <w:r w:rsidR="007730C3">
        <w:rPr>
          <w:rFonts w:ascii="Cambria" w:hAnsi="Cambria"/>
          <w:sz w:val="20"/>
          <w:szCs w:val="20"/>
        </w:rPr>
        <w:t>teaching assistant</w:t>
      </w:r>
      <w:r w:rsidRPr="00953E60">
        <w:rPr>
          <w:rFonts w:ascii="Cambria" w:hAnsi="Cambria"/>
          <w:sz w:val="20"/>
          <w:szCs w:val="20"/>
        </w:rPr>
        <w:t xml:space="preserve">. Consequently, he claims that </w:t>
      </w:r>
      <w:r w:rsidRPr="00953E60">
        <w:rPr>
          <w:rFonts w:ascii="Cambria" w:hAnsi="Cambria"/>
          <w:sz w:val="20"/>
          <w:szCs w:val="20"/>
        </w:rPr>
        <w:lastRenderedPageBreak/>
        <w:t>this is a wrongful</w:t>
      </w:r>
      <w:r w:rsidR="00F53EB1">
        <w:rPr>
          <w:rFonts w:ascii="Cambria" w:hAnsi="Cambria"/>
          <w:sz w:val="20"/>
          <w:szCs w:val="20"/>
        </w:rPr>
        <w:t>,</w:t>
      </w:r>
      <w:r w:rsidRPr="00953E60">
        <w:rPr>
          <w:rFonts w:ascii="Cambria" w:hAnsi="Cambria"/>
          <w:sz w:val="20"/>
          <w:szCs w:val="20"/>
        </w:rPr>
        <w:t xml:space="preserve"> arbitrary</w:t>
      </w:r>
      <w:r w:rsidR="00F53EB1">
        <w:rPr>
          <w:rFonts w:ascii="Cambria" w:hAnsi="Cambria"/>
          <w:sz w:val="20"/>
          <w:szCs w:val="20"/>
        </w:rPr>
        <w:t xml:space="preserve"> and</w:t>
      </w:r>
      <w:r w:rsidRPr="00953E60">
        <w:rPr>
          <w:rFonts w:ascii="Cambria" w:hAnsi="Cambria"/>
          <w:sz w:val="20"/>
          <w:szCs w:val="20"/>
        </w:rPr>
        <w:t xml:space="preserve"> coercive measure, for he is required to waive his fundamental rights. He alleges that, by denying him a retirement pension, the University has prevented </w:t>
      </w:r>
      <w:r w:rsidR="00810B8C">
        <w:rPr>
          <w:rFonts w:ascii="Cambria" w:hAnsi="Cambria"/>
          <w:sz w:val="20"/>
          <w:szCs w:val="20"/>
        </w:rPr>
        <w:t>his</w:t>
      </w:r>
      <w:r w:rsidRPr="00953E60">
        <w:rPr>
          <w:rFonts w:ascii="Cambria" w:hAnsi="Cambria"/>
          <w:sz w:val="20"/>
          <w:szCs w:val="20"/>
        </w:rPr>
        <w:t xml:space="preserve"> earning a livelihood, putting his life at risk, an</w:t>
      </w:r>
      <w:r w:rsidR="007C28A4">
        <w:rPr>
          <w:rFonts w:ascii="Cambria" w:hAnsi="Cambria"/>
          <w:sz w:val="20"/>
          <w:szCs w:val="20"/>
        </w:rPr>
        <w:t xml:space="preserve">d that given the fact </w:t>
      </w:r>
      <w:r w:rsidR="007C28A4" w:rsidRPr="007C28A4">
        <w:rPr>
          <w:rFonts w:asciiTheme="majorHAnsi" w:hAnsiTheme="majorHAnsi"/>
          <w:sz w:val="20"/>
          <w:szCs w:val="20"/>
        </w:rPr>
        <w:t xml:space="preserve">that he is a </w:t>
      </w:r>
      <w:hyperlink r:id="rId18" w:history="1">
        <w:r w:rsidR="007C28A4" w:rsidRPr="007C28A4">
          <w:rPr>
            <w:rStyle w:val="Emphasis"/>
            <w:rFonts w:asciiTheme="majorHAnsi" w:hAnsiTheme="majorHAnsi"/>
            <w:i w:val="0"/>
            <w:sz w:val="20"/>
            <w:szCs w:val="20"/>
            <w:lang w:val="en"/>
          </w:rPr>
          <w:t>person</w:t>
        </w:r>
        <w:r w:rsidR="00B2176B" w:rsidRPr="007C28A4">
          <w:rPr>
            <w:rStyle w:val="Emphasis"/>
            <w:rFonts w:asciiTheme="majorHAnsi" w:hAnsiTheme="majorHAnsi"/>
            <w:i w:val="0"/>
            <w:sz w:val="20"/>
            <w:szCs w:val="20"/>
            <w:lang w:val="en"/>
          </w:rPr>
          <w:t xml:space="preserve"> over 60 years old</w:t>
        </w:r>
      </w:hyperlink>
      <w:r w:rsidRPr="007C28A4">
        <w:rPr>
          <w:rFonts w:asciiTheme="majorHAnsi" w:hAnsiTheme="majorHAnsi"/>
          <w:sz w:val="20"/>
          <w:szCs w:val="20"/>
        </w:rPr>
        <w:t>, it has left him in a vulnerable situation because his pension is</w:t>
      </w:r>
      <w:r w:rsidR="00367475" w:rsidRPr="007C28A4">
        <w:rPr>
          <w:rFonts w:asciiTheme="majorHAnsi" w:hAnsiTheme="majorHAnsi"/>
          <w:sz w:val="20"/>
          <w:szCs w:val="20"/>
        </w:rPr>
        <w:t xml:space="preserve"> an income for </w:t>
      </w:r>
      <w:r w:rsidRPr="007C28A4">
        <w:rPr>
          <w:rFonts w:asciiTheme="majorHAnsi" w:hAnsiTheme="majorHAnsi"/>
          <w:sz w:val="20"/>
          <w:szCs w:val="20"/>
        </w:rPr>
        <w:t>alimony</w:t>
      </w:r>
      <w:r w:rsidR="00367475" w:rsidRPr="007C28A4">
        <w:rPr>
          <w:rFonts w:asciiTheme="majorHAnsi" w:hAnsiTheme="majorHAnsi"/>
          <w:sz w:val="20"/>
          <w:szCs w:val="20"/>
        </w:rPr>
        <w:t xml:space="preserve"> purposes</w:t>
      </w:r>
      <w:r w:rsidRPr="007C28A4">
        <w:rPr>
          <w:rFonts w:asciiTheme="majorHAnsi" w:hAnsiTheme="majorHAnsi"/>
          <w:sz w:val="20"/>
          <w:szCs w:val="20"/>
        </w:rPr>
        <w:t>.</w:t>
      </w:r>
    </w:p>
    <w:p w:rsidR="00F621C3" w:rsidRPr="00366B45" w:rsidRDefault="00123225" w:rsidP="0012322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953E60">
        <w:rPr>
          <w:rFonts w:ascii="Cambria" w:hAnsi="Cambria"/>
          <w:sz w:val="20"/>
          <w:szCs w:val="20"/>
        </w:rPr>
        <w:t xml:space="preserve">The State, for its part, </w:t>
      </w:r>
      <w:r w:rsidR="00C9082B" w:rsidRPr="00953E60">
        <w:rPr>
          <w:rFonts w:ascii="Cambria" w:hAnsi="Cambria"/>
          <w:sz w:val="20"/>
          <w:szCs w:val="20"/>
        </w:rPr>
        <w:t xml:space="preserve">briefly </w:t>
      </w:r>
      <w:r w:rsidRPr="00953E60">
        <w:rPr>
          <w:rFonts w:ascii="Cambria" w:hAnsi="Cambria"/>
          <w:sz w:val="20"/>
          <w:szCs w:val="20"/>
        </w:rPr>
        <w:t>alleges that the petitioner was reinstated to his job, in view of which pos</w:t>
      </w:r>
      <w:r w:rsidR="00967F7A">
        <w:rPr>
          <w:rFonts w:ascii="Cambria" w:hAnsi="Cambria"/>
          <w:sz w:val="20"/>
          <w:szCs w:val="20"/>
        </w:rPr>
        <w:t>t</w:t>
      </w:r>
      <w:r w:rsidRPr="00953E60">
        <w:rPr>
          <w:rFonts w:ascii="Cambria" w:hAnsi="Cambria"/>
          <w:sz w:val="20"/>
          <w:szCs w:val="20"/>
        </w:rPr>
        <w:t xml:space="preserve"> </w:t>
      </w:r>
      <w:r w:rsidR="00967F7A">
        <w:rPr>
          <w:rFonts w:ascii="Cambria" w:hAnsi="Cambria"/>
          <w:sz w:val="20"/>
          <w:szCs w:val="20"/>
        </w:rPr>
        <w:t xml:space="preserve">number </w:t>
      </w:r>
      <w:r w:rsidRPr="00953E60">
        <w:rPr>
          <w:rFonts w:ascii="Cambria" w:hAnsi="Cambria"/>
          <w:sz w:val="20"/>
          <w:szCs w:val="20"/>
        </w:rPr>
        <w:t xml:space="preserve">514 was created in the Common Area, and that pursuant to the judicial order his salaries due were paid. In this regard, the State attaches a copy of a payroll of 2000 </w:t>
      </w:r>
      <w:r w:rsidR="00DB7E33">
        <w:rPr>
          <w:rFonts w:ascii="Cambria" w:hAnsi="Cambria"/>
          <w:sz w:val="20"/>
          <w:szCs w:val="20"/>
        </w:rPr>
        <w:t>that corresponds</w:t>
      </w:r>
      <w:r w:rsidR="00C9082B">
        <w:rPr>
          <w:rFonts w:ascii="Cambria" w:hAnsi="Cambria"/>
          <w:sz w:val="20"/>
          <w:szCs w:val="20"/>
        </w:rPr>
        <w:t xml:space="preserve"> to</w:t>
      </w:r>
      <w:r w:rsidRPr="00953E60">
        <w:rPr>
          <w:rFonts w:ascii="Cambria" w:hAnsi="Cambria"/>
          <w:sz w:val="20"/>
          <w:szCs w:val="20"/>
        </w:rPr>
        <w:t xml:space="preserve"> the petitioner. In regard to the payment of his pension, it indicates that when the University </w:t>
      </w:r>
      <w:r w:rsidR="00967F7A">
        <w:rPr>
          <w:rFonts w:ascii="Cambria" w:hAnsi="Cambria"/>
          <w:sz w:val="20"/>
          <w:szCs w:val="20"/>
        </w:rPr>
        <w:t xml:space="preserve">has </w:t>
      </w:r>
      <w:r w:rsidRPr="00953E60">
        <w:rPr>
          <w:rFonts w:ascii="Cambria" w:hAnsi="Cambria"/>
          <w:sz w:val="20"/>
          <w:szCs w:val="20"/>
        </w:rPr>
        <w:t>sen</w:t>
      </w:r>
      <w:r w:rsidR="00967F7A">
        <w:rPr>
          <w:rFonts w:ascii="Cambria" w:hAnsi="Cambria"/>
          <w:sz w:val="20"/>
          <w:szCs w:val="20"/>
        </w:rPr>
        <w:t>t</w:t>
      </w:r>
      <w:r w:rsidRPr="00953E60">
        <w:rPr>
          <w:rFonts w:ascii="Cambria" w:hAnsi="Cambria"/>
          <w:sz w:val="20"/>
          <w:szCs w:val="20"/>
        </w:rPr>
        <w:t xml:space="preserve"> to it the corresponding information, the State will </w:t>
      </w:r>
      <w:r w:rsidR="002B326B">
        <w:rPr>
          <w:rFonts w:ascii="Cambria" w:hAnsi="Cambria"/>
          <w:sz w:val="20"/>
          <w:szCs w:val="20"/>
        </w:rPr>
        <w:t>forwar</w:t>
      </w:r>
      <w:r w:rsidRPr="00953E60">
        <w:rPr>
          <w:rFonts w:ascii="Cambria" w:hAnsi="Cambria"/>
          <w:sz w:val="20"/>
          <w:szCs w:val="20"/>
        </w:rPr>
        <w:t>d it to the IACHR. To date, the IACHR has not received any additional information from the State.</w:t>
      </w:r>
    </w:p>
    <w:p w:rsidR="00F621C3" w:rsidRPr="00366B45" w:rsidRDefault="00F621C3" w:rsidP="00F621C3">
      <w:pPr>
        <w:spacing w:before="240" w:after="240"/>
        <w:ind w:firstLine="720"/>
        <w:jc w:val="both"/>
        <w:rPr>
          <w:rFonts w:ascii="Cambria" w:hAnsi="Cambria"/>
          <w:sz w:val="20"/>
          <w:szCs w:val="20"/>
        </w:rPr>
      </w:pPr>
      <w:r w:rsidRPr="00366B45">
        <w:rPr>
          <w:rFonts w:asciiTheme="majorHAnsi" w:eastAsia="Cambria" w:hAnsiTheme="majorHAnsi" w:cs="Cambria"/>
          <w:b/>
          <w:bCs/>
          <w:color w:val="000000"/>
          <w:sz w:val="20"/>
          <w:szCs w:val="20"/>
          <w:u w:color="000000"/>
          <w:lang w:eastAsia="es-ES"/>
        </w:rPr>
        <w:t>VI.</w:t>
      </w:r>
      <w:r w:rsidRPr="00366B45">
        <w:rPr>
          <w:rFonts w:asciiTheme="majorHAnsi" w:eastAsia="Cambria" w:hAnsiTheme="majorHAnsi" w:cs="Cambria"/>
          <w:b/>
          <w:bCs/>
          <w:color w:val="000000"/>
          <w:sz w:val="20"/>
          <w:szCs w:val="20"/>
          <w:u w:color="000000"/>
          <w:lang w:eastAsia="es-ES"/>
        </w:rPr>
        <w:tab/>
      </w:r>
      <w:r w:rsidR="001F1902" w:rsidRPr="00366B45">
        <w:rPr>
          <w:rFonts w:asciiTheme="majorHAnsi" w:hAnsiTheme="majorHAnsi"/>
          <w:b/>
          <w:bCs/>
          <w:sz w:val="20"/>
          <w:szCs w:val="20"/>
        </w:rPr>
        <w:t xml:space="preserve">ANALYSIS OF </w:t>
      </w:r>
      <w:r w:rsidRPr="00366B45">
        <w:rPr>
          <w:rFonts w:asciiTheme="majorHAnsi" w:hAnsiTheme="majorHAnsi"/>
          <w:b/>
          <w:sz w:val="20"/>
          <w:szCs w:val="20"/>
        </w:rPr>
        <w:t>EXHAUSTION OF DOMESTIC REMEDIES AND TIMELINESS OF THE PETITION</w:t>
      </w:r>
      <w:r w:rsidRPr="00366B45">
        <w:rPr>
          <w:rFonts w:asciiTheme="majorHAnsi" w:eastAsia="Cambria" w:hAnsiTheme="majorHAnsi" w:cs="Cambria"/>
          <w:b/>
          <w:bCs/>
          <w:color w:val="000000"/>
          <w:sz w:val="20"/>
          <w:szCs w:val="20"/>
          <w:u w:color="000000"/>
          <w:lang w:eastAsia="es-ES"/>
        </w:rPr>
        <w:t xml:space="preserve"> </w:t>
      </w:r>
    </w:p>
    <w:p w:rsidR="00123225" w:rsidRPr="00953E60" w:rsidRDefault="00123225" w:rsidP="00366B4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Cambria" w:hAnsi="Cambria"/>
          <w:sz w:val="20"/>
          <w:szCs w:val="20"/>
        </w:rPr>
      </w:pPr>
      <w:r w:rsidRPr="00953E60">
        <w:rPr>
          <w:rFonts w:ascii="Cambria" w:hAnsi="Cambria"/>
          <w:sz w:val="20"/>
          <w:szCs w:val="20"/>
        </w:rPr>
        <w:t xml:space="preserve">Concerning the </w:t>
      </w:r>
      <w:r w:rsidR="000C679F" w:rsidRPr="00953E60">
        <w:rPr>
          <w:rFonts w:ascii="Cambria" w:hAnsi="Cambria"/>
          <w:sz w:val="20"/>
          <w:szCs w:val="20"/>
        </w:rPr>
        <w:t>alleged victim</w:t>
      </w:r>
      <w:r w:rsidR="000C679F">
        <w:rPr>
          <w:rFonts w:ascii="Cambria" w:hAnsi="Cambria"/>
          <w:sz w:val="20"/>
          <w:szCs w:val="20"/>
        </w:rPr>
        <w:t>’s</w:t>
      </w:r>
      <w:r w:rsidR="000C679F" w:rsidRPr="00953E60">
        <w:rPr>
          <w:rFonts w:ascii="Cambria" w:hAnsi="Cambria"/>
          <w:sz w:val="20"/>
          <w:szCs w:val="20"/>
        </w:rPr>
        <w:t xml:space="preserve"> </w:t>
      </w:r>
      <w:r w:rsidR="000C679F">
        <w:rPr>
          <w:rFonts w:ascii="Cambria" w:hAnsi="Cambria"/>
          <w:sz w:val="20"/>
          <w:szCs w:val="20"/>
        </w:rPr>
        <w:t xml:space="preserve">purported </w:t>
      </w:r>
      <w:r w:rsidRPr="00953E60">
        <w:rPr>
          <w:rFonts w:ascii="Cambria" w:hAnsi="Cambria"/>
          <w:sz w:val="20"/>
          <w:szCs w:val="20"/>
        </w:rPr>
        <w:t xml:space="preserve">wrongful removal from his </w:t>
      </w:r>
      <w:r w:rsidR="00864D34">
        <w:rPr>
          <w:rFonts w:ascii="Cambria" w:hAnsi="Cambria"/>
          <w:sz w:val="20"/>
          <w:szCs w:val="20"/>
        </w:rPr>
        <w:t>job as Teaching Assistant,</w:t>
      </w:r>
      <w:r w:rsidRPr="00953E60">
        <w:rPr>
          <w:rFonts w:ascii="Cambria" w:hAnsi="Cambria"/>
          <w:sz w:val="20"/>
          <w:szCs w:val="20"/>
        </w:rPr>
        <w:t xml:space="preserve"> on April 21, 1995 the Seventh Court for Labor and </w:t>
      </w:r>
      <w:r w:rsidR="00B2176B">
        <w:rPr>
          <w:rFonts w:ascii="Cambria" w:hAnsi="Cambria"/>
          <w:sz w:val="20"/>
          <w:szCs w:val="20"/>
        </w:rPr>
        <w:t xml:space="preserve">Social </w:t>
      </w:r>
      <w:r w:rsidRPr="00953E60">
        <w:rPr>
          <w:rFonts w:ascii="Cambria" w:hAnsi="Cambria"/>
          <w:sz w:val="20"/>
          <w:szCs w:val="20"/>
        </w:rPr>
        <w:t>Welfare</w:t>
      </w:r>
      <w:r w:rsidR="00864D34">
        <w:rPr>
          <w:rFonts w:ascii="Cambria" w:hAnsi="Cambria"/>
          <w:sz w:val="20"/>
          <w:szCs w:val="20"/>
        </w:rPr>
        <w:t xml:space="preserve"> issued a favorable judgment</w:t>
      </w:r>
      <w:r w:rsidR="009931A3">
        <w:rPr>
          <w:rFonts w:ascii="Cambria" w:hAnsi="Cambria"/>
          <w:sz w:val="20"/>
          <w:szCs w:val="20"/>
        </w:rPr>
        <w:t xml:space="preserve">, </w:t>
      </w:r>
      <w:r w:rsidRPr="00953E60">
        <w:rPr>
          <w:rFonts w:ascii="Cambria" w:hAnsi="Cambria"/>
          <w:sz w:val="20"/>
          <w:szCs w:val="20"/>
        </w:rPr>
        <w:t xml:space="preserve">confirmed by the Court of Appeals on July 8, 1996, ordering the University to immediately reinstate the petitioner and to pay the salaries due to him until his reinstatement. </w:t>
      </w:r>
      <w:r w:rsidR="00864D34">
        <w:rPr>
          <w:rFonts w:ascii="Cambria" w:hAnsi="Cambria"/>
          <w:sz w:val="20"/>
          <w:szCs w:val="20"/>
        </w:rPr>
        <w:t>Given</w:t>
      </w:r>
      <w:r w:rsidRPr="00953E60">
        <w:rPr>
          <w:rFonts w:ascii="Cambria" w:hAnsi="Cambria"/>
          <w:sz w:val="20"/>
          <w:szCs w:val="20"/>
        </w:rPr>
        <w:t xml:space="preserve"> the alleged failure to comply with the judgment on the part of University, the petiti</w:t>
      </w:r>
      <w:r w:rsidR="000C679F">
        <w:rPr>
          <w:rFonts w:ascii="Cambria" w:hAnsi="Cambria"/>
          <w:sz w:val="20"/>
          <w:szCs w:val="20"/>
        </w:rPr>
        <w:t>on</w:t>
      </w:r>
      <w:r w:rsidRPr="00953E60">
        <w:rPr>
          <w:rFonts w:ascii="Cambria" w:hAnsi="Cambria"/>
          <w:sz w:val="20"/>
          <w:szCs w:val="20"/>
        </w:rPr>
        <w:t xml:space="preserve">er filed a criminal complaint against the </w:t>
      </w:r>
      <w:r w:rsidR="00522F70">
        <w:rPr>
          <w:rFonts w:ascii="Cambria" w:hAnsi="Cambria"/>
          <w:sz w:val="20"/>
          <w:szCs w:val="20"/>
        </w:rPr>
        <w:t xml:space="preserve">University’s </w:t>
      </w:r>
      <w:r w:rsidRPr="00953E60">
        <w:rPr>
          <w:rFonts w:ascii="Cambria" w:hAnsi="Cambria"/>
          <w:sz w:val="20"/>
          <w:szCs w:val="20"/>
        </w:rPr>
        <w:t xml:space="preserve">president </w:t>
      </w:r>
      <w:r w:rsidRPr="008F1578">
        <w:rPr>
          <w:rFonts w:ascii="Cambria" w:hAnsi="Cambria"/>
          <w:sz w:val="20"/>
          <w:szCs w:val="20"/>
        </w:rPr>
        <w:t>for contempt</w:t>
      </w:r>
      <w:r w:rsidRPr="00953E60">
        <w:rPr>
          <w:rFonts w:ascii="Cambria" w:hAnsi="Cambria"/>
          <w:sz w:val="20"/>
          <w:szCs w:val="20"/>
        </w:rPr>
        <w:t>, which was allegedly dismissed and archived on December 2, 1999. The petitioner claims that it was only on January 20, 2003 that he learned of the archiving of the case, as a result of which he was unable to challenge said decision. Additionally, he indicates that on</w:t>
      </w:r>
      <w:r w:rsidR="00E42A5E">
        <w:rPr>
          <w:rFonts w:ascii="Cambria" w:hAnsi="Cambria"/>
          <w:sz w:val="20"/>
          <w:szCs w:val="20"/>
        </w:rPr>
        <w:t xml:space="preserve"> the same</w:t>
      </w:r>
      <w:r w:rsidRPr="00953E60">
        <w:rPr>
          <w:rFonts w:ascii="Cambria" w:hAnsi="Cambria"/>
          <w:sz w:val="20"/>
          <w:szCs w:val="20"/>
        </w:rPr>
        <w:t xml:space="preserve"> January 20, 2003 he requested the Prosecutor</w:t>
      </w:r>
      <w:r w:rsidR="008D162F" w:rsidRPr="00953E60">
        <w:rPr>
          <w:rFonts w:ascii="Cambria" w:hAnsi="Cambria"/>
          <w:sz w:val="20"/>
          <w:szCs w:val="20"/>
        </w:rPr>
        <w:t>’</w:t>
      </w:r>
      <w:r w:rsidRPr="00953E60">
        <w:rPr>
          <w:rFonts w:ascii="Cambria" w:hAnsi="Cambria"/>
          <w:sz w:val="20"/>
          <w:szCs w:val="20"/>
        </w:rPr>
        <w:t>s Office to continue with the criminal proceedings against the University</w:t>
      </w:r>
      <w:r w:rsidR="00A766C3">
        <w:rPr>
          <w:rFonts w:ascii="Cambria" w:hAnsi="Cambria"/>
          <w:sz w:val="20"/>
          <w:szCs w:val="20"/>
        </w:rPr>
        <w:t>’s</w:t>
      </w:r>
      <w:r w:rsidRPr="00953E60">
        <w:rPr>
          <w:rFonts w:ascii="Cambria" w:hAnsi="Cambria"/>
          <w:sz w:val="20"/>
          <w:szCs w:val="20"/>
        </w:rPr>
        <w:t xml:space="preserve"> authorities for contempt, and that no answer was given to him. For its part, the State did not submit allegations on the requirement of exhaustion of domestic remedies. In cases of alleged </w:t>
      </w:r>
      <w:r w:rsidR="00846254">
        <w:rPr>
          <w:rFonts w:ascii="Cambria" w:hAnsi="Cambria"/>
          <w:sz w:val="20"/>
          <w:szCs w:val="20"/>
        </w:rPr>
        <w:t>noncompliance with judicial</w:t>
      </w:r>
      <w:r w:rsidR="007273C6">
        <w:rPr>
          <w:rFonts w:ascii="Cambria" w:hAnsi="Cambria"/>
          <w:sz w:val="20"/>
          <w:szCs w:val="20"/>
        </w:rPr>
        <w:t xml:space="preserve"> resolutions</w:t>
      </w:r>
      <w:r w:rsidRPr="00953E60">
        <w:rPr>
          <w:rFonts w:ascii="Cambria" w:hAnsi="Cambria"/>
          <w:sz w:val="20"/>
          <w:szCs w:val="20"/>
        </w:rPr>
        <w:t xml:space="preserve">, the IACHR has </w:t>
      </w:r>
      <w:r w:rsidR="007273C6">
        <w:rPr>
          <w:rFonts w:ascii="Cambria" w:hAnsi="Cambria"/>
          <w:sz w:val="20"/>
          <w:szCs w:val="20"/>
        </w:rPr>
        <w:t xml:space="preserve">maintained </w:t>
      </w:r>
      <w:r w:rsidRPr="00953E60">
        <w:rPr>
          <w:rFonts w:ascii="Cambria" w:hAnsi="Cambria"/>
          <w:sz w:val="20"/>
          <w:szCs w:val="20"/>
        </w:rPr>
        <w:t xml:space="preserve">that, </w:t>
      </w:r>
      <w:r w:rsidR="00846254">
        <w:rPr>
          <w:rFonts w:ascii="Cambria" w:hAnsi="Cambria"/>
          <w:sz w:val="20"/>
          <w:szCs w:val="20"/>
        </w:rPr>
        <w:t>since the</w:t>
      </w:r>
      <w:r w:rsidRPr="00953E60">
        <w:rPr>
          <w:rFonts w:ascii="Cambria" w:hAnsi="Cambria"/>
          <w:sz w:val="20"/>
          <w:szCs w:val="20"/>
        </w:rPr>
        <w:t xml:space="preserve"> situation</w:t>
      </w:r>
      <w:r w:rsidR="00846254">
        <w:rPr>
          <w:rFonts w:ascii="Cambria" w:hAnsi="Cambria"/>
          <w:sz w:val="20"/>
          <w:szCs w:val="20"/>
        </w:rPr>
        <w:t xml:space="preserve"> is reported</w:t>
      </w:r>
      <w:r w:rsidRPr="00953E60">
        <w:rPr>
          <w:rFonts w:ascii="Cambria" w:hAnsi="Cambria"/>
          <w:sz w:val="20"/>
          <w:szCs w:val="20"/>
        </w:rPr>
        <w:t xml:space="preserve"> </w:t>
      </w:r>
      <w:r w:rsidR="007273C6">
        <w:rPr>
          <w:rFonts w:ascii="Cambria" w:hAnsi="Cambria"/>
          <w:sz w:val="20"/>
          <w:szCs w:val="20"/>
        </w:rPr>
        <w:t>under</w:t>
      </w:r>
      <w:r w:rsidRPr="00953E60">
        <w:rPr>
          <w:rFonts w:ascii="Cambria" w:hAnsi="Cambria"/>
          <w:sz w:val="20"/>
          <w:szCs w:val="20"/>
        </w:rPr>
        <w:t xml:space="preserve"> the domestic legal mechanisms, it is for the competent judicial body to adopt the measures necessary </w:t>
      </w:r>
      <w:r w:rsidR="007273C6">
        <w:rPr>
          <w:rFonts w:ascii="Cambria" w:hAnsi="Cambria"/>
          <w:sz w:val="20"/>
          <w:szCs w:val="20"/>
        </w:rPr>
        <w:t>to ensure t</w:t>
      </w:r>
      <w:r w:rsidRPr="00953E60">
        <w:rPr>
          <w:rFonts w:ascii="Cambria" w:hAnsi="Cambria"/>
          <w:sz w:val="20"/>
          <w:szCs w:val="20"/>
        </w:rPr>
        <w:t xml:space="preserve">he </w:t>
      </w:r>
      <w:r w:rsidR="00E42A5E">
        <w:rPr>
          <w:rFonts w:ascii="Cambria" w:hAnsi="Cambria"/>
          <w:sz w:val="20"/>
          <w:szCs w:val="20"/>
        </w:rPr>
        <w:t xml:space="preserve">execution of </w:t>
      </w:r>
      <w:r w:rsidR="008A6D97">
        <w:rPr>
          <w:rFonts w:ascii="Cambria" w:hAnsi="Cambria"/>
          <w:sz w:val="20"/>
          <w:szCs w:val="20"/>
        </w:rPr>
        <w:t>said</w:t>
      </w:r>
      <w:r w:rsidR="008A6D97" w:rsidRPr="008A6D97">
        <w:rPr>
          <w:rFonts w:ascii="Cambria" w:hAnsi="Cambria"/>
          <w:sz w:val="20"/>
          <w:szCs w:val="20"/>
        </w:rPr>
        <w:t xml:space="preserve"> decision</w:t>
      </w:r>
      <w:r w:rsidRPr="00953E60">
        <w:rPr>
          <w:rFonts w:ascii="Cambria" w:hAnsi="Cambria"/>
          <w:sz w:val="20"/>
          <w:szCs w:val="20"/>
        </w:rPr>
        <w:t>.</w:t>
      </w:r>
      <w:r w:rsidR="000F1D68" w:rsidRPr="00953E60">
        <w:rPr>
          <w:rFonts w:ascii="Cambria" w:hAnsi="Cambria"/>
          <w:sz w:val="20"/>
          <w:szCs w:val="20"/>
          <w:vertAlign w:val="superscript"/>
        </w:rPr>
        <w:footnoteReference w:id="4"/>
      </w:r>
      <w:r w:rsidRPr="00953E60">
        <w:rPr>
          <w:rFonts w:ascii="Cambria" w:hAnsi="Cambria"/>
          <w:sz w:val="20"/>
          <w:szCs w:val="20"/>
        </w:rPr>
        <w:t xml:space="preserve"> As a result, the Commission believes that the petition meets the exception set forth in Article 46.2.c of the Convention.</w:t>
      </w:r>
    </w:p>
    <w:p w:rsidR="00366B45" w:rsidRPr="00953E60" w:rsidRDefault="00123225" w:rsidP="000F1D68">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953E60">
        <w:rPr>
          <w:rFonts w:ascii="Cambria" w:hAnsi="Cambria"/>
          <w:sz w:val="20"/>
          <w:szCs w:val="20"/>
        </w:rPr>
        <w:t>As to the alleged denial of a pension plan in view of his administrative job, the petitioner indicates that on September 24, 2004 the chief financial officer rej</w:t>
      </w:r>
      <w:r w:rsidR="008A6D97">
        <w:rPr>
          <w:rFonts w:ascii="Cambria" w:hAnsi="Cambria"/>
          <w:sz w:val="20"/>
          <w:szCs w:val="20"/>
        </w:rPr>
        <w:t>e</w:t>
      </w:r>
      <w:r w:rsidR="00A2379E">
        <w:rPr>
          <w:rFonts w:ascii="Cambria" w:hAnsi="Cambria"/>
          <w:sz w:val="20"/>
          <w:szCs w:val="20"/>
        </w:rPr>
        <w:t xml:space="preserve">cted his application for </w:t>
      </w:r>
      <w:r w:rsidR="00CC1D62">
        <w:rPr>
          <w:rFonts w:ascii="Cambria" w:hAnsi="Cambria"/>
          <w:sz w:val="20"/>
          <w:szCs w:val="20"/>
        </w:rPr>
        <w:t xml:space="preserve">a </w:t>
      </w:r>
      <w:r w:rsidR="00A2379E">
        <w:rPr>
          <w:rFonts w:ascii="Cambria" w:hAnsi="Cambria"/>
          <w:sz w:val="20"/>
          <w:szCs w:val="20"/>
        </w:rPr>
        <w:t xml:space="preserve">retirement </w:t>
      </w:r>
      <w:r w:rsidRPr="00953E60">
        <w:rPr>
          <w:rFonts w:ascii="Cambria" w:hAnsi="Cambria"/>
          <w:sz w:val="20"/>
          <w:szCs w:val="20"/>
        </w:rPr>
        <w:t xml:space="preserve">pension and after several </w:t>
      </w:r>
      <w:r w:rsidR="000532CD">
        <w:rPr>
          <w:rFonts w:ascii="Cambria" w:hAnsi="Cambria"/>
          <w:sz w:val="20"/>
          <w:szCs w:val="20"/>
        </w:rPr>
        <w:t>requests</w:t>
      </w:r>
      <w:r w:rsidRPr="00953E60">
        <w:rPr>
          <w:rFonts w:ascii="Cambria" w:hAnsi="Cambria"/>
          <w:sz w:val="20"/>
          <w:szCs w:val="20"/>
        </w:rPr>
        <w:t xml:space="preserve"> </w:t>
      </w:r>
      <w:r w:rsidR="000532CD">
        <w:rPr>
          <w:rFonts w:ascii="Cambria" w:hAnsi="Cambria"/>
          <w:sz w:val="20"/>
          <w:szCs w:val="20"/>
        </w:rPr>
        <w:t>of</w:t>
      </w:r>
      <w:r w:rsidRPr="00953E60">
        <w:rPr>
          <w:rFonts w:ascii="Cambria" w:hAnsi="Cambria"/>
          <w:sz w:val="20"/>
          <w:szCs w:val="20"/>
        </w:rPr>
        <w:t xml:space="preserve"> payment, on February 17, 2012, the Managing Board of the Welfare Program rejected it again. For its part, the State did not submit any observations on that allegation. The Commission notes that the alleged restrictions on the petitioner</w:t>
      </w:r>
      <w:r w:rsidR="008D162F" w:rsidRPr="00953E60">
        <w:rPr>
          <w:rFonts w:ascii="Cambria" w:hAnsi="Cambria"/>
          <w:sz w:val="20"/>
          <w:szCs w:val="20"/>
        </w:rPr>
        <w:t>’</w:t>
      </w:r>
      <w:r w:rsidRPr="00953E60">
        <w:rPr>
          <w:rFonts w:ascii="Cambria" w:hAnsi="Cambria"/>
          <w:sz w:val="20"/>
          <w:szCs w:val="20"/>
        </w:rPr>
        <w:t xml:space="preserve">s right to a retirement pension seem to result from the purported </w:t>
      </w:r>
      <w:r w:rsidR="00867B25">
        <w:rPr>
          <w:rFonts w:ascii="Cambria" w:hAnsi="Cambria"/>
          <w:sz w:val="20"/>
          <w:szCs w:val="20"/>
        </w:rPr>
        <w:t>noncompliance</w:t>
      </w:r>
      <w:r w:rsidRPr="00953E60">
        <w:rPr>
          <w:rFonts w:ascii="Cambria" w:hAnsi="Cambria"/>
          <w:sz w:val="20"/>
          <w:szCs w:val="20"/>
        </w:rPr>
        <w:t xml:space="preserve"> with the court</w:t>
      </w:r>
      <w:r w:rsidR="00867B25">
        <w:rPr>
          <w:rFonts w:ascii="Cambria" w:hAnsi="Cambria"/>
          <w:sz w:val="20"/>
          <w:szCs w:val="20"/>
        </w:rPr>
        <w:t>’s</w:t>
      </w:r>
      <w:r w:rsidRPr="00953E60">
        <w:rPr>
          <w:rFonts w:ascii="Cambria" w:hAnsi="Cambria"/>
          <w:sz w:val="20"/>
          <w:szCs w:val="20"/>
        </w:rPr>
        <w:t xml:space="preserve"> order ruling his reinstatement and the payment of the </w:t>
      </w:r>
      <w:r w:rsidR="007D6835">
        <w:rPr>
          <w:rFonts w:ascii="Cambria" w:hAnsi="Cambria"/>
          <w:sz w:val="20"/>
          <w:szCs w:val="20"/>
        </w:rPr>
        <w:t xml:space="preserve">payable </w:t>
      </w:r>
      <w:r w:rsidRPr="00953E60">
        <w:rPr>
          <w:rFonts w:ascii="Cambria" w:hAnsi="Cambria"/>
          <w:sz w:val="20"/>
          <w:szCs w:val="20"/>
        </w:rPr>
        <w:t xml:space="preserve">salaries </w:t>
      </w:r>
      <w:r w:rsidR="000532CD">
        <w:rPr>
          <w:rFonts w:ascii="Cambria" w:hAnsi="Cambria"/>
          <w:sz w:val="20"/>
          <w:szCs w:val="20"/>
        </w:rPr>
        <w:t>in view of</w:t>
      </w:r>
      <w:r w:rsidR="007D6835">
        <w:rPr>
          <w:rFonts w:ascii="Cambria" w:hAnsi="Cambria"/>
          <w:sz w:val="20"/>
          <w:szCs w:val="20"/>
        </w:rPr>
        <w:t xml:space="preserve"> his position</w:t>
      </w:r>
      <w:r w:rsidRPr="00953E60">
        <w:rPr>
          <w:rFonts w:ascii="Cambria" w:hAnsi="Cambria"/>
          <w:sz w:val="20"/>
          <w:szCs w:val="20"/>
        </w:rPr>
        <w:t xml:space="preserve"> as a teaching assistant. Therefore, </w:t>
      </w:r>
      <w:r w:rsidR="007D6835">
        <w:rPr>
          <w:rFonts w:ascii="Cambria" w:hAnsi="Cambria"/>
          <w:sz w:val="20"/>
          <w:szCs w:val="20"/>
        </w:rPr>
        <w:t>given</w:t>
      </w:r>
      <w:r w:rsidRPr="00953E60">
        <w:rPr>
          <w:rFonts w:ascii="Cambria" w:hAnsi="Cambria"/>
          <w:sz w:val="20"/>
          <w:szCs w:val="20"/>
        </w:rPr>
        <w:t xml:space="preserve"> the characteristics of the instant petition, the Commission believes that the denial of a retirement pension corresponding to his administrative job </w:t>
      </w:r>
      <w:r w:rsidR="007D6835">
        <w:rPr>
          <w:rFonts w:ascii="Cambria" w:hAnsi="Cambria"/>
          <w:sz w:val="20"/>
          <w:szCs w:val="20"/>
        </w:rPr>
        <w:t>resulting from</w:t>
      </w:r>
      <w:r w:rsidRPr="00953E60">
        <w:rPr>
          <w:rFonts w:ascii="Cambria" w:hAnsi="Cambria"/>
          <w:sz w:val="20"/>
          <w:szCs w:val="20"/>
        </w:rPr>
        <w:t xml:space="preserve"> the </w:t>
      </w:r>
      <w:r w:rsidR="007D6835">
        <w:rPr>
          <w:rFonts w:ascii="Cambria" w:hAnsi="Cambria"/>
          <w:sz w:val="20"/>
          <w:szCs w:val="20"/>
        </w:rPr>
        <w:t>alleged</w:t>
      </w:r>
      <w:r w:rsidRPr="00953E60">
        <w:rPr>
          <w:rFonts w:ascii="Cambria" w:hAnsi="Cambria"/>
          <w:sz w:val="20"/>
          <w:szCs w:val="20"/>
        </w:rPr>
        <w:t xml:space="preserve"> </w:t>
      </w:r>
      <w:r w:rsidR="007D6835">
        <w:rPr>
          <w:rFonts w:ascii="Cambria" w:hAnsi="Cambria"/>
          <w:sz w:val="20"/>
          <w:szCs w:val="20"/>
        </w:rPr>
        <w:t>noncompliance</w:t>
      </w:r>
      <w:r w:rsidRPr="00953E60">
        <w:rPr>
          <w:rFonts w:ascii="Cambria" w:hAnsi="Cambria"/>
          <w:sz w:val="20"/>
          <w:szCs w:val="20"/>
        </w:rPr>
        <w:t xml:space="preserve"> </w:t>
      </w:r>
      <w:r w:rsidR="0078559E">
        <w:rPr>
          <w:rFonts w:ascii="Cambria" w:hAnsi="Cambria"/>
          <w:sz w:val="20"/>
          <w:szCs w:val="20"/>
        </w:rPr>
        <w:t xml:space="preserve">with </w:t>
      </w:r>
      <w:r w:rsidRPr="00953E60">
        <w:rPr>
          <w:rFonts w:ascii="Cambria" w:hAnsi="Cambria"/>
          <w:sz w:val="20"/>
          <w:szCs w:val="20"/>
        </w:rPr>
        <w:t xml:space="preserve">said </w:t>
      </w:r>
      <w:r w:rsidR="00F236BF">
        <w:rPr>
          <w:rFonts w:ascii="Cambria" w:hAnsi="Cambria"/>
          <w:sz w:val="20"/>
          <w:szCs w:val="20"/>
        </w:rPr>
        <w:t>judicial decision</w:t>
      </w:r>
      <w:r w:rsidRPr="00953E60">
        <w:rPr>
          <w:rFonts w:ascii="Cambria" w:hAnsi="Cambria"/>
          <w:sz w:val="20"/>
          <w:szCs w:val="20"/>
        </w:rPr>
        <w:t>, after more than 13 years since his application</w:t>
      </w:r>
      <w:r w:rsidR="00F236BF">
        <w:rPr>
          <w:rFonts w:ascii="Cambria" w:hAnsi="Cambria"/>
          <w:sz w:val="20"/>
          <w:szCs w:val="20"/>
        </w:rPr>
        <w:t xml:space="preserve"> was filed</w:t>
      </w:r>
      <w:r w:rsidRPr="00953E60">
        <w:rPr>
          <w:rFonts w:ascii="Cambria" w:hAnsi="Cambria"/>
          <w:sz w:val="20"/>
          <w:szCs w:val="20"/>
        </w:rPr>
        <w:t>, as well as the alleged situation of uncertainty reg</w:t>
      </w:r>
      <w:r w:rsidR="007C28A4">
        <w:rPr>
          <w:rFonts w:ascii="Cambria" w:hAnsi="Cambria"/>
          <w:sz w:val="20"/>
          <w:szCs w:val="20"/>
        </w:rPr>
        <w:t xml:space="preserve">arding his employment condition, </w:t>
      </w:r>
      <w:r w:rsidRPr="00953E60">
        <w:rPr>
          <w:rFonts w:ascii="Cambria" w:hAnsi="Cambria"/>
          <w:sz w:val="20"/>
          <w:szCs w:val="20"/>
        </w:rPr>
        <w:t>all establish an unwarranted delay, thus, the exception set forth in Article 46.2.c of the American Convention applies t</w:t>
      </w:r>
      <w:r w:rsidR="00366B45" w:rsidRPr="00953E60">
        <w:rPr>
          <w:rFonts w:ascii="Cambria" w:hAnsi="Cambria"/>
          <w:sz w:val="20"/>
          <w:szCs w:val="20"/>
        </w:rPr>
        <w:t>o this petition.</w:t>
      </w:r>
    </w:p>
    <w:p w:rsidR="00F621C3" w:rsidRPr="00366B45" w:rsidRDefault="00123225" w:rsidP="00366B45">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0" w:firstLine="720"/>
        <w:jc w:val="both"/>
        <w:rPr>
          <w:rFonts w:asciiTheme="majorHAnsi" w:hAnsiTheme="majorHAnsi"/>
          <w:sz w:val="20"/>
          <w:szCs w:val="20"/>
        </w:rPr>
      </w:pPr>
      <w:r w:rsidRPr="00953E60">
        <w:rPr>
          <w:rFonts w:ascii="Cambria" w:hAnsi="Cambria"/>
          <w:sz w:val="20"/>
          <w:szCs w:val="20"/>
        </w:rPr>
        <w:t>With respect to the timeliness requirement, the petition was received on July 16, 2007 and the purported facts matter of th</w:t>
      </w:r>
      <w:r w:rsidR="007B725C">
        <w:rPr>
          <w:rFonts w:ascii="Cambria" w:hAnsi="Cambria"/>
          <w:sz w:val="20"/>
          <w:szCs w:val="20"/>
        </w:rPr>
        <w:t>is</w:t>
      </w:r>
      <w:r w:rsidRPr="00953E60">
        <w:rPr>
          <w:rFonts w:ascii="Cambria" w:hAnsi="Cambria"/>
          <w:sz w:val="20"/>
          <w:szCs w:val="20"/>
        </w:rPr>
        <w:t xml:space="preserve"> complaint allegedly started on January 5, 1995 and their effects in terms of alleged irregularities in the administration of justice, the denial of a retirement pension and the uncertainty of his</w:t>
      </w:r>
      <w:r w:rsidR="007B725C">
        <w:rPr>
          <w:rFonts w:ascii="Cambria" w:hAnsi="Cambria"/>
          <w:sz w:val="20"/>
          <w:szCs w:val="20"/>
        </w:rPr>
        <w:t xml:space="preserve"> employment and legal condition</w:t>
      </w:r>
      <w:r w:rsidRPr="00953E60">
        <w:rPr>
          <w:rFonts w:ascii="Cambria" w:hAnsi="Cambria"/>
          <w:sz w:val="20"/>
          <w:szCs w:val="20"/>
        </w:rPr>
        <w:t xml:space="preserve"> subject to his res</w:t>
      </w:r>
      <w:r w:rsidR="007B725C">
        <w:rPr>
          <w:rFonts w:ascii="Cambria" w:hAnsi="Cambria"/>
          <w:sz w:val="20"/>
          <w:szCs w:val="20"/>
        </w:rPr>
        <w:t>ignation from his reinstatement</w:t>
      </w:r>
      <w:r w:rsidRPr="00953E60">
        <w:rPr>
          <w:rFonts w:ascii="Cambria" w:hAnsi="Cambria"/>
          <w:sz w:val="20"/>
          <w:szCs w:val="20"/>
        </w:rPr>
        <w:t xml:space="preserve"> allegedly persist. Consequently, </w:t>
      </w:r>
      <w:r w:rsidR="00DA547A">
        <w:rPr>
          <w:rFonts w:ascii="Cambria" w:hAnsi="Cambria"/>
          <w:sz w:val="20"/>
          <w:szCs w:val="20"/>
        </w:rPr>
        <w:t>in light of</w:t>
      </w:r>
      <w:r w:rsidRPr="00953E60">
        <w:rPr>
          <w:rFonts w:ascii="Cambria" w:hAnsi="Cambria"/>
          <w:sz w:val="20"/>
          <w:szCs w:val="20"/>
        </w:rPr>
        <w:t xml:space="preserve"> the context and the characteristics of the instant case, the Commission believes that the petition was filed within a reasonable time.</w:t>
      </w:r>
      <w:r w:rsidRPr="00953E60">
        <w:rPr>
          <w:rFonts w:ascii="Cambria" w:hAnsi="Cambria"/>
          <w:sz w:val="20"/>
          <w:szCs w:val="20"/>
          <w:vertAlign w:val="superscript"/>
        </w:rPr>
        <w:footnoteReference w:id="5"/>
      </w:r>
    </w:p>
    <w:p w:rsidR="00F621C3" w:rsidRPr="00366B45" w:rsidRDefault="00F621C3" w:rsidP="00F621C3">
      <w:pPr>
        <w:pStyle w:val="ListParagraph"/>
        <w:spacing w:before="240" w:after="240"/>
        <w:jc w:val="both"/>
        <w:rPr>
          <w:rFonts w:asciiTheme="majorHAnsi" w:hAnsiTheme="majorHAnsi"/>
          <w:b/>
          <w:sz w:val="20"/>
          <w:szCs w:val="20"/>
        </w:rPr>
      </w:pPr>
      <w:r w:rsidRPr="00366B45">
        <w:rPr>
          <w:rFonts w:asciiTheme="majorHAnsi" w:hAnsiTheme="majorHAnsi"/>
          <w:b/>
          <w:bCs/>
          <w:sz w:val="20"/>
          <w:szCs w:val="20"/>
        </w:rPr>
        <w:lastRenderedPageBreak/>
        <w:t>VII.</w:t>
      </w:r>
      <w:r w:rsidRPr="00366B45">
        <w:rPr>
          <w:rFonts w:asciiTheme="majorHAnsi" w:hAnsiTheme="majorHAnsi"/>
          <w:b/>
          <w:bCs/>
          <w:sz w:val="20"/>
          <w:szCs w:val="20"/>
        </w:rPr>
        <w:tab/>
      </w:r>
      <w:r w:rsidR="001F1902" w:rsidRPr="00366B45">
        <w:rPr>
          <w:rFonts w:asciiTheme="majorHAnsi" w:hAnsiTheme="majorHAnsi"/>
          <w:b/>
          <w:bCs/>
          <w:sz w:val="20"/>
          <w:szCs w:val="20"/>
        </w:rPr>
        <w:t xml:space="preserve">ANALYSIS OF </w:t>
      </w:r>
      <w:r w:rsidRPr="00366B45">
        <w:rPr>
          <w:rFonts w:asciiTheme="majorHAnsi" w:hAnsiTheme="majorHAnsi"/>
          <w:b/>
          <w:bCs/>
          <w:sz w:val="20"/>
          <w:szCs w:val="20"/>
        </w:rPr>
        <w:t>COLORABLE CLAIM</w:t>
      </w:r>
    </w:p>
    <w:p w:rsidR="00366B45" w:rsidRPr="00953E60" w:rsidRDefault="003D68DC" w:rsidP="003D68DC">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953E60">
        <w:rPr>
          <w:rFonts w:ascii="Cambria" w:hAnsi="Cambria"/>
          <w:bCs/>
          <w:sz w:val="20"/>
          <w:szCs w:val="20"/>
        </w:rPr>
        <w:t xml:space="preserve">In view of the elements of fact and law submitted by the parties and the nature of the matter brought to its attention, the Commission considers that the </w:t>
      </w:r>
      <w:r w:rsidR="00172889" w:rsidRPr="00953E60">
        <w:rPr>
          <w:rFonts w:ascii="Cambria" w:hAnsi="Cambria"/>
          <w:bCs/>
          <w:sz w:val="20"/>
          <w:szCs w:val="20"/>
        </w:rPr>
        <w:t xml:space="preserve">alleged </w:t>
      </w:r>
      <w:r w:rsidRPr="00953E60">
        <w:rPr>
          <w:rFonts w:ascii="Cambria" w:hAnsi="Cambria"/>
          <w:bCs/>
          <w:sz w:val="20"/>
          <w:szCs w:val="20"/>
        </w:rPr>
        <w:t>facts concerning the University</w:t>
      </w:r>
      <w:r w:rsidR="008D162F" w:rsidRPr="00953E60">
        <w:rPr>
          <w:rFonts w:ascii="Cambria" w:hAnsi="Cambria"/>
          <w:bCs/>
          <w:sz w:val="20"/>
          <w:szCs w:val="20"/>
        </w:rPr>
        <w:t>’</w:t>
      </w:r>
      <w:r w:rsidRPr="00953E60">
        <w:rPr>
          <w:rFonts w:ascii="Cambria" w:hAnsi="Cambria"/>
          <w:bCs/>
          <w:sz w:val="20"/>
          <w:szCs w:val="20"/>
        </w:rPr>
        <w:t xml:space="preserve">s </w:t>
      </w:r>
      <w:r w:rsidR="00692D9D">
        <w:rPr>
          <w:rFonts w:ascii="Cambria" w:hAnsi="Cambria"/>
          <w:bCs/>
          <w:sz w:val="20"/>
          <w:szCs w:val="20"/>
        </w:rPr>
        <w:t>noncompliance</w:t>
      </w:r>
      <w:r w:rsidRPr="00953E60">
        <w:rPr>
          <w:rFonts w:ascii="Cambria" w:hAnsi="Cambria"/>
          <w:bCs/>
          <w:sz w:val="20"/>
          <w:szCs w:val="20"/>
        </w:rPr>
        <w:t xml:space="preserve"> with a court resolution</w:t>
      </w:r>
      <w:r w:rsidR="009F628B">
        <w:rPr>
          <w:rFonts w:ascii="Cambria" w:hAnsi="Cambria"/>
          <w:bCs/>
          <w:sz w:val="20"/>
          <w:szCs w:val="20"/>
        </w:rPr>
        <w:t xml:space="preserve"> ordering </w:t>
      </w:r>
      <w:r w:rsidRPr="00953E60">
        <w:rPr>
          <w:rFonts w:ascii="Cambria" w:hAnsi="Cambria"/>
          <w:bCs/>
          <w:sz w:val="20"/>
          <w:szCs w:val="20"/>
        </w:rPr>
        <w:t>the petitioner</w:t>
      </w:r>
      <w:r w:rsidR="009F628B">
        <w:rPr>
          <w:rFonts w:ascii="Cambria" w:hAnsi="Cambria"/>
          <w:bCs/>
          <w:sz w:val="20"/>
          <w:szCs w:val="20"/>
        </w:rPr>
        <w:t>’s reinstatement</w:t>
      </w:r>
      <w:r w:rsidRPr="00953E60">
        <w:rPr>
          <w:rFonts w:ascii="Cambria" w:hAnsi="Cambria"/>
          <w:bCs/>
          <w:sz w:val="20"/>
          <w:szCs w:val="20"/>
        </w:rPr>
        <w:t xml:space="preserve"> and full </w:t>
      </w:r>
      <w:r w:rsidR="009F628B">
        <w:rPr>
          <w:rFonts w:ascii="Cambria" w:hAnsi="Cambria"/>
          <w:bCs/>
          <w:sz w:val="20"/>
          <w:szCs w:val="20"/>
        </w:rPr>
        <w:t>payment of his</w:t>
      </w:r>
      <w:r w:rsidRPr="00953E60">
        <w:rPr>
          <w:rFonts w:ascii="Cambria" w:hAnsi="Cambria"/>
          <w:bCs/>
          <w:sz w:val="20"/>
          <w:szCs w:val="20"/>
        </w:rPr>
        <w:t xml:space="preserve"> salaries due until said reinstatement; the irregularities in the due process of law, the lack of effective protection on the part of the State as well as the University</w:t>
      </w:r>
      <w:r w:rsidR="008D162F" w:rsidRPr="00953E60">
        <w:rPr>
          <w:rFonts w:ascii="Cambria" w:hAnsi="Cambria"/>
          <w:bCs/>
          <w:sz w:val="20"/>
          <w:szCs w:val="20"/>
        </w:rPr>
        <w:t>’</w:t>
      </w:r>
      <w:r w:rsidRPr="00953E60">
        <w:rPr>
          <w:rFonts w:ascii="Cambria" w:hAnsi="Cambria"/>
          <w:bCs/>
          <w:sz w:val="20"/>
          <w:szCs w:val="20"/>
        </w:rPr>
        <w:t>s denial to pay his retirement pension all</w:t>
      </w:r>
      <w:r w:rsidR="00692D9D">
        <w:rPr>
          <w:rFonts w:ascii="Cambria" w:hAnsi="Cambria"/>
          <w:bCs/>
          <w:sz w:val="20"/>
          <w:szCs w:val="20"/>
        </w:rPr>
        <w:t>, if proved,</w:t>
      </w:r>
      <w:r w:rsidRPr="00953E60">
        <w:rPr>
          <w:rFonts w:ascii="Cambria" w:hAnsi="Cambria"/>
          <w:bCs/>
          <w:sz w:val="20"/>
          <w:szCs w:val="20"/>
        </w:rPr>
        <w:t xml:space="preserve"> could establish violations of the rights protected by Articles 8 </w:t>
      </w:r>
      <w:r w:rsidR="00F24FE1" w:rsidRPr="00953E60">
        <w:rPr>
          <w:rFonts w:ascii="Cambria" w:hAnsi="Cambria"/>
          <w:bCs/>
          <w:sz w:val="20"/>
          <w:szCs w:val="20"/>
        </w:rPr>
        <w:t>(fair trial), 21 (property), 25 (judicial protection)</w:t>
      </w:r>
      <w:r w:rsidRPr="00953E60">
        <w:rPr>
          <w:rFonts w:ascii="Cambria" w:hAnsi="Cambria"/>
          <w:bCs/>
          <w:sz w:val="20"/>
          <w:szCs w:val="20"/>
        </w:rPr>
        <w:t xml:space="preserve"> and 26 (</w:t>
      </w:r>
      <w:r w:rsidR="00F24FE1" w:rsidRPr="00704255">
        <w:rPr>
          <w:rFonts w:asciiTheme="majorHAnsi" w:hAnsiTheme="majorHAnsi"/>
          <w:bCs/>
          <w:sz w:val="20"/>
          <w:szCs w:val="20"/>
        </w:rPr>
        <w:t>econo</w:t>
      </w:r>
      <w:r w:rsidR="00F24FE1">
        <w:rPr>
          <w:rFonts w:asciiTheme="majorHAnsi" w:hAnsiTheme="majorHAnsi"/>
          <w:bCs/>
          <w:sz w:val="20"/>
          <w:szCs w:val="20"/>
        </w:rPr>
        <w:t>mic, social and cultural rights</w:t>
      </w:r>
      <w:r w:rsidRPr="00953E60">
        <w:rPr>
          <w:rFonts w:ascii="Cambria" w:hAnsi="Cambria"/>
          <w:bCs/>
          <w:sz w:val="20"/>
          <w:szCs w:val="20"/>
        </w:rPr>
        <w:t>) of the American Convention in connection with its Article 1.1 (</w:t>
      </w:r>
      <w:r w:rsidR="00DE3A39" w:rsidRPr="00953E60">
        <w:rPr>
          <w:rFonts w:ascii="Cambria" w:hAnsi="Cambria"/>
          <w:bCs/>
          <w:sz w:val="20"/>
          <w:szCs w:val="20"/>
        </w:rPr>
        <w:t>obligation to respect rights</w:t>
      </w:r>
      <w:r w:rsidRPr="00953E60">
        <w:rPr>
          <w:rFonts w:ascii="Cambria" w:hAnsi="Cambria"/>
          <w:bCs/>
          <w:sz w:val="20"/>
          <w:szCs w:val="20"/>
        </w:rPr>
        <w:t>).</w:t>
      </w:r>
    </w:p>
    <w:p w:rsidR="00366B45" w:rsidRPr="00953E60" w:rsidRDefault="003D68DC" w:rsidP="003D68DC">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0" w:firstLine="720"/>
        <w:jc w:val="both"/>
        <w:rPr>
          <w:rFonts w:ascii="Cambria" w:hAnsi="Cambria"/>
          <w:sz w:val="20"/>
          <w:szCs w:val="20"/>
        </w:rPr>
      </w:pPr>
      <w:r w:rsidRPr="00953E60">
        <w:rPr>
          <w:rFonts w:ascii="Cambria" w:hAnsi="Cambria"/>
          <w:sz w:val="20"/>
          <w:szCs w:val="20"/>
        </w:rPr>
        <w:t xml:space="preserve">As to the allegations concerning Article 7 of the Protocol of San Salvador, the Commission notes </w:t>
      </w:r>
      <w:r w:rsidR="00C030E7">
        <w:rPr>
          <w:rFonts w:ascii="Cambria" w:hAnsi="Cambria"/>
          <w:sz w:val="20"/>
          <w:szCs w:val="20"/>
        </w:rPr>
        <w:t xml:space="preserve">that </w:t>
      </w:r>
      <w:r w:rsidR="00FB66D3">
        <w:rPr>
          <w:rFonts w:ascii="Cambria" w:hAnsi="Cambria"/>
          <w:sz w:val="20"/>
          <w:szCs w:val="20"/>
        </w:rPr>
        <w:t xml:space="preserve">under Article 19.6 of said treaty </w:t>
      </w:r>
      <w:r w:rsidR="00FB66D3" w:rsidRPr="00953E60">
        <w:rPr>
          <w:rFonts w:ascii="Cambria" w:hAnsi="Cambria"/>
          <w:sz w:val="20"/>
          <w:szCs w:val="20"/>
        </w:rPr>
        <w:t>its competenc</w:t>
      </w:r>
      <w:r w:rsidR="00FB66D3">
        <w:rPr>
          <w:rFonts w:ascii="Cambria" w:hAnsi="Cambria"/>
          <w:sz w:val="20"/>
          <w:szCs w:val="20"/>
        </w:rPr>
        <w:t>e to rule on individual case</w:t>
      </w:r>
      <w:r w:rsidR="00172889">
        <w:rPr>
          <w:rFonts w:ascii="Cambria" w:hAnsi="Cambria"/>
          <w:sz w:val="20"/>
          <w:szCs w:val="20"/>
        </w:rPr>
        <w:t>s</w:t>
      </w:r>
      <w:r w:rsidR="00C030E7">
        <w:rPr>
          <w:rFonts w:ascii="Cambria" w:hAnsi="Cambria"/>
          <w:sz w:val="20"/>
          <w:szCs w:val="20"/>
        </w:rPr>
        <w:t xml:space="preserve"> </w:t>
      </w:r>
      <w:r w:rsidRPr="00953E60">
        <w:rPr>
          <w:rFonts w:ascii="Cambria" w:hAnsi="Cambria"/>
          <w:sz w:val="20"/>
          <w:szCs w:val="20"/>
        </w:rPr>
        <w:t xml:space="preserve">is limited to Articles 8 and 13. Regarding </w:t>
      </w:r>
      <w:r w:rsidR="001346C4">
        <w:rPr>
          <w:rFonts w:ascii="Cambria" w:hAnsi="Cambria"/>
          <w:sz w:val="20"/>
          <w:szCs w:val="20"/>
        </w:rPr>
        <w:t>the same</w:t>
      </w:r>
      <w:r w:rsidRPr="00953E60">
        <w:rPr>
          <w:rFonts w:ascii="Cambria" w:hAnsi="Cambria"/>
          <w:sz w:val="20"/>
          <w:szCs w:val="20"/>
        </w:rPr>
        <w:t xml:space="preserve"> article, Article 29 of the Convention establishes that the Commission may consider it</w:t>
      </w:r>
      <w:r w:rsidR="00366B45" w:rsidRPr="00953E60">
        <w:rPr>
          <w:rFonts w:ascii="Cambria" w:hAnsi="Cambria"/>
          <w:sz w:val="20"/>
          <w:szCs w:val="20"/>
        </w:rPr>
        <w:t xml:space="preserve"> in the interpretation and appl</w:t>
      </w:r>
      <w:r w:rsidRPr="00953E60">
        <w:rPr>
          <w:rFonts w:ascii="Cambria" w:hAnsi="Cambria"/>
          <w:sz w:val="20"/>
          <w:szCs w:val="20"/>
        </w:rPr>
        <w:t>ication the American Convention.</w:t>
      </w:r>
    </w:p>
    <w:p w:rsidR="003D68DC" w:rsidRPr="00953E60" w:rsidRDefault="003D68DC" w:rsidP="003D68DC">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0" w:firstLine="720"/>
        <w:jc w:val="both"/>
        <w:rPr>
          <w:rFonts w:ascii="Cambria" w:hAnsi="Cambria"/>
          <w:sz w:val="20"/>
          <w:szCs w:val="20"/>
        </w:rPr>
      </w:pPr>
      <w:r w:rsidRPr="00953E60">
        <w:rPr>
          <w:rFonts w:ascii="Cambria" w:hAnsi="Cambria"/>
          <w:bCs/>
          <w:sz w:val="20"/>
          <w:szCs w:val="20"/>
        </w:rPr>
        <w:t>As for the petitioner</w:t>
      </w:r>
      <w:r w:rsidR="008D162F" w:rsidRPr="00953E60">
        <w:rPr>
          <w:rFonts w:ascii="Cambria" w:hAnsi="Cambria"/>
          <w:bCs/>
          <w:sz w:val="20"/>
          <w:szCs w:val="20"/>
        </w:rPr>
        <w:t>’</w:t>
      </w:r>
      <w:r w:rsidRPr="00953E60">
        <w:rPr>
          <w:rFonts w:ascii="Cambria" w:hAnsi="Cambria"/>
          <w:bCs/>
          <w:sz w:val="20"/>
          <w:szCs w:val="20"/>
        </w:rPr>
        <w:t xml:space="preserve">s claim about the purported violation of Article 24 of the Convention, the Commission notes that the petitioner does not submit allegations or elements to </w:t>
      </w:r>
      <w:r w:rsidRPr="00953E60">
        <w:rPr>
          <w:rFonts w:ascii="Cambria" w:hAnsi="Cambria"/>
          <w:bCs/>
          <w:i/>
          <w:sz w:val="20"/>
          <w:szCs w:val="20"/>
        </w:rPr>
        <w:t>prima facie</w:t>
      </w:r>
      <w:r w:rsidRPr="00953E60">
        <w:rPr>
          <w:rFonts w:ascii="Cambria" w:hAnsi="Cambria"/>
          <w:bCs/>
          <w:sz w:val="20"/>
          <w:szCs w:val="20"/>
        </w:rPr>
        <w:t xml:space="preserve"> </w:t>
      </w:r>
      <w:r w:rsidR="00E94A3A">
        <w:rPr>
          <w:rFonts w:ascii="Cambria" w:hAnsi="Cambria"/>
          <w:bCs/>
          <w:sz w:val="20"/>
          <w:szCs w:val="20"/>
        </w:rPr>
        <w:t xml:space="preserve">consider </w:t>
      </w:r>
      <w:r w:rsidRPr="00953E60">
        <w:rPr>
          <w:rFonts w:ascii="Cambria" w:hAnsi="Cambria"/>
          <w:bCs/>
          <w:sz w:val="20"/>
          <w:szCs w:val="20"/>
        </w:rPr>
        <w:t>a possible violation of said article as a result of acts internationally attributable to the State; thus, said claim is dismissed.</w:t>
      </w:r>
    </w:p>
    <w:p w:rsidR="003D68DC" w:rsidRPr="00366B45" w:rsidRDefault="003D68DC" w:rsidP="003D68DC">
      <w:pPr>
        <w:pStyle w:val="ListParagraph"/>
        <w:spacing w:before="240" w:after="240"/>
        <w:jc w:val="both"/>
        <w:rPr>
          <w:rFonts w:asciiTheme="majorHAnsi" w:hAnsiTheme="majorHAnsi"/>
          <w:b/>
          <w:bCs/>
          <w:sz w:val="20"/>
          <w:szCs w:val="20"/>
        </w:rPr>
      </w:pPr>
      <w:r w:rsidRPr="00366B45">
        <w:rPr>
          <w:rFonts w:asciiTheme="majorHAnsi" w:hAnsiTheme="majorHAnsi"/>
          <w:b/>
          <w:bCs/>
          <w:sz w:val="20"/>
          <w:szCs w:val="20"/>
        </w:rPr>
        <w:t xml:space="preserve">VIII. </w:t>
      </w:r>
      <w:r w:rsidRPr="00366B45">
        <w:rPr>
          <w:rFonts w:asciiTheme="majorHAnsi" w:hAnsiTheme="majorHAnsi"/>
          <w:b/>
          <w:bCs/>
          <w:sz w:val="20"/>
          <w:szCs w:val="20"/>
        </w:rPr>
        <w:tab/>
        <w:t>DECISION</w:t>
      </w:r>
    </w:p>
    <w:p w:rsidR="003D68DC" w:rsidRPr="00366B45" w:rsidRDefault="003D68DC" w:rsidP="003D68D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6B45">
        <w:rPr>
          <w:rFonts w:asciiTheme="majorHAnsi" w:hAnsiTheme="majorHAnsi"/>
          <w:sz w:val="20"/>
          <w:szCs w:val="20"/>
        </w:rPr>
        <w:t>To declare the instant petition admissible in relation to Articles 8, 21, 25 and 26 of the American Convention, in connection with its Article 1.1;</w:t>
      </w:r>
    </w:p>
    <w:p w:rsidR="003D68DC" w:rsidRPr="00366B45" w:rsidRDefault="003D68DC" w:rsidP="003D68D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366B45">
        <w:rPr>
          <w:rFonts w:asciiTheme="majorHAnsi" w:hAnsiTheme="majorHAnsi"/>
          <w:bCs/>
          <w:sz w:val="20"/>
          <w:szCs w:val="20"/>
        </w:rPr>
        <w:t>To find the instant petition inadmissible in relation to Article 24 of the American Convention;</w:t>
      </w:r>
      <w:r w:rsidR="00361BC6">
        <w:rPr>
          <w:rFonts w:asciiTheme="majorHAnsi" w:hAnsiTheme="majorHAnsi"/>
          <w:bCs/>
          <w:sz w:val="20"/>
          <w:szCs w:val="20"/>
        </w:rPr>
        <w:t xml:space="preserve"> and</w:t>
      </w:r>
    </w:p>
    <w:p w:rsidR="00F621C3" w:rsidRPr="007C28A4" w:rsidRDefault="003D68DC" w:rsidP="007C28A4">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7C28A4">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p>
    <w:p w:rsidR="005671FD" w:rsidRDefault="005671FD" w:rsidP="005671FD">
      <w:pPr>
        <w:tabs>
          <w:tab w:val="center" w:pos="5400"/>
        </w:tabs>
        <w:suppressAutoHyphens/>
        <w:ind w:firstLine="720"/>
        <w:jc w:val="both"/>
        <w:rPr>
          <w:rFonts w:asciiTheme="majorHAnsi" w:hAnsiTheme="majorHAnsi"/>
          <w:sz w:val="20"/>
          <w:szCs w:val="20"/>
        </w:rPr>
      </w:pPr>
      <w:r>
        <w:rPr>
          <w:rFonts w:ascii="Cambria" w:hAnsi="Cambria"/>
          <w:snapToGrid w:val="0"/>
          <w:spacing w:val="-2"/>
          <w:sz w:val="20"/>
        </w:rPr>
        <w:t>Done and signed in the city of Santo Domingo, Dominican Republic on the</w:t>
      </w:r>
      <w:r w:rsidR="004D4475">
        <w:rPr>
          <w:rFonts w:ascii="Cambria" w:hAnsi="Cambria"/>
          <w:snapToGrid w:val="0"/>
          <w:spacing w:val="-2"/>
          <w:sz w:val="20"/>
        </w:rPr>
        <w:t xml:space="preserve"> 5</w:t>
      </w:r>
      <w:r>
        <w:rPr>
          <w:rFonts w:ascii="Cambria" w:hAnsi="Cambria"/>
          <w:snapToGrid w:val="0"/>
          <w:spacing w:val="-2"/>
          <w:sz w:val="20"/>
          <w:vertAlign w:val="superscript"/>
        </w:rPr>
        <w:t>th</w:t>
      </w:r>
      <w:r>
        <w:rPr>
          <w:rFonts w:ascii="Cambria" w:hAnsi="Cambria"/>
          <w:snapToGrid w:val="0"/>
          <w:spacing w:val="-2"/>
          <w:sz w:val="20"/>
        </w:rPr>
        <w:t xml:space="preserve"> day of the month of May, 2018.</w:t>
      </w:r>
      <w:r>
        <w:rPr>
          <w:rFonts w:ascii="Cambria" w:hAnsi="Cambria" w:cs="Arial"/>
          <w:noProof/>
          <w:snapToGrid w:val="0"/>
          <w:spacing w:val="-2"/>
          <w:sz w:val="20"/>
        </w:rPr>
        <w:t xml:space="preserve"> Signed</w:t>
      </w:r>
      <w:r>
        <w:rPr>
          <w:rFonts w:ascii="Cambria" w:hAnsi="Cambria"/>
          <w:snapToGrid w:val="0"/>
          <w:sz w:val="20"/>
        </w:rPr>
        <w:t xml:space="preserve">: </w:t>
      </w:r>
      <w:r>
        <w:rPr>
          <w:rFonts w:asciiTheme="majorHAnsi" w:hAnsiTheme="majorHAnsi"/>
          <w:sz w:val="20"/>
          <w:szCs w:val="20"/>
        </w:rPr>
        <w:t>Margarette May Macaulay, President; Esmeralda E. Arosemena Bernal de Troitiño, First Vice President; Luis Ernesto Vargas Silva, Second Vice President; Francisco José Eguiguren Praeli, Joel Hernández García, Antonia Urrejola, and Flávia Piovesan, Commissioners.</w:t>
      </w:r>
    </w:p>
    <w:p w:rsidR="005671FD" w:rsidRPr="00267BA0" w:rsidRDefault="005671FD" w:rsidP="005671F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rPr>
      </w:pPr>
    </w:p>
    <w:p w:rsidR="00F621C3" w:rsidRPr="00366B45" w:rsidRDefault="00F621C3" w:rsidP="003D68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rsidR="00F621C3" w:rsidRPr="00366B45" w:rsidRDefault="00F621C3" w:rsidP="00F621C3">
      <w:pPr>
        <w:pStyle w:val="ListParagraph"/>
        <w:suppressAutoHyphens/>
        <w:spacing w:before="240" w:after="240"/>
        <w:jc w:val="both"/>
        <w:rPr>
          <w:rFonts w:asciiTheme="majorHAnsi" w:hAnsiTheme="majorHAnsi"/>
          <w:sz w:val="20"/>
          <w:szCs w:val="20"/>
        </w:rPr>
      </w:pPr>
    </w:p>
    <w:p w:rsidR="00F621C3" w:rsidRPr="00366B45" w:rsidRDefault="00F621C3" w:rsidP="00F621C3">
      <w:pPr>
        <w:tabs>
          <w:tab w:val="center" w:pos="5400"/>
        </w:tabs>
        <w:suppressAutoHyphens/>
        <w:spacing w:line="276" w:lineRule="auto"/>
        <w:rPr>
          <w:rFonts w:asciiTheme="majorHAnsi" w:hAnsiTheme="majorHAnsi"/>
          <w:sz w:val="20"/>
          <w:szCs w:val="20"/>
        </w:rPr>
      </w:pPr>
    </w:p>
    <w:p w:rsidR="00F621C3" w:rsidRPr="00366B45" w:rsidRDefault="00F621C3" w:rsidP="00F621C3">
      <w:pPr>
        <w:tabs>
          <w:tab w:val="center" w:pos="5400"/>
        </w:tabs>
        <w:suppressAutoHyphens/>
        <w:spacing w:line="276" w:lineRule="auto"/>
        <w:rPr>
          <w:rFonts w:asciiTheme="majorHAnsi" w:hAnsiTheme="majorHAnsi"/>
          <w:sz w:val="20"/>
          <w:szCs w:val="20"/>
        </w:rPr>
      </w:pPr>
    </w:p>
    <w:p w:rsidR="00F621C3" w:rsidRPr="00366B45" w:rsidRDefault="00F621C3" w:rsidP="00F621C3">
      <w:pPr>
        <w:rPr>
          <w:rFonts w:ascii="Cambria" w:hAnsi="Cambria" w:cs="Calibri"/>
          <w:sz w:val="20"/>
          <w:szCs w:val="20"/>
        </w:rPr>
      </w:pPr>
    </w:p>
    <w:p w:rsidR="00C55560" w:rsidRPr="00366B45" w:rsidRDefault="00C55560" w:rsidP="00230163">
      <w:pPr>
        <w:tabs>
          <w:tab w:val="left" w:pos="2820"/>
        </w:tabs>
        <w:suppressAutoHyphens/>
        <w:spacing w:line="276" w:lineRule="auto"/>
        <w:rPr>
          <w:rFonts w:asciiTheme="majorHAnsi" w:hAnsiTheme="majorHAnsi"/>
          <w:sz w:val="20"/>
          <w:szCs w:val="20"/>
        </w:rPr>
      </w:pPr>
    </w:p>
    <w:sectPr w:rsidR="00C55560" w:rsidRPr="00366B45"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64A" w:rsidRDefault="004E564A" w:rsidP="00036A8A">
      <w:r>
        <w:separator/>
      </w:r>
    </w:p>
  </w:endnote>
  <w:endnote w:type="continuationSeparator" w:id="0">
    <w:p w:rsidR="004E564A" w:rsidRDefault="004E564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E8" w:rsidRDefault="002F5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F58E8">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64A" w:rsidRPr="00036A8A" w:rsidRDefault="004E564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4E564A" w:rsidRPr="00036A8A" w:rsidRDefault="004E564A" w:rsidP="00036A8A">
      <w:pPr>
        <w:rPr>
          <w:rFonts w:asciiTheme="majorHAnsi" w:hAnsiTheme="majorHAnsi"/>
          <w:sz w:val="16"/>
          <w:szCs w:val="16"/>
        </w:rPr>
      </w:pPr>
      <w:r w:rsidRPr="00036A8A">
        <w:rPr>
          <w:rFonts w:asciiTheme="majorHAnsi" w:hAnsiTheme="majorHAnsi"/>
          <w:sz w:val="16"/>
          <w:szCs w:val="16"/>
        </w:rPr>
        <w:separator/>
      </w:r>
    </w:p>
    <w:p w:rsidR="004E564A" w:rsidRPr="00036A8A" w:rsidRDefault="004E564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4E564A" w:rsidRPr="0093441A" w:rsidRDefault="004E564A"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4562C1" w:rsidRPr="00712080" w:rsidRDefault="004562C1" w:rsidP="004562C1">
      <w:pPr>
        <w:pStyle w:val="FootnoteText"/>
        <w:ind w:firstLine="720"/>
        <w:jc w:val="both"/>
        <w:rPr>
          <w:rFonts w:asciiTheme="majorHAnsi" w:hAnsiTheme="majorHAnsi"/>
          <w:sz w:val="16"/>
          <w:szCs w:val="16"/>
          <w:lang w:val="en-GB"/>
        </w:rPr>
      </w:pPr>
      <w:r w:rsidRPr="000F50ED">
        <w:rPr>
          <w:rStyle w:val="FootnoteReference"/>
          <w:rFonts w:asciiTheme="majorHAnsi" w:hAnsiTheme="majorHAnsi"/>
          <w:sz w:val="16"/>
          <w:szCs w:val="16"/>
        </w:rPr>
        <w:footnoteRef/>
      </w:r>
      <w:r w:rsidRPr="00712080">
        <w:rPr>
          <w:rFonts w:asciiTheme="majorHAnsi" w:hAnsiTheme="majorHAnsi"/>
          <w:sz w:val="16"/>
          <w:szCs w:val="16"/>
          <w:lang w:val="en-GB"/>
        </w:rPr>
        <w:t xml:space="preserve"> Hereinafter </w:t>
      </w:r>
      <w:r w:rsidR="008D162F">
        <w:rPr>
          <w:rFonts w:asciiTheme="majorHAnsi" w:hAnsiTheme="majorHAnsi"/>
          <w:sz w:val="16"/>
          <w:szCs w:val="16"/>
          <w:lang w:val="en-GB"/>
        </w:rPr>
        <w:t>“</w:t>
      </w:r>
      <w:r w:rsidRPr="00712080">
        <w:rPr>
          <w:rFonts w:asciiTheme="majorHAnsi" w:hAnsiTheme="majorHAnsi"/>
          <w:sz w:val="16"/>
          <w:szCs w:val="16"/>
          <w:lang w:val="en-GB"/>
        </w:rPr>
        <w:t>Convention</w:t>
      </w:r>
      <w:r w:rsidR="008D162F">
        <w:rPr>
          <w:rFonts w:asciiTheme="majorHAnsi" w:hAnsiTheme="majorHAnsi"/>
          <w:sz w:val="16"/>
          <w:szCs w:val="16"/>
          <w:lang w:val="en-GB"/>
        </w:rPr>
        <w:t>”</w:t>
      </w:r>
      <w:r w:rsidRPr="00712080">
        <w:rPr>
          <w:rFonts w:asciiTheme="majorHAnsi" w:hAnsiTheme="majorHAnsi"/>
          <w:sz w:val="16"/>
          <w:szCs w:val="16"/>
          <w:lang w:val="en-GB"/>
        </w:rPr>
        <w:t xml:space="preserve"> or </w:t>
      </w:r>
      <w:r w:rsidR="008D162F">
        <w:rPr>
          <w:rFonts w:asciiTheme="majorHAnsi" w:hAnsiTheme="majorHAnsi"/>
          <w:sz w:val="16"/>
          <w:szCs w:val="16"/>
          <w:lang w:val="en-GB"/>
        </w:rPr>
        <w:t>“</w:t>
      </w:r>
      <w:r w:rsidRPr="00712080">
        <w:rPr>
          <w:rFonts w:asciiTheme="majorHAnsi" w:hAnsiTheme="majorHAnsi"/>
          <w:sz w:val="16"/>
          <w:szCs w:val="16"/>
          <w:lang w:val="en-GB"/>
        </w:rPr>
        <w:t>American Convention.</w:t>
      </w:r>
      <w:r w:rsidR="008D162F">
        <w:rPr>
          <w:rFonts w:asciiTheme="majorHAnsi" w:hAnsiTheme="majorHAnsi"/>
          <w:sz w:val="16"/>
          <w:szCs w:val="16"/>
          <w:lang w:val="en-GB"/>
        </w:rPr>
        <w:t>”</w:t>
      </w:r>
      <w:r w:rsidRPr="00712080">
        <w:rPr>
          <w:rFonts w:asciiTheme="majorHAnsi" w:hAnsiTheme="majorHAnsi"/>
          <w:sz w:val="16"/>
          <w:szCs w:val="16"/>
          <w:lang w:val="en-GB"/>
        </w:rPr>
        <w:t xml:space="preserve"> </w:t>
      </w:r>
    </w:p>
  </w:footnote>
  <w:footnote w:id="3">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4">
    <w:p w:rsidR="000F1D68" w:rsidRPr="000A2FA9" w:rsidRDefault="000F1D68" w:rsidP="000F1D68">
      <w:pPr>
        <w:pStyle w:val="FootnoteText"/>
        <w:ind w:firstLine="720"/>
        <w:rPr>
          <w:lang w:val="es-US"/>
        </w:rPr>
      </w:pPr>
      <w:r w:rsidRPr="0080127E">
        <w:rPr>
          <w:rStyle w:val="FootnoteReference"/>
          <w:rFonts w:asciiTheme="majorHAnsi" w:hAnsiTheme="majorHAnsi"/>
          <w:sz w:val="16"/>
          <w:szCs w:val="16"/>
        </w:rPr>
        <w:footnoteRef/>
      </w:r>
      <w:r w:rsidRPr="00123225">
        <w:rPr>
          <w:rFonts w:asciiTheme="majorHAnsi" w:hAnsiTheme="majorHAnsi"/>
          <w:sz w:val="16"/>
          <w:szCs w:val="16"/>
          <w:lang w:val="en-GB"/>
        </w:rPr>
        <w:t xml:space="preserve"> IACHR, Report No. 106/10. Petition 147-98. Admissibility. </w:t>
      </w:r>
      <w:r w:rsidRPr="000A2FA9">
        <w:rPr>
          <w:rFonts w:asciiTheme="majorHAnsi" w:hAnsiTheme="majorHAnsi"/>
          <w:sz w:val="16"/>
          <w:szCs w:val="16"/>
          <w:lang w:val="es-US"/>
        </w:rPr>
        <w:t xml:space="preserve">Oscar Muelle Flores. </w:t>
      </w:r>
      <w:proofErr w:type="spellStart"/>
      <w:r w:rsidRPr="000A2FA9">
        <w:rPr>
          <w:rFonts w:asciiTheme="majorHAnsi" w:hAnsiTheme="majorHAnsi"/>
          <w:sz w:val="16"/>
          <w:szCs w:val="16"/>
          <w:lang w:val="es-US"/>
        </w:rPr>
        <w:t>Peru</w:t>
      </w:r>
      <w:proofErr w:type="spellEnd"/>
      <w:r w:rsidRPr="000A2FA9">
        <w:rPr>
          <w:rFonts w:asciiTheme="majorHAnsi" w:hAnsiTheme="majorHAnsi"/>
          <w:sz w:val="16"/>
          <w:szCs w:val="16"/>
          <w:lang w:val="es-US"/>
        </w:rPr>
        <w:t xml:space="preserve">. </w:t>
      </w:r>
      <w:proofErr w:type="spellStart"/>
      <w:r w:rsidRPr="000A2FA9">
        <w:rPr>
          <w:rFonts w:asciiTheme="majorHAnsi" w:hAnsiTheme="majorHAnsi"/>
          <w:sz w:val="16"/>
          <w:szCs w:val="16"/>
          <w:lang w:val="es-US"/>
        </w:rPr>
        <w:t>July</w:t>
      </w:r>
      <w:proofErr w:type="spellEnd"/>
      <w:r w:rsidRPr="000A2FA9">
        <w:rPr>
          <w:rFonts w:asciiTheme="majorHAnsi" w:hAnsiTheme="majorHAnsi"/>
          <w:sz w:val="16"/>
          <w:szCs w:val="16"/>
          <w:lang w:val="es-US"/>
        </w:rPr>
        <w:t xml:space="preserve"> 16, 2010, par. 29.</w:t>
      </w:r>
    </w:p>
  </w:footnote>
  <w:footnote w:id="5">
    <w:p w:rsidR="00123225" w:rsidRPr="00703D8E" w:rsidRDefault="00123225" w:rsidP="00123225">
      <w:pPr>
        <w:pStyle w:val="FootnoteText"/>
        <w:ind w:firstLine="720"/>
        <w:jc w:val="both"/>
        <w:rPr>
          <w:rFonts w:asciiTheme="majorHAnsi" w:hAnsiTheme="majorHAnsi"/>
          <w:sz w:val="16"/>
          <w:szCs w:val="16"/>
          <w:lang w:val="en-GB"/>
        </w:rPr>
      </w:pPr>
      <w:r w:rsidRPr="0080127E">
        <w:rPr>
          <w:rStyle w:val="FootnoteReference"/>
          <w:rFonts w:asciiTheme="majorHAnsi" w:hAnsiTheme="majorHAnsi"/>
          <w:sz w:val="16"/>
          <w:szCs w:val="16"/>
        </w:rPr>
        <w:footnoteRef/>
      </w:r>
      <w:r w:rsidRPr="00123225">
        <w:rPr>
          <w:lang w:val="en-GB"/>
        </w:rPr>
        <w:t xml:space="preserve"> </w:t>
      </w:r>
      <w:r w:rsidRPr="00123225">
        <w:rPr>
          <w:rFonts w:asciiTheme="majorHAnsi" w:hAnsiTheme="majorHAnsi"/>
          <w:sz w:val="16"/>
          <w:szCs w:val="16"/>
          <w:lang w:val="en-GB"/>
        </w:rPr>
        <w:t xml:space="preserve">IACHR, Report No. 7/11. Petition 843-04. </w:t>
      </w:r>
      <w:r w:rsidRPr="00703D8E">
        <w:rPr>
          <w:rFonts w:asciiTheme="majorHAnsi" w:hAnsiTheme="majorHAnsi"/>
          <w:sz w:val="16"/>
          <w:szCs w:val="16"/>
          <w:lang w:val="en-GB"/>
        </w:rPr>
        <w:t xml:space="preserve">Admissibility. </w:t>
      </w:r>
      <w:r w:rsidRPr="000A2FA9">
        <w:rPr>
          <w:rFonts w:asciiTheme="majorHAnsi" w:hAnsiTheme="majorHAnsi"/>
          <w:sz w:val="16"/>
          <w:szCs w:val="16"/>
          <w:lang w:val="es-US"/>
        </w:rPr>
        <w:t>Leo</w:t>
      </w:r>
      <w:r w:rsidR="003D68DC" w:rsidRPr="000A2FA9">
        <w:rPr>
          <w:rFonts w:asciiTheme="majorHAnsi" w:hAnsiTheme="majorHAnsi"/>
          <w:sz w:val="16"/>
          <w:szCs w:val="16"/>
          <w:lang w:val="es-US"/>
        </w:rPr>
        <w:t xml:space="preserve">nel Enrique Lázaro Ospina </w:t>
      </w:r>
      <w:r w:rsidR="00703D8E" w:rsidRPr="000A2FA9">
        <w:rPr>
          <w:rFonts w:asciiTheme="majorHAnsi" w:hAnsiTheme="majorHAnsi"/>
          <w:sz w:val="16"/>
          <w:szCs w:val="16"/>
          <w:lang w:val="es-US"/>
        </w:rPr>
        <w:t xml:space="preserve">and </w:t>
      </w:r>
      <w:proofErr w:type="spellStart"/>
      <w:r w:rsidR="00703D8E" w:rsidRPr="000A2FA9">
        <w:rPr>
          <w:rFonts w:asciiTheme="majorHAnsi" w:hAnsiTheme="majorHAnsi"/>
          <w:sz w:val="16"/>
          <w:szCs w:val="16"/>
          <w:lang w:val="es-US"/>
        </w:rPr>
        <w:t>others</w:t>
      </w:r>
      <w:proofErr w:type="spellEnd"/>
      <w:r w:rsidRPr="000A2FA9">
        <w:rPr>
          <w:rFonts w:asciiTheme="majorHAnsi" w:hAnsiTheme="majorHAnsi"/>
          <w:sz w:val="16"/>
          <w:szCs w:val="16"/>
          <w:lang w:val="es-US"/>
        </w:rPr>
        <w:t xml:space="preserve">. Colombia. </w:t>
      </w:r>
      <w:r w:rsidRPr="00703D8E">
        <w:rPr>
          <w:rFonts w:asciiTheme="majorHAnsi" w:hAnsiTheme="majorHAnsi"/>
          <w:sz w:val="16"/>
          <w:szCs w:val="16"/>
          <w:lang w:val="en-GB"/>
        </w:rPr>
        <w:t>March 22, 2011, par. 37.</w:t>
      </w:r>
    </w:p>
    <w:p w:rsidR="00123225" w:rsidRPr="00703D8E" w:rsidRDefault="00123225" w:rsidP="00123225">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7E104DF5" wp14:editId="528BADF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4E564A"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E8" w:rsidRDefault="002F58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89F335A"/>
    <w:multiLevelType w:val="hybridMultilevel"/>
    <w:tmpl w:val="DCEE4C58"/>
    <w:lvl w:ilvl="0" w:tplc="0409000F">
      <w:start w:val="1"/>
      <w:numFmt w:val="decimal"/>
      <w:lvlText w:val="%1."/>
      <w:lvlJc w:val="left"/>
      <w:pPr>
        <w:ind w:left="50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50"/>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2"/>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2"/>
  </w:num>
  <w:num w:numId="105">
    <w:abstractNumId w:val="45"/>
  </w:num>
  <w:num w:numId="106">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532CD"/>
    <w:rsid w:val="000639C0"/>
    <w:rsid w:val="00070F3A"/>
    <w:rsid w:val="000716C5"/>
    <w:rsid w:val="00075E23"/>
    <w:rsid w:val="00092F32"/>
    <w:rsid w:val="0009344A"/>
    <w:rsid w:val="000A2FA9"/>
    <w:rsid w:val="000A575F"/>
    <w:rsid w:val="000C4365"/>
    <w:rsid w:val="000C679F"/>
    <w:rsid w:val="000D10DB"/>
    <w:rsid w:val="000F1D68"/>
    <w:rsid w:val="00123225"/>
    <w:rsid w:val="00124116"/>
    <w:rsid w:val="0013104F"/>
    <w:rsid w:val="001346C4"/>
    <w:rsid w:val="00137EBA"/>
    <w:rsid w:val="00145EDC"/>
    <w:rsid w:val="00153084"/>
    <w:rsid w:val="0016600B"/>
    <w:rsid w:val="00167A34"/>
    <w:rsid w:val="001714B4"/>
    <w:rsid w:val="00172889"/>
    <w:rsid w:val="0018037F"/>
    <w:rsid w:val="001A5F27"/>
    <w:rsid w:val="001A65E4"/>
    <w:rsid w:val="001A7870"/>
    <w:rsid w:val="001C1B41"/>
    <w:rsid w:val="001E366B"/>
    <w:rsid w:val="001F1902"/>
    <w:rsid w:val="00210E0E"/>
    <w:rsid w:val="00210F4B"/>
    <w:rsid w:val="002240BC"/>
    <w:rsid w:val="00230163"/>
    <w:rsid w:val="0023351C"/>
    <w:rsid w:val="00247403"/>
    <w:rsid w:val="00247542"/>
    <w:rsid w:val="00257893"/>
    <w:rsid w:val="00266092"/>
    <w:rsid w:val="00266B61"/>
    <w:rsid w:val="0026712A"/>
    <w:rsid w:val="002704DB"/>
    <w:rsid w:val="002760CE"/>
    <w:rsid w:val="002A76A7"/>
    <w:rsid w:val="002B326B"/>
    <w:rsid w:val="002B6009"/>
    <w:rsid w:val="002B7724"/>
    <w:rsid w:val="002B7A85"/>
    <w:rsid w:val="002C1641"/>
    <w:rsid w:val="002D7EA2"/>
    <w:rsid w:val="002E15DF"/>
    <w:rsid w:val="002E187C"/>
    <w:rsid w:val="002E6E57"/>
    <w:rsid w:val="002F58E8"/>
    <w:rsid w:val="00301075"/>
    <w:rsid w:val="00302733"/>
    <w:rsid w:val="00311A4F"/>
    <w:rsid w:val="00314078"/>
    <w:rsid w:val="00322450"/>
    <w:rsid w:val="003246B5"/>
    <w:rsid w:val="00325ED6"/>
    <w:rsid w:val="0033169F"/>
    <w:rsid w:val="00336DF1"/>
    <w:rsid w:val="003414AC"/>
    <w:rsid w:val="00356185"/>
    <w:rsid w:val="00360380"/>
    <w:rsid w:val="00361BC6"/>
    <w:rsid w:val="00366B45"/>
    <w:rsid w:val="00367475"/>
    <w:rsid w:val="0037558E"/>
    <w:rsid w:val="003771A3"/>
    <w:rsid w:val="003812AF"/>
    <w:rsid w:val="00386CF0"/>
    <w:rsid w:val="003A4348"/>
    <w:rsid w:val="003B628A"/>
    <w:rsid w:val="003C32BC"/>
    <w:rsid w:val="003D68DC"/>
    <w:rsid w:val="003E3E03"/>
    <w:rsid w:val="003F1BBF"/>
    <w:rsid w:val="004162B1"/>
    <w:rsid w:val="004165C2"/>
    <w:rsid w:val="00425DFB"/>
    <w:rsid w:val="00432125"/>
    <w:rsid w:val="00450A4A"/>
    <w:rsid w:val="004562C1"/>
    <w:rsid w:val="004666FB"/>
    <w:rsid w:val="00466D0B"/>
    <w:rsid w:val="00467B7E"/>
    <w:rsid w:val="0049056F"/>
    <w:rsid w:val="0049419D"/>
    <w:rsid w:val="004B2762"/>
    <w:rsid w:val="004B53E3"/>
    <w:rsid w:val="004B7EB6"/>
    <w:rsid w:val="004C41DE"/>
    <w:rsid w:val="004C4B62"/>
    <w:rsid w:val="004D4475"/>
    <w:rsid w:val="004D6025"/>
    <w:rsid w:val="004D6460"/>
    <w:rsid w:val="004D72BC"/>
    <w:rsid w:val="004E564A"/>
    <w:rsid w:val="004E7E77"/>
    <w:rsid w:val="004F6B67"/>
    <w:rsid w:val="00501399"/>
    <w:rsid w:val="00507BC4"/>
    <w:rsid w:val="005128E4"/>
    <w:rsid w:val="00522F70"/>
    <w:rsid w:val="00525560"/>
    <w:rsid w:val="005357A6"/>
    <w:rsid w:val="00544430"/>
    <w:rsid w:val="00544C49"/>
    <w:rsid w:val="0055732D"/>
    <w:rsid w:val="005671FD"/>
    <w:rsid w:val="0057402A"/>
    <w:rsid w:val="005771D0"/>
    <w:rsid w:val="0059191A"/>
    <w:rsid w:val="005921FF"/>
    <w:rsid w:val="00592718"/>
    <w:rsid w:val="005A3F31"/>
    <w:rsid w:val="005A6D0E"/>
    <w:rsid w:val="005B222D"/>
    <w:rsid w:val="005B52B0"/>
    <w:rsid w:val="005B6806"/>
    <w:rsid w:val="005C00F9"/>
    <w:rsid w:val="005C1E40"/>
    <w:rsid w:val="005C22E1"/>
    <w:rsid w:val="005C4225"/>
    <w:rsid w:val="005F0F33"/>
    <w:rsid w:val="00600DEB"/>
    <w:rsid w:val="00602EB2"/>
    <w:rsid w:val="00613027"/>
    <w:rsid w:val="00627C9F"/>
    <w:rsid w:val="006311DA"/>
    <w:rsid w:val="006311E9"/>
    <w:rsid w:val="006318B2"/>
    <w:rsid w:val="00632354"/>
    <w:rsid w:val="00642810"/>
    <w:rsid w:val="00652333"/>
    <w:rsid w:val="00653EA6"/>
    <w:rsid w:val="00656E30"/>
    <w:rsid w:val="0068009E"/>
    <w:rsid w:val="00692D9D"/>
    <w:rsid w:val="006A17D2"/>
    <w:rsid w:val="006A73E6"/>
    <w:rsid w:val="006B2D5C"/>
    <w:rsid w:val="006C28AC"/>
    <w:rsid w:val="006C4EB1"/>
    <w:rsid w:val="006D3704"/>
    <w:rsid w:val="006D4707"/>
    <w:rsid w:val="006E0166"/>
    <w:rsid w:val="006E7B34"/>
    <w:rsid w:val="006F1F6C"/>
    <w:rsid w:val="00701B24"/>
    <w:rsid w:val="00703D8E"/>
    <w:rsid w:val="00704255"/>
    <w:rsid w:val="00712080"/>
    <w:rsid w:val="0071495F"/>
    <w:rsid w:val="007273C6"/>
    <w:rsid w:val="0073798E"/>
    <w:rsid w:val="00745899"/>
    <w:rsid w:val="007607C4"/>
    <w:rsid w:val="0076643F"/>
    <w:rsid w:val="007730C3"/>
    <w:rsid w:val="00781653"/>
    <w:rsid w:val="0078559E"/>
    <w:rsid w:val="007A2F70"/>
    <w:rsid w:val="007B725C"/>
    <w:rsid w:val="007B7405"/>
    <w:rsid w:val="007C28A4"/>
    <w:rsid w:val="007C3334"/>
    <w:rsid w:val="007C52BB"/>
    <w:rsid w:val="007D2B98"/>
    <w:rsid w:val="007D6835"/>
    <w:rsid w:val="00803F1C"/>
    <w:rsid w:val="0080600E"/>
    <w:rsid w:val="00806F85"/>
    <w:rsid w:val="00810B8C"/>
    <w:rsid w:val="00817612"/>
    <w:rsid w:val="008228AC"/>
    <w:rsid w:val="00837C45"/>
    <w:rsid w:val="00846254"/>
    <w:rsid w:val="00853419"/>
    <w:rsid w:val="00864D34"/>
    <w:rsid w:val="00867B25"/>
    <w:rsid w:val="008717E0"/>
    <w:rsid w:val="008858EB"/>
    <w:rsid w:val="00897E12"/>
    <w:rsid w:val="008A6D97"/>
    <w:rsid w:val="008D162F"/>
    <w:rsid w:val="008D43BA"/>
    <w:rsid w:val="008E3759"/>
    <w:rsid w:val="008F1578"/>
    <w:rsid w:val="008F2EE5"/>
    <w:rsid w:val="008F6A96"/>
    <w:rsid w:val="009041DC"/>
    <w:rsid w:val="009104B4"/>
    <w:rsid w:val="00917878"/>
    <w:rsid w:val="009228DA"/>
    <w:rsid w:val="00925FCD"/>
    <w:rsid w:val="00926D2F"/>
    <w:rsid w:val="0093441A"/>
    <w:rsid w:val="00953E60"/>
    <w:rsid w:val="00954BF7"/>
    <w:rsid w:val="00954F6C"/>
    <w:rsid w:val="0096706E"/>
    <w:rsid w:val="00967F7A"/>
    <w:rsid w:val="00981FBA"/>
    <w:rsid w:val="009931A3"/>
    <w:rsid w:val="009A3567"/>
    <w:rsid w:val="009B381B"/>
    <w:rsid w:val="009D7611"/>
    <w:rsid w:val="009E2FEF"/>
    <w:rsid w:val="009E53DE"/>
    <w:rsid w:val="009E566A"/>
    <w:rsid w:val="009F628B"/>
    <w:rsid w:val="00A00121"/>
    <w:rsid w:val="00A12DBC"/>
    <w:rsid w:val="00A2379E"/>
    <w:rsid w:val="00A33F91"/>
    <w:rsid w:val="00A43458"/>
    <w:rsid w:val="00A528D1"/>
    <w:rsid w:val="00A66BE5"/>
    <w:rsid w:val="00A70CAB"/>
    <w:rsid w:val="00A766C3"/>
    <w:rsid w:val="00A97F01"/>
    <w:rsid w:val="00AB416C"/>
    <w:rsid w:val="00AC7B37"/>
    <w:rsid w:val="00AD37C1"/>
    <w:rsid w:val="00AE66EC"/>
    <w:rsid w:val="00AE6F91"/>
    <w:rsid w:val="00AF5571"/>
    <w:rsid w:val="00B06BB7"/>
    <w:rsid w:val="00B167E9"/>
    <w:rsid w:val="00B179ED"/>
    <w:rsid w:val="00B2176B"/>
    <w:rsid w:val="00B314DB"/>
    <w:rsid w:val="00B31EBE"/>
    <w:rsid w:val="00B3718B"/>
    <w:rsid w:val="00B44B23"/>
    <w:rsid w:val="00B4632A"/>
    <w:rsid w:val="00B56D57"/>
    <w:rsid w:val="00B92E49"/>
    <w:rsid w:val="00BA276C"/>
    <w:rsid w:val="00BB306F"/>
    <w:rsid w:val="00BD232B"/>
    <w:rsid w:val="00BD2E42"/>
    <w:rsid w:val="00BD4B89"/>
    <w:rsid w:val="00C030E7"/>
    <w:rsid w:val="00C21762"/>
    <w:rsid w:val="00C24543"/>
    <w:rsid w:val="00C256A2"/>
    <w:rsid w:val="00C3492D"/>
    <w:rsid w:val="00C526B3"/>
    <w:rsid w:val="00C55560"/>
    <w:rsid w:val="00C66B72"/>
    <w:rsid w:val="00C9082B"/>
    <w:rsid w:val="00C91E5C"/>
    <w:rsid w:val="00C93911"/>
    <w:rsid w:val="00C9567A"/>
    <w:rsid w:val="00CA6577"/>
    <w:rsid w:val="00CB2660"/>
    <w:rsid w:val="00CC1D62"/>
    <w:rsid w:val="00CC5E90"/>
    <w:rsid w:val="00CD046C"/>
    <w:rsid w:val="00CD2F19"/>
    <w:rsid w:val="00CE5199"/>
    <w:rsid w:val="00CE66D5"/>
    <w:rsid w:val="00D34786"/>
    <w:rsid w:val="00D40A1E"/>
    <w:rsid w:val="00D533C0"/>
    <w:rsid w:val="00D537E1"/>
    <w:rsid w:val="00D712D3"/>
    <w:rsid w:val="00D71422"/>
    <w:rsid w:val="00D7145E"/>
    <w:rsid w:val="00D7165A"/>
    <w:rsid w:val="00D75084"/>
    <w:rsid w:val="00D7558D"/>
    <w:rsid w:val="00D81D92"/>
    <w:rsid w:val="00D84481"/>
    <w:rsid w:val="00D93446"/>
    <w:rsid w:val="00DA547A"/>
    <w:rsid w:val="00DA7B5F"/>
    <w:rsid w:val="00DB6F20"/>
    <w:rsid w:val="00DB7E33"/>
    <w:rsid w:val="00DC468B"/>
    <w:rsid w:val="00DE3A39"/>
    <w:rsid w:val="00DF0670"/>
    <w:rsid w:val="00DF078B"/>
    <w:rsid w:val="00DF350D"/>
    <w:rsid w:val="00DF67F4"/>
    <w:rsid w:val="00E0762B"/>
    <w:rsid w:val="00E227C1"/>
    <w:rsid w:val="00E42A5E"/>
    <w:rsid w:val="00E43157"/>
    <w:rsid w:val="00E4640D"/>
    <w:rsid w:val="00E47F3D"/>
    <w:rsid w:val="00E533FF"/>
    <w:rsid w:val="00E709B3"/>
    <w:rsid w:val="00E7385B"/>
    <w:rsid w:val="00E7588C"/>
    <w:rsid w:val="00E850B6"/>
    <w:rsid w:val="00E8789F"/>
    <w:rsid w:val="00E94A3A"/>
    <w:rsid w:val="00E97B71"/>
    <w:rsid w:val="00EB454D"/>
    <w:rsid w:val="00ED0D1B"/>
    <w:rsid w:val="00EE3522"/>
    <w:rsid w:val="00EF3989"/>
    <w:rsid w:val="00EF619B"/>
    <w:rsid w:val="00F00B55"/>
    <w:rsid w:val="00F1380F"/>
    <w:rsid w:val="00F14F0E"/>
    <w:rsid w:val="00F15A3B"/>
    <w:rsid w:val="00F236BF"/>
    <w:rsid w:val="00F24C29"/>
    <w:rsid w:val="00F24FE1"/>
    <w:rsid w:val="00F253CC"/>
    <w:rsid w:val="00F42B71"/>
    <w:rsid w:val="00F4338E"/>
    <w:rsid w:val="00F53EB1"/>
    <w:rsid w:val="00F56BA5"/>
    <w:rsid w:val="00F621C3"/>
    <w:rsid w:val="00F644E6"/>
    <w:rsid w:val="00F9653B"/>
    <w:rsid w:val="00FB62CF"/>
    <w:rsid w:val="00FB66D3"/>
    <w:rsid w:val="00FC3EB4"/>
    <w:rsid w:val="00FC6C58"/>
    <w:rsid w:val="00FE6B45"/>
    <w:rsid w:val="00FF5851"/>
    <w:rsid w:val="00FF7B79"/>
    <w:rsid w:val="00FF7C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Emphasis">
    <w:name w:val="Emphasis"/>
    <w:basedOn w:val="DefaultParagraphFont"/>
    <w:uiPriority w:val="20"/>
    <w:qFormat/>
    <w:rsid w:val="00B2176B"/>
    <w:rPr>
      <w:i/>
      <w:iCs/>
    </w:rPr>
  </w:style>
  <w:style w:type="character" w:customStyle="1" w:styleId="text18">
    <w:name w:val="text18"/>
    <w:basedOn w:val="DefaultParagraphFont"/>
    <w:rsid w:val="00B2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context.reverso.net/traduccion/ingles-espanol/persons+over+60+years+ol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ogle.com/url?sa=t&amp;rct=j&amp;q=&amp;esrc=s&amp;source=web&amp;cd=5&amp;ved=0ahUKEwiGrtj3iYjZAhXJs1kKHagZCI4QFghBMAQ&amp;url=https%3A%2F%2Fes.wikipedia.org%2Fwiki%2FL%25C3%25B3pez_(apellido)&amp;usg=AOvVaw19b8SHGj_Dpzliom9ILEiU" TargetMode="External"/><Relationship Id="rId2" Type="http://schemas.openxmlformats.org/officeDocument/2006/relationships/numbering" Target="numbering.xml"/><Relationship Id="rId16" Type="http://schemas.openxmlformats.org/officeDocument/2006/relationships/hyperlink" Target="https://www.google.com/url?sa=t&amp;rct=j&amp;q=&amp;esrc=s&amp;source=web&amp;cd=5&amp;ved=0ahUKEwiGrtj3iYjZAhXJs1kKHagZCI4QFghBMAQ&amp;url=https%3A%2F%2Fes.wikipedia.org%2Fwiki%2FL%25C3%25B3pez_(apellido)&amp;usg=AOvVaw19b8SHGj_Dpzliom9ILEi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EDD7CDAC1B4C0AA32C89770F221BF0"/>
        <w:category>
          <w:name w:val="General"/>
          <w:gallery w:val="placeholder"/>
        </w:category>
        <w:types>
          <w:type w:val="bbPlcHdr"/>
        </w:types>
        <w:behaviors>
          <w:behavior w:val="content"/>
        </w:behaviors>
        <w:guid w:val="{897E37E4-8BE1-44EF-AE19-7AD16F59C29C}"/>
      </w:docPartPr>
      <w:docPartBody>
        <w:p w:rsidR="00B240AA" w:rsidRDefault="001B440C" w:rsidP="001B440C">
          <w:pPr>
            <w:pStyle w:val="00EDD7CDAC1B4C0AA32C89770F221B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B440C"/>
    <w:rsid w:val="004108B1"/>
    <w:rsid w:val="00852E27"/>
    <w:rsid w:val="0092032A"/>
    <w:rsid w:val="00A3746C"/>
    <w:rsid w:val="00AB44F1"/>
    <w:rsid w:val="00B240AA"/>
    <w:rsid w:val="00D53793"/>
    <w:rsid w:val="00E715BD"/>
    <w:rsid w:val="00EA0868"/>
    <w:rsid w:val="00EC32A6"/>
    <w:rsid w:val="00FD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40C"/>
    <w:rPr>
      <w:color w:val="808080"/>
    </w:rPr>
  </w:style>
  <w:style w:type="paragraph" w:customStyle="1" w:styleId="4DBB5F3FC358F64B9E5EFB773263C7D2">
    <w:name w:val="4DBB5F3FC358F64B9E5EFB773263C7D2"/>
    <w:rsid w:val="00AB44F1"/>
  </w:style>
  <w:style w:type="paragraph" w:customStyle="1" w:styleId="FFFC954D0B574F3FBB70439116E1B5E5">
    <w:name w:val="FFFC954D0B574F3FBB70439116E1B5E5"/>
    <w:rsid w:val="001B440C"/>
    <w:pPr>
      <w:spacing w:after="200" w:line="276" w:lineRule="auto"/>
    </w:pPr>
    <w:rPr>
      <w:sz w:val="22"/>
      <w:szCs w:val="22"/>
      <w:lang w:val="en-GB" w:eastAsia="en-GB"/>
    </w:rPr>
  </w:style>
  <w:style w:type="paragraph" w:customStyle="1" w:styleId="73EB960A738D4B0FBE608E7935286A13">
    <w:name w:val="73EB960A738D4B0FBE608E7935286A13"/>
    <w:rsid w:val="001B440C"/>
    <w:pPr>
      <w:spacing w:after="200" w:line="276" w:lineRule="auto"/>
    </w:pPr>
    <w:rPr>
      <w:sz w:val="22"/>
      <w:szCs w:val="22"/>
      <w:lang w:val="en-GB" w:eastAsia="en-GB"/>
    </w:rPr>
  </w:style>
  <w:style w:type="paragraph" w:customStyle="1" w:styleId="00EDD7CDAC1B4C0AA32C89770F221BF0">
    <w:name w:val="00EDD7CDAC1B4C0AA32C89770F221BF0"/>
    <w:rsid w:val="001B440C"/>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65B0B-CD9F-4171-A789-4A90FD8D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2368</Words>
  <Characters>12412</Characters>
  <Application>Microsoft Office Word</Application>
  <DocSecurity>0</DocSecurity>
  <Lines>217</Lines>
  <Paragraphs>57</Paragraphs>
  <ScaleCrop>false</ScaleCrop>
  <Company/>
  <LinksUpToDate>false</LinksUpToDate>
  <CharactersWithSpaces>14723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50/18</dc:title>
  <dc:creator/>
  <cp:lastModifiedBy/>
  <cp:revision>1</cp:revision>
  <dcterms:created xsi:type="dcterms:W3CDTF">2018-08-10T15:36:00Z</dcterms:created>
  <dcterms:modified xsi:type="dcterms:W3CDTF">2018-08-10T15:36:00Z</dcterms:modified>
</cp:coreProperties>
</file>