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B53109">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B53109">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39A" w:rsidRPr="007F3B2D" w:rsidRDefault="005C539A" w:rsidP="005C539A">
                            <w:pPr>
                              <w:spacing w:line="276" w:lineRule="auto"/>
                              <w:rPr>
                                <w:rFonts w:asciiTheme="majorHAnsi" w:hAnsiTheme="majorHAnsi" w:cs="Arial"/>
                                <w:b/>
                                <w:bCs/>
                                <w:color w:val="0D0D0D" w:themeColor="text1" w:themeTint="F2"/>
                                <w:sz w:val="36"/>
                                <w:szCs w:val="22"/>
                                <w:lang w:val="en-GB"/>
                              </w:rPr>
                            </w:pPr>
                            <w:r w:rsidRPr="007F3B2D">
                              <w:rPr>
                                <w:rFonts w:asciiTheme="majorHAnsi" w:hAnsiTheme="majorHAnsi" w:cs="Arial"/>
                                <w:b/>
                                <w:bCs/>
                                <w:color w:val="0D0D0D" w:themeColor="text1" w:themeTint="F2"/>
                                <w:sz w:val="36"/>
                                <w:szCs w:val="22"/>
                                <w:lang w:val="en-GB"/>
                              </w:rPr>
                              <w:t xml:space="preserve">REPORT No. </w:t>
                            </w:r>
                            <w:r w:rsidR="002352AB">
                              <w:rPr>
                                <w:rFonts w:asciiTheme="majorHAnsi" w:hAnsiTheme="majorHAnsi" w:cs="Arial"/>
                                <w:b/>
                                <w:bCs/>
                                <w:color w:val="0D0D0D" w:themeColor="text1" w:themeTint="F2"/>
                                <w:sz w:val="36"/>
                                <w:szCs w:val="22"/>
                                <w:lang w:val="en-GB"/>
                              </w:rPr>
                              <w:t>14</w:t>
                            </w:r>
                            <w:r w:rsidRPr="007F3B2D">
                              <w:rPr>
                                <w:rFonts w:asciiTheme="majorHAnsi" w:hAnsiTheme="majorHAnsi" w:cs="Arial"/>
                                <w:b/>
                                <w:bCs/>
                                <w:color w:val="0D0D0D" w:themeColor="text1" w:themeTint="F2"/>
                                <w:sz w:val="36"/>
                                <w:szCs w:val="22"/>
                                <w:lang w:val="en-GB"/>
                              </w:rPr>
                              <w:t>/18</w:t>
                            </w:r>
                          </w:p>
                          <w:p w:rsidR="005C539A" w:rsidRPr="007F3B2D" w:rsidRDefault="005C539A" w:rsidP="005C539A">
                            <w:pPr>
                              <w:spacing w:line="276" w:lineRule="auto"/>
                              <w:rPr>
                                <w:rFonts w:asciiTheme="majorHAnsi" w:hAnsiTheme="majorHAnsi" w:cs="Arial"/>
                                <w:b/>
                                <w:color w:val="0D0D0D" w:themeColor="text1" w:themeTint="F2"/>
                                <w:sz w:val="36"/>
                                <w:szCs w:val="22"/>
                                <w:lang w:val="en-GB"/>
                              </w:rPr>
                            </w:pPr>
                            <w:r w:rsidRPr="007F3B2D">
                              <w:rPr>
                                <w:rFonts w:asciiTheme="majorHAnsi" w:hAnsiTheme="majorHAnsi" w:cs="Arial"/>
                                <w:b/>
                                <w:color w:val="0D0D0D" w:themeColor="text1" w:themeTint="F2"/>
                                <w:sz w:val="36"/>
                                <w:szCs w:val="22"/>
                                <w:lang w:val="en-GB"/>
                              </w:rPr>
                              <w:t xml:space="preserve">PETITION 1057-07 </w:t>
                            </w:r>
                          </w:p>
                          <w:p w:rsidR="005C539A" w:rsidRPr="007F3B2D" w:rsidRDefault="005C539A" w:rsidP="005C539A">
                            <w:pPr>
                              <w:spacing w:line="276" w:lineRule="auto"/>
                              <w:rPr>
                                <w:rFonts w:asciiTheme="majorHAnsi" w:hAnsiTheme="majorHAnsi" w:cs="Arial"/>
                                <w:color w:val="0D0D0D" w:themeColor="text1" w:themeTint="F2"/>
                                <w:szCs w:val="22"/>
                                <w:lang w:val="en-GB"/>
                              </w:rPr>
                            </w:pPr>
                            <w:r w:rsidRPr="007F3B2D">
                              <w:rPr>
                                <w:rFonts w:asciiTheme="majorHAnsi" w:hAnsiTheme="majorHAnsi" w:cs="Arial"/>
                                <w:color w:val="0D0D0D" w:themeColor="text1" w:themeTint="F2"/>
                                <w:szCs w:val="22"/>
                                <w:lang w:val="en-GB"/>
                              </w:rPr>
                              <w:t xml:space="preserve">REPORT ON ADMISSIBILITY </w:t>
                            </w:r>
                          </w:p>
                          <w:p w:rsidR="005C539A" w:rsidRPr="007F3B2D" w:rsidRDefault="005C539A" w:rsidP="005C539A">
                            <w:pPr>
                              <w:spacing w:line="276" w:lineRule="auto"/>
                              <w:rPr>
                                <w:rFonts w:asciiTheme="majorHAnsi" w:hAnsiTheme="majorHAnsi" w:cs="Arial"/>
                                <w:color w:val="0D0D0D" w:themeColor="text1" w:themeTint="F2"/>
                                <w:szCs w:val="22"/>
                                <w:lang w:val="en-GB"/>
                              </w:rPr>
                            </w:pPr>
                            <w:bookmarkStart w:id="1" w:name="_ftnref1"/>
                          </w:p>
                          <w:p w:rsidR="005C539A" w:rsidRPr="007F3B2D" w:rsidRDefault="005C539A" w:rsidP="005C539A">
                            <w:pPr>
                              <w:spacing w:line="276" w:lineRule="auto"/>
                              <w:rPr>
                                <w:rFonts w:asciiTheme="majorHAnsi" w:hAnsiTheme="majorHAnsi" w:cs="Arial"/>
                                <w:color w:val="0D0D0D" w:themeColor="text1" w:themeTint="F2"/>
                                <w:szCs w:val="22"/>
                                <w:lang w:val="en-GB"/>
                              </w:rPr>
                            </w:pPr>
                            <w:r w:rsidRPr="007F3B2D">
                              <w:rPr>
                                <w:rFonts w:asciiTheme="majorHAnsi" w:hAnsiTheme="majorHAnsi" w:cs="Arial"/>
                                <w:color w:val="0D0D0D" w:themeColor="text1" w:themeTint="F2"/>
                                <w:szCs w:val="22"/>
                                <w:lang w:val="en-GB"/>
                              </w:rPr>
                              <w:t>THELMO REYES PALACIOS</w:t>
                            </w:r>
                          </w:p>
                          <w:bookmarkEnd w:id="1"/>
                          <w:p w:rsidR="005C539A" w:rsidRPr="0010736F" w:rsidRDefault="005C539A" w:rsidP="005C539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rsidR="005C539A" w:rsidRPr="00AE5488" w:rsidRDefault="005C539A" w:rsidP="005C539A">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5C539A" w:rsidRPr="007F3B2D" w:rsidRDefault="005C539A" w:rsidP="005C539A">
                      <w:pPr>
                        <w:spacing w:line="276" w:lineRule="auto"/>
                        <w:rPr>
                          <w:rFonts w:asciiTheme="majorHAnsi" w:hAnsiTheme="majorHAnsi" w:cs="Arial"/>
                          <w:b/>
                          <w:bCs/>
                          <w:color w:val="0D0D0D" w:themeColor="text1" w:themeTint="F2"/>
                          <w:sz w:val="36"/>
                          <w:szCs w:val="22"/>
                          <w:lang w:val="en-GB"/>
                        </w:rPr>
                      </w:pPr>
                      <w:r w:rsidRPr="007F3B2D">
                        <w:rPr>
                          <w:rFonts w:asciiTheme="majorHAnsi" w:hAnsiTheme="majorHAnsi" w:cs="Arial"/>
                          <w:b/>
                          <w:bCs/>
                          <w:color w:val="0D0D0D" w:themeColor="text1" w:themeTint="F2"/>
                          <w:sz w:val="36"/>
                          <w:szCs w:val="22"/>
                          <w:lang w:val="en-GB"/>
                        </w:rPr>
                        <w:t xml:space="preserve">REPORT No. </w:t>
                      </w:r>
                      <w:r w:rsidR="002352AB">
                        <w:rPr>
                          <w:rFonts w:asciiTheme="majorHAnsi" w:hAnsiTheme="majorHAnsi" w:cs="Arial"/>
                          <w:b/>
                          <w:bCs/>
                          <w:color w:val="0D0D0D" w:themeColor="text1" w:themeTint="F2"/>
                          <w:sz w:val="36"/>
                          <w:szCs w:val="22"/>
                          <w:lang w:val="en-GB"/>
                        </w:rPr>
                        <w:t>14</w:t>
                      </w:r>
                      <w:r w:rsidRPr="007F3B2D">
                        <w:rPr>
                          <w:rFonts w:asciiTheme="majorHAnsi" w:hAnsiTheme="majorHAnsi" w:cs="Arial"/>
                          <w:b/>
                          <w:bCs/>
                          <w:color w:val="0D0D0D" w:themeColor="text1" w:themeTint="F2"/>
                          <w:sz w:val="36"/>
                          <w:szCs w:val="22"/>
                          <w:lang w:val="en-GB"/>
                        </w:rPr>
                        <w:t>/18</w:t>
                      </w:r>
                    </w:p>
                    <w:p w:rsidR="005C539A" w:rsidRPr="007F3B2D" w:rsidRDefault="005C539A" w:rsidP="005C539A">
                      <w:pPr>
                        <w:spacing w:line="276" w:lineRule="auto"/>
                        <w:rPr>
                          <w:rFonts w:asciiTheme="majorHAnsi" w:hAnsiTheme="majorHAnsi" w:cs="Arial"/>
                          <w:b/>
                          <w:color w:val="0D0D0D" w:themeColor="text1" w:themeTint="F2"/>
                          <w:sz w:val="36"/>
                          <w:szCs w:val="22"/>
                          <w:lang w:val="en-GB"/>
                        </w:rPr>
                      </w:pPr>
                      <w:r w:rsidRPr="007F3B2D">
                        <w:rPr>
                          <w:rFonts w:asciiTheme="majorHAnsi" w:hAnsiTheme="majorHAnsi" w:cs="Arial"/>
                          <w:b/>
                          <w:color w:val="0D0D0D" w:themeColor="text1" w:themeTint="F2"/>
                          <w:sz w:val="36"/>
                          <w:szCs w:val="22"/>
                          <w:lang w:val="en-GB"/>
                        </w:rPr>
                        <w:t xml:space="preserve">PETITION 1057-07 </w:t>
                      </w:r>
                    </w:p>
                    <w:p w:rsidR="005C539A" w:rsidRPr="007F3B2D" w:rsidRDefault="005C539A" w:rsidP="005C539A">
                      <w:pPr>
                        <w:spacing w:line="276" w:lineRule="auto"/>
                        <w:rPr>
                          <w:rFonts w:asciiTheme="majorHAnsi" w:hAnsiTheme="majorHAnsi" w:cs="Arial"/>
                          <w:color w:val="0D0D0D" w:themeColor="text1" w:themeTint="F2"/>
                          <w:szCs w:val="22"/>
                          <w:lang w:val="en-GB"/>
                        </w:rPr>
                      </w:pPr>
                      <w:r w:rsidRPr="007F3B2D">
                        <w:rPr>
                          <w:rFonts w:asciiTheme="majorHAnsi" w:hAnsiTheme="majorHAnsi" w:cs="Arial"/>
                          <w:color w:val="0D0D0D" w:themeColor="text1" w:themeTint="F2"/>
                          <w:szCs w:val="22"/>
                          <w:lang w:val="en-GB"/>
                        </w:rPr>
                        <w:t xml:space="preserve">REPORT ON ADMISSIBILITY </w:t>
                      </w:r>
                    </w:p>
                    <w:p w:rsidR="005C539A" w:rsidRPr="007F3B2D" w:rsidRDefault="005C539A" w:rsidP="005C539A">
                      <w:pPr>
                        <w:spacing w:line="276" w:lineRule="auto"/>
                        <w:rPr>
                          <w:rFonts w:asciiTheme="majorHAnsi" w:hAnsiTheme="majorHAnsi" w:cs="Arial"/>
                          <w:color w:val="0D0D0D" w:themeColor="text1" w:themeTint="F2"/>
                          <w:szCs w:val="22"/>
                          <w:lang w:val="en-GB"/>
                        </w:rPr>
                      </w:pPr>
                      <w:bookmarkStart w:id="1" w:name="_ftnref1"/>
                    </w:p>
                    <w:p w:rsidR="005C539A" w:rsidRPr="007F3B2D" w:rsidRDefault="005C539A" w:rsidP="005C539A">
                      <w:pPr>
                        <w:spacing w:line="276" w:lineRule="auto"/>
                        <w:rPr>
                          <w:rFonts w:asciiTheme="majorHAnsi" w:hAnsiTheme="majorHAnsi" w:cs="Arial"/>
                          <w:color w:val="0D0D0D" w:themeColor="text1" w:themeTint="F2"/>
                          <w:szCs w:val="22"/>
                          <w:lang w:val="en-GB"/>
                        </w:rPr>
                      </w:pPr>
                      <w:r w:rsidRPr="007F3B2D">
                        <w:rPr>
                          <w:rFonts w:asciiTheme="majorHAnsi" w:hAnsiTheme="majorHAnsi" w:cs="Arial"/>
                          <w:color w:val="0D0D0D" w:themeColor="text1" w:themeTint="F2"/>
                          <w:szCs w:val="22"/>
                          <w:lang w:val="en-GB"/>
                        </w:rPr>
                        <w:t>THELMO REYES PALACIOS</w:t>
                      </w:r>
                    </w:p>
                    <w:bookmarkEnd w:id="1"/>
                    <w:p w:rsidR="005C539A" w:rsidRPr="0010736F" w:rsidRDefault="005C539A" w:rsidP="005C539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rsidR="005C539A" w:rsidRPr="00AE5488" w:rsidRDefault="005C539A" w:rsidP="005C539A">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Pr="005C539A">
                              <w:rPr>
                                <w:rFonts w:asciiTheme="minorHAnsi" w:hAnsiTheme="minorHAnsi"/>
                                <w:color w:val="FFFFFF" w:themeColor="background1"/>
                                <w:sz w:val="22"/>
                                <w:lang w:val="pt-BR"/>
                              </w:rPr>
                              <w:t>1</w:t>
                            </w:r>
                            <w:r w:rsidR="005C539A" w:rsidRPr="005C539A">
                              <w:rPr>
                                <w:rFonts w:asciiTheme="minorHAnsi" w:hAnsiTheme="minorHAnsi"/>
                                <w:color w:val="FFFFFF" w:themeColor="background1"/>
                                <w:sz w:val="22"/>
                                <w:lang w:val="pt-BR"/>
                              </w:rPr>
                              <w:t>67</w:t>
                            </w:r>
                          </w:p>
                          <w:p w:rsidR="00627C9F" w:rsidRPr="002352AB" w:rsidRDefault="00CA6577" w:rsidP="009E566A">
                            <w:pPr>
                              <w:jc w:val="right"/>
                              <w:rPr>
                                <w:rFonts w:asciiTheme="minorHAnsi" w:hAnsiTheme="minorHAnsi"/>
                                <w:color w:val="FFFFFF" w:themeColor="background1"/>
                                <w:sz w:val="22"/>
                                <w:lang w:val="pt-BR"/>
                              </w:rPr>
                            </w:pPr>
                            <w:r w:rsidRPr="002352AB">
                              <w:rPr>
                                <w:rFonts w:asciiTheme="minorHAnsi" w:hAnsiTheme="minorHAnsi"/>
                                <w:color w:val="FFFFFF" w:themeColor="background1"/>
                                <w:sz w:val="22"/>
                                <w:lang w:val="pt-BR"/>
                              </w:rPr>
                              <w:t xml:space="preserve">Doc. </w:t>
                            </w:r>
                            <w:r w:rsidR="002352AB" w:rsidRPr="002352AB">
                              <w:rPr>
                                <w:rFonts w:asciiTheme="minorHAnsi" w:hAnsiTheme="minorHAnsi"/>
                                <w:color w:val="FFFFFF" w:themeColor="background1"/>
                                <w:sz w:val="22"/>
                                <w:lang w:val="pt-BR"/>
                              </w:rPr>
                              <w:t>18</w:t>
                            </w:r>
                          </w:p>
                          <w:p w:rsidR="00627C9F" w:rsidRPr="005C539A" w:rsidRDefault="00022CF5" w:rsidP="009E566A">
                            <w:pPr>
                              <w:jc w:val="right"/>
                              <w:rPr>
                                <w:rFonts w:asciiTheme="minorHAnsi" w:hAnsiTheme="minorHAnsi"/>
                                <w:color w:val="FFFFFF" w:themeColor="background1"/>
                                <w:sz w:val="22"/>
                              </w:rPr>
                            </w:pPr>
                            <w:r w:rsidRPr="002352AB">
                              <w:rPr>
                                <w:rFonts w:asciiTheme="minorHAnsi" w:hAnsiTheme="minorHAnsi"/>
                                <w:color w:val="FFFFFF" w:themeColor="background1"/>
                                <w:sz w:val="22"/>
                                <w:lang w:val="pt-BR"/>
                              </w:rPr>
                              <w:t xml:space="preserve"> </w:t>
                            </w:r>
                            <w:r w:rsidR="004D6791" w:rsidRPr="002352AB">
                              <w:rPr>
                                <w:rFonts w:asciiTheme="minorHAnsi" w:hAnsiTheme="minorHAnsi"/>
                                <w:color w:val="FFFFFF" w:themeColor="background1"/>
                                <w:sz w:val="22"/>
                              </w:rPr>
                              <w:t>24</w:t>
                            </w:r>
                            <w:r w:rsidR="004D6791">
                              <w:rPr>
                                <w:rFonts w:asciiTheme="minorHAnsi" w:hAnsiTheme="minorHAnsi"/>
                                <w:color w:val="FFFFFF" w:themeColor="background1"/>
                                <w:sz w:val="22"/>
                              </w:rPr>
                              <w:t xml:space="preserve"> </w:t>
                            </w:r>
                            <w:r w:rsidR="002352AB" w:rsidRPr="002352AB">
                              <w:rPr>
                                <w:rFonts w:asciiTheme="minorHAnsi" w:hAnsiTheme="minorHAnsi"/>
                                <w:color w:val="FFFFFF" w:themeColor="background1"/>
                                <w:sz w:val="22"/>
                              </w:rPr>
                              <w:t xml:space="preserve">February </w:t>
                            </w:r>
                            <w:r w:rsidR="00F42B71" w:rsidRPr="005C539A">
                              <w:rPr>
                                <w:rFonts w:asciiTheme="minorHAnsi" w:hAnsiTheme="minorHAnsi"/>
                                <w:color w:val="FFFFFF" w:themeColor="background1"/>
                                <w:sz w:val="22"/>
                              </w:rPr>
                              <w:t>20</w:t>
                            </w:r>
                            <w:r w:rsidR="005C539A" w:rsidRPr="005C539A">
                              <w:rPr>
                                <w:rFonts w:asciiTheme="minorHAnsi" w:hAnsiTheme="minorHAnsi"/>
                                <w:color w:val="FFFFFF" w:themeColor="background1"/>
                                <w:sz w:val="22"/>
                              </w:rPr>
                              <w:t>18</w:t>
                            </w:r>
                          </w:p>
                          <w:p w:rsidR="00627C9F" w:rsidRPr="005C539A" w:rsidRDefault="00627C9F" w:rsidP="009E566A">
                            <w:pPr>
                              <w:jc w:val="right"/>
                              <w:rPr>
                                <w:rFonts w:asciiTheme="minorHAnsi" w:hAnsiTheme="minorHAnsi"/>
                                <w:color w:val="FFFFFF" w:themeColor="background1"/>
                                <w:sz w:val="22"/>
                              </w:rPr>
                            </w:pPr>
                            <w:r w:rsidRPr="005C539A">
                              <w:rPr>
                                <w:rFonts w:asciiTheme="minorHAnsi" w:hAnsiTheme="minorHAnsi"/>
                                <w:color w:val="FFFFFF" w:themeColor="background1"/>
                                <w:sz w:val="22"/>
                              </w:rPr>
                              <w:t>Original:</w:t>
                            </w:r>
                            <w:r w:rsidR="002C1641" w:rsidRPr="005C539A">
                              <w:rPr>
                                <w:rFonts w:asciiTheme="minorHAnsi" w:hAnsiTheme="minorHAnsi"/>
                                <w:color w:val="FFFFFF" w:themeColor="background1"/>
                                <w:sz w:val="22"/>
                              </w:rPr>
                              <w:t xml:space="preserve"> </w:t>
                            </w:r>
                            <w:r w:rsidR="00F42B71" w:rsidRPr="005C539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Pr="005C539A">
                        <w:rPr>
                          <w:rFonts w:asciiTheme="minorHAnsi" w:hAnsiTheme="minorHAnsi"/>
                          <w:color w:val="FFFFFF" w:themeColor="background1"/>
                          <w:sz w:val="22"/>
                          <w:lang w:val="pt-BR"/>
                        </w:rPr>
                        <w:t>1</w:t>
                      </w:r>
                      <w:r w:rsidR="005C539A" w:rsidRPr="005C539A">
                        <w:rPr>
                          <w:rFonts w:asciiTheme="minorHAnsi" w:hAnsiTheme="minorHAnsi"/>
                          <w:color w:val="FFFFFF" w:themeColor="background1"/>
                          <w:sz w:val="22"/>
                          <w:lang w:val="pt-BR"/>
                        </w:rPr>
                        <w:t>67</w:t>
                      </w:r>
                    </w:p>
                    <w:p w:rsidR="00627C9F" w:rsidRPr="002352AB" w:rsidRDefault="00CA6577" w:rsidP="009E566A">
                      <w:pPr>
                        <w:jc w:val="right"/>
                        <w:rPr>
                          <w:rFonts w:asciiTheme="minorHAnsi" w:hAnsiTheme="minorHAnsi"/>
                          <w:color w:val="FFFFFF" w:themeColor="background1"/>
                          <w:sz w:val="22"/>
                          <w:lang w:val="pt-BR"/>
                        </w:rPr>
                      </w:pPr>
                      <w:r w:rsidRPr="002352AB">
                        <w:rPr>
                          <w:rFonts w:asciiTheme="minorHAnsi" w:hAnsiTheme="minorHAnsi"/>
                          <w:color w:val="FFFFFF" w:themeColor="background1"/>
                          <w:sz w:val="22"/>
                          <w:lang w:val="pt-BR"/>
                        </w:rPr>
                        <w:t xml:space="preserve">Doc. </w:t>
                      </w:r>
                      <w:r w:rsidR="002352AB" w:rsidRPr="002352AB">
                        <w:rPr>
                          <w:rFonts w:asciiTheme="minorHAnsi" w:hAnsiTheme="minorHAnsi"/>
                          <w:color w:val="FFFFFF" w:themeColor="background1"/>
                          <w:sz w:val="22"/>
                          <w:lang w:val="pt-BR"/>
                        </w:rPr>
                        <w:t>18</w:t>
                      </w:r>
                    </w:p>
                    <w:p w:rsidR="00627C9F" w:rsidRPr="005C539A" w:rsidRDefault="00022CF5" w:rsidP="009E566A">
                      <w:pPr>
                        <w:jc w:val="right"/>
                        <w:rPr>
                          <w:rFonts w:asciiTheme="minorHAnsi" w:hAnsiTheme="minorHAnsi"/>
                          <w:color w:val="FFFFFF" w:themeColor="background1"/>
                          <w:sz w:val="22"/>
                        </w:rPr>
                      </w:pPr>
                      <w:r w:rsidRPr="002352AB">
                        <w:rPr>
                          <w:rFonts w:asciiTheme="minorHAnsi" w:hAnsiTheme="minorHAnsi"/>
                          <w:color w:val="FFFFFF" w:themeColor="background1"/>
                          <w:sz w:val="22"/>
                          <w:lang w:val="pt-BR"/>
                        </w:rPr>
                        <w:t xml:space="preserve"> </w:t>
                      </w:r>
                      <w:r w:rsidR="004D6791" w:rsidRPr="002352AB">
                        <w:rPr>
                          <w:rFonts w:asciiTheme="minorHAnsi" w:hAnsiTheme="minorHAnsi"/>
                          <w:color w:val="FFFFFF" w:themeColor="background1"/>
                          <w:sz w:val="22"/>
                        </w:rPr>
                        <w:t>24</w:t>
                      </w:r>
                      <w:r w:rsidR="004D6791">
                        <w:rPr>
                          <w:rFonts w:asciiTheme="minorHAnsi" w:hAnsiTheme="minorHAnsi"/>
                          <w:color w:val="FFFFFF" w:themeColor="background1"/>
                          <w:sz w:val="22"/>
                        </w:rPr>
                        <w:t xml:space="preserve"> </w:t>
                      </w:r>
                      <w:r w:rsidR="002352AB" w:rsidRPr="002352AB">
                        <w:rPr>
                          <w:rFonts w:asciiTheme="minorHAnsi" w:hAnsiTheme="minorHAnsi"/>
                          <w:color w:val="FFFFFF" w:themeColor="background1"/>
                          <w:sz w:val="22"/>
                        </w:rPr>
                        <w:t xml:space="preserve">February </w:t>
                      </w:r>
                      <w:r w:rsidR="00F42B71" w:rsidRPr="005C539A">
                        <w:rPr>
                          <w:rFonts w:asciiTheme="minorHAnsi" w:hAnsiTheme="minorHAnsi"/>
                          <w:color w:val="FFFFFF" w:themeColor="background1"/>
                          <w:sz w:val="22"/>
                        </w:rPr>
                        <w:t>20</w:t>
                      </w:r>
                      <w:r w:rsidR="005C539A" w:rsidRPr="005C539A">
                        <w:rPr>
                          <w:rFonts w:asciiTheme="minorHAnsi" w:hAnsiTheme="minorHAnsi"/>
                          <w:color w:val="FFFFFF" w:themeColor="background1"/>
                          <w:sz w:val="22"/>
                        </w:rPr>
                        <w:t>18</w:t>
                      </w:r>
                    </w:p>
                    <w:p w:rsidR="00627C9F" w:rsidRPr="005C539A" w:rsidRDefault="00627C9F" w:rsidP="009E566A">
                      <w:pPr>
                        <w:jc w:val="right"/>
                        <w:rPr>
                          <w:rFonts w:asciiTheme="minorHAnsi" w:hAnsiTheme="minorHAnsi"/>
                          <w:color w:val="FFFFFF" w:themeColor="background1"/>
                          <w:sz w:val="22"/>
                        </w:rPr>
                      </w:pPr>
                      <w:r w:rsidRPr="005C539A">
                        <w:rPr>
                          <w:rFonts w:asciiTheme="minorHAnsi" w:hAnsiTheme="minorHAnsi"/>
                          <w:color w:val="FFFFFF" w:themeColor="background1"/>
                          <w:sz w:val="22"/>
                        </w:rPr>
                        <w:t>Original:</w:t>
                      </w:r>
                      <w:r w:rsidR="002C1641" w:rsidRPr="005C539A">
                        <w:rPr>
                          <w:rFonts w:asciiTheme="minorHAnsi" w:hAnsiTheme="minorHAnsi"/>
                          <w:color w:val="FFFFFF" w:themeColor="background1"/>
                          <w:sz w:val="22"/>
                        </w:rPr>
                        <w:t xml:space="preserve"> </w:t>
                      </w:r>
                      <w:r w:rsidR="00F42B71" w:rsidRPr="005C539A">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BE27CB">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2352AB">
                              <w:rPr>
                                <w:rFonts w:asciiTheme="majorHAnsi" w:hAnsiTheme="majorHAnsi"/>
                                <w:color w:val="0D0D0D" w:themeColor="text1" w:themeTint="F2"/>
                                <w:sz w:val="18"/>
                                <w:szCs w:val="20"/>
                              </w:rPr>
                              <w:t>2115</w:t>
                            </w:r>
                            <w:r w:rsidR="00B53109">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2352AB">
                              <w:rPr>
                                <w:rFonts w:asciiTheme="majorHAnsi" w:hAnsiTheme="majorHAnsi"/>
                                <w:color w:val="0D0D0D" w:themeColor="text1" w:themeTint="F2"/>
                                <w:sz w:val="18"/>
                                <w:szCs w:val="20"/>
                              </w:rPr>
                              <w:t>February 24</w:t>
                            </w:r>
                            <w:r w:rsidR="00BE27CB">
                              <w:rPr>
                                <w:rFonts w:asciiTheme="majorHAnsi" w:hAnsiTheme="majorHAnsi"/>
                                <w:color w:val="0D0D0D" w:themeColor="text1" w:themeTint="F2"/>
                                <w:sz w:val="18"/>
                                <w:szCs w:val="20"/>
                              </w:rPr>
                              <w:t>, 2018</w:t>
                            </w:r>
                            <w:r w:rsidR="004D679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A444DB">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2352AB">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4D6791">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BE27CB">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2352AB">
                        <w:rPr>
                          <w:rFonts w:asciiTheme="majorHAnsi" w:hAnsiTheme="majorHAnsi"/>
                          <w:color w:val="0D0D0D" w:themeColor="text1" w:themeTint="F2"/>
                          <w:sz w:val="18"/>
                          <w:szCs w:val="20"/>
                        </w:rPr>
                        <w:t>2115</w:t>
                      </w:r>
                      <w:r w:rsidR="00B53109">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2352AB">
                        <w:rPr>
                          <w:rFonts w:asciiTheme="majorHAnsi" w:hAnsiTheme="majorHAnsi"/>
                          <w:color w:val="0D0D0D" w:themeColor="text1" w:themeTint="F2"/>
                          <w:sz w:val="18"/>
                          <w:szCs w:val="20"/>
                        </w:rPr>
                        <w:t>February 24</w:t>
                      </w:r>
                      <w:r w:rsidR="00BE27CB">
                        <w:rPr>
                          <w:rFonts w:asciiTheme="majorHAnsi" w:hAnsiTheme="majorHAnsi"/>
                          <w:color w:val="0D0D0D" w:themeColor="text1" w:themeTint="F2"/>
                          <w:sz w:val="18"/>
                          <w:szCs w:val="20"/>
                        </w:rPr>
                        <w:t>, 2018</w:t>
                      </w:r>
                      <w:r w:rsidR="004D679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A444DB">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2352AB">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4D6791">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52AB" w:rsidRDefault="00A444DB" w:rsidP="00A444DB">
                            <w:pPr>
                              <w:spacing w:line="276" w:lineRule="auto"/>
                              <w:rPr>
                                <w:rFonts w:asciiTheme="majorHAnsi" w:hAnsiTheme="majorHAnsi"/>
                                <w:color w:val="595959" w:themeColor="text1" w:themeTint="A6"/>
                                <w:sz w:val="18"/>
                                <w:szCs w:val="18"/>
                              </w:rPr>
                            </w:pPr>
                            <w:r w:rsidRPr="007F3B2D">
                              <w:rPr>
                                <w:rFonts w:asciiTheme="majorHAnsi" w:hAnsiTheme="majorHAnsi"/>
                                <w:b/>
                                <w:color w:val="595959" w:themeColor="text1" w:themeTint="A6"/>
                                <w:sz w:val="18"/>
                                <w:szCs w:val="18"/>
                                <w:lang w:val="en-GB"/>
                              </w:rPr>
                              <w:t xml:space="preserve">Cite as: </w:t>
                            </w:r>
                            <w:r w:rsidRPr="002D53F2">
                              <w:rPr>
                                <w:rFonts w:asciiTheme="majorHAnsi" w:hAnsiTheme="majorHAnsi"/>
                                <w:color w:val="595959" w:themeColor="text1" w:themeTint="A6"/>
                                <w:sz w:val="18"/>
                                <w:szCs w:val="18"/>
                                <w:lang w:val="en-GB"/>
                              </w:rPr>
                              <w:t xml:space="preserve">IACHR, Report No. </w:t>
                            </w:r>
                            <w:r w:rsidR="002352AB">
                              <w:rPr>
                                <w:rFonts w:asciiTheme="majorHAnsi" w:hAnsiTheme="majorHAnsi"/>
                                <w:color w:val="595959" w:themeColor="text1" w:themeTint="A6"/>
                                <w:sz w:val="18"/>
                                <w:szCs w:val="18"/>
                                <w:lang w:val="en-GB"/>
                              </w:rPr>
                              <w:t>14</w:t>
                            </w:r>
                            <w:r w:rsidRPr="002D53F2">
                              <w:rPr>
                                <w:rFonts w:asciiTheme="majorHAnsi" w:hAnsiTheme="majorHAnsi"/>
                                <w:color w:val="595959" w:themeColor="text1" w:themeTint="A6"/>
                                <w:sz w:val="18"/>
                                <w:szCs w:val="18"/>
                                <w:lang w:val="en-GB"/>
                              </w:rPr>
                              <w:t xml:space="preserve">/18. Admissibility. Thelmo Reyes Palacio. </w:t>
                            </w:r>
                            <w:r w:rsidRPr="00B8005A">
                              <w:rPr>
                                <w:rFonts w:asciiTheme="majorHAnsi" w:hAnsiTheme="majorHAnsi"/>
                                <w:color w:val="595959" w:themeColor="text1" w:themeTint="A6"/>
                                <w:sz w:val="18"/>
                                <w:szCs w:val="18"/>
                              </w:rPr>
                              <w:t xml:space="preserve">Mexico. </w:t>
                            </w:r>
                          </w:p>
                          <w:p w:rsidR="00A444DB" w:rsidRPr="00B8005A" w:rsidRDefault="002352AB" w:rsidP="00A444DB">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February 24, 2018</w:t>
                            </w:r>
                            <w:r w:rsidR="00A444DB" w:rsidRPr="00B8005A">
                              <w:rPr>
                                <w:rFonts w:asciiTheme="majorHAnsi" w:hAnsiTheme="majorHAnsi"/>
                                <w:color w:val="595959" w:themeColor="text1" w:themeTint="A6"/>
                                <w:sz w:val="18"/>
                                <w:szCs w:val="18"/>
                              </w:rPr>
                              <w:t>.</w:t>
                            </w:r>
                          </w:p>
                          <w:p w:rsidR="00F644E6" w:rsidRPr="003C32BC" w:rsidRDefault="00F644E6" w:rsidP="00A444DB">
                            <w:pPr>
                              <w:spacing w:line="276" w:lineRule="auto"/>
                              <w:jc w:val="both"/>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2352AB" w:rsidRDefault="00A444DB" w:rsidP="00A444DB">
                      <w:pPr>
                        <w:spacing w:line="276" w:lineRule="auto"/>
                        <w:rPr>
                          <w:rFonts w:asciiTheme="majorHAnsi" w:hAnsiTheme="majorHAnsi"/>
                          <w:color w:val="595959" w:themeColor="text1" w:themeTint="A6"/>
                          <w:sz w:val="18"/>
                          <w:szCs w:val="18"/>
                        </w:rPr>
                      </w:pPr>
                      <w:r w:rsidRPr="007F3B2D">
                        <w:rPr>
                          <w:rFonts w:asciiTheme="majorHAnsi" w:hAnsiTheme="majorHAnsi"/>
                          <w:b/>
                          <w:color w:val="595959" w:themeColor="text1" w:themeTint="A6"/>
                          <w:sz w:val="18"/>
                          <w:szCs w:val="18"/>
                          <w:lang w:val="en-GB"/>
                        </w:rPr>
                        <w:t xml:space="preserve">Cite as: </w:t>
                      </w:r>
                      <w:r w:rsidRPr="002D53F2">
                        <w:rPr>
                          <w:rFonts w:asciiTheme="majorHAnsi" w:hAnsiTheme="majorHAnsi"/>
                          <w:color w:val="595959" w:themeColor="text1" w:themeTint="A6"/>
                          <w:sz w:val="18"/>
                          <w:szCs w:val="18"/>
                          <w:lang w:val="en-GB"/>
                        </w:rPr>
                        <w:t xml:space="preserve">IACHR, Report No. </w:t>
                      </w:r>
                      <w:r w:rsidR="002352AB">
                        <w:rPr>
                          <w:rFonts w:asciiTheme="majorHAnsi" w:hAnsiTheme="majorHAnsi"/>
                          <w:color w:val="595959" w:themeColor="text1" w:themeTint="A6"/>
                          <w:sz w:val="18"/>
                          <w:szCs w:val="18"/>
                          <w:lang w:val="en-GB"/>
                        </w:rPr>
                        <w:t>14</w:t>
                      </w:r>
                      <w:r w:rsidRPr="002D53F2">
                        <w:rPr>
                          <w:rFonts w:asciiTheme="majorHAnsi" w:hAnsiTheme="majorHAnsi"/>
                          <w:color w:val="595959" w:themeColor="text1" w:themeTint="A6"/>
                          <w:sz w:val="18"/>
                          <w:szCs w:val="18"/>
                          <w:lang w:val="en-GB"/>
                        </w:rPr>
                        <w:t xml:space="preserve">/18. </w:t>
                      </w:r>
                      <w:proofErr w:type="gramStart"/>
                      <w:r w:rsidRPr="002D53F2">
                        <w:rPr>
                          <w:rFonts w:asciiTheme="majorHAnsi" w:hAnsiTheme="majorHAnsi"/>
                          <w:color w:val="595959" w:themeColor="text1" w:themeTint="A6"/>
                          <w:sz w:val="18"/>
                          <w:szCs w:val="18"/>
                          <w:lang w:val="en-GB"/>
                        </w:rPr>
                        <w:t>Admissibility.</w:t>
                      </w:r>
                      <w:proofErr w:type="gramEnd"/>
                      <w:r w:rsidRPr="002D53F2">
                        <w:rPr>
                          <w:rFonts w:asciiTheme="majorHAnsi" w:hAnsiTheme="majorHAnsi"/>
                          <w:color w:val="595959" w:themeColor="text1" w:themeTint="A6"/>
                          <w:sz w:val="18"/>
                          <w:szCs w:val="18"/>
                          <w:lang w:val="en-GB"/>
                        </w:rPr>
                        <w:t xml:space="preserve"> </w:t>
                      </w:r>
                      <w:proofErr w:type="spellStart"/>
                      <w:r w:rsidRPr="002D53F2">
                        <w:rPr>
                          <w:rFonts w:asciiTheme="majorHAnsi" w:hAnsiTheme="majorHAnsi"/>
                          <w:color w:val="595959" w:themeColor="text1" w:themeTint="A6"/>
                          <w:sz w:val="18"/>
                          <w:szCs w:val="18"/>
                          <w:lang w:val="en-GB"/>
                        </w:rPr>
                        <w:t>Thelmo</w:t>
                      </w:r>
                      <w:proofErr w:type="spellEnd"/>
                      <w:r w:rsidRPr="002D53F2">
                        <w:rPr>
                          <w:rFonts w:asciiTheme="majorHAnsi" w:hAnsiTheme="majorHAnsi"/>
                          <w:color w:val="595959" w:themeColor="text1" w:themeTint="A6"/>
                          <w:sz w:val="18"/>
                          <w:szCs w:val="18"/>
                          <w:lang w:val="en-GB"/>
                        </w:rPr>
                        <w:t xml:space="preserve"> Reyes Palacio. </w:t>
                      </w:r>
                      <w:r w:rsidRPr="00B8005A">
                        <w:rPr>
                          <w:rFonts w:asciiTheme="majorHAnsi" w:hAnsiTheme="majorHAnsi"/>
                          <w:color w:val="595959" w:themeColor="text1" w:themeTint="A6"/>
                          <w:sz w:val="18"/>
                          <w:szCs w:val="18"/>
                        </w:rPr>
                        <w:t xml:space="preserve">Mexico. </w:t>
                      </w:r>
                    </w:p>
                    <w:p w:rsidR="00A444DB" w:rsidRPr="00B8005A" w:rsidRDefault="002352AB" w:rsidP="00A444DB">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February 24, 2018</w:t>
                      </w:r>
                      <w:r w:rsidR="00A444DB" w:rsidRPr="00B8005A">
                        <w:rPr>
                          <w:rFonts w:asciiTheme="majorHAnsi" w:hAnsiTheme="majorHAnsi"/>
                          <w:color w:val="595959" w:themeColor="text1" w:themeTint="A6"/>
                          <w:sz w:val="18"/>
                          <w:szCs w:val="18"/>
                        </w:rPr>
                        <w:t>.</w:t>
                      </w:r>
                    </w:p>
                    <w:p w:rsidR="00F644E6" w:rsidRPr="003C32BC" w:rsidRDefault="00F644E6" w:rsidP="00A444DB">
                      <w:pPr>
                        <w:spacing w:line="276" w:lineRule="auto"/>
                        <w:jc w:val="both"/>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E5952" w:rsidRPr="004D6791" w:rsidTr="00FE5952">
        <w:tc>
          <w:tcPr>
            <w:tcW w:w="3690" w:type="dxa"/>
            <w:tcBorders>
              <w:top w:val="single" w:sz="4" w:space="0" w:color="auto"/>
              <w:bottom w:val="single" w:sz="6" w:space="0" w:color="auto"/>
            </w:tcBorders>
            <w:shd w:val="clear" w:color="auto" w:fill="67AE3C"/>
            <w:vAlign w:val="center"/>
          </w:tcPr>
          <w:p w:rsidR="00FE5952" w:rsidRPr="000B6B7A" w:rsidRDefault="00FE5952"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FE5952" w:rsidRPr="00A444DB" w:rsidRDefault="00FE5952" w:rsidP="002E3B12">
            <w:pPr>
              <w:jc w:val="both"/>
              <w:rPr>
                <w:rFonts w:ascii="Cambria" w:hAnsi="Cambria"/>
                <w:bCs/>
                <w:sz w:val="20"/>
                <w:szCs w:val="20"/>
                <w:lang w:val="es-ES"/>
              </w:rPr>
            </w:pPr>
            <w:r w:rsidRPr="00A444DB">
              <w:rPr>
                <w:rFonts w:ascii="Cambria" w:hAnsi="Cambria"/>
                <w:bCs/>
                <w:sz w:val="20"/>
                <w:szCs w:val="20"/>
                <w:lang w:val="es-ES"/>
              </w:rPr>
              <w:t>Melisa Otero Reyes, Enrique Otero Reyes and Nixon Reyes Palacios</w:t>
            </w:r>
          </w:p>
        </w:tc>
      </w:tr>
      <w:tr w:rsidR="00FE5952" w:rsidRPr="000B6B7A" w:rsidTr="00FE5952">
        <w:tc>
          <w:tcPr>
            <w:tcW w:w="3690" w:type="dxa"/>
            <w:tcBorders>
              <w:top w:val="single" w:sz="6" w:space="0" w:color="auto"/>
              <w:bottom w:val="single" w:sz="6" w:space="0" w:color="auto"/>
            </w:tcBorders>
            <w:shd w:val="clear" w:color="auto" w:fill="67AE3C"/>
            <w:vAlign w:val="center"/>
          </w:tcPr>
          <w:p w:rsidR="00FE5952" w:rsidRPr="000B6B7A" w:rsidRDefault="00A85AA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C52B6DAED9344F799C5AE220A0F67339"/>
                </w:placeholder>
                <w:dropDownList>
                  <w:listItem w:value="Choose an item."/>
                  <w:listItem w:displayText="Alleged victim" w:value="Alleged victim"/>
                  <w:listItem w:displayText="Alleged victims" w:value="Alleged victims"/>
                </w:dropDownList>
              </w:sdtPr>
              <w:sdtEndPr/>
              <w:sdtContent>
                <w:r w:rsidR="00FE5952">
                  <w:rPr>
                    <w:rFonts w:ascii="Cambria" w:hAnsi="Cambria"/>
                    <w:b/>
                    <w:bCs/>
                    <w:color w:val="FFFFFF" w:themeColor="background1"/>
                    <w:sz w:val="20"/>
                    <w:szCs w:val="20"/>
                  </w:rPr>
                  <w:t>Alleged victim</w:t>
                </w:r>
              </w:sdtContent>
            </w:sdt>
            <w:r w:rsidR="00FE5952" w:rsidRPr="000C4365">
              <w:rPr>
                <w:rFonts w:ascii="Cambria" w:hAnsi="Cambria"/>
                <w:b/>
                <w:bCs/>
                <w:color w:val="FFFFFF" w:themeColor="background1"/>
                <w:sz w:val="20"/>
                <w:szCs w:val="20"/>
              </w:rPr>
              <w:t>:</w:t>
            </w:r>
          </w:p>
        </w:tc>
        <w:tc>
          <w:tcPr>
            <w:tcW w:w="5670" w:type="dxa"/>
            <w:vAlign w:val="center"/>
          </w:tcPr>
          <w:p w:rsidR="00FE5952" w:rsidRPr="007F3B2D" w:rsidRDefault="00FE5952" w:rsidP="002E3B12">
            <w:pPr>
              <w:jc w:val="both"/>
              <w:rPr>
                <w:rFonts w:ascii="Cambria" w:hAnsi="Cambria"/>
                <w:bCs/>
                <w:sz w:val="20"/>
                <w:szCs w:val="20"/>
              </w:rPr>
            </w:pPr>
            <w:r w:rsidRPr="007F3B2D">
              <w:rPr>
                <w:rFonts w:ascii="Cambria" w:hAnsi="Cambria"/>
                <w:bCs/>
                <w:sz w:val="20"/>
                <w:szCs w:val="20"/>
              </w:rPr>
              <w:t>Thelmo Reyes Palacios</w:t>
            </w:r>
          </w:p>
        </w:tc>
      </w:tr>
      <w:tr w:rsidR="00FE5952" w:rsidRPr="000B6B7A" w:rsidTr="00FE5952">
        <w:tc>
          <w:tcPr>
            <w:tcW w:w="3690" w:type="dxa"/>
            <w:tcBorders>
              <w:top w:val="single" w:sz="6" w:space="0" w:color="auto"/>
              <w:bottom w:val="single" w:sz="6" w:space="0" w:color="auto"/>
            </w:tcBorders>
            <w:shd w:val="clear" w:color="auto" w:fill="67AE3C"/>
            <w:vAlign w:val="center"/>
          </w:tcPr>
          <w:p w:rsidR="00FE5952" w:rsidRPr="000B6B7A" w:rsidRDefault="00FE595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5670" w:type="dxa"/>
            <w:vAlign w:val="center"/>
          </w:tcPr>
          <w:p w:rsidR="00FE5952" w:rsidRPr="007F3B2D" w:rsidRDefault="00FE5952" w:rsidP="002E3B12">
            <w:pPr>
              <w:jc w:val="both"/>
              <w:rPr>
                <w:rFonts w:ascii="Cambria" w:hAnsi="Cambria"/>
                <w:bCs/>
                <w:sz w:val="20"/>
                <w:szCs w:val="20"/>
              </w:rPr>
            </w:pPr>
            <w:r w:rsidRPr="007F3B2D">
              <w:rPr>
                <w:rFonts w:ascii="Cambria" w:hAnsi="Cambria"/>
                <w:bCs/>
                <w:sz w:val="20"/>
                <w:szCs w:val="20"/>
              </w:rPr>
              <w:t>Mexico</w:t>
            </w:r>
            <w:r w:rsidRPr="007F3B2D">
              <w:rPr>
                <w:rStyle w:val="FootnoteReference"/>
                <w:rFonts w:ascii="Cambria" w:hAnsi="Cambria"/>
                <w:bCs/>
                <w:sz w:val="20"/>
                <w:szCs w:val="20"/>
              </w:rPr>
              <w:footnoteReference w:id="2"/>
            </w:r>
          </w:p>
        </w:tc>
      </w:tr>
      <w:tr w:rsidR="00FE5952" w:rsidRPr="000B6B7A" w:rsidTr="00FE5952">
        <w:tc>
          <w:tcPr>
            <w:tcW w:w="3690" w:type="dxa"/>
            <w:tcBorders>
              <w:top w:val="single" w:sz="6" w:space="0" w:color="auto"/>
              <w:bottom w:val="single" w:sz="6" w:space="0" w:color="auto"/>
            </w:tcBorders>
            <w:shd w:val="clear" w:color="auto" w:fill="67AE3C"/>
            <w:vAlign w:val="center"/>
          </w:tcPr>
          <w:p w:rsidR="00FE5952" w:rsidRPr="000B6B7A" w:rsidRDefault="00FE5952"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FE5952" w:rsidRPr="007F3B2D" w:rsidRDefault="00FE5952" w:rsidP="002E3B12">
            <w:pPr>
              <w:jc w:val="both"/>
              <w:rPr>
                <w:rFonts w:ascii="Cambria" w:hAnsi="Cambria"/>
                <w:bCs/>
                <w:sz w:val="20"/>
                <w:szCs w:val="20"/>
              </w:rPr>
            </w:pPr>
            <w:r w:rsidRPr="007F3B2D">
              <w:rPr>
                <w:rFonts w:ascii="Cambria" w:hAnsi="Cambria"/>
                <w:bCs/>
                <w:sz w:val="20"/>
                <w:szCs w:val="20"/>
              </w:rPr>
              <w:t xml:space="preserve">Articles 7 </w:t>
            </w:r>
            <w:r w:rsidR="00BE27CB" w:rsidRPr="007F3B2D">
              <w:rPr>
                <w:rFonts w:ascii="Cambria" w:hAnsi="Cambria"/>
                <w:bCs/>
                <w:sz w:val="20"/>
                <w:szCs w:val="20"/>
              </w:rPr>
              <w:t xml:space="preserve">(personal liberty), 8 (fair trial) and 25 (judicial protection) </w:t>
            </w:r>
            <w:r w:rsidRPr="007F3B2D">
              <w:rPr>
                <w:rFonts w:ascii="Cambria" w:hAnsi="Cambria"/>
                <w:bCs/>
                <w:sz w:val="20"/>
                <w:szCs w:val="20"/>
              </w:rPr>
              <w:t>of the American Convention on Human Rights</w:t>
            </w:r>
            <w:r w:rsidRPr="007F3B2D">
              <w:rPr>
                <w:rStyle w:val="FootnoteReference"/>
                <w:rFonts w:ascii="Cambria" w:hAnsi="Cambria"/>
                <w:bCs/>
                <w:sz w:val="20"/>
                <w:szCs w:val="20"/>
              </w:rPr>
              <w:footnoteReference w:id="3"/>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B8005A">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E5952" w:rsidRPr="000B6B7A" w:rsidTr="00FE5952">
        <w:tc>
          <w:tcPr>
            <w:tcW w:w="3690" w:type="dxa"/>
            <w:tcBorders>
              <w:top w:val="single" w:sz="6" w:space="0" w:color="auto"/>
              <w:bottom w:val="single" w:sz="6" w:space="0" w:color="auto"/>
            </w:tcBorders>
            <w:shd w:val="clear" w:color="auto" w:fill="67AE3C"/>
            <w:vAlign w:val="center"/>
          </w:tcPr>
          <w:p w:rsidR="00FE5952" w:rsidRPr="000B6B7A" w:rsidRDefault="00FE5952"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FE5952" w:rsidRPr="007F3B2D" w:rsidRDefault="00FE5952" w:rsidP="002E3B12">
            <w:pPr>
              <w:jc w:val="both"/>
              <w:rPr>
                <w:rFonts w:ascii="Cambria" w:hAnsi="Cambria"/>
                <w:bCs/>
                <w:sz w:val="20"/>
                <w:szCs w:val="20"/>
              </w:rPr>
            </w:pPr>
            <w:r w:rsidRPr="007F3B2D">
              <w:rPr>
                <w:rFonts w:ascii="Cambria" w:hAnsi="Cambria"/>
                <w:bCs/>
                <w:sz w:val="20"/>
                <w:szCs w:val="20"/>
              </w:rPr>
              <w:t>August 12, 2007</w:t>
            </w:r>
          </w:p>
        </w:tc>
      </w:tr>
      <w:tr w:rsidR="00FE5952" w:rsidRPr="000B6B7A" w:rsidTr="00FE5952">
        <w:tc>
          <w:tcPr>
            <w:tcW w:w="3690" w:type="dxa"/>
            <w:tcBorders>
              <w:top w:val="single" w:sz="6" w:space="0" w:color="auto"/>
              <w:bottom w:val="single" w:sz="6" w:space="0" w:color="auto"/>
            </w:tcBorders>
            <w:shd w:val="clear" w:color="auto" w:fill="67AE3C"/>
            <w:vAlign w:val="center"/>
          </w:tcPr>
          <w:p w:rsidR="00FE5952" w:rsidRPr="000B6B7A" w:rsidRDefault="00FE5952"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FE5952" w:rsidRPr="007F3B2D" w:rsidRDefault="00FE5952" w:rsidP="002E3B12">
            <w:pPr>
              <w:jc w:val="both"/>
              <w:rPr>
                <w:rFonts w:ascii="Cambria" w:hAnsi="Cambria"/>
                <w:bCs/>
                <w:color w:val="FFFFFF" w:themeColor="background1"/>
                <w:sz w:val="20"/>
                <w:szCs w:val="20"/>
              </w:rPr>
            </w:pPr>
            <w:r w:rsidRPr="007F3B2D">
              <w:rPr>
                <w:rFonts w:ascii="Cambria" w:hAnsi="Cambria"/>
                <w:bCs/>
                <w:sz w:val="20"/>
                <w:szCs w:val="20"/>
              </w:rPr>
              <w:t>October 3 and 16 and December 21, 2007; March 6 and May 21, 2008; December 16, 2011</w:t>
            </w:r>
          </w:p>
        </w:tc>
      </w:tr>
      <w:tr w:rsidR="00FE5952" w:rsidRPr="000B6B7A" w:rsidTr="00FE5952">
        <w:tc>
          <w:tcPr>
            <w:tcW w:w="3690" w:type="dxa"/>
            <w:tcBorders>
              <w:top w:val="single" w:sz="6" w:space="0" w:color="auto"/>
              <w:bottom w:val="single" w:sz="6" w:space="0" w:color="auto"/>
            </w:tcBorders>
            <w:shd w:val="clear" w:color="auto" w:fill="67AE3C"/>
            <w:vAlign w:val="center"/>
          </w:tcPr>
          <w:p w:rsidR="00FE5952" w:rsidRPr="000B6B7A" w:rsidRDefault="00FE5952"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FE5952" w:rsidRPr="007F3B2D" w:rsidRDefault="00FE5952" w:rsidP="002E3B12">
            <w:pPr>
              <w:jc w:val="both"/>
              <w:rPr>
                <w:rFonts w:ascii="Cambria" w:hAnsi="Cambria"/>
                <w:bCs/>
                <w:sz w:val="20"/>
                <w:szCs w:val="20"/>
              </w:rPr>
            </w:pPr>
            <w:r w:rsidRPr="007F3B2D">
              <w:rPr>
                <w:rFonts w:ascii="Cambria" w:hAnsi="Cambria"/>
                <w:bCs/>
                <w:sz w:val="20"/>
                <w:szCs w:val="20"/>
              </w:rPr>
              <w:t>May 10, 2013</w:t>
            </w:r>
          </w:p>
        </w:tc>
      </w:tr>
      <w:tr w:rsidR="00FE5952" w:rsidRPr="000B6B7A" w:rsidTr="00FE5952">
        <w:trPr>
          <w:trHeight w:val="264"/>
        </w:trPr>
        <w:tc>
          <w:tcPr>
            <w:tcW w:w="3690" w:type="dxa"/>
            <w:tcBorders>
              <w:top w:val="single" w:sz="6" w:space="0" w:color="auto"/>
              <w:bottom w:val="single" w:sz="6" w:space="0" w:color="auto"/>
            </w:tcBorders>
            <w:shd w:val="clear" w:color="auto" w:fill="67AE3C"/>
            <w:vAlign w:val="center"/>
          </w:tcPr>
          <w:p w:rsidR="00FE5952" w:rsidRPr="000B6B7A" w:rsidRDefault="00FE5952"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B53109">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FE5952" w:rsidRPr="007F3B2D" w:rsidRDefault="00FE5952" w:rsidP="002E3B12">
            <w:pPr>
              <w:jc w:val="both"/>
              <w:rPr>
                <w:rFonts w:ascii="Cambria" w:hAnsi="Cambria"/>
                <w:bCs/>
                <w:sz w:val="20"/>
                <w:szCs w:val="20"/>
              </w:rPr>
            </w:pPr>
            <w:r w:rsidRPr="007F3B2D">
              <w:rPr>
                <w:rFonts w:ascii="Cambria" w:hAnsi="Cambria"/>
                <w:bCs/>
                <w:sz w:val="20"/>
                <w:szCs w:val="20"/>
              </w:rPr>
              <w:t>July 17, 2013</w:t>
            </w:r>
          </w:p>
        </w:tc>
      </w:tr>
      <w:tr w:rsidR="00FE5952" w:rsidRPr="000B6B7A" w:rsidTr="00FE5952">
        <w:tc>
          <w:tcPr>
            <w:tcW w:w="3690" w:type="dxa"/>
            <w:tcBorders>
              <w:top w:val="single" w:sz="6" w:space="0" w:color="auto"/>
              <w:bottom w:val="single" w:sz="6" w:space="0" w:color="auto"/>
            </w:tcBorders>
            <w:shd w:val="clear" w:color="auto" w:fill="67AE3C"/>
            <w:vAlign w:val="center"/>
          </w:tcPr>
          <w:p w:rsidR="00FE5952" w:rsidRPr="000B6B7A" w:rsidRDefault="00FE5952"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FE5952" w:rsidRPr="007F3B2D" w:rsidRDefault="00FE5952" w:rsidP="002E3B12">
            <w:pPr>
              <w:jc w:val="both"/>
              <w:rPr>
                <w:rFonts w:ascii="Cambria" w:hAnsi="Cambria"/>
                <w:bCs/>
                <w:sz w:val="20"/>
                <w:szCs w:val="20"/>
              </w:rPr>
            </w:pPr>
            <w:r w:rsidRPr="007F3B2D">
              <w:rPr>
                <w:rFonts w:ascii="Cambria" w:hAnsi="Cambria"/>
                <w:bCs/>
                <w:sz w:val="20"/>
                <w:szCs w:val="20"/>
              </w:rPr>
              <w:t>July 3 and September 6, 2013; May 11, 2015</w:t>
            </w:r>
          </w:p>
        </w:tc>
      </w:tr>
      <w:tr w:rsidR="00FE5952" w:rsidRPr="000B6B7A" w:rsidTr="00FE5952">
        <w:tc>
          <w:tcPr>
            <w:tcW w:w="3690" w:type="dxa"/>
            <w:tcBorders>
              <w:top w:val="single" w:sz="6" w:space="0" w:color="auto"/>
              <w:bottom w:val="single" w:sz="6" w:space="0" w:color="auto"/>
            </w:tcBorders>
            <w:shd w:val="clear" w:color="auto" w:fill="67AE3C"/>
            <w:vAlign w:val="center"/>
          </w:tcPr>
          <w:p w:rsidR="00FE5952" w:rsidRPr="000B6B7A" w:rsidRDefault="00FE5952"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FE5952" w:rsidRPr="007F3B2D" w:rsidRDefault="00FE5952" w:rsidP="002E3B12">
            <w:pPr>
              <w:jc w:val="both"/>
              <w:rPr>
                <w:rFonts w:ascii="Cambria" w:hAnsi="Cambria"/>
                <w:bCs/>
                <w:sz w:val="20"/>
                <w:szCs w:val="20"/>
              </w:rPr>
            </w:pPr>
            <w:r w:rsidRPr="007F3B2D">
              <w:rPr>
                <w:rFonts w:ascii="Cambria" w:hAnsi="Cambria"/>
                <w:bCs/>
                <w:sz w:val="20"/>
                <w:szCs w:val="20"/>
              </w:rPr>
              <w:t>November 20, 2013; September 1, 2015</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E5952" w:rsidRPr="000B6B7A" w:rsidTr="00FE5952">
        <w:trPr>
          <w:cantSplit/>
        </w:trPr>
        <w:tc>
          <w:tcPr>
            <w:tcW w:w="3690" w:type="dxa"/>
            <w:tcBorders>
              <w:top w:val="single" w:sz="4" w:space="0" w:color="auto"/>
              <w:bottom w:val="single" w:sz="6" w:space="0" w:color="auto"/>
            </w:tcBorders>
            <w:shd w:val="clear" w:color="auto" w:fill="67AE3C"/>
            <w:vAlign w:val="center"/>
          </w:tcPr>
          <w:p w:rsidR="00FE5952" w:rsidRPr="000B6B7A" w:rsidRDefault="00FE5952"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FE5952" w:rsidRPr="007F3B2D" w:rsidRDefault="00FE5952" w:rsidP="002E3B12">
            <w:pPr>
              <w:rPr>
                <w:rFonts w:ascii="Cambria" w:hAnsi="Cambria"/>
                <w:bCs/>
                <w:sz w:val="20"/>
                <w:szCs w:val="20"/>
              </w:rPr>
            </w:pPr>
            <w:r w:rsidRPr="007F3B2D">
              <w:rPr>
                <w:rFonts w:ascii="Cambria" w:hAnsi="Cambria"/>
                <w:bCs/>
                <w:sz w:val="20"/>
                <w:szCs w:val="20"/>
              </w:rPr>
              <w:t>Yes</w:t>
            </w:r>
          </w:p>
        </w:tc>
      </w:tr>
      <w:tr w:rsidR="00FE5952" w:rsidRPr="000B6B7A" w:rsidTr="00FE5952">
        <w:trPr>
          <w:cantSplit/>
        </w:trPr>
        <w:tc>
          <w:tcPr>
            <w:tcW w:w="3690" w:type="dxa"/>
            <w:tcBorders>
              <w:top w:val="single" w:sz="6" w:space="0" w:color="auto"/>
              <w:bottom w:val="single" w:sz="6" w:space="0" w:color="auto"/>
            </w:tcBorders>
            <w:shd w:val="clear" w:color="auto" w:fill="67AE3C"/>
            <w:vAlign w:val="center"/>
          </w:tcPr>
          <w:p w:rsidR="00FE5952" w:rsidRPr="000B6B7A" w:rsidRDefault="00FE595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FE5952" w:rsidRPr="007F3B2D" w:rsidRDefault="00FE5952" w:rsidP="002E3B12">
            <w:pPr>
              <w:rPr>
                <w:rFonts w:ascii="Cambria" w:hAnsi="Cambria"/>
                <w:bCs/>
                <w:sz w:val="20"/>
                <w:szCs w:val="20"/>
              </w:rPr>
            </w:pPr>
            <w:r w:rsidRPr="007F3B2D">
              <w:rPr>
                <w:rFonts w:ascii="Cambria" w:hAnsi="Cambria"/>
                <w:bCs/>
                <w:sz w:val="20"/>
                <w:szCs w:val="20"/>
              </w:rPr>
              <w:t>Yes</w:t>
            </w:r>
          </w:p>
        </w:tc>
      </w:tr>
      <w:tr w:rsidR="00FE5952" w:rsidRPr="000B6B7A" w:rsidTr="00FE5952">
        <w:trPr>
          <w:cantSplit/>
        </w:trPr>
        <w:tc>
          <w:tcPr>
            <w:tcW w:w="3690" w:type="dxa"/>
            <w:tcBorders>
              <w:top w:val="single" w:sz="6" w:space="0" w:color="auto"/>
              <w:bottom w:val="single" w:sz="6" w:space="0" w:color="auto"/>
            </w:tcBorders>
            <w:shd w:val="clear" w:color="auto" w:fill="67AE3C"/>
            <w:vAlign w:val="center"/>
          </w:tcPr>
          <w:p w:rsidR="00FE5952" w:rsidRPr="000B6B7A" w:rsidRDefault="00FE595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FE5952" w:rsidRPr="007F3B2D" w:rsidRDefault="00FE5952" w:rsidP="002E3B12">
            <w:pPr>
              <w:rPr>
                <w:bCs/>
                <w:sz w:val="20"/>
                <w:szCs w:val="20"/>
              </w:rPr>
            </w:pPr>
            <w:r w:rsidRPr="007F3B2D">
              <w:rPr>
                <w:rFonts w:ascii="Cambria" w:hAnsi="Cambria"/>
                <w:bCs/>
                <w:sz w:val="20"/>
                <w:szCs w:val="20"/>
              </w:rPr>
              <w:t>Yes</w:t>
            </w:r>
          </w:p>
        </w:tc>
      </w:tr>
      <w:tr w:rsidR="00FE5952" w:rsidRPr="000B6B7A" w:rsidTr="00FE5952">
        <w:trPr>
          <w:cantSplit/>
        </w:trPr>
        <w:tc>
          <w:tcPr>
            <w:tcW w:w="3690" w:type="dxa"/>
            <w:tcBorders>
              <w:top w:val="single" w:sz="6" w:space="0" w:color="auto"/>
              <w:bottom w:val="single" w:sz="6" w:space="0" w:color="auto"/>
            </w:tcBorders>
            <w:shd w:val="clear" w:color="auto" w:fill="67AE3C"/>
            <w:vAlign w:val="center"/>
          </w:tcPr>
          <w:p w:rsidR="00FE5952" w:rsidRPr="000B6B7A" w:rsidRDefault="00FE595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FE5952" w:rsidRPr="007F3B2D" w:rsidRDefault="00FE5952" w:rsidP="002E3B12">
            <w:pPr>
              <w:jc w:val="both"/>
              <w:rPr>
                <w:rFonts w:ascii="Cambria" w:hAnsi="Cambria"/>
                <w:bCs/>
                <w:sz w:val="20"/>
                <w:szCs w:val="20"/>
              </w:rPr>
            </w:pPr>
            <w:r w:rsidRPr="007F3B2D">
              <w:rPr>
                <w:rFonts w:asciiTheme="majorHAnsi" w:hAnsiTheme="majorHAnsi"/>
                <w:bCs/>
                <w:sz w:val="20"/>
                <w:szCs w:val="20"/>
              </w:rPr>
              <w:t>Yes; American Convention (deposit of ratification instrument on March 24, 1981)</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E5952" w:rsidRPr="000B6B7A" w:rsidTr="00FE5952">
        <w:trPr>
          <w:cantSplit/>
        </w:trPr>
        <w:tc>
          <w:tcPr>
            <w:tcW w:w="3690" w:type="dxa"/>
            <w:tcBorders>
              <w:top w:val="single" w:sz="4" w:space="0" w:color="auto"/>
              <w:bottom w:val="single" w:sz="6" w:space="0" w:color="auto"/>
            </w:tcBorders>
            <w:shd w:val="clear" w:color="auto" w:fill="67AE3C"/>
            <w:vAlign w:val="center"/>
          </w:tcPr>
          <w:p w:rsidR="00FE5952" w:rsidRPr="000B6B7A" w:rsidRDefault="00FE595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FE5952" w:rsidRPr="007F3B2D" w:rsidRDefault="00FE5952" w:rsidP="002E3B12">
            <w:pPr>
              <w:jc w:val="both"/>
              <w:rPr>
                <w:rFonts w:ascii="Cambria" w:hAnsi="Cambria"/>
                <w:bCs/>
                <w:sz w:val="20"/>
                <w:szCs w:val="20"/>
              </w:rPr>
            </w:pPr>
            <w:r w:rsidRPr="007F3B2D">
              <w:rPr>
                <w:rFonts w:ascii="Cambria" w:hAnsi="Cambria"/>
                <w:bCs/>
                <w:sz w:val="20"/>
                <w:szCs w:val="20"/>
              </w:rPr>
              <w:t>No</w:t>
            </w:r>
          </w:p>
        </w:tc>
      </w:tr>
      <w:tr w:rsidR="00FE5952" w:rsidRPr="000B6B7A" w:rsidTr="00FE5952">
        <w:trPr>
          <w:cantSplit/>
        </w:trPr>
        <w:tc>
          <w:tcPr>
            <w:tcW w:w="3690" w:type="dxa"/>
            <w:tcBorders>
              <w:top w:val="single" w:sz="6" w:space="0" w:color="auto"/>
              <w:bottom w:val="single" w:sz="6" w:space="0" w:color="auto"/>
            </w:tcBorders>
            <w:shd w:val="clear" w:color="auto" w:fill="67AE3C"/>
            <w:vAlign w:val="center"/>
          </w:tcPr>
          <w:p w:rsidR="00FE5952" w:rsidRPr="000B6B7A" w:rsidRDefault="00FE5952"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FE5952" w:rsidRPr="007F3B2D" w:rsidRDefault="00FE5952" w:rsidP="002E3B12">
            <w:pPr>
              <w:jc w:val="both"/>
              <w:rPr>
                <w:rFonts w:ascii="Cambria" w:hAnsi="Cambria"/>
                <w:bCs/>
                <w:sz w:val="20"/>
                <w:szCs w:val="20"/>
              </w:rPr>
            </w:pPr>
            <w:r w:rsidRPr="007F3B2D">
              <w:rPr>
                <w:rFonts w:ascii="Cambria" w:hAnsi="Cambria"/>
                <w:bCs/>
                <w:sz w:val="20"/>
                <w:szCs w:val="20"/>
              </w:rPr>
              <w:t xml:space="preserve">Articles 7 </w:t>
            </w:r>
            <w:r w:rsidR="00BE27CB" w:rsidRPr="007F3B2D">
              <w:rPr>
                <w:rFonts w:ascii="Cambria" w:hAnsi="Cambria"/>
                <w:bCs/>
                <w:sz w:val="20"/>
                <w:szCs w:val="20"/>
              </w:rPr>
              <w:t xml:space="preserve">(personal liberty), 8 (fair trial) and 25 (judicial protection) </w:t>
            </w:r>
            <w:r w:rsidRPr="007F3B2D">
              <w:rPr>
                <w:rFonts w:ascii="Cambria" w:hAnsi="Cambria"/>
                <w:bCs/>
                <w:sz w:val="20"/>
                <w:szCs w:val="20"/>
              </w:rPr>
              <w:t xml:space="preserve">of the American Convention, in connection with its Articles 1.1 and 2 </w:t>
            </w:r>
          </w:p>
        </w:tc>
      </w:tr>
      <w:tr w:rsidR="00FE5952" w:rsidRPr="000B6B7A" w:rsidTr="00FE5952">
        <w:trPr>
          <w:cantSplit/>
        </w:trPr>
        <w:tc>
          <w:tcPr>
            <w:tcW w:w="3690" w:type="dxa"/>
            <w:tcBorders>
              <w:top w:val="single" w:sz="6" w:space="0" w:color="auto"/>
              <w:bottom w:val="single" w:sz="6" w:space="0" w:color="auto"/>
            </w:tcBorders>
            <w:shd w:val="clear" w:color="auto" w:fill="67AE3C"/>
            <w:vAlign w:val="center"/>
          </w:tcPr>
          <w:p w:rsidR="00FE5952" w:rsidRPr="000B6B7A" w:rsidRDefault="00FE595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FE5952" w:rsidRPr="007F3B2D" w:rsidRDefault="00FE5952" w:rsidP="002E3B12">
            <w:pPr>
              <w:rPr>
                <w:rFonts w:ascii="Cambria" w:hAnsi="Cambria"/>
                <w:bCs/>
                <w:sz w:val="20"/>
                <w:szCs w:val="20"/>
              </w:rPr>
            </w:pPr>
            <w:r w:rsidRPr="007F3B2D">
              <w:rPr>
                <w:rFonts w:ascii="Cambria" w:hAnsi="Cambria"/>
                <w:bCs/>
                <w:sz w:val="20"/>
                <w:szCs w:val="20"/>
              </w:rPr>
              <w:t>Yes</w:t>
            </w:r>
            <w:r>
              <w:rPr>
                <w:rFonts w:ascii="Cambria" w:hAnsi="Cambria"/>
                <w:bCs/>
                <w:sz w:val="20"/>
                <w:szCs w:val="20"/>
              </w:rPr>
              <w:t>,</w:t>
            </w:r>
            <w:r w:rsidRPr="007F3B2D">
              <w:rPr>
                <w:rFonts w:ascii="Cambria" w:hAnsi="Cambria"/>
                <w:bCs/>
                <w:sz w:val="20"/>
                <w:szCs w:val="20"/>
              </w:rPr>
              <w:t xml:space="preserve"> September 12, 2011</w:t>
            </w:r>
          </w:p>
        </w:tc>
      </w:tr>
      <w:tr w:rsidR="00FE5952" w:rsidRPr="000B6B7A" w:rsidTr="00FE5952">
        <w:trPr>
          <w:cantSplit/>
        </w:trPr>
        <w:tc>
          <w:tcPr>
            <w:tcW w:w="3690" w:type="dxa"/>
            <w:tcBorders>
              <w:top w:val="single" w:sz="6" w:space="0" w:color="auto"/>
              <w:bottom w:val="single" w:sz="6" w:space="0" w:color="auto"/>
            </w:tcBorders>
            <w:shd w:val="clear" w:color="auto" w:fill="67AE3C"/>
            <w:vAlign w:val="center"/>
          </w:tcPr>
          <w:p w:rsidR="00FE5952" w:rsidRPr="000B6B7A" w:rsidRDefault="00FE595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FE5952" w:rsidRPr="007F3B2D" w:rsidRDefault="00FE5952" w:rsidP="002E3B12">
            <w:pPr>
              <w:rPr>
                <w:bCs/>
                <w:sz w:val="20"/>
                <w:szCs w:val="20"/>
              </w:rPr>
            </w:pPr>
            <w:r w:rsidRPr="007F3B2D">
              <w:rPr>
                <w:rFonts w:ascii="Cambria" w:hAnsi="Cambria"/>
                <w:bCs/>
                <w:sz w:val="20"/>
                <w:szCs w:val="20"/>
              </w:rPr>
              <w:t>Yes, under the terms of Section VI</w:t>
            </w:r>
          </w:p>
        </w:tc>
      </w:tr>
    </w:tbl>
    <w:p w:rsidR="004D6791" w:rsidRDefault="004D6791" w:rsidP="00F621C3">
      <w:pPr>
        <w:spacing w:before="240" w:after="240"/>
        <w:ind w:firstLine="720"/>
        <w:jc w:val="both"/>
        <w:rPr>
          <w:rFonts w:asciiTheme="majorHAnsi" w:hAnsiTheme="majorHAnsi"/>
          <w:b/>
          <w:sz w:val="20"/>
          <w:szCs w:val="20"/>
        </w:rPr>
      </w:pPr>
    </w:p>
    <w:p w:rsidR="004D6791" w:rsidRDefault="004D6791">
      <w:pPr>
        <w:rPr>
          <w:rFonts w:asciiTheme="majorHAnsi" w:hAnsiTheme="majorHAnsi"/>
          <w:b/>
          <w:sz w:val="20"/>
          <w:szCs w:val="20"/>
        </w:rPr>
      </w:pPr>
      <w:r>
        <w:rPr>
          <w:rFonts w:asciiTheme="majorHAnsi" w:hAnsiTheme="majorHAnsi"/>
          <w:b/>
          <w:sz w:val="20"/>
          <w:szCs w:val="20"/>
        </w:rPr>
        <w:br w:type="page"/>
      </w: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FE5952" w:rsidRPr="004852B6" w:rsidRDefault="00FE5952" w:rsidP="00854548">
      <w:pPr>
        <w:pStyle w:val="ListParagraph"/>
        <w:numPr>
          <w:ilvl w:val="0"/>
          <w:numId w:val="103"/>
        </w:numPr>
        <w:jc w:val="both"/>
        <w:rPr>
          <w:sz w:val="20"/>
          <w:szCs w:val="20"/>
        </w:rPr>
      </w:pPr>
      <w:r w:rsidRPr="007F3B2D">
        <w:rPr>
          <w:sz w:val="20"/>
          <w:szCs w:val="20"/>
        </w:rPr>
        <w:t xml:space="preserve">The petitioners claim that on April 5, 2005, in the city of Nogales, </w:t>
      </w:r>
      <w:r>
        <w:rPr>
          <w:sz w:val="20"/>
          <w:szCs w:val="20"/>
        </w:rPr>
        <w:t xml:space="preserve">Mr. </w:t>
      </w:r>
      <w:r w:rsidRPr="007F3B2D">
        <w:rPr>
          <w:sz w:val="20"/>
          <w:szCs w:val="20"/>
        </w:rPr>
        <w:t>Thelmo Reyes Palacios (</w:t>
      </w:r>
      <w:r w:rsidR="00B53109">
        <w:rPr>
          <w:sz w:val="20"/>
          <w:szCs w:val="20"/>
        </w:rPr>
        <w:t>“</w:t>
      </w:r>
      <w:r w:rsidRPr="007F3B2D">
        <w:rPr>
          <w:sz w:val="20"/>
          <w:szCs w:val="20"/>
        </w:rPr>
        <w:t>the alleged victim</w:t>
      </w:r>
      <w:r w:rsidR="00B53109">
        <w:rPr>
          <w:sz w:val="20"/>
          <w:szCs w:val="20"/>
        </w:rPr>
        <w:t>”</w:t>
      </w:r>
      <w:r w:rsidRPr="007F3B2D">
        <w:rPr>
          <w:sz w:val="20"/>
          <w:szCs w:val="20"/>
        </w:rPr>
        <w:t>), a Peruvian national, was arrested without a warrant by</w:t>
      </w:r>
      <w:r w:rsidR="009D4A19">
        <w:rPr>
          <w:sz w:val="20"/>
          <w:szCs w:val="20"/>
        </w:rPr>
        <w:t xml:space="preserve"> judicial police</w:t>
      </w:r>
      <w:r w:rsidRPr="007F3B2D">
        <w:rPr>
          <w:sz w:val="20"/>
          <w:szCs w:val="20"/>
        </w:rPr>
        <w:t xml:space="preserve"> officers of the State of Sonora, who unlawfully held him </w:t>
      </w:r>
      <w:r w:rsidR="00D97017">
        <w:rPr>
          <w:sz w:val="20"/>
          <w:szCs w:val="20"/>
        </w:rPr>
        <w:t xml:space="preserve">in </w:t>
      </w:r>
      <w:r w:rsidRPr="007F3B2D">
        <w:rPr>
          <w:sz w:val="20"/>
          <w:szCs w:val="20"/>
        </w:rPr>
        <w:t>incommunicado</w:t>
      </w:r>
      <w:r w:rsidR="00D97017">
        <w:rPr>
          <w:sz w:val="20"/>
          <w:szCs w:val="20"/>
        </w:rPr>
        <w:t xml:space="preserve"> detention</w:t>
      </w:r>
      <w:r w:rsidRPr="007F3B2D">
        <w:rPr>
          <w:sz w:val="20"/>
          <w:szCs w:val="20"/>
        </w:rPr>
        <w:t xml:space="preserve"> for three days. They assert that later he was taken in a private car to a police station in the city of Hermosillo, where he was held incom</w:t>
      </w:r>
      <w:r>
        <w:rPr>
          <w:sz w:val="20"/>
          <w:szCs w:val="20"/>
        </w:rPr>
        <w:t xml:space="preserve">municado for another three days and </w:t>
      </w:r>
      <w:r w:rsidRPr="007F3B2D">
        <w:rPr>
          <w:sz w:val="20"/>
          <w:szCs w:val="20"/>
        </w:rPr>
        <w:t>with</w:t>
      </w:r>
      <w:r>
        <w:rPr>
          <w:sz w:val="20"/>
          <w:szCs w:val="20"/>
        </w:rPr>
        <w:t>out</w:t>
      </w:r>
      <w:r w:rsidRPr="007F3B2D">
        <w:rPr>
          <w:sz w:val="20"/>
          <w:szCs w:val="20"/>
        </w:rPr>
        <w:t xml:space="preserve"> legal or consular assistance. They also affirm that he had his hair and his moustache cut and was made up so h</w:t>
      </w:r>
      <w:r>
        <w:rPr>
          <w:sz w:val="20"/>
          <w:szCs w:val="20"/>
        </w:rPr>
        <w:t>is appearance</w:t>
      </w:r>
      <w:r w:rsidRPr="007F3B2D">
        <w:rPr>
          <w:sz w:val="20"/>
          <w:szCs w:val="20"/>
        </w:rPr>
        <w:t xml:space="preserve"> would match the identikit picture of a homicide suspect. They i</w:t>
      </w:r>
      <w:r>
        <w:rPr>
          <w:sz w:val="20"/>
          <w:szCs w:val="20"/>
        </w:rPr>
        <w:t>ndicate that later</w:t>
      </w:r>
      <w:r w:rsidR="00096555">
        <w:rPr>
          <w:sz w:val="20"/>
          <w:szCs w:val="20"/>
        </w:rPr>
        <w:t xml:space="preserve">, </w:t>
      </w:r>
      <w:r w:rsidR="00854548">
        <w:rPr>
          <w:sz w:val="20"/>
          <w:szCs w:val="20"/>
        </w:rPr>
        <w:t xml:space="preserve">under </w:t>
      </w:r>
      <w:r w:rsidR="00096555">
        <w:rPr>
          <w:sz w:val="20"/>
          <w:szCs w:val="20"/>
        </w:rPr>
        <w:t>a</w:t>
      </w:r>
      <w:r w:rsidR="00854548" w:rsidRPr="00854548">
        <w:t xml:space="preserve"> </w:t>
      </w:r>
      <w:r w:rsidR="00854548" w:rsidRPr="00854548">
        <w:rPr>
          <w:sz w:val="20"/>
          <w:szCs w:val="20"/>
        </w:rPr>
        <w:t>restriction of preventive custody (</w:t>
      </w:r>
      <w:r w:rsidR="00854548" w:rsidRPr="002271F7">
        <w:rPr>
          <w:i/>
          <w:sz w:val="20"/>
          <w:szCs w:val="20"/>
        </w:rPr>
        <w:t>arraigo</w:t>
      </w:r>
      <w:r w:rsidR="00854548" w:rsidRPr="00854548">
        <w:rPr>
          <w:sz w:val="20"/>
          <w:szCs w:val="20"/>
        </w:rPr>
        <w:t>)</w:t>
      </w:r>
      <w:r w:rsidR="00096555">
        <w:rPr>
          <w:sz w:val="20"/>
          <w:szCs w:val="20"/>
        </w:rPr>
        <w:t>,</w:t>
      </w:r>
      <w:r>
        <w:rPr>
          <w:sz w:val="20"/>
          <w:szCs w:val="20"/>
        </w:rPr>
        <w:t xml:space="preserve"> he was taken </w:t>
      </w:r>
      <w:r w:rsidRPr="007F3B2D">
        <w:rPr>
          <w:sz w:val="20"/>
          <w:szCs w:val="20"/>
        </w:rPr>
        <w:t>into a private building (PITIC Hotel)</w:t>
      </w:r>
      <w:r w:rsidR="00096555">
        <w:rPr>
          <w:sz w:val="20"/>
          <w:szCs w:val="20"/>
        </w:rPr>
        <w:t>,</w:t>
      </w:r>
      <w:r w:rsidRPr="007F3B2D">
        <w:rPr>
          <w:sz w:val="20"/>
          <w:szCs w:val="20"/>
        </w:rPr>
        <w:t xml:space="preserve"> where he was held handcuffed and incommunicado for 20 days.</w:t>
      </w:r>
    </w:p>
    <w:p w:rsidR="00FE5952" w:rsidRPr="004852B6" w:rsidRDefault="00FE5952" w:rsidP="00B9379E">
      <w:pPr>
        <w:pStyle w:val="ListParagraph"/>
        <w:numPr>
          <w:ilvl w:val="0"/>
          <w:numId w:val="103"/>
        </w:numPr>
        <w:spacing w:before="240"/>
        <w:jc w:val="both"/>
        <w:rPr>
          <w:sz w:val="20"/>
          <w:szCs w:val="20"/>
        </w:rPr>
      </w:pPr>
      <w:r w:rsidRPr="007F3B2D">
        <w:rPr>
          <w:sz w:val="20"/>
          <w:szCs w:val="20"/>
        </w:rPr>
        <w:t xml:space="preserve"> They submit that once his detention was made official, Mr. Reyes was taken to p</w:t>
      </w:r>
      <w:r w:rsidR="008E6282">
        <w:rPr>
          <w:sz w:val="20"/>
          <w:szCs w:val="20"/>
        </w:rPr>
        <w:t xml:space="preserve">rison (CERESO No. 1-Hermosillo), and </w:t>
      </w:r>
      <w:r w:rsidRPr="007F3B2D">
        <w:rPr>
          <w:sz w:val="20"/>
          <w:szCs w:val="20"/>
        </w:rPr>
        <w:t xml:space="preserve">his lawyer was notified that the alleged victim was accused of homicide, and </w:t>
      </w:r>
      <w:r w:rsidR="003E5331">
        <w:rPr>
          <w:sz w:val="20"/>
          <w:szCs w:val="20"/>
        </w:rPr>
        <w:t xml:space="preserve">that </w:t>
      </w:r>
      <w:r w:rsidRPr="007F3B2D">
        <w:rPr>
          <w:sz w:val="20"/>
          <w:szCs w:val="20"/>
        </w:rPr>
        <w:t xml:space="preserve">on April 19, 2005, </w:t>
      </w:r>
      <w:r w:rsidR="00DB2828">
        <w:rPr>
          <w:sz w:val="20"/>
          <w:szCs w:val="20"/>
        </w:rPr>
        <w:t>the alleged victim</w:t>
      </w:r>
      <w:r w:rsidRPr="007F3B2D">
        <w:rPr>
          <w:sz w:val="20"/>
          <w:szCs w:val="20"/>
        </w:rPr>
        <w:t xml:space="preserve"> </w:t>
      </w:r>
      <w:r w:rsidR="00B9379E" w:rsidRPr="00B9379E">
        <w:rPr>
          <w:sz w:val="20"/>
          <w:szCs w:val="20"/>
        </w:rPr>
        <w:t xml:space="preserve">was brought </w:t>
      </w:r>
      <w:r w:rsidRPr="007F3B2D">
        <w:rPr>
          <w:sz w:val="20"/>
          <w:szCs w:val="20"/>
        </w:rPr>
        <w:t>before the Third Judge of the</w:t>
      </w:r>
      <w:r w:rsidR="002271F7" w:rsidRPr="002271F7">
        <w:t xml:space="preserve"> </w:t>
      </w:r>
      <w:r w:rsidR="002271F7" w:rsidRPr="002271F7">
        <w:rPr>
          <w:sz w:val="20"/>
          <w:szCs w:val="20"/>
        </w:rPr>
        <w:t>Criminal Court of First Instance</w:t>
      </w:r>
      <w:r w:rsidRPr="007F3B2D">
        <w:rPr>
          <w:sz w:val="20"/>
          <w:szCs w:val="20"/>
        </w:rPr>
        <w:t xml:space="preserve"> of Hermosillo. They indicate that </w:t>
      </w:r>
      <w:r w:rsidR="003366EE">
        <w:rPr>
          <w:sz w:val="20"/>
          <w:szCs w:val="20"/>
        </w:rPr>
        <w:t>a criminal proceeding was filed</w:t>
      </w:r>
      <w:r w:rsidRPr="007F3B2D">
        <w:rPr>
          <w:sz w:val="20"/>
          <w:szCs w:val="20"/>
        </w:rPr>
        <w:t xml:space="preserve"> and </w:t>
      </w:r>
      <w:r w:rsidR="003366EE">
        <w:rPr>
          <w:sz w:val="20"/>
          <w:szCs w:val="20"/>
        </w:rPr>
        <w:t xml:space="preserve">that </w:t>
      </w:r>
      <w:r w:rsidR="00BD5091">
        <w:rPr>
          <w:sz w:val="20"/>
          <w:szCs w:val="20"/>
        </w:rPr>
        <w:t>it had several shortcomings</w:t>
      </w:r>
      <w:r w:rsidR="003366EE">
        <w:rPr>
          <w:sz w:val="20"/>
          <w:szCs w:val="20"/>
        </w:rPr>
        <w:t>, particularly the lack of assessment</w:t>
      </w:r>
      <w:r w:rsidRPr="007F3B2D">
        <w:rPr>
          <w:sz w:val="20"/>
          <w:szCs w:val="20"/>
        </w:rPr>
        <w:t xml:space="preserve"> of the exculpatory evidence, such as the </w:t>
      </w:r>
      <w:r w:rsidR="001D6D28">
        <w:rPr>
          <w:sz w:val="20"/>
          <w:szCs w:val="20"/>
        </w:rPr>
        <w:t>absence</w:t>
      </w:r>
      <w:r w:rsidRPr="007F3B2D">
        <w:rPr>
          <w:sz w:val="20"/>
          <w:szCs w:val="20"/>
        </w:rPr>
        <w:t xml:space="preserve"> </w:t>
      </w:r>
      <w:r w:rsidR="001D6D28">
        <w:rPr>
          <w:sz w:val="20"/>
          <w:szCs w:val="20"/>
        </w:rPr>
        <w:t xml:space="preserve">of </w:t>
      </w:r>
      <w:r w:rsidRPr="007F3B2D">
        <w:rPr>
          <w:sz w:val="20"/>
          <w:szCs w:val="20"/>
        </w:rPr>
        <w:t>the alleged victim</w:t>
      </w:r>
      <w:r w:rsidR="00B53109">
        <w:rPr>
          <w:sz w:val="20"/>
          <w:szCs w:val="20"/>
        </w:rPr>
        <w:t>’</w:t>
      </w:r>
      <w:r w:rsidRPr="007F3B2D">
        <w:rPr>
          <w:sz w:val="20"/>
          <w:szCs w:val="20"/>
        </w:rPr>
        <w:t>s fingerprints at the crime scene or the witness statements indicating his being out of the city on the date the homicide</w:t>
      </w:r>
      <w:r w:rsidR="001D6D28">
        <w:rPr>
          <w:sz w:val="20"/>
          <w:szCs w:val="20"/>
        </w:rPr>
        <w:t xml:space="preserve"> occurred,</w:t>
      </w:r>
      <w:r w:rsidRPr="007F3B2D">
        <w:rPr>
          <w:sz w:val="20"/>
          <w:szCs w:val="20"/>
        </w:rPr>
        <w:t xml:space="preserve"> as well as the existence of </w:t>
      </w:r>
      <w:r w:rsidR="00A21406" w:rsidRPr="007F3B2D">
        <w:rPr>
          <w:sz w:val="20"/>
          <w:szCs w:val="20"/>
        </w:rPr>
        <w:t xml:space="preserve">unlawfully collected </w:t>
      </w:r>
      <w:r w:rsidRPr="007F3B2D">
        <w:rPr>
          <w:sz w:val="20"/>
          <w:szCs w:val="20"/>
        </w:rPr>
        <w:t>untrue</w:t>
      </w:r>
      <w:r w:rsidR="00A21406">
        <w:rPr>
          <w:sz w:val="20"/>
          <w:szCs w:val="20"/>
        </w:rPr>
        <w:t xml:space="preserve"> and</w:t>
      </w:r>
      <w:r w:rsidRPr="007F3B2D">
        <w:rPr>
          <w:sz w:val="20"/>
          <w:szCs w:val="20"/>
        </w:rPr>
        <w:t xml:space="preserve"> contradictory evidence. They assert that the police investigation lodged against the alleged victim was based on an anonymous telephone call </w:t>
      </w:r>
      <w:r>
        <w:rPr>
          <w:sz w:val="20"/>
          <w:szCs w:val="20"/>
        </w:rPr>
        <w:t>that</w:t>
      </w:r>
      <w:r w:rsidRPr="007F3B2D">
        <w:rPr>
          <w:sz w:val="20"/>
          <w:szCs w:val="20"/>
        </w:rPr>
        <w:t xml:space="preserve"> was impossible to controvert in the trial, as it </w:t>
      </w:r>
      <w:r w:rsidR="00653134">
        <w:rPr>
          <w:sz w:val="20"/>
          <w:szCs w:val="20"/>
        </w:rPr>
        <w:t>had</w:t>
      </w:r>
      <w:r w:rsidRPr="007F3B2D">
        <w:rPr>
          <w:sz w:val="20"/>
          <w:szCs w:val="20"/>
        </w:rPr>
        <w:t xml:space="preserve"> </w:t>
      </w:r>
      <w:r w:rsidR="00653134">
        <w:rPr>
          <w:sz w:val="20"/>
          <w:szCs w:val="20"/>
        </w:rPr>
        <w:t>not been</w:t>
      </w:r>
      <w:r w:rsidRPr="007F3B2D">
        <w:rPr>
          <w:sz w:val="20"/>
          <w:szCs w:val="20"/>
        </w:rPr>
        <w:t xml:space="preserve"> certified. And in general terms, without </w:t>
      </w:r>
      <w:r w:rsidR="00653134">
        <w:rPr>
          <w:sz w:val="20"/>
          <w:szCs w:val="20"/>
        </w:rPr>
        <w:t xml:space="preserve">providing any </w:t>
      </w:r>
      <w:r>
        <w:rPr>
          <w:sz w:val="20"/>
          <w:szCs w:val="20"/>
        </w:rPr>
        <w:t>details</w:t>
      </w:r>
      <w:r w:rsidRPr="007F3B2D">
        <w:rPr>
          <w:sz w:val="20"/>
          <w:szCs w:val="20"/>
        </w:rPr>
        <w:t xml:space="preserve"> on the circumstances or those responsible, they claim that the alleged victim was publicly depicted as the perpetrator of the homicide of Manuel Armando Garcia </w:t>
      </w:r>
      <w:r w:rsidR="00A979A5">
        <w:rPr>
          <w:sz w:val="20"/>
          <w:szCs w:val="20"/>
        </w:rPr>
        <w:t>even before h</w:t>
      </w:r>
      <w:r w:rsidR="00CF54DB">
        <w:rPr>
          <w:sz w:val="20"/>
          <w:szCs w:val="20"/>
        </w:rPr>
        <w:t>is conviction</w:t>
      </w:r>
      <w:r w:rsidRPr="007F3B2D">
        <w:rPr>
          <w:sz w:val="20"/>
          <w:szCs w:val="20"/>
        </w:rPr>
        <w:t>.</w:t>
      </w:r>
    </w:p>
    <w:p w:rsidR="00FE5952" w:rsidRPr="004852B6" w:rsidRDefault="00FE5952" w:rsidP="00FE5952">
      <w:pPr>
        <w:pStyle w:val="ListParagraph"/>
        <w:numPr>
          <w:ilvl w:val="0"/>
          <w:numId w:val="103"/>
        </w:numPr>
        <w:spacing w:before="240"/>
        <w:jc w:val="both"/>
        <w:rPr>
          <w:rFonts w:eastAsia="Arial Unicode MS" w:cs="Times New Roman"/>
          <w:color w:val="auto"/>
          <w:sz w:val="20"/>
          <w:szCs w:val="20"/>
          <w:lang w:eastAsia="en-US"/>
        </w:rPr>
      </w:pPr>
      <w:r w:rsidRPr="007F3B2D">
        <w:rPr>
          <w:sz w:val="20"/>
          <w:szCs w:val="20"/>
        </w:rPr>
        <w:t>The petitioners indicate that on July 13, 2007 the Third Judge convicted Mr. Reyes to 25 years</w:t>
      </w:r>
      <w:r w:rsidR="00B53109">
        <w:rPr>
          <w:sz w:val="20"/>
          <w:szCs w:val="20"/>
        </w:rPr>
        <w:t>’</w:t>
      </w:r>
      <w:r w:rsidRPr="007F3B2D">
        <w:rPr>
          <w:sz w:val="20"/>
          <w:szCs w:val="20"/>
        </w:rPr>
        <w:t xml:space="preserve"> confinement and, after an appeal was filed, the First Civil and Criminal Chamber of the Superior Court of Justice raised the punishment to 28 years in prison. The Court decided that the evidence was duly and impartially </w:t>
      </w:r>
      <w:r w:rsidR="00524B24">
        <w:rPr>
          <w:sz w:val="20"/>
          <w:szCs w:val="20"/>
        </w:rPr>
        <w:t>assessed</w:t>
      </w:r>
      <w:r w:rsidRPr="007F3B2D">
        <w:rPr>
          <w:sz w:val="20"/>
          <w:szCs w:val="20"/>
        </w:rPr>
        <w:t>. They assert that to challenge the trial and appeal courts</w:t>
      </w:r>
      <w:r w:rsidR="00B53109">
        <w:rPr>
          <w:sz w:val="20"/>
          <w:szCs w:val="20"/>
        </w:rPr>
        <w:t>’</w:t>
      </w:r>
      <w:r>
        <w:rPr>
          <w:sz w:val="20"/>
          <w:szCs w:val="20"/>
        </w:rPr>
        <w:t xml:space="preserve"> </w:t>
      </w:r>
      <w:r w:rsidRPr="007F3B2D">
        <w:rPr>
          <w:sz w:val="20"/>
          <w:szCs w:val="20"/>
        </w:rPr>
        <w:t>resolution</w:t>
      </w:r>
      <w:r>
        <w:rPr>
          <w:sz w:val="20"/>
          <w:szCs w:val="20"/>
        </w:rPr>
        <w:t>s</w:t>
      </w:r>
      <w:r w:rsidRPr="007F3B2D">
        <w:rPr>
          <w:sz w:val="20"/>
          <w:szCs w:val="20"/>
        </w:rPr>
        <w:t xml:space="preserve">, </w:t>
      </w:r>
      <w:r w:rsidR="00E30534">
        <w:rPr>
          <w:sz w:val="20"/>
          <w:szCs w:val="20"/>
        </w:rPr>
        <w:t xml:space="preserve">they lodged </w:t>
      </w:r>
      <w:r w:rsidRPr="007F3B2D">
        <w:rPr>
          <w:sz w:val="20"/>
          <w:szCs w:val="20"/>
        </w:rPr>
        <w:t>direct amparo proceedings</w:t>
      </w:r>
      <w:r w:rsidR="003A699C">
        <w:rPr>
          <w:sz w:val="20"/>
          <w:szCs w:val="20"/>
        </w:rPr>
        <w:t>,</w:t>
      </w:r>
      <w:r w:rsidRPr="007F3B2D">
        <w:rPr>
          <w:sz w:val="20"/>
          <w:szCs w:val="20"/>
        </w:rPr>
        <w:t xml:space="preserve"> but </w:t>
      </w:r>
      <w:r w:rsidR="003A699C">
        <w:rPr>
          <w:sz w:val="20"/>
          <w:szCs w:val="20"/>
        </w:rPr>
        <w:t xml:space="preserve">these </w:t>
      </w:r>
      <w:r w:rsidRPr="007F3B2D">
        <w:rPr>
          <w:sz w:val="20"/>
          <w:szCs w:val="20"/>
        </w:rPr>
        <w:t>were dismissed. Finally, they filed an appeal for the review of the amparo proceeding</w:t>
      </w:r>
      <w:r w:rsidR="00D635A0">
        <w:rPr>
          <w:sz w:val="20"/>
          <w:szCs w:val="20"/>
        </w:rPr>
        <w:t>,</w:t>
      </w:r>
      <w:r w:rsidRPr="007F3B2D">
        <w:rPr>
          <w:sz w:val="20"/>
          <w:szCs w:val="20"/>
        </w:rPr>
        <w:t xml:space="preserve"> but</w:t>
      </w:r>
      <w:r w:rsidR="00D635A0">
        <w:rPr>
          <w:sz w:val="20"/>
          <w:szCs w:val="20"/>
        </w:rPr>
        <w:t xml:space="preserve"> </w:t>
      </w:r>
      <w:r w:rsidR="00D635A0" w:rsidRPr="007F3B2D">
        <w:rPr>
          <w:sz w:val="20"/>
          <w:szCs w:val="20"/>
        </w:rPr>
        <w:t>on September 12, 2011</w:t>
      </w:r>
      <w:r w:rsidRPr="007F3B2D">
        <w:rPr>
          <w:sz w:val="20"/>
          <w:szCs w:val="20"/>
        </w:rPr>
        <w:t xml:space="preserve"> it was rejected. They submit that on November 2, 2012 the Head Office of the Social Rehabilitation Center released the alleged victim based on his having served his conviction. To conclude, they indicate that the threats to the alleged victim</w:t>
      </w:r>
      <w:r w:rsidR="00B53109">
        <w:rPr>
          <w:sz w:val="20"/>
          <w:szCs w:val="20"/>
        </w:rPr>
        <w:t>’</w:t>
      </w:r>
      <w:r w:rsidRPr="007F3B2D">
        <w:rPr>
          <w:sz w:val="20"/>
          <w:szCs w:val="20"/>
        </w:rPr>
        <w:t>s liberty persist and that this is evidenced by the State representatives</w:t>
      </w:r>
      <w:r w:rsidR="00B53109">
        <w:rPr>
          <w:sz w:val="20"/>
          <w:szCs w:val="20"/>
        </w:rPr>
        <w:t>’</w:t>
      </w:r>
      <w:r w:rsidRPr="007F3B2D">
        <w:rPr>
          <w:sz w:val="20"/>
          <w:szCs w:val="20"/>
        </w:rPr>
        <w:t xml:space="preserve"> strategy of informing the IACHR that the alleged victim escaped, which they controvert by submitting information </w:t>
      </w:r>
      <w:r>
        <w:rPr>
          <w:sz w:val="20"/>
          <w:szCs w:val="20"/>
        </w:rPr>
        <w:t>refer</w:t>
      </w:r>
      <w:r w:rsidR="00F66241">
        <w:rPr>
          <w:sz w:val="20"/>
          <w:szCs w:val="20"/>
        </w:rPr>
        <w:t>red</w:t>
      </w:r>
      <w:r>
        <w:rPr>
          <w:sz w:val="20"/>
          <w:szCs w:val="20"/>
        </w:rPr>
        <w:t xml:space="preserve"> to as</w:t>
      </w:r>
      <w:r w:rsidRPr="007F3B2D">
        <w:rPr>
          <w:sz w:val="20"/>
          <w:szCs w:val="20"/>
        </w:rPr>
        <w:t xml:space="preserve"> the official documents of his release.</w:t>
      </w:r>
    </w:p>
    <w:p w:rsidR="00FE5952" w:rsidRPr="004852B6" w:rsidRDefault="00FE5952" w:rsidP="00CD57D6">
      <w:pPr>
        <w:pStyle w:val="ListParagraph"/>
        <w:numPr>
          <w:ilvl w:val="0"/>
          <w:numId w:val="103"/>
        </w:numPr>
        <w:spacing w:before="240"/>
        <w:jc w:val="both"/>
        <w:rPr>
          <w:rFonts w:eastAsia="Arial Unicode MS" w:cs="Times New Roman"/>
          <w:color w:val="auto"/>
          <w:sz w:val="20"/>
          <w:szCs w:val="20"/>
          <w:lang w:eastAsia="en-US"/>
        </w:rPr>
      </w:pPr>
      <w:r w:rsidRPr="007F3B2D">
        <w:rPr>
          <w:rFonts w:eastAsia="Arial Unicode MS" w:cs="Times New Roman"/>
          <w:color w:val="auto"/>
          <w:sz w:val="20"/>
          <w:szCs w:val="20"/>
          <w:lang w:eastAsia="en-US"/>
        </w:rPr>
        <w:t xml:space="preserve">For its part, the State indicates that Mr. Reyes was assisted by his </w:t>
      </w:r>
      <w:r>
        <w:rPr>
          <w:rFonts w:eastAsia="Arial Unicode MS" w:cs="Times New Roman"/>
          <w:color w:val="auto"/>
          <w:sz w:val="20"/>
          <w:szCs w:val="20"/>
          <w:lang w:eastAsia="en-US"/>
        </w:rPr>
        <w:t xml:space="preserve">private </w:t>
      </w:r>
      <w:r w:rsidRPr="007F3B2D">
        <w:rPr>
          <w:rFonts w:eastAsia="Arial Unicode MS" w:cs="Times New Roman"/>
          <w:color w:val="auto"/>
          <w:sz w:val="20"/>
          <w:szCs w:val="20"/>
          <w:lang w:eastAsia="en-US"/>
        </w:rPr>
        <w:t>legal represent</w:t>
      </w:r>
      <w:r>
        <w:rPr>
          <w:rFonts w:eastAsia="Arial Unicode MS" w:cs="Times New Roman"/>
          <w:color w:val="auto"/>
          <w:sz w:val="20"/>
          <w:szCs w:val="20"/>
          <w:lang w:eastAsia="en-US"/>
        </w:rPr>
        <w:t>atives</w:t>
      </w:r>
      <w:r w:rsidRPr="007F3B2D">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all </w:t>
      </w:r>
      <w:r w:rsidRPr="007F3B2D">
        <w:rPr>
          <w:rFonts w:eastAsia="Arial Unicode MS" w:cs="Times New Roman"/>
          <w:color w:val="auto"/>
          <w:sz w:val="20"/>
          <w:szCs w:val="20"/>
          <w:lang w:eastAsia="en-US"/>
        </w:rPr>
        <w:t>throughout the criminal proceeding, that he was never held in</w:t>
      </w:r>
      <w:r w:rsidR="00CD57D6" w:rsidRPr="00CD57D6">
        <w:t xml:space="preserve"> </w:t>
      </w:r>
      <w:r w:rsidR="00CD57D6" w:rsidRPr="00CD57D6">
        <w:rPr>
          <w:rFonts w:eastAsia="Arial Unicode MS" w:cs="Times New Roman"/>
          <w:color w:val="auto"/>
          <w:sz w:val="20"/>
          <w:szCs w:val="20"/>
          <w:lang w:eastAsia="en-US"/>
        </w:rPr>
        <w:t>incommunicado detention</w:t>
      </w:r>
      <w:r w:rsidRPr="007F3B2D">
        <w:rPr>
          <w:rFonts w:eastAsia="Arial Unicode MS" w:cs="Times New Roman"/>
          <w:color w:val="auto"/>
          <w:sz w:val="20"/>
          <w:szCs w:val="20"/>
          <w:lang w:eastAsia="en-US"/>
        </w:rPr>
        <w:t xml:space="preserve"> and that his right to due process was always respected. It also claims that the alleged victim was able to resort to any remedy to appeal against decisions, and that his claims were timely heard by courts ot</w:t>
      </w:r>
      <w:r>
        <w:rPr>
          <w:rFonts w:eastAsia="Arial Unicode MS" w:cs="Times New Roman"/>
          <w:color w:val="auto"/>
          <w:sz w:val="20"/>
          <w:szCs w:val="20"/>
          <w:lang w:eastAsia="en-US"/>
        </w:rPr>
        <w:t>her than the judge presiding his</w:t>
      </w:r>
      <w:r w:rsidRPr="007F3B2D">
        <w:rPr>
          <w:rFonts w:eastAsia="Arial Unicode MS" w:cs="Times New Roman"/>
          <w:color w:val="auto"/>
          <w:sz w:val="20"/>
          <w:szCs w:val="20"/>
          <w:lang w:eastAsia="en-US"/>
        </w:rPr>
        <w:t xml:space="preserve"> case. It asserts that Mr. Reyes intends to have the Commission work as a fourt</w:t>
      </w:r>
      <w:r>
        <w:rPr>
          <w:rFonts w:eastAsia="Arial Unicode MS" w:cs="Times New Roman"/>
          <w:color w:val="auto"/>
          <w:sz w:val="20"/>
          <w:szCs w:val="20"/>
          <w:lang w:eastAsia="en-US"/>
        </w:rPr>
        <w:t>h</w:t>
      </w:r>
      <w:r w:rsidRPr="007F3B2D">
        <w:rPr>
          <w:rFonts w:eastAsia="Arial Unicode MS" w:cs="Times New Roman"/>
          <w:color w:val="auto"/>
          <w:sz w:val="20"/>
          <w:szCs w:val="20"/>
          <w:lang w:eastAsia="en-US"/>
        </w:rPr>
        <w:t>-instance body because of the unfavorable judgments issued by the Mexican courts.</w:t>
      </w:r>
    </w:p>
    <w:p w:rsidR="00F621C3" w:rsidRDefault="00FE5952" w:rsidP="00CD57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FE5952">
        <w:rPr>
          <w:rFonts w:ascii="Cambria" w:hAnsi="Cambria"/>
          <w:sz w:val="20"/>
          <w:szCs w:val="20"/>
        </w:rPr>
        <w:t xml:space="preserve">Likewise, it claims that Mr. Reyes was imprisoned on April 18, 2005 and sentenced to 28 years, 1 month and 15 days in prison, charged with the perpetration of homicide. In addition, it claims that on November 2, 2012 the alleged victim </w:t>
      </w:r>
      <w:r w:rsidR="00B53109">
        <w:rPr>
          <w:rFonts w:ascii="Cambria" w:hAnsi="Cambria"/>
          <w:sz w:val="20"/>
          <w:szCs w:val="20"/>
        </w:rPr>
        <w:t>“</w:t>
      </w:r>
      <w:r w:rsidRPr="00FE5952">
        <w:rPr>
          <w:rFonts w:ascii="Cambria" w:hAnsi="Cambria"/>
          <w:sz w:val="20"/>
          <w:szCs w:val="20"/>
        </w:rPr>
        <w:t>escaped from prison by presenting false documents,</w:t>
      </w:r>
      <w:r w:rsidR="00B53109">
        <w:rPr>
          <w:rFonts w:ascii="Cambria" w:hAnsi="Cambria"/>
          <w:sz w:val="20"/>
          <w:szCs w:val="20"/>
        </w:rPr>
        <w:t>”</w:t>
      </w:r>
      <w:r w:rsidRPr="00FE5952">
        <w:rPr>
          <w:rFonts w:ascii="Cambria" w:hAnsi="Cambria"/>
          <w:sz w:val="20"/>
          <w:szCs w:val="20"/>
        </w:rPr>
        <w:t xml:space="preserve"> as he served only 7 years, 6 mon</w:t>
      </w:r>
      <w:r w:rsidR="001C4974">
        <w:rPr>
          <w:rFonts w:ascii="Cambria" w:hAnsi="Cambria"/>
          <w:sz w:val="20"/>
          <w:szCs w:val="20"/>
        </w:rPr>
        <w:t>ths and 14 of his term</w:t>
      </w:r>
      <w:r w:rsidRPr="00FE5952">
        <w:rPr>
          <w:rFonts w:ascii="Cambria" w:hAnsi="Cambria"/>
          <w:sz w:val="20"/>
          <w:szCs w:val="20"/>
        </w:rPr>
        <w:t xml:space="preserve">; therefore, now he is </w:t>
      </w:r>
      <w:r w:rsidR="00CD57D6">
        <w:rPr>
          <w:rFonts w:ascii="Cambria" w:hAnsi="Cambria"/>
          <w:sz w:val="20"/>
          <w:szCs w:val="20"/>
        </w:rPr>
        <w:t xml:space="preserve">a </w:t>
      </w:r>
      <w:r w:rsidR="00CD57D6" w:rsidRPr="00CD57D6">
        <w:rPr>
          <w:rFonts w:ascii="Cambria" w:hAnsi="Cambria"/>
          <w:sz w:val="20"/>
          <w:szCs w:val="20"/>
        </w:rPr>
        <w:t>fugitive</w:t>
      </w:r>
      <w:r w:rsidRPr="00FE5952">
        <w:rPr>
          <w:rFonts w:ascii="Cambria" w:hAnsi="Cambria"/>
          <w:sz w:val="20"/>
          <w:szCs w:val="20"/>
        </w:rPr>
        <w:t>. Moreover, it indicates that the alleged victim</w:t>
      </w:r>
      <w:r w:rsidR="00B53109">
        <w:rPr>
          <w:rFonts w:ascii="Cambria" w:hAnsi="Cambria"/>
          <w:sz w:val="20"/>
          <w:szCs w:val="20"/>
        </w:rPr>
        <w:t>’</w:t>
      </w:r>
      <w:r w:rsidRPr="00FE5952">
        <w:rPr>
          <w:rFonts w:ascii="Cambria" w:hAnsi="Cambria"/>
          <w:sz w:val="20"/>
          <w:szCs w:val="20"/>
        </w:rPr>
        <w:t xml:space="preserve">s allegation </w:t>
      </w:r>
      <w:r w:rsidR="001C4974">
        <w:rPr>
          <w:rFonts w:ascii="Cambria" w:hAnsi="Cambria"/>
          <w:sz w:val="20"/>
          <w:szCs w:val="20"/>
        </w:rPr>
        <w:t>that</w:t>
      </w:r>
      <w:r w:rsidRPr="00FE5952">
        <w:rPr>
          <w:rFonts w:ascii="Cambria" w:hAnsi="Cambria"/>
          <w:sz w:val="20"/>
          <w:szCs w:val="20"/>
        </w:rPr>
        <w:t xml:space="preserve"> the State</w:t>
      </w:r>
      <w:r w:rsidR="00B53109">
        <w:rPr>
          <w:rFonts w:ascii="Cambria" w:hAnsi="Cambria"/>
          <w:sz w:val="20"/>
          <w:szCs w:val="20"/>
        </w:rPr>
        <w:t>’</w:t>
      </w:r>
      <w:r w:rsidRPr="00FE5952">
        <w:rPr>
          <w:rFonts w:ascii="Cambria" w:hAnsi="Cambria"/>
          <w:sz w:val="20"/>
          <w:szCs w:val="20"/>
        </w:rPr>
        <w:t xml:space="preserve">s </w:t>
      </w:r>
      <w:r w:rsidR="002823FA">
        <w:rPr>
          <w:rFonts w:ascii="Cambria" w:hAnsi="Cambria"/>
          <w:sz w:val="20"/>
          <w:szCs w:val="20"/>
        </w:rPr>
        <w:t>report</w:t>
      </w:r>
      <w:r w:rsidRPr="00FE5952">
        <w:rPr>
          <w:rFonts w:ascii="Cambria" w:hAnsi="Cambria"/>
          <w:sz w:val="20"/>
          <w:szCs w:val="20"/>
        </w:rPr>
        <w:t xml:space="preserve"> </w:t>
      </w:r>
      <w:r w:rsidR="002823FA">
        <w:rPr>
          <w:rFonts w:ascii="Cambria" w:hAnsi="Cambria"/>
          <w:sz w:val="20"/>
          <w:szCs w:val="20"/>
        </w:rPr>
        <w:t>about</w:t>
      </w:r>
      <w:r w:rsidRPr="00FE5952">
        <w:rPr>
          <w:rFonts w:ascii="Cambria" w:hAnsi="Cambria"/>
          <w:sz w:val="20"/>
          <w:szCs w:val="20"/>
        </w:rPr>
        <w:t xml:space="preserve"> h</w:t>
      </w:r>
      <w:r w:rsidR="002823FA">
        <w:rPr>
          <w:rFonts w:ascii="Cambria" w:hAnsi="Cambria"/>
          <w:sz w:val="20"/>
          <w:szCs w:val="20"/>
        </w:rPr>
        <w:t>is</w:t>
      </w:r>
      <w:r w:rsidRPr="00FE5952">
        <w:rPr>
          <w:rFonts w:ascii="Cambria" w:hAnsi="Cambria"/>
          <w:sz w:val="20"/>
          <w:szCs w:val="20"/>
        </w:rPr>
        <w:t xml:space="preserve"> </w:t>
      </w:r>
      <w:r w:rsidR="002823FA">
        <w:rPr>
          <w:rFonts w:ascii="Cambria" w:hAnsi="Cambria"/>
          <w:sz w:val="20"/>
          <w:szCs w:val="20"/>
        </w:rPr>
        <w:t>being</w:t>
      </w:r>
      <w:r w:rsidRPr="00FE5952">
        <w:rPr>
          <w:rFonts w:ascii="Cambria" w:hAnsi="Cambria"/>
          <w:sz w:val="20"/>
          <w:szCs w:val="20"/>
        </w:rPr>
        <w:t xml:space="preserve"> on the loose </w:t>
      </w:r>
      <w:r w:rsidR="002823FA">
        <w:rPr>
          <w:rFonts w:ascii="Cambria" w:hAnsi="Cambria"/>
          <w:sz w:val="20"/>
          <w:szCs w:val="20"/>
        </w:rPr>
        <w:t>establishes</w:t>
      </w:r>
      <w:r w:rsidRPr="00FE5952">
        <w:rPr>
          <w:rFonts w:ascii="Cambria" w:hAnsi="Cambria"/>
          <w:sz w:val="20"/>
          <w:szCs w:val="20"/>
        </w:rPr>
        <w:t xml:space="preserve"> a violation of his right to liberty is manifestly groundless. It submits that Mr. Reyes seeks to benefit from the unlawful act of evading justice. In this regard, it indicates that he did not exhaust domestic remedies.</w:t>
      </w:r>
    </w:p>
    <w:p w:rsidR="004D6791" w:rsidRDefault="004D6791">
      <w:pPr>
        <w:rPr>
          <w:rFonts w:asciiTheme="majorHAnsi" w:eastAsia="Cambria" w:hAnsiTheme="majorHAnsi" w:cs="Cambria"/>
          <w:b/>
          <w:bCs/>
          <w:color w:val="000000"/>
          <w:sz w:val="20"/>
          <w:szCs w:val="20"/>
          <w:u w:color="000000"/>
          <w:lang w:eastAsia="es-ES"/>
        </w:rPr>
      </w:pPr>
      <w:r>
        <w:rPr>
          <w:rFonts w:asciiTheme="majorHAnsi" w:eastAsia="Cambria" w:hAnsiTheme="majorHAnsi" w:cs="Cambria"/>
          <w:b/>
          <w:bCs/>
          <w:color w:val="000000"/>
          <w:sz w:val="20"/>
          <w:szCs w:val="20"/>
          <w:u w:color="000000"/>
          <w:lang w:eastAsia="es-ES"/>
        </w:rPr>
        <w:br w:type="page"/>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lastRenderedPageBreak/>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F83CB5" w:rsidRPr="00F83CB5" w:rsidRDefault="00FE5952" w:rsidP="00CD57D6">
      <w:pPr>
        <w:pStyle w:val="ListParagraph"/>
        <w:numPr>
          <w:ilvl w:val="0"/>
          <w:numId w:val="103"/>
        </w:numPr>
        <w:jc w:val="both"/>
        <w:rPr>
          <w:rFonts w:asciiTheme="majorHAnsi" w:hAnsiTheme="majorHAnsi"/>
          <w:sz w:val="20"/>
          <w:szCs w:val="20"/>
        </w:rPr>
      </w:pPr>
      <w:r w:rsidRPr="00F83CB5">
        <w:rPr>
          <w:rFonts w:eastAsia="Arial Unicode MS" w:cs="Times New Roman"/>
          <w:color w:val="auto"/>
          <w:sz w:val="20"/>
          <w:szCs w:val="20"/>
          <w:lang w:eastAsia="en-US"/>
        </w:rPr>
        <w:t>In the instant petition two allegations are presented. On the one hand, the</w:t>
      </w:r>
      <w:r w:rsidR="009726A0" w:rsidRPr="00F83CB5">
        <w:rPr>
          <w:rFonts w:eastAsia="Arial Unicode MS" w:cs="Times New Roman"/>
          <w:color w:val="auto"/>
          <w:sz w:val="20"/>
          <w:szCs w:val="20"/>
          <w:lang w:eastAsia="en-US"/>
        </w:rPr>
        <w:t xml:space="preserve"> alleged victim’s</w:t>
      </w:r>
      <w:r w:rsidRPr="00F83CB5">
        <w:rPr>
          <w:rFonts w:eastAsia="Arial Unicode MS" w:cs="Times New Roman"/>
          <w:color w:val="auto"/>
          <w:sz w:val="20"/>
          <w:szCs w:val="20"/>
          <w:lang w:eastAsia="en-US"/>
        </w:rPr>
        <w:t xml:space="preserve"> purported unlawful detention,</w:t>
      </w:r>
      <w:r w:rsidR="00CD57D6" w:rsidRPr="00CD57D6">
        <w:t xml:space="preserve"> </w:t>
      </w:r>
      <w:r w:rsidR="00CD57D6">
        <w:rPr>
          <w:rFonts w:eastAsia="Arial Unicode MS" w:cs="Times New Roman"/>
          <w:color w:val="auto"/>
          <w:sz w:val="20"/>
          <w:szCs w:val="20"/>
          <w:lang w:eastAsia="en-US"/>
        </w:rPr>
        <w:t>i</w:t>
      </w:r>
      <w:r w:rsidR="00CD57D6" w:rsidRPr="00CD57D6">
        <w:rPr>
          <w:rFonts w:eastAsia="Arial Unicode MS" w:cs="Times New Roman"/>
          <w:color w:val="auto"/>
          <w:sz w:val="20"/>
          <w:szCs w:val="20"/>
          <w:lang w:eastAsia="en-US"/>
        </w:rPr>
        <w:t>ncommunicado detention without judicial supervision and access to counsel</w:t>
      </w:r>
      <w:r w:rsidRPr="00F83CB5">
        <w:rPr>
          <w:rFonts w:eastAsia="Arial Unicode MS" w:cs="Times New Roman"/>
          <w:color w:val="auto"/>
          <w:sz w:val="20"/>
          <w:szCs w:val="20"/>
          <w:lang w:eastAsia="en-US"/>
        </w:rPr>
        <w:t>; on the other hand, the alleged violations of criminal due process.</w:t>
      </w:r>
    </w:p>
    <w:p w:rsidR="00FE5952" w:rsidRPr="00F83CB5" w:rsidRDefault="00FE5952" w:rsidP="00C43110">
      <w:pPr>
        <w:pStyle w:val="ListParagraph"/>
        <w:numPr>
          <w:ilvl w:val="0"/>
          <w:numId w:val="103"/>
        </w:numPr>
        <w:spacing w:before="240"/>
        <w:jc w:val="both"/>
        <w:rPr>
          <w:rFonts w:asciiTheme="majorHAnsi" w:hAnsiTheme="majorHAnsi"/>
          <w:sz w:val="20"/>
          <w:szCs w:val="20"/>
        </w:rPr>
      </w:pPr>
      <w:r w:rsidRPr="00F83CB5">
        <w:rPr>
          <w:rFonts w:asciiTheme="majorHAnsi" w:hAnsiTheme="majorHAnsi"/>
          <w:sz w:val="20"/>
          <w:szCs w:val="20"/>
        </w:rPr>
        <w:t>As to the first set of allegations, that is to say, the alleged victim</w:t>
      </w:r>
      <w:r w:rsidR="00B53109" w:rsidRPr="00F83CB5">
        <w:rPr>
          <w:rFonts w:asciiTheme="majorHAnsi" w:hAnsiTheme="majorHAnsi"/>
          <w:sz w:val="20"/>
          <w:szCs w:val="20"/>
        </w:rPr>
        <w:t>’</w:t>
      </w:r>
      <w:r w:rsidRPr="00F83CB5">
        <w:rPr>
          <w:rFonts w:asciiTheme="majorHAnsi" w:hAnsiTheme="majorHAnsi"/>
          <w:sz w:val="20"/>
          <w:szCs w:val="20"/>
        </w:rPr>
        <w:t>s purported unlawful detention and</w:t>
      </w:r>
      <w:r w:rsidR="00C43110" w:rsidRPr="00C43110">
        <w:t xml:space="preserve"> </w:t>
      </w:r>
      <w:r w:rsidR="00C43110" w:rsidRPr="00C43110">
        <w:rPr>
          <w:rFonts w:asciiTheme="majorHAnsi" w:hAnsiTheme="majorHAnsi"/>
          <w:sz w:val="20"/>
          <w:szCs w:val="20"/>
        </w:rPr>
        <w:t>incommunicado detention</w:t>
      </w:r>
      <w:r w:rsidRPr="00F83CB5">
        <w:rPr>
          <w:rFonts w:asciiTheme="majorHAnsi" w:hAnsiTheme="majorHAnsi"/>
          <w:sz w:val="20"/>
          <w:szCs w:val="20"/>
        </w:rPr>
        <w:t xml:space="preserve"> , allegedly taking place from April 5 to April 18, 2005, when the Third Judge of </w:t>
      </w:r>
      <w:r w:rsidR="00C43110" w:rsidRPr="00C43110">
        <w:rPr>
          <w:rFonts w:asciiTheme="majorHAnsi" w:hAnsiTheme="majorHAnsi"/>
          <w:sz w:val="20"/>
          <w:szCs w:val="20"/>
        </w:rPr>
        <w:t xml:space="preserve">of the Criminal Court of First Instance </w:t>
      </w:r>
      <w:r w:rsidRPr="00F83CB5">
        <w:rPr>
          <w:rFonts w:asciiTheme="majorHAnsi" w:hAnsiTheme="majorHAnsi"/>
          <w:sz w:val="20"/>
          <w:szCs w:val="20"/>
        </w:rPr>
        <w:t>notified the arrest warrant against him. Based on the available information, the police officers transferred the alleged victim from Nogales to Hermosillo on April 9, 2005, although there is no information about the date or the circumstances of the arrest in Nogales. According to the alleged victim</w:t>
      </w:r>
      <w:r w:rsidR="00B53109" w:rsidRPr="00F83CB5">
        <w:rPr>
          <w:rFonts w:asciiTheme="majorHAnsi" w:hAnsiTheme="majorHAnsi"/>
          <w:sz w:val="20"/>
          <w:szCs w:val="20"/>
        </w:rPr>
        <w:t>’</w:t>
      </w:r>
      <w:r w:rsidRPr="00F83CB5">
        <w:rPr>
          <w:rFonts w:asciiTheme="majorHAnsi" w:hAnsiTheme="majorHAnsi"/>
          <w:sz w:val="20"/>
          <w:szCs w:val="20"/>
        </w:rPr>
        <w:t>s statement before the Prosecutor</w:t>
      </w:r>
      <w:r w:rsidR="00B53109" w:rsidRPr="00F83CB5">
        <w:rPr>
          <w:rFonts w:asciiTheme="majorHAnsi" w:hAnsiTheme="majorHAnsi"/>
          <w:sz w:val="20"/>
          <w:szCs w:val="20"/>
        </w:rPr>
        <w:t>’</w:t>
      </w:r>
      <w:r w:rsidRPr="00F83CB5">
        <w:rPr>
          <w:rFonts w:asciiTheme="majorHAnsi" w:hAnsiTheme="majorHAnsi"/>
          <w:sz w:val="20"/>
          <w:szCs w:val="20"/>
        </w:rPr>
        <w:t xml:space="preserve">s Office on April 9, 2005, a </w:t>
      </w:r>
      <w:r w:rsidR="005946DE">
        <w:rPr>
          <w:rFonts w:asciiTheme="majorHAnsi" w:hAnsiTheme="majorHAnsi"/>
          <w:sz w:val="20"/>
          <w:szCs w:val="20"/>
        </w:rPr>
        <w:t>provisional</w:t>
      </w:r>
      <w:r w:rsidRPr="00F83CB5">
        <w:rPr>
          <w:rFonts w:asciiTheme="majorHAnsi" w:hAnsiTheme="majorHAnsi"/>
          <w:sz w:val="20"/>
          <w:szCs w:val="20"/>
        </w:rPr>
        <w:t xml:space="preserve"> injunction order was issued for his arrest at PITIC Hotel, where he was placed in custody until he was notified of the arrest warrant against him. In </w:t>
      </w:r>
      <w:r w:rsidR="00AC0207">
        <w:rPr>
          <w:rFonts w:asciiTheme="majorHAnsi" w:hAnsiTheme="majorHAnsi"/>
          <w:sz w:val="20"/>
          <w:szCs w:val="20"/>
        </w:rPr>
        <w:t>view of</w:t>
      </w:r>
      <w:r w:rsidRPr="00F83CB5">
        <w:rPr>
          <w:rFonts w:asciiTheme="majorHAnsi" w:hAnsiTheme="majorHAnsi"/>
          <w:sz w:val="20"/>
          <w:szCs w:val="20"/>
        </w:rPr>
        <w:t xml:space="preserve"> said order, he was taken to the State</w:t>
      </w:r>
      <w:r w:rsidR="00B53109" w:rsidRPr="00F83CB5">
        <w:rPr>
          <w:rFonts w:asciiTheme="majorHAnsi" w:hAnsiTheme="majorHAnsi"/>
          <w:sz w:val="20"/>
          <w:szCs w:val="20"/>
        </w:rPr>
        <w:t>’</w:t>
      </w:r>
      <w:r w:rsidRPr="00F83CB5">
        <w:rPr>
          <w:rFonts w:asciiTheme="majorHAnsi" w:hAnsiTheme="majorHAnsi"/>
          <w:sz w:val="20"/>
          <w:szCs w:val="20"/>
        </w:rPr>
        <w:t>s Social Rehabilitation Center on April 18, 2005, and appeared in court for his preliminary examination statement on April 19, 2005. Concerning this aspect, the State did not submit any allegations about the exhaustion of domestic remedies.</w:t>
      </w:r>
    </w:p>
    <w:p w:rsidR="00FE5952" w:rsidRPr="004852B6" w:rsidRDefault="00FE5952" w:rsidP="00FE5952">
      <w:pPr>
        <w:pStyle w:val="ListParagraph"/>
        <w:numPr>
          <w:ilvl w:val="0"/>
          <w:numId w:val="103"/>
        </w:numPr>
        <w:spacing w:before="240" w:after="240"/>
        <w:jc w:val="both"/>
        <w:rPr>
          <w:rFonts w:asciiTheme="majorHAnsi" w:hAnsiTheme="majorHAnsi"/>
          <w:sz w:val="20"/>
          <w:szCs w:val="20"/>
        </w:rPr>
      </w:pPr>
      <w:r w:rsidRPr="007F3B2D">
        <w:rPr>
          <w:rFonts w:asciiTheme="majorHAnsi" w:hAnsiTheme="majorHAnsi"/>
          <w:sz w:val="20"/>
          <w:szCs w:val="20"/>
        </w:rPr>
        <w:t xml:space="preserve">In view of the foregoing and for the purpose of admissibility, the Commission </w:t>
      </w:r>
      <w:r w:rsidRPr="00724281">
        <w:rPr>
          <w:rFonts w:asciiTheme="majorHAnsi" w:hAnsiTheme="majorHAnsi"/>
          <w:i/>
          <w:sz w:val="20"/>
          <w:szCs w:val="20"/>
        </w:rPr>
        <w:t>prima facie</w:t>
      </w:r>
      <w:r w:rsidRPr="007F3B2D">
        <w:rPr>
          <w:rFonts w:asciiTheme="majorHAnsi" w:hAnsiTheme="majorHAnsi"/>
          <w:sz w:val="20"/>
          <w:szCs w:val="20"/>
        </w:rPr>
        <w:t xml:space="preserve"> believes that the authorities were aware of the events reported by the alleged victim from the time of his detention</w:t>
      </w:r>
      <w:r w:rsidR="00AC0207">
        <w:rPr>
          <w:rFonts w:asciiTheme="majorHAnsi" w:hAnsiTheme="majorHAnsi"/>
          <w:sz w:val="20"/>
          <w:szCs w:val="20"/>
        </w:rPr>
        <w:t xml:space="preserve"> </w:t>
      </w:r>
      <w:r w:rsidR="00AC0207" w:rsidRPr="007F3B2D">
        <w:rPr>
          <w:rFonts w:asciiTheme="majorHAnsi" w:hAnsiTheme="majorHAnsi"/>
          <w:sz w:val="20"/>
          <w:szCs w:val="20"/>
        </w:rPr>
        <w:t>on April 5, 2005,</w:t>
      </w:r>
      <w:r w:rsidRPr="007F3B2D">
        <w:rPr>
          <w:rFonts w:asciiTheme="majorHAnsi" w:hAnsiTheme="majorHAnsi"/>
          <w:sz w:val="20"/>
          <w:szCs w:val="20"/>
        </w:rPr>
        <w:t xml:space="preserve"> allegedly without a judicial warrant, after which he was held </w:t>
      </w:r>
      <w:r w:rsidR="00AC0207">
        <w:rPr>
          <w:rFonts w:asciiTheme="majorHAnsi" w:hAnsiTheme="majorHAnsi"/>
          <w:sz w:val="20"/>
          <w:szCs w:val="20"/>
        </w:rPr>
        <w:t>in</w:t>
      </w:r>
      <w:r w:rsidRPr="007F3B2D">
        <w:rPr>
          <w:rFonts w:asciiTheme="majorHAnsi" w:hAnsiTheme="majorHAnsi"/>
          <w:sz w:val="20"/>
          <w:szCs w:val="20"/>
        </w:rPr>
        <w:t xml:space="preserve"> custody until April 18, 2005. Therefore, the Commission deems appropriate to apply the exception set forth in Article 46.2.b of the Convention. The substantive analysis of the factors allegedly impeding the exhaustion of domestic remedies is to be undertaken in the merits stage. Given the context and the characteristics of the allegations concerning the initial stage of the alleged victim</w:t>
      </w:r>
      <w:r w:rsidR="00B53109">
        <w:rPr>
          <w:rFonts w:asciiTheme="majorHAnsi" w:hAnsiTheme="majorHAnsi"/>
          <w:sz w:val="20"/>
          <w:szCs w:val="20"/>
        </w:rPr>
        <w:t>’</w:t>
      </w:r>
      <w:r w:rsidRPr="007F3B2D">
        <w:rPr>
          <w:rFonts w:asciiTheme="majorHAnsi" w:hAnsiTheme="majorHAnsi"/>
          <w:sz w:val="20"/>
          <w:szCs w:val="20"/>
        </w:rPr>
        <w:t>s detention, the Commission believes that the petition was lodged within a reasonable time.</w:t>
      </w:r>
    </w:p>
    <w:p w:rsidR="00F621C3" w:rsidRPr="00FE5952" w:rsidRDefault="00FE5952" w:rsidP="00FE59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E5952">
        <w:rPr>
          <w:rFonts w:ascii="Cambria" w:hAnsi="Cambria"/>
          <w:sz w:val="20"/>
          <w:szCs w:val="20"/>
        </w:rPr>
        <w:t xml:space="preserve">As to the complaints about purported infringements taking place in the criminal legal action, the information submitted indicates that the alleged victim was convicted on July 13, 2007 to 25 years in prison, </w:t>
      </w:r>
      <w:r w:rsidR="00CA41BA">
        <w:rPr>
          <w:rFonts w:ascii="Cambria" w:hAnsi="Cambria"/>
          <w:sz w:val="20"/>
          <w:szCs w:val="20"/>
        </w:rPr>
        <w:t>which the court of appeals raised</w:t>
      </w:r>
      <w:r w:rsidRPr="00FE5952">
        <w:rPr>
          <w:rFonts w:ascii="Cambria" w:hAnsi="Cambria"/>
          <w:sz w:val="20"/>
          <w:szCs w:val="20"/>
        </w:rPr>
        <w:t xml:space="preserve"> to 28 years. Both resolutions were challenged </w:t>
      </w:r>
      <w:r w:rsidR="00CA41BA">
        <w:rPr>
          <w:rFonts w:ascii="Cambria" w:hAnsi="Cambria"/>
          <w:sz w:val="20"/>
          <w:szCs w:val="20"/>
        </w:rPr>
        <w:t>through</w:t>
      </w:r>
      <w:r w:rsidRPr="00FE5952">
        <w:rPr>
          <w:rFonts w:ascii="Cambria" w:hAnsi="Cambria"/>
          <w:sz w:val="20"/>
          <w:szCs w:val="20"/>
        </w:rPr>
        <w:t xml:space="preserve"> direct amparo complaints filed before the Second Collegiate Court for Administrative and Criminal Matters of the Fifth Circuit; however, these were ruled out of order on July 7, 2008 and May 18, 2011, respectively. Finally, an appeal for the review of the amparo proceeding was lodged</w:t>
      </w:r>
      <w:r w:rsidR="00B63608">
        <w:rPr>
          <w:rFonts w:ascii="Cambria" w:hAnsi="Cambria"/>
          <w:sz w:val="20"/>
          <w:szCs w:val="20"/>
        </w:rPr>
        <w:t>;</w:t>
      </w:r>
      <w:r w:rsidRPr="00FE5952">
        <w:rPr>
          <w:rFonts w:ascii="Cambria" w:hAnsi="Cambria"/>
          <w:sz w:val="20"/>
          <w:szCs w:val="20"/>
        </w:rPr>
        <w:t xml:space="preserve"> but </w:t>
      </w:r>
      <w:r w:rsidR="00B63608" w:rsidRPr="00FE5952">
        <w:rPr>
          <w:rFonts w:ascii="Cambria" w:hAnsi="Cambria"/>
          <w:sz w:val="20"/>
          <w:szCs w:val="20"/>
        </w:rPr>
        <w:t>on September 12, 2011</w:t>
      </w:r>
      <w:r w:rsidR="00B63608">
        <w:rPr>
          <w:rFonts w:ascii="Cambria" w:hAnsi="Cambria"/>
          <w:sz w:val="20"/>
          <w:szCs w:val="20"/>
        </w:rPr>
        <w:t xml:space="preserve">, </w:t>
      </w:r>
      <w:r w:rsidRPr="00FE5952">
        <w:rPr>
          <w:rFonts w:ascii="Cambria" w:hAnsi="Cambria"/>
          <w:sz w:val="20"/>
          <w:szCs w:val="20"/>
        </w:rPr>
        <w:t xml:space="preserve">the Second Collegiate Court rejected it. As a result, concerning the alleged violations occurring in the criminal proceeding, the Commission concludes that </w:t>
      </w:r>
      <w:r w:rsidR="00B63608">
        <w:rPr>
          <w:rFonts w:ascii="Cambria" w:hAnsi="Cambria"/>
          <w:sz w:val="20"/>
          <w:szCs w:val="20"/>
        </w:rPr>
        <w:t xml:space="preserve">the </w:t>
      </w:r>
      <w:r w:rsidRPr="00FE5952">
        <w:rPr>
          <w:rFonts w:ascii="Cambria" w:hAnsi="Cambria"/>
          <w:sz w:val="20"/>
          <w:szCs w:val="20"/>
        </w:rPr>
        <w:t>domestic remedies were exhausted by the decision of September 12, 2007, in accordance with Article 46.1.a of the Convention. Since the petition was filed on August 12, 2007, the Commission rules that it also meets the requirement established in Article 46.1.b of the Convention.</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C32EA1" w:rsidRPr="00C32EA1" w:rsidRDefault="00C32EA1" w:rsidP="00B937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2EA1">
        <w:rPr>
          <w:rFonts w:ascii="Cambria" w:hAnsi="Cambria"/>
          <w:sz w:val="20"/>
          <w:szCs w:val="20"/>
        </w:rPr>
        <w:t>With respect to the first set of claims, in view of the elements of fact and law presented by the parties and the nature of the matter brought to its attention, the Commission believes that, if proved, the alleged victim</w:t>
      </w:r>
      <w:r w:rsidR="00B53109">
        <w:rPr>
          <w:rFonts w:ascii="Cambria" w:hAnsi="Cambria"/>
          <w:sz w:val="20"/>
          <w:szCs w:val="20"/>
        </w:rPr>
        <w:t>’</w:t>
      </w:r>
      <w:r w:rsidRPr="00C32EA1">
        <w:rPr>
          <w:rFonts w:ascii="Cambria" w:hAnsi="Cambria"/>
          <w:sz w:val="20"/>
          <w:szCs w:val="20"/>
        </w:rPr>
        <w:t xml:space="preserve">s purported unlawful and arbitrary detention by state officers, his being held in </w:t>
      </w:r>
      <w:r w:rsidR="00B9379E" w:rsidRPr="00B9379E">
        <w:rPr>
          <w:rFonts w:ascii="Cambria" w:hAnsi="Cambria"/>
          <w:sz w:val="20"/>
          <w:szCs w:val="20"/>
        </w:rPr>
        <w:t xml:space="preserve">incommunicado detention </w:t>
      </w:r>
      <w:r w:rsidRPr="00C32EA1">
        <w:rPr>
          <w:rFonts w:ascii="Cambria" w:hAnsi="Cambria"/>
          <w:sz w:val="20"/>
          <w:szCs w:val="20"/>
        </w:rPr>
        <w:t>and in police custody without judicial control until the arrest warrant was issued and notified, along with the possible impact on the criminal legal action, all may establish violations of the rights enshrined in Articles 7 (</w:t>
      </w:r>
      <w:r w:rsidR="00B9379E" w:rsidRPr="00C32EA1">
        <w:rPr>
          <w:rFonts w:ascii="Cambria" w:hAnsi="Cambria"/>
          <w:sz w:val="20"/>
          <w:szCs w:val="20"/>
        </w:rPr>
        <w:t>personal liberty), 8 (fair trial) and 25 (judicial protection</w:t>
      </w:r>
      <w:r w:rsidRPr="00C32EA1">
        <w:rPr>
          <w:rFonts w:ascii="Cambria" w:hAnsi="Cambria"/>
          <w:sz w:val="20"/>
          <w:szCs w:val="20"/>
        </w:rPr>
        <w:t>) of the American Convention, in relation to its Articles 1.1 and 2.</w:t>
      </w:r>
    </w:p>
    <w:p w:rsidR="00C32EA1" w:rsidRPr="00C32EA1" w:rsidRDefault="00C32EA1" w:rsidP="00C32E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2EA1">
        <w:rPr>
          <w:rFonts w:ascii="Cambria" w:hAnsi="Cambria"/>
          <w:sz w:val="20"/>
          <w:szCs w:val="20"/>
        </w:rPr>
        <w:t xml:space="preserve">With regard to the criminal proceedings, the petitioners claim that the alleged victim is innocent, that the judicial authorities failed to </w:t>
      </w:r>
      <w:r w:rsidR="00524B24">
        <w:rPr>
          <w:rFonts w:ascii="Cambria" w:hAnsi="Cambria"/>
          <w:sz w:val="20"/>
          <w:szCs w:val="20"/>
        </w:rPr>
        <w:t>consider</w:t>
      </w:r>
      <w:r w:rsidRPr="00C32EA1">
        <w:rPr>
          <w:rFonts w:ascii="Cambria" w:hAnsi="Cambria"/>
          <w:sz w:val="20"/>
          <w:szCs w:val="20"/>
        </w:rPr>
        <w:t xml:space="preserve"> the exculpatory evidence and that untrue and contradictory incriminating evidence was unlawfully collected. In this regard, the </w:t>
      </w:r>
      <w:r w:rsidR="00B610B4" w:rsidRPr="00C32EA1">
        <w:rPr>
          <w:rFonts w:ascii="Cambria" w:hAnsi="Cambria"/>
          <w:sz w:val="20"/>
          <w:szCs w:val="20"/>
        </w:rPr>
        <w:t xml:space="preserve">available </w:t>
      </w:r>
      <w:r w:rsidRPr="00C32EA1">
        <w:rPr>
          <w:rFonts w:ascii="Cambria" w:hAnsi="Cambria"/>
          <w:sz w:val="20"/>
          <w:szCs w:val="20"/>
        </w:rPr>
        <w:t xml:space="preserve">information indicates that the different courts that heard the criminal proceeding and dismissed the amparo complaints filed by the alleged victim ruled that the evidence and the forensic expert reports were duly </w:t>
      </w:r>
      <w:r w:rsidR="00524B24">
        <w:rPr>
          <w:rFonts w:ascii="Cambria" w:hAnsi="Cambria"/>
          <w:sz w:val="20"/>
          <w:szCs w:val="20"/>
        </w:rPr>
        <w:t>assessed</w:t>
      </w:r>
      <w:r w:rsidRPr="00C32EA1">
        <w:rPr>
          <w:rFonts w:ascii="Cambria" w:hAnsi="Cambria"/>
          <w:sz w:val="20"/>
          <w:szCs w:val="20"/>
        </w:rPr>
        <w:t>, and that, as a result, the elements of aggravated homicide with malice and aforethought as well as Thelmo Reyes Palacios</w:t>
      </w:r>
      <w:r w:rsidR="00B53109">
        <w:rPr>
          <w:rFonts w:ascii="Cambria" w:hAnsi="Cambria"/>
          <w:sz w:val="20"/>
          <w:szCs w:val="20"/>
        </w:rPr>
        <w:t>’</w:t>
      </w:r>
      <w:r w:rsidRPr="00C32EA1">
        <w:rPr>
          <w:rFonts w:ascii="Cambria" w:hAnsi="Cambria"/>
          <w:sz w:val="20"/>
          <w:szCs w:val="20"/>
        </w:rPr>
        <w:t xml:space="preserve"> participation as the perpetrator of the crime all are proven. With respect to this, the Commission </w:t>
      </w:r>
      <w:r w:rsidRPr="00C32EA1">
        <w:rPr>
          <w:rFonts w:ascii="Cambria" w:hAnsi="Cambria"/>
          <w:sz w:val="20"/>
          <w:szCs w:val="20"/>
        </w:rPr>
        <w:lastRenderedPageBreak/>
        <w:t xml:space="preserve">notes that the allegations submitted by the petitioners are </w:t>
      </w:r>
      <w:r w:rsidR="00397CE2">
        <w:rPr>
          <w:rFonts w:ascii="Cambria" w:hAnsi="Cambria"/>
          <w:sz w:val="20"/>
          <w:szCs w:val="20"/>
        </w:rPr>
        <w:t>not specific</w:t>
      </w:r>
      <w:r w:rsidRPr="00C32EA1">
        <w:rPr>
          <w:rFonts w:ascii="Cambria" w:hAnsi="Cambria"/>
          <w:sz w:val="20"/>
          <w:szCs w:val="20"/>
        </w:rPr>
        <w:t xml:space="preserve">; for instance, there is no reference as to </w:t>
      </w:r>
      <w:r w:rsidR="00397CE2">
        <w:rPr>
          <w:rFonts w:ascii="Cambria" w:hAnsi="Cambria"/>
          <w:sz w:val="20"/>
          <w:szCs w:val="20"/>
        </w:rPr>
        <w:t>why</w:t>
      </w:r>
      <w:r w:rsidRPr="00C32EA1">
        <w:rPr>
          <w:rFonts w:ascii="Cambria" w:hAnsi="Cambria"/>
          <w:sz w:val="20"/>
          <w:szCs w:val="20"/>
        </w:rPr>
        <w:t xml:space="preserve"> the incriminating evidence against the alleged victim is said to have been unlawfully collected. Consequently, the IACHR does not </w:t>
      </w:r>
      <w:r w:rsidRPr="00C32EA1">
        <w:rPr>
          <w:rFonts w:ascii="Cambria" w:hAnsi="Cambria"/>
          <w:i/>
          <w:sz w:val="20"/>
          <w:szCs w:val="20"/>
        </w:rPr>
        <w:t>prima facie</w:t>
      </w:r>
      <w:r w:rsidRPr="00C32EA1">
        <w:rPr>
          <w:rFonts w:ascii="Cambria" w:hAnsi="Cambria"/>
          <w:sz w:val="20"/>
          <w:szCs w:val="20"/>
        </w:rPr>
        <w:t xml:space="preserve"> identify any violation of the American Convention. </w:t>
      </w:r>
    </w:p>
    <w:p w:rsidR="00F621C3" w:rsidRPr="00C32EA1" w:rsidRDefault="00C32EA1" w:rsidP="00C32E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32EA1">
        <w:rPr>
          <w:rFonts w:ascii="Cambria" w:hAnsi="Cambria"/>
          <w:sz w:val="20"/>
          <w:szCs w:val="20"/>
        </w:rPr>
        <w:t>The Commission notes that, as to those allegations, the petitioning party intends to have the Commission work as a fourth-instance body and override the domestic courts</w:t>
      </w:r>
      <w:r w:rsidR="00B53109">
        <w:rPr>
          <w:rFonts w:ascii="Cambria" w:hAnsi="Cambria"/>
          <w:sz w:val="20"/>
          <w:szCs w:val="20"/>
        </w:rPr>
        <w:t>’</w:t>
      </w:r>
      <w:r w:rsidRPr="00C32EA1">
        <w:rPr>
          <w:rFonts w:ascii="Cambria" w:hAnsi="Cambria"/>
          <w:sz w:val="20"/>
          <w:szCs w:val="20"/>
        </w:rPr>
        <w:t xml:space="preserve"> assessment of the evidence concerning aspects already analyzed and settled on the merits by the competent judicial authorities. In this regard, it is worth recalling that the Commission is not entitled to review judgments issued by domestic courts that work within their jurisdiction and enforce </w:t>
      </w:r>
      <w:r w:rsidR="00380272">
        <w:rPr>
          <w:rFonts w:ascii="Cambria" w:hAnsi="Cambria"/>
          <w:sz w:val="20"/>
          <w:szCs w:val="20"/>
        </w:rPr>
        <w:t xml:space="preserve">the </w:t>
      </w:r>
      <w:r w:rsidRPr="00C32EA1">
        <w:rPr>
          <w:rFonts w:ascii="Cambria" w:hAnsi="Cambria"/>
          <w:sz w:val="20"/>
          <w:szCs w:val="20"/>
        </w:rPr>
        <w:t xml:space="preserve">due legal safeguards, unless </w:t>
      </w:r>
      <w:r w:rsidR="00B53109">
        <w:rPr>
          <w:rFonts w:ascii="Cambria" w:hAnsi="Cambria"/>
          <w:sz w:val="20"/>
          <w:szCs w:val="20"/>
        </w:rPr>
        <w:t>a</w:t>
      </w:r>
      <w:r w:rsidR="00380272">
        <w:rPr>
          <w:rFonts w:ascii="Cambria" w:hAnsi="Cambria"/>
          <w:sz w:val="20"/>
          <w:szCs w:val="20"/>
        </w:rPr>
        <w:t xml:space="preserve"> </w:t>
      </w:r>
      <w:r w:rsidRPr="00C32EA1">
        <w:rPr>
          <w:rFonts w:ascii="Cambria" w:hAnsi="Cambria"/>
          <w:sz w:val="20"/>
          <w:szCs w:val="20"/>
        </w:rPr>
        <w:t xml:space="preserve">violation of any of the rights protected by the American Convention is found. Therefore, based on the foregoing, the Commission concludes that the aspects of the petition regarding the trial and the following stages do not meet the requirement established in Article 47.b of the American Convention, for no alleged facts likely to establish violations of the rights invoked by the alleged victim are </w:t>
      </w:r>
      <w:r w:rsidRPr="00C32EA1">
        <w:rPr>
          <w:rFonts w:ascii="Cambria" w:hAnsi="Cambria"/>
          <w:i/>
          <w:sz w:val="20"/>
          <w:szCs w:val="20"/>
        </w:rPr>
        <w:t>prima facie</w:t>
      </w:r>
      <w:r w:rsidRPr="00C32EA1">
        <w:rPr>
          <w:rFonts w:ascii="Cambria" w:hAnsi="Cambria"/>
          <w:sz w:val="20"/>
          <w:szCs w:val="20"/>
        </w:rPr>
        <w:t xml:space="preserve"> found.</w:t>
      </w: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C32EA1" w:rsidRPr="00B17F08" w:rsidRDefault="00C32EA1" w:rsidP="00C32EA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17F08">
        <w:rPr>
          <w:rFonts w:ascii="Cambria" w:hAnsi="Cambria"/>
          <w:sz w:val="20"/>
          <w:szCs w:val="20"/>
        </w:rPr>
        <w:t>To declare the instant petition admissible in relation to Articles 7, 8 and 25 of the American Convention, in relation to its Articles 1.1</w:t>
      </w:r>
      <w:r w:rsidR="00B53109">
        <w:rPr>
          <w:rFonts w:ascii="Cambria" w:hAnsi="Cambria"/>
          <w:sz w:val="20"/>
          <w:szCs w:val="20"/>
        </w:rPr>
        <w:t xml:space="preserve"> </w:t>
      </w:r>
      <w:r w:rsidRPr="00B17F08">
        <w:rPr>
          <w:rFonts w:ascii="Cambria" w:hAnsi="Cambria"/>
          <w:sz w:val="20"/>
          <w:szCs w:val="20"/>
        </w:rPr>
        <w:t>and 2; and</w:t>
      </w:r>
    </w:p>
    <w:p w:rsidR="00F621C3" w:rsidRPr="00B17F08" w:rsidRDefault="00C32EA1" w:rsidP="00C32EA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17F08">
        <w:rPr>
          <w:rFonts w:ascii="Cambria" w:hAnsi="Cambria"/>
          <w:sz w:val="20"/>
          <w:szCs w:val="20"/>
        </w:rPr>
        <w:t>To notify the parties of this decision; to continue with the analysis on the merits; and to publish this decision and include it in its Annual Report to the General Assembly of the Organization of American States.</w:t>
      </w:r>
    </w:p>
    <w:p w:rsidR="004F0D24" w:rsidRDefault="004F0D24" w:rsidP="004F0D24">
      <w:pPr>
        <w:suppressAutoHyphens/>
        <w:ind w:firstLine="720"/>
        <w:jc w:val="both"/>
        <w:rPr>
          <w:rFonts w:ascii="Cambria" w:hAnsi="Cambria"/>
          <w:spacing w:val="-2"/>
          <w:sz w:val="20"/>
        </w:rPr>
      </w:pPr>
      <w:r>
        <w:rPr>
          <w:rFonts w:ascii="Cambria" w:hAnsi="Cambria"/>
          <w:spacing w:val="-2"/>
          <w:sz w:val="20"/>
        </w:rPr>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Francisco José Eguiguren Praeli, Antonia Urrejola, and Flávia Piovesan,</w:t>
      </w:r>
      <w:r>
        <w:rPr>
          <w:rFonts w:ascii="Cambria" w:hAnsi="Cambria" w:cs="Arial"/>
          <w:noProof/>
          <w:spacing w:val="-2"/>
          <w:sz w:val="20"/>
        </w:rPr>
        <w:t xml:space="preserve"> </w:t>
      </w:r>
      <w:r>
        <w:rPr>
          <w:rFonts w:ascii="Cambria" w:hAnsi="Cambria"/>
          <w:spacing w:val="-2"/>
          <w:sz w:val="20"/>
        </w:rPr>
        <w:t>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AA3" w:rsidRDefault="00A85AA3" w:rsidP="00036A8A">
      <w:r>
        <w:separator/>
      </w:r>
    </w:p>
  </w:endnote>
  <w:endnote w:type="continuationSeparator" w:id="0">
    <w:p w:rsidR="00A85AA3" w:rsidRDefault="00A85AA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4B" w:rsidRDefault="00760D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60D4B">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AA3" w:rsidRPr="00036A8A" w:rsidRDefault="00A85AA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85AA3" w:rsidRPr="00036A8A" w:rsidRDefault="00A85AA3" w:rsidP="00036A8A">
      <w:pPr>
        <w:rPr>
          <w:rFonts w:asciiTheme="majorHAnsi" w:hAnsiTheme="majorHAnsi"/>
          <w:sz w:val="16"/>
          <w:szCs w:val="16"/>
        </w:rPr>
      </w:pPr>
      <w:r w:rsidRPr="00036A8A">
        <w:rPr>
          <w:rFonts w:asciiTheme="majorHAnsi" w:hAnsiTheme="majorHAnsi"/>
          <w:sz w:val="16"/>
          <w:szCs w:val="16"/>
        </w:rPr>
        <w:separator/>
      </w:r>
    </w:p>
    <w:p w:rsidR="00A85AA3" w:rsidRPr="00036A8A" w:rsidRDefault="00A85AA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A85AA3" w:rsidRPr="0093441A" w:rsidRDefault="00A85AA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FE5952" w:rsidRPr="007F3B2D" w:rsidRDefault="00FE5952" w:rsidP="00A444DB">
      <w:pPr>
        <w:pStyle w:val="FootnoteText"/>
        <w:ind w:firstLine="720"/>
        <w:jc w:val="both"/>
        <w:rPr>
          <w:lang w:val="en-GB"/>
        </w:rPr>
      </w:pPr>
      <w:r>
        <w:rPr>
          <w:rStyle w:val="FootnoteReference"/>
        </w:rPr>
        <w:footnoteRef/>
      </w:r>
      <w:r w:rsidRPr="007F3B2D">
        <w:rPr>
          <w:lang w:val="en-GB"/>
        </w:rPr>
        <w:t xml:space="preserve"> </w:t>
      </w:r>
      <w:r w:rsidRPr="007F3B2D">
        <w:rPr>
          <w:rFonts w:ascii="Cambria" w:hAnsi="Cambria"/>
          <w:sz w:val="16"/>
          <w:szCs w:val="16"/>
          <w:lang w:val="en-GB"/>
        </w:rPr>
        <w:t>In accordance with Article 17.2.a of the IACHR Rules of Procedure, Commissioner Joel Hernández García, a Mexican national, did not participate in the discussion or the decision on this matter.</w:t>
      </w:r>
    </w:p>
  </w:footnote>
  <w:footnote w:id="3">
    <w:p w:rsidR="00FE5952" w:rsidRPr="007F3B2D" w:rsidRDefault="00FE5952" w:rsidP="00A444DB">
      <w:pPr>
        <w:pStyle w:val="FootnoteText"/>
        <w:ind w:firstLine="720"/>
        <w:jc w:val="both"/>
        <w:rPr>
          <w:rFonts w:asciiTheme="majorHAnsi" w:hAnsiTheme="majorHAnsi"/>
          <w:sz w:val="16"/>
          <w:szCs w:val="16"/>
          <w:lang w:val="en-GB"/>
        </w:rPr>
      </w:pPr>
      <w:r w:rsidRPr="00DC46A9">
        <w:rPr>
          <w:rStyle w:val="FootnoteReference"/>
          <w:rFonts w:asciiTheme="majorHAnsi" w:hAnsiTheme="majorHAnsi"/>
          <w:sz w:val="16"/>
          <w:szCs w:val="16"/>
        </w:rPr>
        <w:footnoteRef/>
      </w:r>
      <w:r w:rsidRPr="007F3B2D">
        <w:rPr>
          <w:rFonts w:asciiTheme="majorHAnsi" w:hAnsiTheme="majorHAnsi"/>
          <w:sz w:val="16"/>
          <w:szCs w:val="16"/>
          <w:lang w:val="en-GB"/>
        </w:rPr>
        <w:t xml:space="preserve"> Hereinafter </w:t>
      </w:r>
      <w:r w:rsidR="00B53109">
        <w:rPr>
          <w:rFonts w:asciiTheme="majorHAnsi" w:hAnsiTheme="majorHAnsi"/>
          <w:sz w:val="16"/>
          <w:szCs w:val="16"/>
          <w:lang w:val="en-GB"/>
        </w:rPr>
        <w:t>“</w:t>
      </w:r>
      <w:r w:rsidRPr="007F3B2D">
        <w:rPr>
          <w:rFonts w:asciiTheme="majorHAnsi" w:hAnsiTheme="majorHAnsi"/>
          <w:sz w:val="16"/>
          <w:szCs w:val="16"/>
          <w:lang w:val="en-GB"/>
        </w:rPr>
        <w:t>the Convention</w:t>
      </w:r>
      <w:r w:rsidR="00B53109">
        <w:rPr>
          <w:rFonts w:asciiTheme="majorHAnsi" w:hAnsiTheme="majorHAnsi"/>
          <w:sz w:val="16"/>
          <w:szCs w:val="16"/>
          <w:lang w:val="en-GB"/>
        </w:rPr>
        <w:t>”</w:t>
      </w:r>
      <w:r w:rsidRPr="007F3B2D">
        <w:rPr>
          <w:rFonts w:asciiTheme="majorHAnsi" w:hAnsiTheme="majorHAnsi"/>
          <w:sz w:val="16"/>
          <w:szCs w:val="16"/>
          <w:lang w:val="en-GB"/>
        </w:rPr>
        <w:t xml:space="preserve"> or </w:t>
      </w:r>
      <w:r w:rsidR="00B53109">
        <w:rPr>
          <w:rFonts w:asciiTheme="majorHAnsi" w:hAnsiTheme="majorHAnsi"/>
          <w:sz w:val="16"/>
          <w:szCs w:val="16"/>
          <w:lang w:val="en-GB"/>
        </w:rPr>
        <w:t>“</w:t>
      </w:r>
      <w:r w:rsidRPr="007F3B2D">
        <w:rPr>
          <w:rFonts w:asciiTheme="majorHAnsi" w:hAnsiTheme="majorHAnsi"/>
          <w:sz w:val="16"/>
          <w:szCs w:val="16"/>
          <w:lang w:val="en-GB"/>
        </w:rPr>
        <w:t>the American Convention.</w:t>
      </w:r>
      <w:r w:rsidR="00B53109">
        <w:rPr>
          <w:rFonts w:asciiTheme="majorHAnsi" w:hAnsiTheme="majorHAnsi"/>
          <w:sz w:val="16"/>
          <w:szCs w:val="16"/>
          <w:lang w:val="en-GB"/>
        </w:rPr>
        <w:t>”</w:t>
      </w:r>
    </w:p>
  </w:footnote>
  <w:footnote w:id="4">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B8005A">
        <w:rPr>
          <w:rFonts w:ascii="Cambria" w:hAnsi="Cambria"/>
          <w:sz w:val="16"/>
          <w:szCs w:val="16"/>
        </w:rPr>
        <w:t>submitted</w:t>
      </w:r>
      <w:r>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A85AA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4B" w:rsidRDefault="00760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96555"/>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C4974"/>
    <w:rsid w:val="001D6D28"/>
    <w:rsid w:val="001E366B"/>
    <w:rsid w:val="001E65DA"/>
    <w:rsid w:val="001F1902"/>
    <w:rsid w:val="00210E0E"/>
    <w:rsid w:val="00210F4B"/>
    <w:rsid w:val="002271F7"/>
    <w:rsid w:val="00230163"/>
    <w:rsid w:val="0023351C"/>
    <w:rsid w:val="002352AB"/>
    <w:rsid w:val="00247403"/>
    <w:rsid w:val="00247542"/>
    <w:rsid w:val="00257893"/>
    <w:rsid w:val="00266092"/>
    <w:rsid w:val="00266B61"/>
    <w:rsid w:val="0026712A"/>
    <w:rsid w:val="002704DB"/>
    <w:rsid w:val="002760CE"/>
    <w:rsid w:val="002823FA"/>
    <w:rsid w:val="002A766B"/>
    <w:rsid w:val="002B7A85"/>
    <w:rsid w:val="002C1641"/>
    <w:rsid w:val="002D7EA2"/>
    <w:rsid w:val="002E15DF"/>
    <w:rsid w:val="002E187C"/>
    <w:rsid w:val="002E6E57"/>
    <w:rsid w:val="002F3519"/>
    <w:rsid w:val="00301075"/>
    <w:rsid w:val="00302733"/>
    <w:rsid w:val="00311A4F"/>
    <w:rsid w:val="00314078"/>
    <w:rsid w:val="00322450"/>
    <w:rsid w:val="003246B5"/>
    <w:rsid w:val="0033169F"/>
    <w:rsid w:val="003366EE"/>
    <w:rsid w:val="003414AC"/>
    <w:rsid w:val="00356185"/>
    <w:rsid w:val="00360380"/>
    <w:rsid w:val="003771A3"/>
    <w:rsid w:val="00380272"/>
    <w:rsid w:val="00382434"/>
    <w:rsid w:val="00386CF0"/>
    <w:rsid w:val="00397CE2"/>
    <w:rsid w:val="003A4348"/>
    <w:rsid w:val="003A699C"/>
    <w:rsid w:val="003C32BC"/>
    <w:rsid w:val="003E3E03"/>
    <w:rsid w:val="003E5331"/>
    <w:rsid w:val="003F1BBF"/>
    <w:rsid w:val="004162B1"/>
    <w:rsid w:val="004165C2"/>
    <w:rsid w:val="00450A4A"/>
    <w:rsid w:val="004666FB"/>
    <w:rsid w:val="004668D3"/>
    <w:rsid w:val="00466D0B"/>
    <w:rsid w:val="00467B7E"/>
    <w:rsid w:val="0049419D"/>
    <w:rsid w:val="004B2762"/>
    <w:rsid w:val="004B7EB6"/>
    <w:rsid w:val="004C41DE"/>
    <w:rsid w:val="004C4B62"/>
    <w:rsid w:val="004D6025"/>
    <w:rsid w:val="004D6791"/>
    <w:rsid w:val="004D72BC"/>
    <w:rsid w:val="004F0D24"/>
    <w:rsid w:val="004F6B67"/>
    <w:rsid w:val="00501399"/>
    <w:rsid w:val="00503F9C"/>
    <w:rsid w:val="00507BC4"/>
    <w:rsid w:val="005128E4"/>
    <w:rsid w:val="00524B24"/>
    <w:rsid w:val="00525560"/>
    <w:rsid w:val="005357A6"/>
    <w:rsid w:val="00544C49"/>
    <w:rsid w:val="0057402A"/>
    <w:rsid w:val="005771D0"/>
    <w:rsid w:val="0059191A"/>
    <w:rsid w:val="005921FF"/>
    <w:rsid w:val="00592718"/>
    <w:rsid w:val="005946DE"/>
    <w:rsid w:val="005A6D0E"/>
    <w:rsid w:val="005B222D"/>
    <w:rsid w:val="005B52B0"/>
    <w:rsid w:val="005B6806"/>
    <w:rsid w:val="005C00F9"/>
    <w:rsid w:val="005C4225"/>
    <w:rsid w:val="005C539A"/>
    <w:rsid w:val="005F0F33"/>
    <w:rsid w:val="00600DEB"/>
    <w:rsid w:val="00613027"/>
    <w:rsid w:val="00627C9F"/>
    <w:rsid w:val="006311DA"/>
    <w:rsid w:val="006311E9"/>
    <w:rsid w:val="006318B2"/>
    <w:rsid w:val="00632354"/>
    <w:rsid w:val="00642810"/>
    <w:rsid w:val="00652333"/>
    <w:rsid w:val="00653134"/>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0D4B"/>
    <w:rsid w:val="0076643F"/>
    <w:rsid w:val="00781653"/>
    <w:rsid w:val="007A2F70"/>
    <w:rsid w:val="007C3334"/>
    <w:rsid w:val="007C52BB"/>
    <w:rsid w:val="007D2B98"/>
    <w:rsid w:val="00803F1C"/>
    <w:rsid w:val="0080600E"/>
    <w:rsid w:val="00817612"/>
    <w:rsid w:val="00837C45"/>
    <w:rsid w:val="00853419"/>
    <w:rsid w:val="00854548"/>
    <w:rsid w:val="00897E12"/>
    <w:rsid w:val="008A1F37"/>
    <w:rsid w:val="008B1873"/>
    <w:rsid w:val="008B6A01"/>
    <w:rsid w:val="008D43BA"/>
    <w:rsid w:val="008E3759"/>
    <w:rsid w:val="008E6282"/>
    <w:rsid w:val="009041DC"/>
    <w:rsid w:val="009104B4"/>
    <w:rsid w:val="009132B0"/>
    <w:rsid w:val="009228DA"/>
    <w:rsid w:val="00925FCD"/>
    <w:rsid w:val="0093441A"/>
    <w:rsid w:val="00954BF7"/>
    <w:rsid w:val="0096706E"/>
    <w:rsid w:val="009726A0"/>
    <w:rsid w:val="00981FBA"/>
    <w:rsid w:val="009A39B7"/>
    <w:rsid w:val="009B381B"/>
    <w:rsid w:val="009D4A19"/>
    <w:rsid w:val="009D7611"/>
    <w:rsid w:val="009E53DE"/>
    <w:rsid w:val="009E566A"/>
    <w:rsid w:val="00A00121"/>
    <w:rsid w:val="00A12DBC"/>
    <w:rsid w:val="00A21406"/>
    <w:rsid w:val="00A43458"/>
    <w:rsid w:val="00A444DB"/>
    <w:rsid w:val="00A528D1"/>
    <w:rsid w:val="00A66BE5"/>
    <w:rsid w:val="00A70CAB"/>
    <w:rsid w:val="00A85AA3"/>
    <w:rsid w:val="00A979A5"/>
    <w:rsid w:val="00AC0207"/>
    <w:rsid w:val="00AD37C1"/>
    <w:rsid w:val="00AE66EC"/>
    <w:rsid w:val="00AE6F91"/>
    <w:rsid w:val="00AF5571"/>
    <w:rsid w:val="00B06BB7"/>
    <w:rsid w:val="00B167E9"/>
    <w:rsid w:val="00B179ED"/>
    <w:rsid w:val="00B17F08"/>
    <w:rsid w:val="00B314DB"/>
    <w:rsid w:val="00B31EBE"/>
    <w:rsid w:val="00B3718B"/>
    <w:rsid w:val="00B44B23"/>
    <w:rsid w:val="00B4632A"/>
    <w:rsid w:val="00B53109"/>
    <w:rsid w:val="00B610B4"/>
    <w:rsid w:val="00B63608"/>
    <w:rsid w:val="00B8005A"/>
    <w:rsid w:val="00B92E49"/>
    <w:rsid w:val="00B9379E"/>
    <w:rsid w:val="00BA0BC3"/>
    <w:rsid w:val="00BA276C"/>
    <w:rsid w:val="00BB306F"/>
    <w:rsid w:val="00BD232B"/>
    <w:rsid w:val="00BD2E42"/>
    <w:rsid w:val="00BD4B89"/>
    <w:rsid w:val="00BD5091"/>
    <w:rsid w:val="00BE27CB"/>
    <w:rsid w:val="00C21762"/>
    <w:rsid w:val="00C24543"/>
    <w:rsid w:val="00C256A2"/>
    <w:rsid w:val="00C32EA1"/>
    <w:rsid w:val="00C3492D"/>
    <w:rsid w:val="00C43110"/>
    <w:rsid w:val="00C55560"/>
    <w:rsid w:val="00C66B72"/>
    <w:rsid w:val="00C9567A"/>
    <w:rsid w:val="00CA41BA"/>
    <w:rsid w:val="00CA6577"/>
    <w:rsid w:val="00CB2660"/>
    <w:rsid w:val="00CC5E90"/>
    <w:rsid w:val="00CD046C"/>
    <w:rsid w:val="00CD57D6"/>
    <w:rsid w:val="00CE5199"/>
    <w:rsid w:val="00CE66D5"/>
    <w:rsid w:val="00CF54DB"/>
    <w:rsid w:val="00D34786"/>
    <w:rsid w:val="00D40A1E"/>
    <w:rsid w:val="00D533C0"/>
    <w:rsid w:val="00D635A0"/>
    <w:rsid w:val="00D712D3"/>
    <w:rsid w:val="00D71422"/>
    <w:rsid w:val="00D7145E"/>
    <w:rsid w:val="00D75084"/>
    <w:rsid w:val="00D7558D"/>
    <w:rsid w:val="00D81A48"/>
    <w:rsid w:val="00D81D92"/>
    <w:rsid w:val="00D93446"/>
    <w:rsid w:val="00D953ED"/>
    <w:rsid w:val="00D97017"/>
    <w:rsid w:val="00DA7B5F"/>
    <w:rsid w:val="00DB2828"/>
    <w:rsid w:val="00DD20E6"/>
    <w:rsid w:val="00DF078B"/>
    <w:rsid w:val="00DF350D"/>
    <w:rsid w:val="00E227C1"/>
    <w:rsid w:val="00E30534"/>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36F5"/>
    <w:rsid w:val="00F56BA5"/>
    <w:rsid w:val="00F621C3"/>
    <w:rsid w:val="00F644E6"/>
    <w:rsid w:val="00F66241"/>
    <w:rsid w:val="00F83CB5"/>
    <w:rsid w:val="00F9653B"/>
    <w:rsid w:val="00FA25D7"/>
    <w:rsid w:val="00FB62CF"/>
    <w:rsid w:val="00FC3EB4"/>
    <w:rsid w:val="00FC6C58"/>
    <w:rsid w:val="00FE5952"/>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9360812">
      <w:bodyDiv w:val="1"/>
      <w:marLeft w:val="0"/>
      <w:marRight w:val="0"/>
      <w:marTop w:val="0"/>
      <w:marBottom w:val="0"/>
      <w:divBdr>
        <w:top w:val="none" w:sz="0" w:space="0" w:color="auto"/>
        <w:left w:val="none" w:sz="0" w:space="0" w:color="auto"/>
        <w:bottom w:val="none" w:sz="0" w:space="0" w:color="auto"/>
        <w:right w:val="none" w:sz="0" w:space="0" w:color="auto"/>
      </w:divBdr>
    </w:div>
    <w:div w:id="2130781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2B6DAED9344F799C5AE220A0F67339"/>
        <w:category>
          <w:name w:val="General"/>
          <w:gallery w:val="placeholder"/>
        </w:category>
        <w:types>
          <w:type w:val="bbPlcHdr"/>
        </w:types>
        <w:behaviors>
          <w:behavior w:val="content"/>
        </w:behaviors>
        <w:guid w:val="{DC650084-D366-4593-881E-B50F51AAF535}"/>
      </w:docPartPr>
      <w:docPartBody>
        <w:p w:rsidR="00083F85" w:rsidRDefault="006C78FC" w:rsidP="006C78FC">
          <w:pPr>
            <w:pStyle w:val="C52B6DAED9344F799C5AE220A0F67339"/>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83F85"/>
    <w:rsid w:val="00407964"/>
    <w:rsid w:val="004108B1"/>
    <w:rsid w:val="004D7CA8"/>
    <w:rsid w:val="00512D5E"/>
    <w:rsid w:val="006C78FC"/>
    <w:rsid w:val="00AB44F1"/>
    <w:rsid w:val="00BD39BF"/>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8FC"/>
    <w:rPr>
      <w:color w:val="808080"/>
    </w:rPr>
  </w:style>
  <w:style w:type="paragraph" w:customStyle="1" w:styleId="4DBB5F3FC358F64B9E5EFB773263C7D2">
    <w:name w:val="4DBB5F3FC358F64B9E5EFB773263C7D2"/>
    <w:rsid w:val="00AB44F1"/>
  </w:style>
  <w:style w:type="paragraph" w:customStyle="1" w:styleId="B905591918BC4F818FEFB2748ABAC31F">
    <w:name w:val="B905591918BC4F818FEFB2748ABAC31F"/>
    <w:rsid w:val="006C78FC"/>
    <w:pPr>
      <w:spacing w:after="200" w:line="276" w:lineRule="auto"/>
    </w:pPr>
    <w:rPr>
      <w:sz w:val="22"/>
      <w:szCs w:val="22"/>
      <w:lang w:val="en-GB" w:eastAsia="en-GB"/>
    </w:rPr>
  </w:style>
  <w:style w:type="paragraph" w:customStyle="1" w:styleId="B24C18ECE0804E7481EC77B93AECB016">
    <w:name w:val="B24C18ECE0804E7481EC77B93AECB016"/>
    <w:rsid w:val="006C78FC"/>
    <w:pPr>
      <w:spacing w:after="200" w:line="276" w:lineRule="auto"/>
    </w:pPr>
    <w:rPr>
      <w:sz w:val="22"/>
      <w:szCs w:val="22"/>
      <w:lang w:val="en-GB" w:eastAsia="en-GB"/>
    </w:rPr>
  </w:style>
  <w:style w:type="paragraph" w:customStyle="1" w:styleId="C52B6DAED9344F799C5AE220A0F67339">
    <w:name w:val="C52B6DAED9344F799C5AE220A0F67339"/>
    <w:rsid w:val="006C78FC"/>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8FC"/>
    <w:rPr>
      <w:color w:val="808080"/>
    </w:rPr>
  </w:style>
  <w:style w:type="paragraph" w:customStyle="1" w:styleId="4DBB5F3FC358F64B9E5EFB773263C7D2">
    <w:name w:val="4DBB5F3FC358F64B9E5EFB773263C7D2"/>
    <w:rsid w:val="00AB44F1"/>
  </w:style>
  <w:style w:type="paragraph" w:customStyle="1" w:styleId="B905591918BC4F818FEFB2748ABAC31F">
    <w:name w:val="B905591918BC4F818FEFB2748ABAC31F"/>
    <w:rsid w:val="006C78FC"/>
    <w:pPr>
      <w:spacing w:after="200" w:line="276" w:lineRule="auto"/>
    </w:pPr>
    <w:rPr>
      <w:sz w:val="22"/>
      <w:szCs w:val="22"/>
      <w:lang w:val="en-GB" w:eastAsia="en-GB"/>
    </w:rPr>
  </w:style>
  <w:style w:type="paragraph" w:customStyle="1" w:styleId="B24C18ECE0804E7481EC77B93AECB016">
    <w:name w:val="B24C18ECE0804E7481EC77B93AECB016"/>
    <w:rsid w:val="006C78FC"/>
    <w:pPr>
      <w:spacing w:after="200" w:line="276" w:lineRule="auto"/>
    </w:pPr>
    <w:rPr>
      <w:sz w:val="22"/>
      <w:szCs w:val="22"/>
      <w:lang w:val="en-GB" w:eastAsia="en-GB"/>
    </w:rPr>
  </w:style>
  <w:style w:type="paragraph" w:customStyle="1" w:styleId="C52B6DAED9344F799C5AE220A0F67339">
    <w:name w:val="C52B6DAED9344F799C5AE220A0F67339"/>
    <w:rsid w:val="006C78FC"/>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4CF78-04A8-4422-AC3B-FE4CAC71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10714</Characters>
  <Application>Microsoft Office Word</Application>
  <DocSecurity>0</DocSecurity>
  <Lines>428</Lines>
  <Paragraphs>452</Paragraphs>
  <ScaleCrop>false</ScaleCrop>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14/18</dc:title>
  <dc:creator/>
  <cp:lastModifiedBy/>
  <cp:revision>1</cp:revision>
  <dcterms:created xsi:type="dcterms:W3CDTF">2018-04-02T15:13:00Z</dcterms:created>
  <dcterms:modified xsi:type="dcterms:W3CDTF">2018-04-02T15:13:00Z</dcterms:modified>
</cp:coreProperties>
</file>