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B9CD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B4145">
                              <w:rPr>
                                <w:rFonts w:asciiTheme="majorHAnsi" w:hAnsiTheme="majorHAnsi" w:cs="Arial"/>
                                <w:b/>
                                <w:bCs/>
                                <w:color w:val="0D0D0D" w:themeColor="text1" w:themeTint="F2"/>
                                <w:sz w:val="36"/>
                                <w:szCs w:val="40"/>
                              </w:rPr>
                              <w:t>79</w:t>
                            </w:r>
                            <w:r w:rsidR="00322450" w:rsidRPr="004B7EB6">
                              <w:rPr>
                                <w:rFonts w:asciiTheme="majorHAnsi" w:hAnsiTheme="majorHAnsi" w:cs="Arial"/>
                                <w:b/>
                                <w:bCs/>
                                <w:color w:val="0D0D0D" w:themeColor="text1" w:themeTint="F2"/>
                                <w:sz w:val="36"/>
                                <w:szCs w:val="40"/>
                              </w:rPr>
                              <w:t>/1</w:t>
                            </w:r>
                            <w:r w:rsidR="003B4145">
                              <w:rPr>
                                <w:rFonts w:asciiTheme="majorHAnsi" w:hAnsiTheme="majorHAnsi" w:cs="Arial"/>
                                <w:b/>
                                <w:bCs/>
                                <w:color w:val="0D0D0D" w:themeColor="text1" w:themeTint="F2"/>
                                <w:sz w:val="36"/>
                                <w:szCs w:val="40"/>
                              </w:rPr>
                              <w:t>9</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11B40">
                              <w:rPr>
                                <w:rFonts w:asciiTheme="majorHAnsi" w:hAnsiTheme="majorHAnsi" w:cs="Arial"/>
                                <w:b/>
                                <w:bCs/>
                                <w:color w:val="0D0D0D" w:themeColor="text1" w:themeTint="F2"/>
                                <w:sz w:val="36"/>
                                <w:szCs w:val="40"/>
                              </w:rPr>
                              <w:t>155</w:t>
                            </w:r>
                            <w:r w:rsidR="00F621C3">
                              <w:rPr>
                                <w:rFonts w:asciiTheme="majorHAnsi" w:hAnsiTheme="majorHAnsi" w:cs="Arial"/>
                                <w:b/>
                                <w:bCs/>
                                <w:color w:val="0D0D0D" w:themeColor="text1" w:themeTint="F2"/>
                                <w:sz w:val="36"/>
                                <w:szCs w:val="40"/>
                              </w:rPr>
                              <w:t>-</w:t>
                            </w:r>
                            <w:r w:rsidR="00C11B40">
                              <w:rPr>
                                <w:rFonts w:asciiTheme="majorHAnsi" w:hAnsiTheme="majorHAnsi" w:cs="Arial"/>
                                <w:b/>
                                <w:bCs/>
                                <w:color w:val="0D0D0D" w:themeColor="text1" w:themeTint="F2"/>
                                <w:sz w:val="36"/>
                                <w:szCs w:val="40"/>
                              </w:rPr>
                              <w:t>09</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511575" w:rsidRDefault="00C11B4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C11B40">
                              <w:rPr>
                                <w:rFonts w:ascii="Cambria" w:hAnsi="Cambria" w:cs="Arial"/>
                                <w:color w:val="0D0D0D"/>
                                <w:szCs w:val="22"/>
                                <w:lang w:val="es-ES_tradnl"/>
                              </w:rPr>
                              <w:t>CARLOS HERNANDO CASAB</w:t>
                            </w:r>
                            <w:r w:rsidR="00511575">
                              <w:rPr>
                                <w:rFonts w:ascii="Cambria" w:hAnsi="Cambria" w:cs="Arial"/>
                                <w:color w:val="0D0D0D"/>
                                <w:szCs w:val="22"/>
                                <w:lang w:val="es-ES_tradnl"/>
                              </w:rPr>
                              <w:t>L</w:t>
                            </w:r>
                            <w:r w:rsidRPr="00C11B40">
                              <w:rPr>
                                <w:rFonts w:ascii="Cambria" w:hAnsi="Cambria" w:cs="Arial"/>
                                <w:color w:val="0D0D0D"/>
                                <w:szCs w:val="22"/>
                                <w:lang w:val="es-ES_tradnl"/>
                              </w:rPr>
                              <w:t>ANCA PERDOMO</w:t>
                            </w:r>
                            <w:r w:rsidR="00E03D40">
                              <w:rPr>
                                <w:rFonts w:ascii="Cambria" w:hAnsi="Cambria" w:cs="Arial"/>
                                <w:color w:val="0D0D0D"/>
                                <w:szCs w:val="22"/>
                                <w:lang w:val="es-ES_tradnl"/>
                              </w:rPr>
                              <w:t xml:space="preserve"> AND FAMILY</w:t>
                            </w:r>
                          </w:p>
                          <w:p w:rsidR="00C11B40" w:rsidRPr="000C4365" w:rsidRDefault="00C11B40" w:rsidP="00F42B71">
                            <w:pPr>
                              <w:spacing w:line="276" w:lineRule="auto"/>
                              <w:rPr>
                                <w:rFonts w:asciiTheme="majorHAnsi" w:hAnsiTheme="majorHAnsi"/>
                                <w:color w:val="0D0D0D" w:themeColor="text1" w:themeTint="F2"/>
                              </w:rPr>
                            </w:pPr>
                            <w:r>
                              <w:rPr>
                                <w:rFonts w:ascii="Cambria" w:hAnsi="Cambria" w:cs="Arial"/>
                                <w:color w:val="0D0D0D"/>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B4145">
                        <w:rPr>
                          <w:rFonts w:asciiTheme="majorHAnsi" w:hAnsiTheme="majorHAnsi" w:cs="Arial"/>
                          <w:b/>
                          <w:bCs/>
                          <w:color w:val="0D0D0D" w:themeColor="text1" w:themeTint="F2"/>
                          <w:sz w:val="36"/>
                          <w:szCs w:val="40"/>
                        </w:rPr>
                        <w:t>79</w:t>
                      </w:r>
                      <w:r w:rsidR="00322450" w:rsidRPr="004B7EB6">
                        <w:rPr>
                          <w:rFonts w:asciiTheme="majorHAnsi" w:hAnsiTheme="majorHAnsi" w:cs="Arial"/>
                          <w:b/>
                          <w:bCs/>
                          <w:color w:val="0D0D0D" w:themeColor="text1" w:themeTint="F2"/>
                          <w:sz w:val="36"/>
                          <w:szCs w:val="40"/>
                        </w:rPr>
                        <w:t>/1</w:t>
                      </w:r>
                      <w:r w:rsidR="003B4145">
                        <w:rPr>
                          <w:rFonts w:asciiTheme="majorHAnsi" w:hAnsiTheme="majorHAnsi" w:cs="Arial"/>
                          <w:b/>
                          <w:bCs/>
                          <w:color w:val="0D0D0D" w:themeColor="text1" w:themeTint="F2"/>
                          <w:sz w:val="36"/>
                          <w:szCs w:val="40"/>
                        </w:rPr>
                        <w:t>9</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11B40">
                        <w:rPr>
                          <w:rFonts w:asciiTheme="majorHAnsi" w:hAnsiTheme="majorHAnsi" w:cs="Arial"/>
                          <w:b/>
                          <w:bCs/>
                          <w:color w:val="0D0D0D" w:themeColor="text1" w:themeTint="F2"/>
                          <w:sz w:val="36"/>
                          <w:szCs w:val="40"/>
                        </w:rPr>
                        <w:t>155</w:t>
                      </w:r>
                      <w:r w:rsidR="00F621C3">
                        <w:rPr>
                          <w:rFonts w:asciiTheme="majorHAnsi" w:hAnsiTheme="majorHAnsi" w:cs="Arial"/>
                          <w:b/>
                          <w:bCs/>
                          <w:color w:val="0D0D0D" w:themeColor="text1" w:themeTint="F2"/>
                          <w:sz w:val="36"/>
                          <w:szCs w:val="40"/>
                        </w:rPr>
                        <w:t>-</w:t>
                      </w:r>
                      <w:r w:rsidR="00C11B40">
                        <w:rPr>
                          <w:rFonts w:asciiTheme="majorHAnsi" w:hAnsiTheme="majorHAnsi" w:cs="Arial"/>
                          <w:b/>
                          <w:bCs/>
                          <w:color w:val="0D0D0D" w:themeColor="text1" w:themeTint="F2"/>
                          <w:sz w:val="36"/>
                          <w:szCs w:val="40"/>
                        </w:rPr>
                        <w:t>09</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511575" w:rsidRDefault="00C11B4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C11B40">
                        <w:rPr>
                          <w:rFonts w:ascii="Cambria" w:hAnsi="Cambria" w:cs="Arial"/>
                          <w:color w:val="0D0D0D"/>
                          <w:szCs w:val="22"/>
                          <w:lang w:val="es-ES_tradnl"/>
                        </w:rPr>
                        <w:t>CARLOS HERNANDO CASAB</w:t>
                      </w:r>
                      <w:r w:rsidR="00511575">
                        <w:rPr>
                          <w:rFonts w:ascii="Cambria" w:hAnsi="Cambria" w:cs="Arial"/>
                          <w:color w:val="0D0D0D"/>
                          <w:szCs w:val="22"/>
                          <w:lang w:val="es-ES_tradnl"/>
                        </w:rPr>
                        <w:t>L</w:t>
                      </w:r>
                      <w:r w:rsidRPr="00C11B40">
                        <w:rPr>
                          <w:rFonts w:ascii="Cambria" w:hAnsi="Cambria" w:cs="Arial"/>
                          <w:color w:val="0D0D0D"/>
                          <w:szCs w:val="22"/>
                          <w:lang w:val="es-ES_tradnl"/>
                        </w:rPr>
                        <w:t>ANCA PERDOMO</w:t>
                      </w:r>
                      <w:r w:rsidR="00E03D40">
                        <w:rPr>
                          <w:rFonts w:ascii="Cambria" w:hAnsi="Cambria" w:cs="Arial"/>
                          <w:color w:val="0D0D0D"/>
                          <w:szCs w:val="22"/>
                          <w:lang w:val="es-ES_tradnl"/>
                        </w:rPr>
                        <w:t xml:space="preserve"> AND FAMILY</w:t>
                      </w:r>
                    </w:p>
                    <w:p w:rsidR="00C11B40" w:rsidRPr="000C4365" w:rsidRDefault="00C11B40" w:rsidP="00F42B71">
                      <w:pPr>
                        <w:spacing w:line="276" w:lineRule="auto"/>
                        <w:rPr>
                          <w:rFonts w:asciiTheme="majorHAnsi" w:hAnsiTheme="majorHAnsi"/>
                          <w:color w:val="0D0D0D" w:themeColor="text1" w:themeTint="F2"/>
                        </w:rPr>
                      </w:pPr>
                      <w:r>
                        <w:rPr>
                          <w:rFonts w:ascii="Cambria" w:hAnsi="Cambria" w:cs="Arial"/>
                          <w:color w:val="0D0D0D"/>
                          <w:szCs w:val="22"/>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B4145"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w:t>
                            </w:r>
                            <w:r w:rsidRPr="003B4145">
                              <w:rPr>
                                <w:rFonts w:asciiTheme="minorHAnsi" w:hAnsiTheme="minorHAnsi"/>
                                <w:color w:val="FFFFFF" w:themeColor="background1"/>
                                <w:sz w:val="22"/>
                                <w:lang w:val="pt-BR"/>
                              </w:rPr>
                              <w:t>Ser.L/V/II.</w:t>
                            </w:r>
                          </w:p>
                          <w:p w:rsidR="00627C9F" w:rsidRPr="003B4145" w:rsidRDefault="00CA6577" w:rsidP="009E566A">
                            <w:pPr>
                              <w:jc w:val="right"/>
                              <w:rPr>
                                <w:rFonts w:asciiTheme="minorHAnsi" w:hAnsiTheme="minorHAnsi"/>
                                <w:color w:val="FFFFFF" w:themeColor="background1"/>
                                <w:sz w:val="22"/>
                                <w:lang w:val="pt-BR"/>
                              </w:rPr>
                            </w:pPr>
                            <w:r w:rsidRPr="003B4145">
                              <w:rPr>
                                <w:rFonts w:asciiTheme="minorHAnsi" w:hAnsiTheme="minorHAnsi"/>
                                <w:color w:val="FFFFFF" w:themeColor="background1"/>
                                <w:sz w:val="22"/>
                                <w:lang w:val="pt-BR"/>
                              </w:rPr>
                              <w:t xml:space="preserve">Doc. </w:t>
                            </w:r>
                            <w:r w:rsidR="003B4145">
                              <w:rPr>
                                <w:rFonts w:asciiTheme="minorHAnsi" w:hAnsiTheme="minorHAnsi"/>
                                <w:color w:val="FFFFFF" w:themeColor="background1"/>
                                <w:sz w:val="22"/>
                                <w:lang w:val="pt-BR"/>
                              </w:rPr>
                              <w:t>88</w:t>
                            </w:r>
                          </w:p>
                          <w:p w:rsidR="00627C9F" w:rsidRPr="003B4145" w:rsidRDefault="003B4145"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23 May 2019</w:t>
                            </w:r>
                          </w:p>
                          <w:p w:rsidR="00627C9F" w:rsidRPr="003B4145" w:rsidRDefault="00627C9F" w:rsidP="009E566A">
                            <w:pPr>
                              <w:jc w:val="right"/>
                              <w:rPr>
                                <w:rFonts w:asciiTheme="minorHAnsi" w:hAnsiTheme="minorHAnsi"/>
                                <w:color w:val="FFFFFF" w:themeColor="background1"/>
                                <w:sz w:val="22"/>
                              </w:rPr>
                            </w:pPr>
                            <w:r w:rsidRPr="003B4145">
                              <w:rPr>
                                <w:rFonts w:asciiTheme="minorHAnsi" w:hAnsiTheme="minorHAnsi"/>
                                <w:color w:val="FFFFFF" w:themeColor="background1"/>
                                <w:sz w:val="22"/>
                              </w:rPr>
                              <w:t>Original:</w:t>
                            </w:r>
                            <w:r w:rsidR="002C1641" w:rsidRPr="003B4145">
                              <w:rPr>
                                <w:rFonts w:asciiTheme="minorHAnsi" w:hAnsiTheme="minorHAnsi"/>
                                <w:color w:val="FFFFFF" w:themeColor="background1"/>
                                <w:sz w:val="22"/>
                              </w:rPr>
                              <w:t xml:space="preserve"> </w:t>
                            </w:r>
                            <w:r w:rsidR="001F3B0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3B4145"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w:t>
                      </w:r>
                      <w:r w:rsidRPr="003B4145">
                        <w:rPr>
                          <w:rFonts w:asciiTheme="minorHAnsi" w:hAnsiTheme="minorHAnsi"/>
                          <w:color w:val="FFFFFF" w:themeColor="background1"/>
                          <w:sz w:val="22"/>
                          <w:lang w:val="pt-BR"/>
                        </w:rPr>
                        <w:t>Ser.L/V/II.</w:t>
                      </w:r>
                    </w:p>
                    <w:p w:rsidR="00627C9F" w:rsidRPr="003B4145" w:rsidRDefault="00CA6577" w:rsidP="009E566A">
                      <w:pPr>
                        <w:jc w:val="right"/>
                        <w:rPr>
                          <w:rFonts w:asciiTheme="minorHAnsi" w:hAnsiTheme="minorHAnsi"/>
                          <w:color w:val="FFFFFF" w:themeColor="background1"/>
                          <w:sz w:val="22"/>
                          <w:lang w:val="pt-BR"/>
                        </w:rPr>
                      </w:pPr>
                      <w:r w:rsidRPr="003B4145">
                        <w:rPr>
                          <w:rFonts w:asciiTheme="minorHAnsi" w:hAnsiTheme="minorHAnsi"/>
                          <w:color w:val="FFFFFF" w:themeColor="background1"/>
                          <w:sz w:val="22"/>
                          <w:lang w:val="pt-BR"/>
                        </w:rPr>
                        <w:t xml:space="preserve">Doc. </w:t>
                      </w:r>
                      <w:r w:rsidR="003B4145">
                        <w:rPr>
                          <w:rFonts w:asciiTheme="minorHAnsi" w:hAnsiTheme="minorHAnsi"/>
                          <w:color w:val="FFFFFF" w:themeColor="background1"/>
                          <w:sz w:val="22"/>
                          <w:lang w:val="pt-BR"/>
                        </w:rPr>
                        <w:t>88</w:t>
                      </w:r>
                    </w:p>
                    <w:p w:rsidR="00627C9F" w:rsidRPr="003B4145" w:rsidRDefault="003B4145"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23 May 2019</w:t>
                      </w:r>
                    </w:p>
                    <w:p w:rsidR="00627C9F" w:rsidRPr="003B4145" w:rsidRDefault="00627C9F" w:rsidP="009E566A">
                      <w:pPr>
                        <w:jc w:val="right"/>
                        <w:rPr>
                          <w:rFonts w:asciiTheme="minorHAnsi" w:hAnsiTheme="minorHAnsi"/>
                          <w:color w:val="FFFFFF" w:themeColor="background1"/>
                          <w:sz w:val="22"/>
                        </w:rPr>
                      </w:pPr>
                      <w:r w:rsidRPr="003B4145">
                        <w:rPr>
                          <w:rFonts w:asciiTheme="minorHAnsi" w:hAnsiTheme="minorHAnsi"/>
                          <w:color w:val="FFFFFF" w:themeColor="background1"/>
                          <w:sz w:val="22"/>
                        </w:rPr>
                        <w:t>Original:</w:t>
                      </w:r>
                      <w:r w:rsidR="002C1641" w:rsidRPr="003B4145">
                        <w:rPr>
                          <w:rFonts w:asciiTheme="minorHAnsi" w:hAnsiTheme="minorHAnsi"/>
                          <w:color w:val="FFFFFF" w:themeColor="background1"/>
                          <w:sz w:val="22"/>
                        </w:rPr>
                        <w:t xml:space="preserve"> </w:t>
                      </w:r>
                      <w:r w:rsidR="001F3B0A">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3B4145">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3B4145">
                              <w:rPr>
                                <w:rFonts w:asciiTheme="majorHAnsi" w:hAnsiTheme="majorHAnsi"/>
                                <w:color w:val="0D0D0D" w:themeColor="text1" w:themeTint="F2"/>
                                <w:sz w:val="18"/>
                                <w:szCs w:val="20"/>
                              </w:rPr>
                              <w:t>May 23, 2019</w:t>
                            </w:r>
                            <w:r w:rsidR="00B04B7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3B4145">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3B4145">
                        <w:rPr>
                          <w:rFonts w:asciiTheme="majorHAnsi" w:hAnsiTheme="majorHAnsi"/>
                          <w:color w:val="0D0D0D" w:themeColor="text1" w:themeTint="F2"/>
                          <w:sz w:val="18"/>
                          <w:szCs w:val="20"/>
                        </w:rPr>
                        <w:t>May 23, 2019</w:t>
                      </w:r>
                      <w:r w:rsidR="00B04B7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70356">
                              <w:rPr>
                                <w:rFonts w:asciiTheme="majorHAnsi" w:hAnsiTheme="majorHAnsi"/>
                                <w:color w:val="595959" w:themeColor="text1" w:themeTint="A6"/>
                                <w:sz w:val="18"/>
                              </w:rPr>
                              <w:t>79</w:t>
                            </w:r>
                            <w:r w:rsidR="00022CF5">
                              <w:rPr>
                                <w:rFonts w:asciiTheme="majorHAnsi" w:hAnsiTheme="majorHAnsi"/>
                                <w:color w:val="595959" w:themeColor="text1" w:themeTint="A6"/>
                                <w:sz w:val="18"/>
                              </w:rPr>
                              <w:t>/</w:t>
                            </w:r>
                            <w:r w:rsidR="00370356">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370356">
                              <w:rPr>
                                <w:rFonts w:asciiTheme="majorHAnsi" w:hAnsiTheme="majorHAnsi"/>
                                <w:color w:val="595959" w:themeColor="text1" w:themeTint="A6"/>
                                <w:sz w:val="18"/>
                              </w:rPr>
                              <w:t>155</w:t>
                            </w:r>
                            <w:r w:rsidR="00F621C3">
                              <w:rPr>
                                <w:rFonts w:asciiTheme="majorHAnsi" w:hAnsiTheme="majorHAnsi"/>
                                <w:color w:val="595959" w:themeColor="text1" w:themeTint="A6"/>
                                <w:sz w:val="18"/>
                              </w:rPr>
                              <w:t>-</w:t>
                            </w:r>
                            <w:r w:rsidR="00370356">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370356">
                              <w:rPr>
                                <w:rFonts w:asciiTheme="majorHAnsi" w:hAnsiTheme="majorHAnsi"/>
                                <w:color w:val="595959" w:themeColor="text1" w:themeTint="A6"/>
                                <w:sz w:val="18"/>
                                <w:lang w:val="es-ES"/>
                              </w:rPr>
                              <w:t>Admissibility</w:t>
                            </w:r>
                            <w:proofErr w:type="spellEnd"/>
                            <w:r w:rsidRPr="00370356">
                              <w:rPr>
                                <w:rFonts w:asciiTheme="majorHAnsi" w:hAnsiTheme="majorHAnsi"/>
                                <w:color w:val="595959" w:themeColor="text1" w:themeTint="A6"/>
                                <w:sz w:val="18"/>
                                <w:lang w:val="es-ES"/>
                              </w:rPr>
                              <w:t xml:space="preserve">. </w:t>
                            </w:r>
                            <w:r w:rsidR="00370356" w:rsidRPr="00CF24C3">
                              <w:rPr>
                                <w:rFonts w:asciiTheme="majorHAnsi" w:hAnsiTheme="majorHAnsi"/>
                                <w:color w:val="595959" w:themeColor="text1" w:themeTint="A6"/>
                                <w:sz w:val="18"/>
                                <w:szCs w:val="18"/>
                                <w:lang w:val="es-ES_tradnl"/>
                              </w:rPr>
                              <w:t>Carlos Hernando Casablanca Perdomo</w:t>
                            </w:r>
                            <w:r w:rsidR="00370356" w:rsidRPr="00370356">
                              <w:rPr>
                                <w:rFonts w:asciiTheme="majorHAnsi" w:hAnsiTheme="majorHAnsi"/>
                                <w:color w:val="595959" w:themeColor="text1" w:themeTint="A6"/>
                                <w:sz w:val="18"/>
                                <w:lang w:val="es-ES"/>
                              </w:rPr>
                              <w:t xml:space="preserve"> and </w:t>
                            </w:r>
                            <w:proofErr w:type="spellStart"/>
                            <w:r w:rsidR="00370356" w:rsidRPr="00370356">
                              <w:rPr>
                                <w:rFonts w:asciiTheme="majorHAnsi" w:hAnsiTheme="majorHAnsi"/>
                                <w:color w:val="595959" w:themeColor="text1" w:themeTint="A6"/>
                                <w:sz w:val="18"/>
                                <w:lang w:val="es-ES"/>
                              </w:rPr>
                              <w:t>family</w:t>
                            </w:r>
                            <w:proofErr w:type="spellEnd"/>
                            <w:r w:rsidRPr="00370356">
                              <w:rPr>
                                <w:rFonts w:asciiTheme="majorHAnsi" w:hAnsiTheme="majorHAnsi"/>
                                <w:color w:val="595959" w:themeColor="text1" w:themeTint="A6"/>
                                <w:sz w:val="18"/>
                                <w:lang w:val="es-ES"/>
                              </w:rPr>
                              <w:t xml:space="preserve">. </w:t>
                            </w:r>
                            <w:r w:rsidR="00370356" w:rsidRPr="00370356">
                              <w:rPr>
                                <w:rFonts w:asciiTheme="majorHAnsi" w:hAnsiTheme="majorHAnsi"/>
                                <w:color w:val="595959" w:themeColor="text1" w:themeTint="A6"/>
                                <w:sz w:val="18"/>
                                <w:lang w:val="es-ES"/>
                              </w:rPr>
                              <w:t>Colombia</w:t>
                            </w:r>
                            <w:r w:rsidR="00022CF5" w:rsidRPr="00370356">
                              <w:rPr>
                                <w:rFonts w:asciiTheme="majorHAnsi" w:hAnsiTheme="majorHAnsi"/>
                                <w:color w:val="595959" w:themeColor="text1" w:themeTint="A6"/>
                                <w:sz w:val="18"/>
                                <w:lang w:val="es-ES"/>
                              </w:rPr>
                              <w:t>.</w:t>
                            </w:r>
                            <w:r w:rsidR="00370356">
                              <w:rPr>
                                <w:rFonts w:asciiTheme="majorHAnsi" w:hAnsiTheme="majorHAnsi"/>
                                <w:color w:val="595959" w:themeColor="text1" w:themeTint="A6"/>
                                <w:sz w:val="18"/>
                              </w:rPr>
                              <w:t xml:space="preserve"> May 23,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70356">
                        <w:rPr>
                          <w:rFonts w:asciiTheme="majorHAnsi" w:hAnsiTheme="majorHAnsi"/>
                          <w:color w:val="595959" w:themeColor="text1" w:themeTint="A6"/>
                          <w:sz w:val="18"/>
                        </w:rPr>
                        <w:t>79</w:t>
                      </w:r>
                      <w:r w:rsidR="00022CF5">
                        <w:rPr>
                          <w:rFonts w:asciiTheme="majorHAnsi" w:hAnsiTheme="majorHAnsi"/>
                          <w:color w:val="595959" w:themeColor="text1" w:themeTint="A6"/>
                          <w:sz w:val="18"/>
                        </w:rPr>
                        <w:t>/</w:t>
                      </w:r>
                      <w:r w:rsidR="00370356">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370356">
                        <w:rPr>
                          <w:rFonts w:asciiTheme="majorHAnsi" w:hAnsiTheme="majorHAnsi"/>
                          <w:color w:val="595959" w:themeColor="text1" w:themeTint="A6"/>
                          <w:sz w:val="18"/>
                        </w:rPr>
                        <w:t>155</w:t>
                      </w:r>
                      <w:r w:rsidR="00F621C3">
                        <w:rPr>
                          <w:rFonts w:asciiTheme="majorHAnsi" w:hAnsiTheme="majorHAnsi"/>
                          <w:color w:val="595959" w:themeColor="text1" w:themeTint="A6"/>
                          <w:sz w:val="18"/>
                        </w:rPr>
                        <w:t>-</w:t>
                      </w:r>
                      <w:r w:rsidR="00370356">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370356">
                        <w:rPr>
                          <w:rFonts w:asciiTheme="majorHAnsi" w:hAnsiTheme="majorHAnsi"/>
                          <w:color w:val="595959" w:themeColor="text1" w:themeTint="A6"/>
                          <w:sz w:val="18"/>
                          <w:lang w:val="es-ES"/>
                        </w:rPr>
                        <w:t>Admissibility</w:t>
                      </w:r>
                      <w:proofErr w:type="spellEnd"/>
                      <w:r w:rsidRPr="00370356">
                        <w:rPr>
                          <w:rFonts w:asciiTheme="majorHAnsi" w:hAnsiTheme="majorHAnsi"/>
                          <w:color w:val="595959" w:themeColor="text1" w:themeTint="A6"/>
                          <w:sz w:val="18"/>
                          <w:lang w:val="es-ES"/>
                        </w:rPr>
                        <w:t xml:space="preserve">. </w:t>
                      </w:r>
                      <w:r w:rsidR="00370356" w:rsidRPr="00CF24C3">
                        <w:rPr>
                          <w:rFonts w:asciiTheme="majorHAnsi" w:hAnsiTheme="majorHAnsi"/>
                          <w:color w:val="595959" w:themeColor="text1" w:themeTint="A6"/>
                          <w:sz w:val="18"/>
                          <w:szCs w:val="18"/>
                          <w:lang w:val="es-ES_tradnl"/>
                        </w:rPr>
                        <w:t>Carlos Hernando Casablanca Perdomo</w:t>
                      </w:r>
                      <w:r w:rsidR="00370356" w:rsidRPr="00370356">
                        <w:rPr>
                          <w:rFonts w:asciiTheme="majorHAnsi" w:hAnsiTheme="majorHAnsi"/>
                          <w:color w:val="595959" w:themeColor="text1" w:themeTint="A6"/>
                          <w:sz w:val="18"/>
                          <w:lang w:val="es-ES"/>
                        </w:rPr>
                        <w:t xml:space="preserve"> and </w:t>
                      </w:r>
                      <w:proofErr w:type="spellStart"/>
                      <w:r w:rsidR="00370356" w:rsidRPr="00370356">
                        <w:rPr>
                          <w:rFonts w:asciiTheme="majorHAnsi" w:hAnsiTheme="majorHAnsi"/>
                          <w:color w:val="595959" w:themeColor="text1" w:themeTint="A6"/>
                          <w:sz w:val="18"/>
                          <w:lang w:val="es-ES"/>
                        </w:rPr>
                        <w:t>family</w:t>
                      </w:r>
                      <w:proofErr w:type="spellEnd"/>
                      <w:r w:rsidRPr="00370356">
                        <w:rPr>
                          <w:rFonts w:asciiTheme="majorHAnsi" w:hAnsiTheme="majorHAnsi"/>
                          <w:color w:val="595959" w:themeColor="text1" w:themeTint="A6"/>
                          <w:sz w:val="18"/>
                          <w:lang w:val="es-ES"/>
                        </w:rPr>
                        <w:t xml:space="preserve">. </w:t>
                      </w:r>
                      <w:r w:rsidR="00370356" w:rsidRPr="00370356">
                        <w:rPr>
                          <w:rFonts w:asciiTheme="majorHAnsi" w:hAnsiTheme="majorHAnsi"/>
                          <w:color w:val="595959" w:themeColor="text1" w:themeTint="A6"/>
                          <w:sz w:val="18"/>
                          <w:lang w:val="es-ES"/>
                        </w:rPr>
                        <w:t>Colombia</w:t>
                      </w:r>
                      <w:r w:rsidR="00022CF5" w:rsidRPr="00370356">
                        <w:rPr>
                          <w:rFonts w:asciiTheme="majorHAnsi" w:hAnsiTheme="majorHAnsi"/>
                          <w:color w:val="595959" w:themeColor="text1" w:themeTint="A6"/>
                          <w:sz w:val="18"/>
                          <w:lang w:val="es-ES"/>
                        </w:rPr>
                        <w:t>.</w:t>
                      </w:r>
                      <w:r w:rsidR="00370356">
                        <w:rPr>
                          <w:rFonts w:asciiTheme="majorHAnsi" w:hAnsiTheme="majorHAnsi"/>
                          <w:color w:val="595959" w:themeColor="text1" w:themeTint="A6"/>
                          <w:sz w:val="18"/>
                        </w:rPr>
                        <w:t xml:space="preserve"> May 23, 2019</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B06BB7">
        <w:tc>
          <w:tcPr>
            <w:tcW w:w="3690" w:type="dxa"/>
            <w:tcBorders>
              <w:top w:val="single" w:sz="4" w:space="0" w:color="auto"/>
              <w:bottom w:val="single" w:sz="6" w:space="0" w:color="auto"/>
            </w:tcBorders>
            <w:shd w:val="clear" w:color="auto" w:fill="67AE3C"/>
            <w:vAlign w:val="center"/>
          </w:tcPr>
          <w:p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rsidR="00F621C3" w:rsidRPr="000B6B7A" w:rsidRDefault="00C11B40" w:rsidP="009163FC">
            <w:pPr>
              <w:jc w:val="both"/>
              <w:rPr>
                <w:rFonts w:ascii="Cambria" w:hAnsi="Cambria"/>
                <w:bCs/>
                <w:sz w:val="20"/>
                <w:szCs w:val="20"/>
              </w:rPr>
            </w:pPr>
            <w:r w:rsidRPr="00C11B40">
              <w:rPr>
                <w:rFonts w:ascii="Cambria" w:hAnsi="Cambria"/>
                <w:bCs/>
                <w:sz w:val="20"/>
                <w:szCs w:val="20"/>
              </w:rPr>
              <w:t xml:space="preserve">Rosa Ana Camacho </w:t>
            </w:r>
            <w:proofErr w:type="spellStart"/>
            <w:r w:rsidRPr="00C11B40">
              <w:rPr>
                <w:rFonts w:ascii="Cambria" w:hAnsi="Cambria"/>
                <w:bCs/>
                <w:sz w:val="20"/>
                <w:szCs w:val="20"/>
              </w:rPr>
              <w:t>Weverberg</w:t>
            </w:r>
            <w:proofErr w:type="spellEnd"/>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9C758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rsidR="00F621C3" w:rsidRPr="000B6B7A" w:rsidRDefault="00C11B40" w:rsidP="00511575">
            <w:pPr>
              <w:jc w:val="both"/>
              <w:rPr>
                <w:rFonts w:ascii="Cambria" w:hAnsi="Cambria"/>
                <w:bCs/>
                <w:sz w:val="20"/>
                <w:szCs w:val="20"/>
              </w:rPr>
            </w:pPr>
            <w:r w:rsidRPr="00C11B40">
              <w:rPr>
                <w:rFonts w:ascii="Cambria" w:hAnsi="Cambria"/>
                <w:bCs/>
                <w:sz w:val="20"/>
                <w:szCs w:val="20"/>
              </w:rPr>
              <w:t>Carlos Hernando Casab</w:t>
            </w:r>
            <w:r w:rsidR="00511575">
              <w:rPr>
                <w:rFonts w:ascii="Cambria" w:hAnsi="Cambria"/>
                <w:bCs/>
                <w:sz w:val="20"/>
                <w:szCs w:val="20"/>
              </w:rPr>
              <w:t>la</w:t>
            </w:r>
            <w:r w:rsidRPr="00C11B40">
              <w:rPr>
                <w:rFonts w:ascii="Cambria" w:hAnsi="Cambria"/>
                <w:bCs/>
                <w:sz w:val="20"/>
                <w:szCs w:val="20"/>
              </w:rPr>
              <w:t xml:space="preserve">nca </w:t>
            </w:r>
            <w:proofErr w:type="spellStart"/>
            <w:r w:rsidRPr="00C11B40">
              <w:rPr>
                <w:rFonts w:ascii="Cambria" w:hAnsi="Cambria"/>
                <w:bCs/>
                <w:sz w:val="20"/>
                <w:szCs w:val="20"/>
              </w:rPr>
              <w:t>Perdomo</w:t>
            </w:r>
            <w:proofErr w:type="spellEnd"/>
            <w:r w:rsidR="00C21451">
              <w:rPr>
                <w:rFonts w:ascii="Cambria" w:hAnsi="Cambria"/>
                <w:bCs/>
                <w:sz w:val="20"/>
                <w:szCs w:val="20"/>
              </w:rPr>
              <w:t xml:space="preserve"> and his family</w:t>
            </w:r>
            <w:r w:rsidR="00C21451">
              <w:rPr>
                <w:rStyle w:val="FootnoteReference"/>
                <w:rFonts w:ascii="Cambria" w:hAnsi="Cambria"/>
                <w:bCs/>
                <w:sz w:val="20"/>
                <w:szCs w:val="20"/>
              </w:rPr>
              <w:footnoteReference w:id="2"/>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rsidR="00F621C3" w:rsidRPr="000B6B7A" w:rsidRDefault="00C11B40" w:rsidP="009163FC">
            <w:pPr>
              <w:jc w:val="both"/>
              <w:rPr>
                <w:rFonts w:ascii="Cambria" w:hAnsi="Cambria"/>
                <w:bCs/>
                <w:sz w:val="20"/>
                <w:szCs w:val="20"/>
              </w:rPr>
            </w:pPr>
            <w:r>
              <w:rPr>
                <w:rFonts w:ascii="Cambria" w:hAnsi="Cambria"/>
                <w:bCs/>
                <w:sz w:val="20"/>
                <w:szCs w:val="20"/>
              </w:rPr>
              <w:t>Colombia</w:t>
            </w:r>
            <w:r>
              <w:rPr>
                <w:rStyle w:val="FootnoteReference"/>
                <w:rFonts w:ascii="Cambria" w:hAnsi="Cambria"/>
                <w:bCs/>
                <w:sz w:val="20"/>
                <w:szCs w:val="20"/>
              </w:rPr>
              <w:footnoteReference w:id="3"/>
            </w:r>
          </w:p>
        </w:tc>
      </w:tr>
      <w:tr w:rsidR="00E47F3D" w:rsidRPr="000B6B7A" w:rsidTr="00B06BB7">
        <w:tc>
          <w:tcPr>
            <w:tcW w:w="3690" w:type="dxa"/>
            <w:tcBorders>
              <w:top w:val="single" w:sz="6" w:space="0" w:color="auto"/>
              <w:bottom w:val="single" w:sz="6" w:space="0" w:color="auto"/>
            </w:tcBorders>
            <w:shd w:val="clear" w:color="auto" w:fill="67AE3C"/>
            <w:vAlign w:val="center"/>
          </w:tcPr>
          <w:p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rsidR="00E47F3D" w:rsidRPr="000B6B7A" w:rsidRDefault="00C11B40" w:rsidP="002662D9">
            <w:pPr>
              <w:jc w:val="both"/>
              <w:rPr>
                <w:rFonts w:ascii="Cambria" w:hAnsi="Cambria"/>
                <w:bCs/>
                <w:sz w:val="20"/>
                <w:szCs w:val="20"/>
              </w:rPr>
            </w:pPr>
            <w:r>
              <w:rPr>
                <w:rFonts w:ascii="Cambria" w:hAnsi="Cambria"/>
                <w:bCs/>
                <w:sz w:val="20"/>
                <w:szCs w:val="20"/>
              </w:rPr>
              <w:t xml:space="preserve">Articles </w:t>
            </w:r>
            <w:r w:rsidR="00EF5597">
              <w:rPr>
                <w:rFonts w:ascii="Cambria" w:hAnsi="Cambria"/>
                <w:bCs/>
                <w:sz w:val="20"/>
                <w:szCs w:val="20"/>
              </w:rPr>
              <w:t xml:space="preserve">4 (life), </w:t>
            </w:r>
            <w:r w:rsidR="00EF5597" w:rsidRPr="00EF5597">
              <w:rPr>
                <w:rFonts w:ascii="Cambria" w:hAnsi="Cambria"/>
                <w:bCs/>
                <w:sz w:val="20"/>
                <w:szCs w:val="20"/>
              </w:rPr>
              <w:t>7 (personal liberty),</w:t>
            </w:r>
            <w:r w:rsidR="00EF5597">
              <w:rPr>
                <w:rFonts w:ascii="Cambria" w:hAnsi="Cambria"/>
                <w:bCs/>
                <w:sz w:val="20"/>
                <w:szCs w:val="20"/>
              </w:rPr>
              <w:t xml:space="preserve"> </w:t>
            </w:r>
            <w:r w:rsidR="00EF5597" w:rsidRPr="00EF5597">
              <w:rPr>
                <w:rFonts w:ascii="Cambria" w:hAnsi="Cambria"/>
                <w:bCs/>
                <w:sz w:val="20"/>
                <w:szCs w:val="20"/>
              </w:rPr>
              <w:t>8 (</w:t>
            </w:r>
            <w:r w:rsidR="00BA2822">
              <w:rPr>
                <w:rFonts w:ascii="Cambria" w:hAnsi="Cambria"/>
                <w:bCs/>
                <w:sz w:val="20"/>
                <w:szCs w:val="20"/>
              </w:rPr>
              <w:t>judicial guarantees</w:t>
            </w:r>
            <w:r w:rsidR="00EF5597" w:rsidRPr="00EF5597">
              <w:rPr>
                <w:rFonts w:ascii="Cambria" w:hAnsi="Cambria"/>
                <w:bCs/>
                <w:sz w:val="20"/>
                <w:szCs w:val="20"/>
              </w:rPr>
              <w:t>),</w:t>
            </w:r>
            <w:r w:rsidR="00EF5597">
              <w:rPr>
                <w:rFonts w:ascii="Cambria" w:hAnsi="Cambria"/>
                <w:bCs/>
                <w:sz w:val="20"/>
                <w:szCs w:val="20"/>
              </w:rPr>
              <w:t xml:space="preserve"> 24 (right to equal protection), 25 (right to judicial protection)</w:t>
            </w:r>
            <w:r w:rsidR="00CF085E">
              <w:rPr>
                <w:rFonts w:ascii="Cambria" w:hAnsi="Cambria"/>
                <w:bCs/>
                <w:sz w:val="20"/>
                <w:szCs w:val="20"/>
              </w:rPr>
              <w:t xml:space="preserve"> </w:t>
            </w:r>
            <w:r w:rsidR="00CF085E" w:rsidRPr="00CF085E">
              <w:rPr>
                <w:rFonts w:ascii="Cambria" w:hAnsi="Cambria"/>
                <w:bCs/>
                <w:sz w:val="20"/>
                <w:szCs w:val="20"/>
              </w:rPr>
              <w:t>of the Ameri</w:t>
            </w:r>
            <w:r w:rsidR="00CF085E">
              <w:rPr>
                <w:rFonts w:ascii="Cambria" w:hAnsi="Cambria"/>
                <w:bCs/>
                <w:sz w:val="20"/>
                <w:szCs w:val="20"/>
              </w:rPr>
              <w:t>can Convention on Human Rights</w:t>
            </w:r>
            <w:r w:rsidR="00CF085E">
              <w:rPr>
                <w:rStyle w:val="FootnoteReference"/>
                <w:rFonts w:ascii="Cambria" w:hAnsi="Cambria"/>
                <w:bCs/>
                <w:sz w:val="20"/>
                <w:szCs w:val="20"/>
              </w:rPr>
              <w:footnoteReference w:id="4"/>
            </w:r>
            <w:r w:rsidR="00CF085E">
              <w:rPr>
                <w:rFonts w:ascii="Cambria" w:hAnsi="Cambria"/>
                <w:bCs/>
                <w:sz w:val="20"/>
                <w:szCs w:val="20"/>
              </w:rPr>
              <w:t>,</w:t>
            </w:r>
            <w:r w:rsidR="00CF085E" w:rsidRPr="00CF085E">
              <w:rPr>
                <w:rFonts w:ascii="Cambria" w:hAnsi="Cambria"/>
                <w:bCs/>
                <w:sz w:val="20"/>
                <w:szCs w:val="20"/>
              </w:rPr>
              <w:t xml:space="preserve"> in relation to Article 1.1 thereof (obligation to respect rights)</w:t>
            </w:r>
            <w:r w:rsidR="0004745A">
              <w:rPr>
                <w:rFonts w:ascii="Cambria" w:hAnsi="Cambria"/>
                <w:bCs/>
                <w:sz w:val="20"/>
                <w:szCs w:val="20"/>
              </w:rPr>
              <w:t xml:space="preserv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rsidR="00F621C3" w:rsidRPr="000B6B7A" w:rsidRDefault="00EF5597" w:rsidP="009163FC">
            <w:pPr>
              <w:jc w:val="both"/>
              <w:rPr>
                <w:rFonts w:ascii="Cambria" w:hAnsi="Cambria"/>
                <w:bCs/>
                <w:sz w:val="20"/>
                <w:szCs w:val="20"/>
              </w:rPr>
            </w:pPr>
            <w:r>
              <w:rPr>
                <w:rFonts w:ascii="Cambria" w:hAnsi="Cambria"/>
                <w:bCs/>
                <w:sz w:val="20"/>
                <w:szCs w:val="20"/>
              </w:rPr>
              <w:t>February 12, 2009</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F621C3" w:rsidRPr="000B6B7A" w:rsidRDefault="00D46CA5" w:rsidP="009163FC">
            <w:pPr>
              <w:jc w:val="both"/>
              <w:rPr>
                <w:rFonts w:ascii="Cambria" w:hAnsi="Cambria"/>
                <w:bCs/>
                <w:sz w:val="20"/>
                <w:szCs w:val="20"/>
              </w:rPr>
            </w:pPr>
            <w:r>
              <w:rPr>
                <w:rFonts w:ascii="Cambria" w:hAnsi="Cambria"/>
                <w:bCs/>
                <w:sz w:val="20"/>
                <w:szCs w:val="20"/>
              </w:rPr>
              <w:t>April 14, 2009, May 4, 2015, May 14, 2015</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rsidR="00F621C3" w:rsidRPr="000B6B7A" w:rsidRDefault="00D46CA5" w:rsidP="009163FC">
            <w:pPr>
              <w:jc w:val="both"/>
              <w:rPr>
                <w:rFonts w:ascii="Cambria" w:hAnsi="Cambria"/>
                <w:bCs/>
                <w:sz w:val="20"/>
                <w:szCs w:val="20"/>
              </w:rPr>
            </w:pPr>
            <w:r>
              <w:rPr>
                <w:rFonts w:ascii="Cambria" w:hAnsi="Cambria"/>
                <w:bCs/>
                <w:sz w:val="20"/>
                <w:szCs w:val="20"/>
              </w:rPr>
              <w:t>May 26, 2015</w:t>
            </w:r>
          </w:p>
        </w:tc>
      </w:tr>
      <w:tr w:rsidR="00F621C3" w:rsidRPr="000B6B7A" w:rsidTr="00B06BB7">
        <w:trPr>
          <w:trHeight w:val="264"/>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F621C3" w:rsidRPr="000B6B7A" w:rsidRDefault="00D46CA5" w:rsidP="009163FC">
            <w:pPr>
              <w:jc w:val="both"/>
              <w:rPr>
                <w:rFonts w:ascii="Cambria" w:hAnsi="Cambria"/>
                <w:bCs/>
                <w:sz w:val="20"/>
                <w:szCs w:val="20"/>
              </w:rPr>
            </w:pPr>
            <w:r>
              <w:rPr>
                <w:rFonts w:ascii="Cambria" w:hAnsi="Cambria"/>
                <w:bCs/>
                <w:sz w:val="20"/>
                <w:szCs w:val="20"/>
              </w:rPr>
              <w:t>January 17, 2017</w:t>
            </w:r>
          </w:p>
        </w:tc>
      </w:tr>
      <w:tr w:rsidR="003771A3" w:rsidRPr="000B6B7A" w:rsidTr="00B06BB7">
        <w:tc>
          <w:tcPr>
            <w:tcW w:w="3690" w:type="dxa"/>
            <w:tcBorders>
              <w:top w:val="single" w:sz="6" w:space="0" w:color="auto"/>
              <w:bottom w:val="single" w:sz="6" w:space="0" w:color="auto"/>
            </w:tcBorders>
            <w:shd w:val="clear" w:color="auto" w:fill="67AE3C"/>
            <w:vAlign w:val="center"/>
          </w:tcPr>
          <w:p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3771A3" w:rsidRPr="000B6B7A" w:rsidRDefault="004879A1" w:rsidP="004879A1">
            <w:pPr>
              <w:jc w:val="both"/>
              <w:rPr>
                <w:rFonts w:ascii="Cambria" w:hAnsi="Cambria"/>
                <w:bCs/>
                <w:sz w:val="20"/>
                <w:szCs w:val="20"/>
              </w:rPr>
            </w:pPr>
            <w:r>
              <w:rPr>
                <w:rFonts w:ascii="Cambria" w:hAnsi="Cambria"/>
                <w:bCs/>
                <w:sz w:val="20"/>
                <w:szCs w:val="20"/>
              </w:rPr>
              <w:t>August 29, 2017</w:t>
            </w:r>
          </w:p>
        </w:tc>
      </w:tr>
      <w:tr w:rsidR="003771A3" w:rsidRPr="000B6B7A" w:rsidTr="004879A1">
        <w:trPr>
          <w:trHeight w:val="525"/>
        </w:trPr>
        <w:tc>
          <w:tcPr>
            <w:tcW w:w="3690" w:type="dxa"/>
            <w:tcBorders>
              <w:top w:val="single" w:sz="6" w:space="0" w:color="auto"/>
              <w:bottom w:val="single" w:sz="6" w:space="0" w:color="auto"/>
            </w:tcBorders>
            <w:shd w:val="clear" w:color="auto" w:fill="67AE3C"/>
            <w:vAlign w:val="center"/>
          </w:tcPr>
          <w:p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3771A3" w:rsidRPr="000B6B7A" w:rsidRDefault="004879A1" w:rsidP="009163FC">
            <w:pPr>
              <w:jc w:val="both"/>
              <w:rPr>
                <w:rFonts w:ascii="Cambria" w:hAnsi="Cambria"/>
                <w:bCs/>
                <w:sz w:val="20"/>
                <w:szCs w:val="20"/>
              </w:rPr>
            </w:pPr>
            <w:r>
              <w:rPr>
                <w:rFonts w:ascii="Cambria" w:hAnsi="Cambria"/>
                <w:bCs/>
                <w:sz w:val="20"/>
                <w:szCs w:val="20"/>
              </w:rPr>
              <w:t>December 29, 2017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1F1902">
        <w:trPr>
          <w:cantSplit/>
        </w:trPr>
        <w:tc>
          <w:tcPr>
            <w:tcW w:w="3690" w:type="dxa"/>
            <w:tcBorders>
              <w:top w:val="single" w:sz="4" w:space="0" w:color="auto"/>
              <w:bottom w:val="single" w:sz="6" w:space="0" w:color="auto"/>
            </w:tcBorders>
            <w:shd w:val="clear" w:color="auto" w:fill="67AE3C"/>
            <w:vAlign w:val="center"/>
          </w:tcPr>
          <w:p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rsidR="00F621C3" w:rsidRPr="000B6B7A" w:rsidRDefault="004879A1"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rsidR="00F621C3" w:rsidRPr="000B6B7A" w:rsidRDefault="004879A1"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rsidR="00F621C3" w:rsidRPr="000B6B7A" w:rsidRDefault="004879A1"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rsidR="00F621C3" w:rsidRPr="000B6B7A" w:rsidRDefault="004879A1" w:rsidP="009163FC">
            <w:pPr>
              <w:jc w:val="both"/>
              <w:rPr>
                <w:rFonts w:asciiTheme="majorHAnsi" w:hAnsiTheme="majorHAnsi"/>
                <w:bCs/>
                <w:sz w:val="20"/>
                <w:szCs w:val="20"/>
              </w:rPr>
            </w:pPr>
            <w:r w:rsidRPr="004879A1">
              <w:rPr>
                <w:rFonts w:asciiTheme="majorHAnsi" w:hAnsiTheme="majorHAnsi"/>
                <w:bCs/>
                <w:sz w:val="20"/>
                <w:szCs w:val="20"/>
              </w:rPr>
              <w:t>Yes, American Convention (instrument deposited on July 31, 1973)</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1F1902">
        <w:trPr>
          <w:cantSplit/>
        </w:trPr>
        <w:tc>
          <w:tcPr>
            <w:tcW w:w="3690" w:type="dxa"/>
            <w:tcBorders>
              <w:top w:val="single" w:sz="4"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F621C3" w:rsidRPr="000B6B7A" w:rsidRDefault="004879A1" w:rsidP="009163FC">
            <w:pPr>
              <w:jc w:val="both"/>
              <w:rPr>
                <w:rFonts w:ascii="Cambria" w:hAnsi="Cambria"/>
                <w:bCs/>
                <w:sz w:val="20"/>
                <w:szCs w:val="20"/>
              </w:rPr>
            </w:pPr>
            <w:r>
              <w:rPr>
                <w:rFonts w:ascii="Cambria" w:hAnsi="Cambria"/>
                <w:bCs/>
                <w:sz w:val="20"/>
                <w:szCs w:val="20"/>
              </w:rPr>
              <w:t>No</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F621C3" w:rsidRPr="000B6B7A" w:rsidRDefault="0004745A" w:rsidP="001868A4">
            <w:pPr>
              <w:jc w:val="both"/>
              <w:rPr>
                <w:rFonts w:ascii="Cambria" w:hAnsi="Cambria"/>
                <w:bCs/>
                <w:sz w:val="20"/>
                <w:szCs w:val="20"/>
              </w:rPr>
            </w:pPr>
            <w:r w:rsidRPr="0004745A">
              <w:rPr>
                <w:rFonts w:ascii="Cambria" w:hAnsi="Cambria"/>
                <w:bCs/>
                <w:sz w:val="20"/>
                <w:szCs w:val="20"/>
              </w:rPr>
              <w:t xml:space="preserve">Articles 4 (life), </w:t>
            </w:r>
            <w:r w:rsidR="001868A4">
              <w:rPr>
                <w:rFonts w:ascii="Cambria" w:hAnsi="Cambria"/>
                <w:bCs/>
                <w:sz w:val="20"/>
                <w:szCs w:val="20"/>
              </w:rPr>
              <w:t xml:space="preserve">5 </w:t>
            </w:r>
            <w:r w:rsidR="001868A4" w:rsidRPr="001868A4">
              <w:rPr>
                <w:rFonts w:ascii="Cambria" w:hAnsi="Cambria"/>
                <w:bCs/>
                <w:sz w:val="20"/>
                <w:szCs w:val="20"/>
              </w:rPr>
              <w:t xml:space="preserve">(right to humane treatment), </w:t>
            </w:r>
            <w:r w:rsidR="001868A4">
              <w:rPr>
                <w:rFonts w:ascii="Cambria" w:hAnsi="Cambria"/>
                <w:bCs/>
                <w:sz w:val="20"/>
                <w:szCs w:val="20"/>
              </w:rPr>
              <w:t>(</w:t>
            </w:r>
            <w:r w:rsidRPr="0004745A">
              <w:rPr>
                <w:rFonts w:ascii="Cambria" w:hAnsi="Cambria"/>
                <w:bCs/>
                <w:sz w:val="20"/>
                <w:szCs w:val="20"/>
              </w:rPr>
              <w:t>7 (personal liberty), 8 (judicial guarantees), 24 (right to equal protection), 25 (right to judicial protection) of the American Convention on Human Rights, in relation to Article</w:t>
            </w:r>
            <w:r w:rsidR="00FF7A0B">
              <w:rPr>
                <w:rFonts w:ascii="Cambria" w:hAnsi="Cambria"/>
                <w:bCs/>
                <w:sz w:val="20"/>
                <w:szCs w:val="20"/>
              </w:rPr>
              <w:t>s</w:t>
            </w:r>
            <w:r w:rsidRPr="0004745A">
              <w:rPr>
                <w:rFonts w:ascii="Cambria" w:hAnsi="Cambria"/>
                <w:bCs/>
                <w:sz w:val="20"/>
                <w:szCs w:val="20"/>
              </w:rPr>
              <w:t xml:space="preserve"> 1.1 thereof (obligation to respect rights)</w:t>
            </w:r>
            <w:r w:rsidR="002662D9">
              <w:rPr>
                <w:rFonts w:ascii="Cambria" w:hAnsi="Cambria"/>
                <w:bCs/>
                <w:sz w:val="20"/>
                <w:szCs w:val="20"/>
              </w:rPr>
              <w:t xml:space="preserve"> and 2 </w:t>
            </w:r>
            <w:r w:rsidR="002662D9" w:rsidRPr="002662D9">
              <w:rPr>
                <w:rFonts w:ascii="Cambria" w:hAnsi="Cambria"/>
                <w:bCs/>
                <w:sz w:val="20"/>
                <w:szCs w:val="20"/>
              </w:rPr>
              <w:t>(</w:t>
            </w:r>
            <w:r w:rsidR="001868A4" w:rsidRPr="001868A4">
              <w:rPr>
                <w:rFonts w:ascii="Cambria" w:hAnsi="Cambria"/>
                <w:bCs/>
                <w:sz w:val="20"/>
                <w:szCs w:val="20"/>
              </w:rPr>
              <w:t>obligation to adopt provisions of domestic law</w:t>
            </w:r>
            <w:r w:rsidR="002662D9" w:rsidRPr="002662D9">
              <w:rPr>
                <w:rFonts w:ascii="Cambria" w:hAnsi="Cambria"/>
                <w:bCs/>
                <w:sz w:val="20"/>
                <w:szCs w:val="20"/>
              </w:rPr>
              <w:t>)</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F621C3" w:rsidRPr="000B6B7A" w:rsidRDefault="007D103A" w:rsidP="009163FC">
            <w:pPr>
              <w:rPr>
                <w:rFonts w:ascii="Cambria" w:hAnsi="Cambria"/>
                <w:bCs/>
                <w:sz w:val="20"/>
                <w:szCs w:val="20"/>
              </w:rPr>
            </w:pPr>
            <w:r w:rsidRPr="007D103A">
              <w:rPr>
                <w:rFonts w:ascii="Cambria" w:hAnsi="Cambria"/>
                <w:bCs/>
                <w:sz w:val="20"/>
                <w:szCs w:val="20"/>
              </w:rPr>
              <w:t>Yes, under the terms of Section VI</w:t>
            </w:r>
          </w:p>
          <w:p w:rsidR="00F621C3" w:rsidRPr="000B6B7A" w:rsidRDefault="00F621C3" w:rsidP="009163FC">
            <w:pPr>
              <w:rPr>
                <w:rFonts w:ascii="Cambria" w:hAnsi="Cambria"/>
                <w:bCs/>
                <w:sz w:val="20"/>
                <w:szCs w:val="20"/>
              </w:rPr>
            </w:pP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F621C3" w:rsidRPr="000B6B7A" w:rsidRDefault="007D103A" w:rsidP="009163FC">
            <w:pPr>
              <w:rPr>
                <w:rFonts w:asciiTheme="majorHAnsi" w:hAnsiTheme="majorHAnsi"/>
                <w:bCs/>
                <w:sz w:val="20"/>
                <w:szCs w:val="20"/>
              </w:rPr>
            </w:pPr>
            <w:r w:rsidRPr="007D103A">
              <w:rPr>
                <w:rFonts w:asciiTheme="majorHAnsi" w:hAnsiTheme="majorHAnsi"/>
                <w:bCs/>
                <w:sz w:val="20"/>
                <w:szCs w:val="20"/>
              </w:rPr>
              <w:t>Yes, under the terms of Section VI</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rsidR="00CF085E" w:rsidRPr="00367CB1" w:rsidRDefault="00CF085E" w:rsidP="00247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CB1">
        <w:rPr>
          <w:rFonts w:ascii="Cambria" w:hAnsi="Cambria"/>
          <w:sz w:val="20"/>
          <w:szCs w:val="20"/>
        </w:rPr>
        <w:t>The petition concerns the kidn</w:t>
      </w:r>
      <w:r w:rsidR="00511575">
        <w:rPr>
          <w:rFonts w:ascii="Cambria" w:hAnsi="Cambria"/>
          <w:sz w:val="20"/>
          <w:szCs w:val="20"/>
        </w:rPr>
        <w:t>apping of Carlos Hernando Casabl</w:t>
      </w:r>
      <w:r w:rsidRPr="00367CB1">
        <w:rPr>
          <w:rFonts w:ascii="Cambria" w:hAnsi="Cambria"/>
          <w:sz w:val="20"/>
          <w:szCs w:val="20"/>
        </w:rPr>
        <w:t xml:space="preserve">anca </w:t>
      </w:r>
      <w:proofErr w:type="spellStart"/>
      <w:r w:rsidRPr="00367CB1">
        <w:rPr>
          <w:rFonts w:ascii="Cambria" w:hAnsi="Cambria"/>
          <w:sz w:val="20"/>
          <w:szCs w:val="20"/>
        </w:rPr>
        <w:t>Perdomo</w:t>
      </w:r>
      <w:proofErr w:type="spellEnd"/>
      <w:r w:rsidRPr="00367CB1">
        <w:rPr>
          <w:rFonts w:ascii="Cambria" w:hAnsi="Cambria"/>
          <w:sz w:val="20"/>
          <w:szCs w:val="20"/>
        </w:rPr>
        <w:t xml:space="preserve"> (the alleged victim) by suspected members of </w:t>
      </w:r>
      <w:r w:rsidR="00247D8A" w:rsidRPr="00367CB1">
        <w:rPr>
          <w:rFonts w:ascii="Cambria" w:hAnsi="Cambria"/>
          <w:sz w:val="20"/>
          <w:szCs w:val="20"/>
        </w:rPr>
        <w:t>Revolutionary Armed Forces of Colombia (</w:t>
      </w:r>
      <w:r w:rsidRPr="00367CB1">
        <w:rPr>
          <w:rFonts w:ascii="Cambria" w:hAnsi="Cambria"/>
          <w:sz w:val="20"/>
          <w:szCs w:val="20"/>
        </w:rPr>
        <w:t>FARC</w:t>
      </w:r>
      <w:r w:rsidR="00247D8A" w:rsidRPr="00367CB1">
        <w:rPr>
          <w:rFonts w:ascii="Cambria" w:hAnsi="Cambria"/>
          <w:sz w:val="20"/>
          <w:szCs w:val="20"/>
        </w:rPr>
        <w:t>)</w:t>
      </w:r>
      <w:r w:rsidRPr="00367CB1">
        <w:rPr>
          <w:rFonts w:ascii="Cambria" w:hAnsi="Cambria"/>
          <w:sz w:val="20"/>
          <w:szCs w:val="20"/>
        </w:rPr>
        <w:t xml:space="preserve"> and his subsequent death allegedly at the hands of the Colombian military.  According to the petitioner, the alleged victim was kidnapped on February 3, 2000 </w:t>
      </w:r>
      <w:r w:rsidR="00CE7736" w:rsidRPr="00367CB1">
        <w:rPr>
          <w:rFonts w:ascii="Cambria" w:hAnsi="Cambria"/>
          <w:sz w:val="20"/>
          <w:szCs w:val="20"/>
        </w:rPr>
        <w:t xml:space="preserve">in Cundinamarca </w:t>
      </w:r>
      <w:r w:rsidR="00D704A8" w:rsidRPr="00367CB1">
        <w:rPr>
          <w:rFonts w:ascii="Cambria" w:hAnsi="Cambria"/>
          <w:sz w:val="20"/>
          <w:szCs w:val="20"/>
        </w:rPr>
        <w:t xml:space="preserve">near the area of operation of the </w:t>
      </w:r>
      <w:r w:rsidR="00CE7736" w:rsidRPr="00367CB1">
        <w:rPr>
          <w:rFonts w:ascii="Cambria" w:hAnsi="Cambria"/>
          <w:sz w:val="20"/>
          <w:szCs w:val="20"/>
        </w:rPr>
        <w:t xml:space="preserve">42 </w:t>
      </w:r>
      <w:r w:rsidR="00D704A8" w:rsidRPr="00367CB1">
        <w:rPr>
          <w:rFonts w:ascii="Cambria" w:hAnsi="Cambria"/>
          <w:sz w:val="20"/>
          <w:szCs w:val="20"/>
        </w:rPr>
        <w:t>front of the</w:t>
      </w:r>
      <w:r w:rsidR="00CE7736" w:rsidRPr="00367CB1">
        <w:rPr>
          <w:rFonts w:ascii="Cambria" w:hAnsi="Cambria"/>
          <w:sz w:val="20"/>
          <w:szCs w:val="20"/>
        </w:rPr>
        <w:t xml:space="preserve"> FARC</w:t>
      </w:r>
      <w:r w:rsidRPr="00367CB1">
        <w:rPr>
          <w:rFonts w:ascii="Cambria" w:hAnsi="Cambria"/>
          <w:sz w:val="20"/>
          <w:szCs w:val="20"/>
        </w:rPr>
        <w:t xml:space="preserve">.  The petitioner states that on February 11, 2000, the military confronted a motor vehicle in which the alleged victim and his captors were travelling.  There was an exchange of gunfire </w:t>
      </w:r>
      <w:r w:rsidR="00034702" w:rsidRPr="00367CB1">
        <w:rPr>
          <w:rFonts w:ascii="Cambria" w:hAnsi="Cambria"/>
          <w:sz w:val="20"/>
          <w:szCs w:val="20"/>
        </w:rPr>
        <w:t xml:space="preserve">between the captors of the alleged victim and the military </w:t>
      </w:r>
      <w:r w:rsidRPr="00367CB1">
        <w:rPr>
          <w:rFonts w:ascii="Cambria" w:hAnsi="Cambria"/>
          <w:sz w:val="20"/>
          <w:szCs w:val="20"/>
        </w:rPr>
        <w:t>resulting in the death of the alleged victim.</w:t>
      </w:r>
      <w:r w:rsidR="008220AE" w:rsidRPr="00367CB1">
        <w:rPr>
          <w:rFonts w:ascii="Cambria" w:hAnsi="Cambria"/>
          <w:sz w:val="20"/>
          <w:szCs w:val="20"/>
        </w:rPr>
        <w:t xml:space="preserve"> </w:t>
      </w:r>
      <w:r w:rsidR="00B24D5A" w:rsidRPr="00367CB1">
        <w:rPr>
          <w:rFonts w:ascii="Cambria" w:hAnsi="Cambria"/>
          <w:sz w:val="20"/>
          <w:szCs w:val="20"/>
        </w:rPr>
        <w:t xml:space="preserve">The petitioner maintains that the State has violated the rights of access to justice and to integral reparation for the damage suffered </w:t>
      </w:r>
      <w:r w:rsidR="0011580F" w:rsidRPr="00367CB1">
        <w:rPr>
          <w:rFonts w:ascii="Cambria" w:hAnsi="Cambria"/>
          <w:sz w:val="20"/>
          <w:szCs w:val="20"/>
        </w:rPr>
        <w:t>because the</w:t>
      </w:r>
      <w:r w:rsidR="0011580F" w:rsidRPr="00367CB1">
        <w:t xml:space="preserve"> </w:t>
      </w:r>
      <w:r w:rsidR="0011580F" w:rsidRPr="00367CB1">
        <w:rPr>
          <w:rFonts w:ascii="Cambria" w:hAnsi="Cambria"/>
          <w:sz w:val="20"/>
          <w:szCs w:val="20"/>
        </w:rPr>
        <w:t xml:space="preserve">criminal proceedings by the authorities have failed to clarify the events or to identify or punish the perpetrators of </w:t>
      </w:r>
      <w:r w:rsidR="00B24D5A" w:rsidRPr="00367CB1">
        <w:rPr>
          <w:rFonts w:ascii="Cambria" w:hAnsi="Cambria"/>
          <w:sz w:val="20"/>
          <w:szCs w:val="20"/>
        </w:rPr>
        <w:t>the execution of her husband, the alleged victim.</w:t>
      </w:r>
    </w:p>
    <w:p w:rsidR="00CF085E" w:rsidRPr="0061361C" w:rsidRDefault="00CF085E" w:rsidP="008C5D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1361C">
        <w:rPr>
          <w:rFonts w:ascii="Cambria" w:hAnsi="Cambria"/>
          <w:sz w:val="20"/>
          <w:szCs w:val="20"/>
        </w:rPr>
        <w:t xml:space="preserve">According to the file, the petitioner initially presented a criminal complaint on February 4, 2000 to the </w:t>
      </w:r>
      <w:proofErr w:type="spellStart"/>
      <w:r w:rsidR="00B24D5A" w:rsidRPr="0061361C">
        <w:rPr>
          <w:rFonts w:ascii="Cambria" w:hAnsi="Cambria"/>
          <w:i/>
          <w:sz w:val="20"/>
          <w:szCs w:val="20"/>
        </w:rPr>
        <w:t>Grupo</w:t>
      </w:r>
      <w:proofErr w:type="spellEnd"/>
      <w:r w:rsidR="00B24D5A" w:rsidRPr="0061361C">
        <w:rPr>
          <w:rFonts w:ascii="Cambria" w:hAnsi="Cambria"/>
          <w:i/>
          <w:sz w:val="20"/>
          <w:szCs w:val="20"/>
        </w:rPr>
        <w:t xml:space="preserve"> de </w:t>
      </w:r>
      <w:proofErr w:type="spellStart"/>
      <w:r w:rsidR="00B24D5A" w:rsidRPr="0061361C">
        <w:rPr>
          <w:rFonts w:ascii="Cambria" w:hAnsi="Cambria"/>
          <w:i/>
          <w:sz w:val="20"/>
          <w:szCs w:val="20"/>
        </w:rPr>
        <w:t>Acció</w:t>
      </w:r>
      <w:r w:rsidRPr="0061361C">
        <w:rPr>
          <w:rFonts w:ascii="Cambria" w:hAnsi="Cambria"/>
          <w:i/>
          <w:sz w:val="20"/>
          <w:szCs w:val="20"/>
        </w:rPr>
        <w:t>n</w:t>
      </w:r>
      <w:proofErr w:type="spellEnd"/>
      <w:r w:rsidRPr="0061361C">
        <w:rPr>
          <w:rFonts w:ascii="Cambria" w:hAnsi="Cambria"/>
          <w:i/>
          <w:sz w:val="20"/>
          <w:szCs w:val="20"/>
        </w:rPr>
        <w:t xml:space="preserve"> </w:t>
      </w:r>
      <w:proofErr w:type="spellStart"/>
      <w:r w:rsidRPr="0061361C">
        <w:rPr>
          <w:rFonts w:ascii="Cambria" w:hAnsi="Cambria"/>
          <w:i/>
          <w:sz w:val="20"/>
          <w:szCs w:val="20"/>
        </w:rPr>
        <w:t>Unificado</w:t>
      </w:r>
      <w:proofErr w:type="spellEnd"/>
      <w:r w:rsidRPr="0061361C">
        <w:rPr>
          <w:rFonts w:ascii="Cambria" w:hAnsi="Cambria"/>
          <w:i/>
          <w:sz w:val="20"/>
          <w:szCs w:val="20"/>
        </w:rPr>
        <w:t xml:space="preserve"> </w:t>
      </w:r>
      <w:proofErr w:type="spellStart"/>
      <w:r w:rsidRPr="0061361C">
        <w:rPr>
          <w:rFonts w:ascii="Cambria" w:hAnsi="Cambria"/>
          <w:i/>
          <w:sz w:val="20"/>
          <w:szCs w:val="20"/>
        </w:rPr>
        <w:t>Por</w:t>
      </w:r>
      <w:proofErr w:type="spellEnd"/>
      <w:r w:rsidRPr="0061361C">
        <w:rPr>
          <w:rFonts w:ascii="Cambria" w:hAnsi="Cambria"/>
          <w:i/>
          <w:sz w:val="20"/>
          <w:szCs w:val="20"/>
        </w:rPr>
        <w:t xml:space="preserve"> La Libertad Personal</w:t>
      </w:r>
      <w:r w:rsidRPr="0061361C">
        <w:rPr>
          <w:rFonts w:ascii="Cambria" w:hAnsi="Cambria"/>
          <w:sz w:val="20"/>
          <w:szCs w:val="20"/>
        </w:rPr>
        <w:t xml:space="preserve"> (GAULA) in relation to the kidnapping of the alleged victim.  On February 28, 2000, the</w:t>
      </w:r>
      <w:r w:rsidR="0061361C" w:rsidRPr="0061361C">
        <w:rPr>
          <w:rFonts w:ascii="Cambria" w:hAnsi="Cambria"/>
          <w:sz w:val="20"/>
          <w:szCs w:val="20"/>
        </w:rPr>
        <w:t xml:space="preserve"> Office of the Prosecutor General </w:t>
      </w:r>
      <w:r w:rsidR="0061361C">
        <w:rPr>
          <w:rFonts w:ascii="Cambria" w:hAnsi="Cambria"/>
          <w:sz w:val="20"/>
          <w:szCs w:val="20"/>
        </w:rPr>
        <w:t>(</w:t>
      </w:r>
      <w:proofErr w:type="spellStart"/>
      <w:r w:rsidR="00B24D5A" w:rsidRPr="0061361C">
        <w:rPr>
          <w:rFonts w:ascii="Cambria" w:hAnsi="Cambria"/>
          <w:i/>
          <w:sz w:val="20"/>
          <w:szCs w:val="20"/>
        </w:rPr>
        <w:t>Fiscalí</w:t>
      </w:r>
      <w:r w:rsidRPr="0061361C">
        <w:rPr>
          <w:rFonts w:ascii="Cambria" w:hAnsi="Cambria"/>
          <w:i/>
          <w:sz w:val="20"/>
          <w:szCs w:val="20"/>
        </w:rPr>
        <w:t>a</w:t>
      </w:r>
      <w:proofErr w:type="spellEnd"/>
      <w:r w:rsidRPr="0061361C">
        <w:rPr>
          <w:rFonts w:ascii="Cambria" w:hAnsi="Cambria"/>
          <w:i/>
          <w:sz w:val="20"/>
          <w:szCs w:val="20"/>
        </w:rPr>
        <w:t xml:space="preserve"> General de la </w:t>
      </w:r>
      <w:proofErr w:type="spellStart"/>
      <w:r w:rsidRPr="0061361C">
        <w:rPr>
          <w:rFonts w:ascii="Cambria" w:hAnsi="Cambria"/>
          <w:i/>
          <w:sz w:val="20"/>
          <w:szCs w:val="20"/>
        </w:rPr>
        <w:t>Naci</w:t>
      </w:r>
      <w:r w:rsidR="00B24D5A" w:rsidRPr="0061361C">
        <w:rPr>
          <w:rFonts w:ascii="Cambria" w:hAnsi="Cambria"/>
          <w:i/>
          <w:sz w:val="20"/>
          <w:szCs w:val="20"/>
        </w:rPr>
        <w:t>ó</w:t>
      </w:r>
      <w:r w:rsidRPr="0061361C">
        <w:rPr>
          <w:rFonts w:ascii="Cambria" w:hAnsi="Cambria"/>
          <w:i/>
          <w:sz w:val="20"/>
          <w:szCs w:val="20"/>
        </w:rPr>
        <w:t>n</w:t>
      </w:r>
      <w:proofErr w:type="spellEnd"/>
      <w:r w:rsidRPr="0061361C">
        <w:rPr>
          <w:rFonts w:ascii="Cambria" w:hAnsi="Cambria"/>
          <w:sz w:val="20"/>
          <w:szCs w:val="20"/>
        </w:rPr>
        <w:t xml:space="preserve"> (FGN)</w:t>
      </w:r>
      <w:r w:rsidR="0061361C">
        <w:rPr>
          <w:rFonts w:ascii="Cambria" w:hAnsi="Cambria"/>
          <w:sz w:val="20"/>
          <w:szCs w:val="20"/>
        </w:rPr>
        <w:t>)</w:t>
      </w:r>
      <w:r w:rsidR="0061361C">
        <w:rPr>
          <w:rStyle w:val="FootnoteReference"/>
          <w:rFonts w:ascii="Cambria" w:hAnsi="Cambria"/>
          <w:sz w:val="20"/>
          <w:szCs w:val="20"/>
        </w:rPr>
        <w:footnoteReference w:id="6"/>
      </w:r>
      <w:r w:rsidRPr="0061361C">
        <w:rPr>
          <w:rFonts w:ascii="Cambria" w:hAnsi="Cambria"/>
          <w:sz w:val="20"/>
          <w:szCs w:val="20"/>
        </w:rPr>
        <w:t xml:space="preserve"> in association with GAULA, opened an investigation into the kidnapping of the alleged victim.  According to available information the Colombian military also initiated an investigation in March 2000 into the </w:t>
      </w:r>
      <w:r w:rsidR="00D15353" w:rsidRPr="0061361C">
        <w:rPr>
          <w:rFonts w:ascii="Cambria" w:hAnsi="Cambria"/>
          <w:sz w:val="20"/>
          <w:szCs w:val="20"/>
        </w:rPr>
        <w:t xml:space="preserve">military </w:t>
      </w:r>
      <w:r w:rsidRPr="0061361C">
        <w:rPr>
          <w:rFonts w:ascii="Cambria" w:hAnsi="Cambria"/>
          <w:sz w:val="20"/>
          <w:szCs w:val="20"/>
        </w:rPr>
        <w:t>operation that resulted in the death of the alleged victim.</w:t>
      </w:r>
      <w:r w:rsidR="00A115D6" w:rsidRPr="0061361C">
        <w:rPr>
          <w:rFonts w:ascii="Cambria" w:hAnsi="Cambria"/>
          <w:sz w:val="20"/>
          <w:szCs w:val="20"/>
        </w:rPr>
        <w:t xml:space="preserve"> </w:t>
      </w:r>
      <w:r w:rsidR="008C5D28">
        <w:rPr>
          <w:rFonts w:ascii="Cambria" w:hAnsi="Cambria"/>
          <w:sz w:val="20"/>
          <w:szCs w:val="20"/>
        </w:rPr>
        <w:t xml:space="preserve"> This investigation was conducted by the Fifth Court of Military Criminal Investigation</w:t>
      </w:r>
      <w:r w:rsidR="00BA641A">
        <w:rPr>
          <w:rFonts w:ascii="Cambria" w:hAnsi="Cambria"/>
          <w:sz w:val="20"/>
          <w:szCs w:val="20"/>
        </w:rPr>
        <w:t xml:space="preserve"> </w:t>
      </w:r>
      <w:r w:rsidR="008C5D28">
        <w:rPr>
          <w:rFonts w:ascii="Cambria" w:hAnsi="Cambria"/>
          <w:sz w:val="20"/>
          <w:szCs w:val="20"/>
        </w:rPr>
        <w:t>(</w:t>
      </w:r>
      <w:r w:rsidR="008C5D28" w:rsidRPr="00BA641A">
        <w:rPr>
          <w:rFonts w:ascii="Cambria" w:hAnsi="Cambria"/>
          <w:i/>
          <w:sz w:val="20"/>
          <w:szCs w:val="20"/>
        </w:rPr>
        <w:t xml:space="preserve">El </w:t>
      </w:r>
      <w:proofErr w:type="spellStart"/>
      <w:r w:rsidR="008C5D28" w:rsidRPr="00BA641A">
        <w:rPr>
          <w:rFonts w:ascii="Cambria" w:hAnsi="Cambria"/>
          <w:i/>
          <w:sz w:val="20"/>
          <w:szCs w:val="20"/>
        </w:rPr>
        <w:t>Juzgado</w:t>
      </w:r>
      <w:proofErr w:type="spellEnd"/>
      <w:r w:rsidR="008C5D28" w:rsidRPr="00BA641A">
        <w:rPr>
          <w:rFonts w:ascii="Cambria" w:hAnsi="Cambria"/>
          <w:i/>
          <w:sz w:val="20"/>
          <w:szCs w:val="20"/>
        </w:rPr>
        <w:t xml:space="preserve"> Quinto de </w:t>
      </w:r>
      <w:proofErr w:type="spellStart"/>
      <w:r w:rsidR="008C5D28" w:rsidRPr="00BA641A">
        <w:rPr>
          <w:rFonts w:ascii="Cambria" w:hAnsi="Cambria"/>
          <w:i/>
          <w:sz w:val="20"/>
          <w:szCs w:val="20"/>
        </w:rPr>
        <w:t>Instrucción</w:t>
      </w:r>
      <w:proofErr w:type="spellEnd"/>
      <w:r w:rsidR="008C5D28" w:rsidRPr="00BA641A">
        <w:rPr>
          <w:rFonts w:ascii="Cambria" w:hAnsi="Cambria"/>
          <w:i/>
          <w:sz w:val="20"/>
          <w:szCs w:val="20"/>
        </w:rPr>
        <w:t xml:space="preserve"> Penal </w:t>
      </w:r>
      <w:proofErr w:type="spellStart"/>
      <w:r w:rsidR="008C5D28" w:rsidRPr="00BA641A">
        <w:rPr>
          <w:rFonts w:ascii="Cambria" w:hAnsi="Cambria"/>
          <w:i/>
          <w:sz w:val="20"/>
          <w:szCs w:val="20"/>
        </w:rPr>
        <w:t>Militar</w:t>
      </w:r>
      <w:proofErr w:type="spellEnd"/>
      <w:r w:rsidR="008C5D28">
        <w:rPr>
          <w:rFonts w:ascii="Cambria" w:hAnsi="Cambria"/>
          <w:sz w:val="20"/>
          <w:szCs w:val="20"/>
        </w:rPr>
        <w:t>).</w:t>
      </w:r>
    </w:p>
    <w:p w:rsidR="00D15353" w:rsidRPr="007B69B2" w:rsidRDefault="00D15353" w:rsidP="007B69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B69B2">
        <w:rPr>
          <w:rFonts w:ascii="Cambria" w:hAnsi="Cambria"/>
          <w:sz w:val="20"/>
          <w:szCs w:val="20"/>
        </w:rPr>
        <w:t>The petitioner alleges that in 2003, the FGN identified a suspect - Bernardo Mosquera Machado, and as a result, a</w:t>
      </w:r>
      <w:r w:rsidR="0004745A" w:rsidRPr="007B69B2">
        <w:rPr>
          <w:rFonts w:ascii="Cambria" w:hAnsi="Cambria"/>
          <w:sz w:val="20"/>
          <w:szCs w:val="20"/>
        </w:rPr>
        <w:t xml:space="preserve"> </w:t>
      </w:r>
      <w:r w:rsidRPr="007B69B2">
        <w:rPr>
          <w:rFonts w:ascii="Cambria" w:hAnsi="Cambria"/>
          <w:sz w:val="20"/>
          <w:szCs w:val="20"/>
        </w:rPr>
        <w:t xml:space="preserve">warrant of arrest was issued against him in September 2003. Subsequently, in </w:t>
      </w:r>
      <w:r w:rsidR="00C20B6D" w:rsidRPr="007B69B2">
        <w:rPr>
          <w:rFonts w:ascii="Cambria" w:hAnsi="Cambria"/>
          <w:sz w:val="20"/>
          <w:szCs w:val="20"/>
        </w:rPr>
        <w:t xml:space="preserve">November 24, </w:t>
      </w:r>
      <w:r w:rsidRPr="007B69B2">
        <w:rPr>
          <w:rFonts w:ascii="Cambria" w:hAnsi="Cambria"/>
          <w:sz w:val="20"/>
          <w:szCs w:val="20"/>
        </w:rPr>
        <w:t>2005, FGN, acting on the instructions of the</w:t>
      </w:r>
      <w:r w:rsidR="007B69B2" w:rsidRPr="007B69B2">
        <w:t xml:space="preserve"> </w:t>
      </w:r>
      <w:r w:rsidR="00BA641A">
        <w:rPr>
          <w:rFonts w:ascii="Cambria" w:hAnsi="Cambria"/>
          <w:sz w:val="20"/>
          <w:szCs w:val="20"/>
        </w:rPr>
        <w:t xml:space="preserve">Office of </w:t>
      </w:r>
      <w:r w:rsidR="007B69B2" w:rsidRPr="007B69B2">
        <w:rPr>
          <w:rFonts w:ascii="Cambria" w:hAnsi="Cambria"/>
          <w:sz w:val="20"/>
          <w:szCs w:val="20"/>
        </w:rPr>
        <w:t>the Attorney General (</w:t>
      </w:r>
      <w:proofErr w:type="spellStart"/>
      <w:r w:rsidR="007B69B2" w:rsidRPr="00BA641A">
        <w:rPr>
          <w:rFonts w:ascii="Cambria" w:hAnsi="Cambria"/>
          <w:i/>
          <w:sz w:val="20"/>
          <w:szCs w:val="20"/>
        </w:rPr>
        <w:t>Procuraduría</w:t>
      </w:r>
      <w:proofErr w:type="spellEnd"/>
      <w:r w:rsidR="007B69B2" w:rsidRPr="00BA641A">
        <w:rPr>
          <w:rFonts w:ascii="Cambria" w:hAnsi="Cambria"/>
          <w:i/>
          <w:sz w:val="20"/>
          <w:szCs w:val="20"/>
        </w:rPr>
        <w:t xml:space="preserve"> General</w:t>
      </w:r>
      <w:r w:rsidR="007B69B2" w:rsidRPr="007B69B2">
        <w:rPr>
          <w:rFonts w:ascii="Cambria" w:hAnsi="Cambria"/>
          <w:sz w:val="20"/>
          <w:szCs w:val="20"/>
        </w:rPr>
        <w:t>),</w:t>
      </w:r>
      <w:r w:rsidRPr="007B69B2">
        <w:rPr>
          <w:rFonts w:ascii="Cambria" w:hAnsi="Cambria"/>
          <w:sz w:val="20"/>
          <w:szCs w:val="20"/>
        </w:rPr>
        <w:t xml:space="preserve"> revoked the arrest warrant and closed the investigation primarily on the ground that there was insufficient evidence to identify </w:t>
      </w:r>
      <w:proofErr w:type="spellStart"/>
      <w:r w:rsidRPr="007B69B2">
        <w:rPr>
          <w:rFonts w:ascii="Cambria" w:hAnsi="Cambria"/>
          <w:sz w:val="20"/>
          <w:szCs w:val="20"/>
        </w:rPr>
        <w:t>Bernado</w:t>
      </w:r>
      <w:proofErr w:type="spellEnd"/>
      <w:r w:rsidRPr="007B69B2">
        <w:rPr>
          <w:rFonts w:ascii="Cambria" w:hAnsi="Cambria"/>
          <w:sz w:val="20"/>
          <w:szCs w:val="20"/>
        </w:rPr>
        <w:t xml:space="preserve"> </w:t>
      </w:r>
      <w:proofErr w:type="spellStart"/>
      <w:r w:rsidRPr="007B69B2">
        <w:rPr>
          <w:rFonts w:ascii="Cambria" w:hAnsi="Cambria"/>
          <w:sz w:val="20"/>
          <w:szCs w:val="20"/>
        </w:rPr>
        <w:t>Mosquera</w:t>
      </w:r>
      <w:proofErr w:type="spellEnd"/>
      <w:r w:rsidRPr="007B69B2">
        <w:rPr>
          <w:rFonts w:ascii="Cambria" w:hAnsi="Cambria"/>
          <w:sz w:val="20"/>
          <w:szCs w:val="20"/>
        </w:rPr>
        <w:t xml:space="preserve"> Machado as one of the kidnappers. </w:t>
      </w:r>
      <w:r w:rsidR="0061361C" w:rsidRPr="007B69B2">
        <w:rPr>
          <w:rFonts w:ascii="Cambria" w:hAnsi="Cambria"/>
          <w:sz w:val="20"/>
          <w:szCs w:val="20"/>
        </w:rPr>
        <w:t xml:space="preserve"> According to the record, the FGN also closed the investigation on the ground that by law, the time for investigation had elapsed. </w:t>
      </w:r>
      <w:r w:rsidR="00BA641A">
        <w:rPr>
          <w:rFonts w:ascii="Cambria" w:hAnsi="Cambria"/>
          <w:sz w:val="20"/>
          <w:szCs w:val="20"/>
        </w:rPr>
        <w:t xml:space="preserve"> </w:t>
      </w:r>
      <w:r w:rsidR="0061361C" w:rsidRPr="007B69B2">
        <w:rPr>
          <w:rFonts w:ascii="Cambria" w:hAnsi="Cambria"/>
          <w:sz w:val="20"/>
          <w:szCs w:val="20"/>
        </w:rPr>
        <w:t xml:space="preserve">In this regard, </w:t>
      </w:r>
      <w:r w:rsidR="0061361C" w:rsidRPr="008C5D28">
        <w:rPr>
          <w:rFonts w:ascii="Cambria" w:hAnsi="Cambria"/>
          <w:sz w:val="20"/>
          <w:szCs w:val="20"/>
        </w:rPr>
        <w:t>t</w:t>
      </w:r>
      <w:r w:rsidRPr="008C5D28">
        <w:rPr>
          <w:rFonts w:ascii="Cambria" w:hAnsi="Cambria"/>
          <w:sz w:val="20"/>
          <w:szCs w:val="20"/>
        </w:rPr>
        <w:t>he petitioner claims that the State denied her access to justice by ordering the closure</w:t>
      </w:r>
      <w:r w:rsidRPr="007B69B2">
        <w:rPr>
          <w:rFonts w:ascii="Cambria" w:hAnsi="Cambria"/>
          <w:sz w:val="20"/>
          <w:szCs w:val="20"/>
        </w:rPr>
        <w:t xml:space="preserve"> of the investigation into the kidnapping without notifying her.</w:t>
      </w:r>
    </w:p>
    <w:p w:rsidR="00CF085E" w:rsidRDefault="00D15353" w:rsidP="00D153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15353">
        <w:rPr>
          <w:rFonts w:ascii="Cambria" w:hAnsi="Cambria"/>
          <w:sz w:val="20"/>
          <w:szCs w:val="20"/>
        </w:rPr>
        <w:t xml:space="preserve">In February 2008, the </w:t>
      </w:r>
      <w:r w:rsidR="001B1AFC">
        <w:rPr>
          <w:rFonts w:ascii="Cambria" w:hAnsi="Cambria"/>
          <w:sz w:val="20"/>
          <w:szCs w:val="20"/>
        </w:rPr>
        <w:t xml:space="preserve">petitioner requested </w:t>
      </w:r>
      <w:r w:rsidR="0061361C">
        <w:rPr>
          <w:rFonts w:ascii="Cambria" w:hAnsi="Cambria"/>
          <w:sz w:val="20"/>
          <w:szCs w:val="20"/>
        </w:rPr>
        <w:t xml:space="preserve">the FGN </w:t>
      </w:r>
      <w:r w:rsidRPr="00D15353">
        <w:rPr>
          <w:rFonts w:ascii="Cambria" w:hAnsi="Cambria"/>
          <w:sz w:val="20"/>
          <w:szCs w:val="20"/>
        </w:rPr>
        <w:t>to reopen criminal proceedings against those responsible for the kidn</w:t>
      </w:r>
      <w:r w:rsidR="001B1AFC">
        <w:rPr>
          <w:rFonts w:ascii="Cambria" w:hAnsi="Cambria"/>
          <w:sz w:val="20"/>
          <w:szCs w:val="20"/>
        </w:rPr>
        <w:t xml:space="preserve">apping.  In April 2008 – </w:t>
      </w:r>
      <w:r w:rsidR="0061361C">
        <w:rPr>
          <w:rFonts w:ascii="Cambria" w:hAnsi="Cambria"/>
          <w:sz w:val="20"/>
          <w:szCs w:val="20"/>
        </w:rPr>
        <w:t>the FGN</w:t>
      </w:r>
      <w:r w:rsidR="0061361C" w:rsidRPr="00D15353">
        <w:rPr>
          <w:rFonts w:ascii="Cambria" w:hAnsi="Cambria"/>
          <w:sz w:val="20"/>
          <w:szCs w:val="20"/>
        </w:rPr>
        <w:t xml:space="preserve"> </w:t>
      </w:r>
      <w:r w:rsidRPr="00D15353">
        <w:rPr>
          <w:rFonts w:ascii="Cambria" w:hAnsi="Cambria"/>
          <w:sz w:val="20"/>
          <w:szCs w:val="20"/>
        </w:rPr>
        <w:t>declined to proceed, largely based on previous decision of November 2005 to suspend</w:t>
      </w:r>
      <w:r w:rsidR="00034702">
        <w:rPr>
          <w:rFonts w:ascii="Cambria" w:hAnsi="Cambria"/>
          <w:sz w:val="20"/>
          <w:szCs w:val="20"/>
        </w:rPr>
        <w:t xml:space="preserve"> the</w:t>
      </w:r>
      <w:r w:rsidRPr="00D15353">
        <w:rPr>
          <w:rFonts w:ascii="Cambria" w:hAnsi="Cambria"/>
          <w:sz w:val="20"/>
          <w:szCs w:val="20"/>
        </w:rPr>
        <w:t xml:space="preserve"> investigation.</w:t>
      </w:r>
    </w:p>
    <w:p w:rsidR="00D15353" w:rsidRDefault="00600A48" w:rsidP="006136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According to the file, in July 2000, t</w:t>
      </w:r>
      <w:r w:rsidR="00D15353" w:rsidRPr="00D15353">
        <w:rPr>
          <w:rFonts w:ascii="Cambria" w:hAnsi="Cambria"/>
          <w:sz w:val="20"/>
          <w:szCs w:val="20"/>
        </w:rPr>
        <w:t xml:space="preserve">he petitioner indicates, </w:t>
      </w:r>
      <w:r w:rsidRPr="00E03D40">
        <w:rPr>
          <w:rFonts w:ascii="Cambria" w:hAnsi="Cambria"/>
          <w:sz w:val="20"/>
          <w:szCs w:val="20"/>
        </w:rPr>
        <w:t>she</w:t>
      </w:r>
      <w:r w:rsidR="001B1AFC" w:rsidRPr="00E03D40">
        <w:rPr>
          <w:rFonts w:ascii="Cambria" w:hAnsi="Cambria"/>
          <w:sz w:val="20"/>
          <w:szCs w:val="20"/>
        </w:rPr>
        <w:t xml:space="preserve"> lodged a claim for damages </w:t>
      </w:r>
      <w:r w:rsidR="00D15353" w:rsidRPr="00E03D40">
        <w:rPr>
          <w:rFonts w:ascii="Cambria" w:hAnsi="Cambria"/>
          <w:sz w:val="20"/>
          <w:szCs w:val="20"/>
        </w:rPr>
        <w:t xml:space="preserve">- arising out of the death of the alleged victim at the hands of the military.  The suit was filed in, and heard by the </w:t>
      </w:r>
      <w:r w:rsidR="001B1AFC" w:rsidRPr="00E03D40">
        <w:rPr>
          <w:rFonts w:ascii="Cambria" w:hAnsi="Cambria"/>
          <w:sz w:val="20"/>
          <w:szCs w:val="20"/>
        </w:rPr>
        <w:t xml:space="preserve">Administrative Court of </w:t>
      </w:r>
      <w:r w:rsidR="00D15353" w:rsidRPr="00E03D40">
        <w:rPr>
          <w:rFonts w:ascii="Cambria" w:hAnsi="Cambria"/>
          <w:i/>
          <w:sz w:val="20"/>
          <w:szCs w:val="20"/>
        </w:rPr>
        <w:t>Cundinamarca</w:t>
      </w:r>
      <w:r w:rsidR="0061361C" w:rsidRPr="00E03D40">
        <w:rPr>
          <w:rFonts w:ascii="Cambria" w:hAnsi="Cambria"/>
          <w:sz w:val="20"/>
          <w:szCs w:val="20"/>
        </w:rPr>
        <w:t xml:space="preserve"> (</w:t>
      </w:r>
      <w:r w:rsidR="0061361C" w:rsidRPr="00E03D40">
        <w:rPr>
          <w:rFonts w:ascii="Cambria" w:hAnsi="Cambria"/>
          <w:i/>
          <w:sz w:val="20"/>
          <w:szCs w:val="20"/>
        </w:rPr>
        <w:t xml:space="preserve">Tribunal </w:t>
      </w:r>
      <w:proofErr w:type="spellStart"/>
      <w:r w:rsidR="0061361C" w:rsidRPr="00E03D40">
        <w:rPr>
          <w:rFonts w:ascii="Cambria" w:hAnsi="Cambria"/>
          <w:i/>
          <w:sz w:val="20"/>
          <w:szCs w:val="20"/>
        </w:rPr>
        <w:t>Administrativo</w:t>
      </w:r>
      <w:proofErr w:type="spellEnd"/>
      <w:r w:rsidR="0061361C" w:rsidRPr="00E03D40">
        <w:rPr>
          <w:rFonts w:ascii="Cambria" w:hAnsi="Cambria"/>
          <w:i/>
          <w:sz w:val="20"/>
          <w:szCs w:val="20"/>
        </w:rPr>
        <w:t xml:space="preserve"> de Cundinamarca</w:t>
      </w:r>
      <w:proofErr w:type="gramStart"/>
      <w:r w:rsidR="0061361C" w:rsidRPr="00E03D40">
        <w:rPr>
          <w:rFonts w:ascii="Cambria" w:hAnsi="Cambria"/>
          <w:sz w:val="20"/>
          <w:szCs w:val="20"/>
        </w:rPr>
        <w:t>)</w:t>
      </w:r>
      <w:r w:rsidR="00D15353" w:rsidRPr="00E03D40">
        <w:rPr>
          <w:rFonts w:ascii="Cambria" w:hAnsi="Cambria"/>
          <w:sz w:val="20"/>
          <w:szCs w:val="20"/>
        </w:rPr>
        <w:t xml:space="preserve">  According</w:t>
      </w:r>
      <w:proofErr w:type="gramEnd"/>
      <w:r w:rsidR="00D15353" w:rsidRPr="00E03D40">
        <w:rPr>
          <w:rFonts w:ascii="Cambria" w:hAnsi="Cambria"/>
          <w:sz w:val="20"/>
          <w:szCs w:val="20"/>
        </w:rPr>
        <w:t xml:space="preserve"> to the </w:t>
      </w:r>
      <w:r w:rsidRPr="00E03D40">
        <w:rPr>
          <w:rFonts w:ascii="Cambria" w:hAnsi="Cambria"/>
          <w:sz w:val="20"/>
          <w:szCs w:val="20"/>
        </w:rPr>
        <w:t>record</w:t>
      </w:r>
      <w:r w:rsidR="00D15353" w:rsidRPr="00E03D40">
        <w:rPr>
          <w:rFonts w:ascii="Cambria" w:hAnsi="Cambria"/>
          <w:sz w:val="20"/>
          <w:szCs w:val="20"/>
        </w:rPr>
        <w:t xml:space="preserve">, the </w:t>
      </w:r>
      <w:r w:rsidR="0061361C" w:rsidRPr="00E03D40">
        <w:rPr>
          <w:rFonts w:ascii="Cambria" w:hAnsi="Cambria"/>
          <w:sz w:val="20"/>
          <w:szCs w:val="20"/>
        </w:rPr>
        <w:t xml:space="preserve">Court </w:t>
      </w:r>
      <w:r w:rsidR="00D15353" w:rsidRPr="00E03D40">
        <w:rPr>
          <w:rFonts w:ascii="Cambria" w:hAnsi="Cambria"/>
          <w:sz w:val="20"/>
          <w:szCs w:val="20"/>
        </w:rPr>
        <w:t xml:space="preserve">ruled in the petitioner’s </w:t>
      </w:r>
      <w:proofErr w:type="spellStart"/>
      <w:r w:rsidR="00D15353" w:rsidRPr="00E03D40">
        <w:rPr>
          <w:rFonts w:ascii="Cambria" w:hAnsi="Cambria"/>
          <w:sz w:val="20"/>
          <w:szCs w:val="20"/>
        </w:rPr>
        <w:t>favour</w:t>
      </w:r>
      <w:proofErr w:type="spellEnd"/>
      <w:r w:rsidR="00D15353" w:rsidRPr="00E03D40">
        <w:rPr>
          <w:rFonts w:ascii="Cambria" w:hAnsi="Cambria"/>
          <w:sz w:val="20"/>
          <w:szCs w:val="20"/>
        </w:rPr>
        <w:t xml:space="preserve"> on July 3, 2003, and awarded her moral and material damages amounting to over 34 million pesos.  However the petitioner was dissatisfied with the award.  She appealed to the </w:t>
      </w:r>
      <w:proofErr w:type="spellStart"/>
      <w:r w:rsidR="00D15353" w:rsidRPr="00E03D40">
        <w:rPr>
          <w:rFonts w:ascii="Cambria" w:hAnsi="Cambria"/>
          <w:i/>
          <w:sz w:val="20"/>
          <w:szCs w:val="20"/>
        </w:rPr>
        <w:t>Consejo</w:t>
      </w:r>
      <w:proofErr w:type="spellEnd"/>
      <w:r w:rsidR="00D15353" w:rsidRPr="00E03D40">
        <w:rPr>
          <w:rFonts w:ascii="Cambria" w:hAnsi="Cambria"/>
          <w:i/>
          <w:sz w:val="20"/>
          <w:szCs w:val="20"/>
        </w:rPr>
        <w:t xml:space="preserve"> de Estado</w:t>
      </w:r>
      <w:r w:rsidR="00D15353" w:rsidRPr="00E03D40">
        <w:rPr>
          <w:rFonts w:ascii="Cambria" w:hAnsi="Cambria"/>
          <w:sz w:val="20"/>
          <w:szCs w:val="20"/>
        </w:rPr>
        <w:t xml:space="preserve"> – which, on January 30, 2013, increased</w:t>
      </w:r>
      <w:r w:rsidR="00D15353" w:rsidRPr="00D15353">
        <w:rPr>
          <w:rFonts w:ascii="Cambria" w:hAnsi="Cambria"/>
          <w:sz w:val="20"/>
          <w:szCs w:val="20"/>
        </w:rPr>
        <w:t xml:space="preserve"> the award to over 171 million pesos.   The petitioner states that she was dissatisfied with this award and subsequently attempted to appeal the decision to the Constitutional Court.   On March 18, 2014, the Constitutional Court declined to hear the petitioner’s appeal.  The petitioner generally complains of the delay in between the first decision of the Tribunal and the decision of the </w:t>
      </w:r>
      <w:proofErr w:type="spellStart"/>
      <w:r w:rsidR="00D15353" w:rsidRPr="0093084C">
        <w:rPr>
          <w:rFonts w:ascii="Cambria" w:hAnsi="Cambria"/>
          <w:i/>
          <w:sz w:val="20"/>
          <w:szCs w:val="20"/>
        </w:rPr>
        <w:t>Consejo</w:t>
      </w:r>
      <w:proofErr w:type="spellEnd"/>
      <w:r w:rsidR="00D15353" w:rsidRPr="0093084C">
        <w:rPr>
          <w:rFonts w:ascii="Cambria" w:hAnsi="Cambria"/>
          <w:i/>
          <w:sz w:val="20"/>
          <w:szCs w:val="20"/>
        </w:rPr>
        <w:t xml:space="preserve"> de Estado</w:t>
      </w:r>
      <w:r w:rsidR="00D15353" w:rsidRPr="00D15353">
        <w:rPr>
          <w:rFonts w:ascii="Cambria" w:hAnsi="Cambria"/>
          <w:sz w:val="20"/>
          <w:szCs w:val="20"/>
        </w:rPr>
        <w:t>.</w:t>
      </w:r>
    </w:p>
    <w:p w:rsidR="0093084C" w:rsidRDefault="0093084C" w:rsidP="009308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3084C">
        <w:rPr>
          <w:rFonts w:ascii="Cambria" w:hAnsi="Cambria"/>
          <w:sz w:val="20"/>
          <w:szCs w:val="20"/>
        </w:rPr>
        <w:t>Ultimately, the petitioner alleges that</w:t>
      </w:r>
      <w:r>
        <w:rPr>
          <w:rFonts w:ascii="Cambria" w:hAnsi="Cambria"/>
          <w:sz w:val="20"/>
          <w:szCs w:val="20"/>
        </w:rPr>
        <w:t xml:space="preserve"> in the time that has elapsed since her husband’s death in 2000, the State has failed to take adequate steps to investigate the circumstances of her husband’s death, as </w:t>
      </w:r>
      <w:r w:rsidR="005421BD">
        <w:rPr>
          <w:rFonts w:ascii="Cambria" w:hAnsi="Cambria"/>
          <w:sz w:val="20"/>
          <w:szCs w:val="20"/>
        </w:rPr>
        <w:t xml:space="preserve">a </w:t>
      </w:r>
      <w:r>
        <w:rPr>
          <w:rFonts w:ascii="Cambria" w:hAnsi="Cambria"/>
          <w:sz w:val="20"/>
          <w:szCs w:val="20"/>
        </w:rPr>
        <w:t>result of which, nobody has been held criminally responsible</w:t>
      </w:r>
      <w:r w:rsidR="00782304">
        <w:rPr>
          <w:rFonts w:ascii="Cambria" w:hAnsi="Cambria"/>
          <w:sz w:val="20"/>
          <w:szCs w:val="20"/>
        </w:rPr>
        <w:t xml:space="preserve"> for his kidnapping or death</w:t>
      </w:r>
      <w:r>
        <w:rPr>
          <w:rFonts w:ascii="Cambria" w:hAnsi="Cambria"/>
          <w:sz w:val="20"/>
          <w:szCs w:val="20"/>
        </w:rPr>
        <w:t xml:space="preserve">.  The petitioner also alleges that </w:t>
      </w:r>
      <w:r w:rsidR="005421BD">
        <w:rPr>
          <w:rFonts w:ascii="Cambria" w:hAnsi="Cambria"/>
          <w:sz w:val="20"/>
          <w:szCs w:val="20"/>
        </w:rPr>
        <w:t xml:space="preserve">the award of compensation by the </w:t>
      </w:r>
      <w:proofErr w:type="spellStart"/>
      <w:r w:rsidR="005421BD" w:rsidRPr="005421BD">
        <w:rPr>
          <w:rFonts w:ascii="Cambria" w:hAnsi="Cambria"/>
          <w:i/>
          <w:sz w:val="20"/>
          <w:szCs w:val="20"/>
        </w:rPr>
        <w:t>Consejo</w:t>
      </w:r>
      <w:proofErr w:type="spellEnd"/>
      <w:r w:rsidR="005421BD" w:rsidRPr="005421BD">
        <w:rPr>
          <w:rFonts w:ascii="Cambria" w:hAnsi="Cambria"/>
          <w:i/>
          <w:sz w:val="20"/>
          <w:szCs w:val="20"/>
        </w:rPr>
        <w:t xml:space="preserve"> de Estado</w:t>
      </w:r>
      <w:r w:rsidR="005421BD">
        <w:rPr>
          <w:rFonts w:ascii="Cambria" w:hAnsi="Cambria"/>
          <w:sz w:val="20"/>
          <w:szCs w:val="20"/>
        </w:rPr>
        <w:t xml:space="preserve"> is inadequate to compensate for the rights violated under the American Convention.</w:t>
      </w:r>
    </w:p>
    <w:p w:rsidR="005421BD" w:rsidRDefault="005421BD" w:rsidP="005421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421BD">
        <w:rPr>
          <w:rFonts w:ascii="Cambria" w:hAnsi="Cambria"/>
          <w:sz w:val="20"/>
          <w:szCs w:val="20"/>
        </w:rPr>
        <w:lastRenderedPageBreak/>
        <w:t>The State argues that the petition is inadmissible principally for failure to exhaust</w:t>
      </w:r>
      <w:r w:rsidR="00523FEC">
        <w:rPr>
          <w:rFonts w:ascii="Cambria" w:hAnsi="Cambria"/>
          <w:sz w:val="20"/>
          <w:szCs w:val="20"/>
        </w:rPr>
        <w:t xml:space="preserve"> domestic remedies available.  </w:t>
      </w:r>
      <w:r w:rsidRPr="005421BD">
        <w:rPr>
          <w:rFonts w:ascii="Cambria" w:hAnsi="Cambria"/>
          <w:sz w:val="20"/>
          <w:szCs w:val="20"/>
        </w:rPr>
        <w:t xml:space="preserve">In this regard, the State contends that there have been different actions taken to guarantee the rights of the alleged victim including: (a) criminal proceedings in relation to the kidnapping and homicide of the alleged victim; (b)investigations by the military into the circumstances that led to the death of the alleged victim; </w:t>
      </w:r>
      <w:r w:rsidR="00572525">
        <w:rPr>
          <w:rFonts w:ascii="Cambria" w:hAnsi="Cambria"/>
          <w:sz w:val="20"/>
          <w:szCs w:val="20"/>
        </w:rPr>
        <w:t xml:space="preserve">and </w:t>
      </w:r>
      <w:r w:rsidRPr="005421BD">
        <w:rPr>
          <w:rFonts w:ascii="Cambria" w:hAnsi="Cambria"/>
          <w:sz w:val="20"/>
          <w:szCs w:val="20"/>
        </w:rPr>
        <w:t xml:space="preserve">(c) legal proceedings before the </w:t>
      </w:r>
      <w:r w:rsidRPr="005421BD">
        <w:rPr>
          <w:rFonts w:ascii="Cambria" w:hAnsi="Cambria"/>
          <w:i/>
          <w:sz w:val="20"/>
          <w:szCs w:val="20"/>
        </w:rPr>
        <w:t xml:space="preserve">Tribunal </w:t>
      </w:r>
      <w:proofErr w:type="spellStart"/>
      <w:r w:rsidRPr="005421BD">
        <w:rPr>
          <w:rFonts w:ascii="Cambria" w:hAnsi="Cambria"/>
          <w:i/>
          <w:sz w:val="20"/>
          <w:szCs w:val="20"/>
        </w:rPr>
        <w:t>Administrativo</w:t>
      </w:r>
      <w:proofErr w:type="spellEnd"/>
      <w:r w:rsidRPr="005421BD">
        <w:rPr>
          <w:rFonts w:ascii="Cambria" w:hAnsi="Cambria"/>
          <w:i/>
          <w:sz w:val="20"/>
          <w:szCs w:val="20"/>
        </w:rPr>
        <w:t xml:space="preserve"> de </w:t>
      </w:r>
      <w:proofErr w:type="spellStart"/>
      <w:r w:rsidRPr="005421BD">
        <w:rPr>
          <w:rFonts w:ascii="Cambria" w:hAnsi="Cambria"/>
          <w:i/>
          <w:sz w:val="20"/>
          <w:szCs w:val="20"/>
        </w:rPr>
        <w:t>Cudinamarca</w:t>
      </w:r>
      <w:proofErr w:type="spellEnd"/>
      <w:r w:rsidRPr="005421BD">
        <w:rPr>
          <w:rFonts w:ascii="Cambria" w:hAnsi="Cambria"/>
          <w:sz w:val="20"/>
          <w:szCs w:val="20"/>
        </w:rPr>
        <w:t xml:space="preserve"> which, in 2003, found the State (Ministry of </w:t>
      </w:r>
      <w:proofErr w:type="spellStart"/>
      <w:r w:rsidRPr="005421BD">
        <w:rPr>
          <w:rFonts w:ascii="Cambria" w:hAnsi="Cambria"/>
          <w:sz w:val="20"/>
          <w:szCs w:val="20"/>
        </w:rPr>
        <w:t>Defence</w:t>
      </w:r>
      <w:proofErr w:type="spellEnd"/>
      <w:r w:rsidRPr="005421BD">
        <w:rPr>
          <w:rFonts w:ascii="Cambria" w:hAnsi="Cambria"/>
          <w:sz w:val="20"/>
          <w:szCs w:val="20"/>
        </w:rPr>
        <w:t>/National Army) responsible for the harm suffered by the petitioner as  a result of the death of her husband during a military operation.   The State also observe</w:t>
      </w:r>
      <w:r>
        <w:rPr>
          <w:rFonts w:ascii="Cambria" w:hAnsi="Cambria"/>
          <w:sz w:val="20"/>
          <w:szCs w:val="20"/>
        </w:rPr>
        <w:t>s</w:t>
      </w:r>
      <w:r w:rsidRPr="005421BD">
        <w:rPr>
          <w:rFonts w:ascii="Cambria" w:hAnsi="Cambria"/>
          <w:sz w:val="20"/>
          <w:szCs w:val="20"/>
        </w:rPr>
        <w:t xml:space="preserve"> that the petitioner appealed this decision to the </w:t>
      </w:r>
      <w:proofErr w:type="spellStart"/>
      <w:r w:rsidRPr="00572525">
        <w:rPr>
          <w:rFonts w:ascii="Cambria" w:hAnsi="Cambria"/>
          <w:i/>
          <w:sz w:val="20"/>
          <w:szCs w:val="20"/>
        </w:rPr>
        <w:t>Consejo</w:t>
      </w:r>
      <w:proofErr w:type="spellEnd"/>
      <w:r w:rsidRPr="00572525">
        <w:rPr>
          <w:rFonts w:ascii="Cambria" w:hAnsi="Cambria"/>
          <w:i/>
          <w:sz w:val="20"/>
          <w:szCs w:val="20"/>
        </w:rPr>
        <w:t xml:space="preserve"> de Estado</w:t>
      </w:r>
      <w:r w:rsidRPr="005421BD">
        <w:rPr>
          <w:rFonts w:ascii="Cambria" w:hAnsi="Cambria"/>
          <w:sz w:val="20"/>
          <w:szCs w:val="20"/>
        </w:rPr>
        <w:t xml:space="preserve">, which, on January 30, 2013 confirmed the judgment of the Tribunal, but </w:t>
      </w:r>
      <w:r w:rsidR="00D00ADF" w:rsidRPr="005421BD">
        <w:rPr>
          <w:rFonts w:ascii="Cambria" w:hAnsi="Cambria"/>
          <w:sz w:val="20"/>
          <w:szCs w:val="20"/>
        </w:rPr>
        <w:t>increased the</w:t>
      </w:r>
      <w:r w:rsidRPr="005421BD">
        <w:rPr>
          <w:rFonts w:ascii="Cambria" w:hAnsi="Cambria"/>
          <w:sz w:val="20"/>
          <w:szCs w:val="20"/>
        </w:rPr>
        <w:t xml:space="preserve"> amount of damages/reparation payable to the petitioner.</w:t>
      </w:r>
    </w:p>
    <w:p w:rsidR="005421BD" w:rsidRPr="005421BD" w:rsidRDefault="005421BD" w:rsidP="005421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421BD">
        <w:rPr>
          <w:rFonts w:ascii="Cambria" w:hAnsi="Cambria"/>
          <w:sz w:val="20"/>
          <w:szCs w:val="20"/>
        </w:rPr>
        <w:t>In relation to the criminal proceedings by the FGN, the State acknowledges that Bernard Mosquera Machado was identified as a</w:t>
      </w:r>
      <w:r w:rsidR="0004745A">
        <w:rPr>
          <w:rFonts w:ascii="Cambria" w:hAnsi="Cambria"/>
          <w:sz w:val="20"/>
          <w:szCs w:val="20"/>
        </w:rPr>
        <w:t xml:space="preserve"> </w:t>
      </w:r>
      <w:r w:rsidRPr="005421BD">
        <w:rPr>
          <w:rFonts w:ascii="Cambria" w:hAnsi="Cambria"/>
          <w:sz w:val="20"/>
          <w:szCs w:val="20"/>
        </w:rPr>
        <w:t xml:space="preserve">suspect and a warrant issued for his arrest in 2005. The State also acknowledges that this arrest warrant was withdrawn at the instigation of the </w:t>
      </w:r>
      <w:proofErr w:type="spellStart"/>
      <w:r w:rsidRPr="004F1776">
        <w:rPr>
          <w:rFonts w:ascii="Cambria" w:hAnsi="Cambria"/>
          <w:i/>
          <w:sz w:val="20"/>
          <w:szCs w:val="20"/>
        </w:rPr>
        <w:t>Procuraduria</w:t>
      </w:r>
      <w:proofErr w:type="spellEnd"/>
      <w:r w:rsidRPr="004F1776">
        <w:rPr>
          <w:rFonts w:ascii="Cambria" w:hAnsi="Cambria"/>
          <w:i/>
          <w:sz w:val="20"/>
          <w:szCs w:val="20"/>
        </w:rPr>
        <w:t xml:space="preserve"> General</w:t>
      </w:r>
      <w:r w:rsidRPr="005421BD">
        <w:rPr>
          <w:rFonts w:ascii="Cambria" w:hAnsi="Cambria"/>
          <w:sz w:val="20"/>
          <w:szCs w:val="20"/>
        </w:rPr>
        <w:t>, with the result that the criminal investigation was suspended. However, the State contends that in 2009 the FGN agreed to take steps to reopen the investigation and that this was followed up by a formal reo</w:t>
      </w:r>
      <w:r w:rsidR="0011580F">
        <w:rPr>
          <w:rFonts w:ascii="Cambria" w:hAnsi="Cambria"/>
          <w:sz w:val="20"/>
          <w:szCs w:val="20"/>
        </w:rPr>
        <w:t>pening of the investigation in</w:t>
      </w:r>
      <w:r w:rsidRPr="005421BD">
        <w:rPr>
          <w:rFonts w:ascii="Cambria" w:hAnsi="Cambria"/>
          <w:sz w:val="20"/>
          <w:szCs w:val="20"/>
        </w:rPr>
        <w:t xml:space="preserve"> and that this was followed up by a formal reopening of the investigation in 2015 aimed at determining those responsible for the kidnapping and homicide of Carlos Hernando Casablanca </w:t>
      </w:r>
      <w:proofErr w:type="spellStart"/>
      <w:r w:rsidRPr="005421BD">
        <w:rPr>
          <w:rFonts w:ascii="Cambria" w:hAnsi="Cambria"/>
          <w:sz w:val="20"/>
          <w:szCs w:val="20"/>
        </w:rPr>
        <w:t>Perdomo</w:t>
      </w:r>
      <w:proofErr w:type="spellEnd"/>
      <w:r w:rsidRPr="005421BD">
        <w:rPr>
          <w:rFonts w:ascii="Cambria" w:hAnsi="Cambria"/>
          <w:sz w:val="20"/>
          <w:szCs w:val="20"/>
        </w:rPr>
        <w:t>.  According to the State, that the FGN, since relaunching the investigation, has identified possible suspects - principally members of FARC (</w:t>
      </w:r>
      <w:proofErr w:type="spellStart"/>
      <w:r w:rsidRPr="005421BD">
        <w:rPr>
          <w:rFonts w:ascii="Cambria" w:hAnsi="Cambria"/>
          <w:sz w:val="20"/>
          <w:szCs w:val="20"/>
        </w:rPr>
        <w:t>Frente</w:t>
      </w:r>
      <w:proofErr w:type="spellEnd"/>
      <w:r w:rsidRPr="005421BD">
        <w:rPr>
          <w:rFonts w:ascii="Cambria" w:hAnsi="Cambria"/>
          <w:sz w:val="20"/>
          <w:szCs w:val="20"/>
        </w:rPr>
        <w:t xml:space="preserve"> 42) as well as other persons that have taken part in kidnappings generally.  The State asserts that criminal investigations continue; however, the State contends that criminal investigation is a lot more complex when dealing with a number of persons/suspects.  The State contends that dealing with a number of persons (instead of just one person) can prolong the investigation process.</w:t>
      </w:r>
      <w:r w:rsidR="00BB7B23" w:rsidRPr="00BB7B23">
        <w:rPr>
          <w:rFonts w:ascii="Cambria" w:hAnsi="Cambria"/>
          <w:sz w:val="20"/>
          <w:szCs w:val="20"/>
        </w:rPr>
        <w:t xml:space="preserve"> </w:t>
      </w:r>
      <w:r w:rsidR="00BB7B23">
        <w:rPr>
          <w:rFonts w:ascii="Cambria" w:hAnsi="Cambria"/>
          <w:sz w:val="20"/>
          <w:szCs w:val="20"/>
        </w:rPr>
        <w:t xml:space="preserve"> </w:t>
      </w:r>
      <w:r w:rsidR="00BB7B23" w:rsidRPr="00862462">
        <w:rPr>
          <w:rFonts w:ascii="Cambria" w:hAnsi="Cambria"/>
          <w:sz w:val="20"/>
          <w:szCs w:val="20"/>
        </w:rPr>
        <w:t xml:space="preserve">For the State, this is a factor that must be taken into account in assessing what is a reasonable time for presenting a petition.  </w:t>
      </w:r>
    </w:p>
    <w:p w:rsidR="00862462" w:rsidRPr="00862462" w:rsidRDefault="00862462" w:rsidP="008624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62462">
        <w:rPr>
          <w:rFonts w:ascii="Cambria" w:hAnsi="Cambria"/>
          <w:sz w:val="20"/>
          <w:szCs w:val="20"/>
        </w:rPr>
        <w:t>The State observes that there was a parallel investigation by the military which commenced in September 2000.  This investigation ultimately came to an end in 2013 with no members of the military being held criminally responsible.</w:t>
      </w:r>
    </w:p>
    <w:p w:rsidR="00926210" w:rsidRPr="00BB7B23" w:rsidRDefault="00926210" w:rsidP="00BB7B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B7B23">
        <w:rPr>
          <w:rFonts w:ascii="Cambria" w:hAnsi="Cambria"/>
          <w:sz w:val="20"/>
          <w:szCs w:val="20"/>
        </w:rPr>
        <w:t xml:space="preserve">In relation to the </w:t>
      </w:r>
      <w:r w:rsidR="0011580F" w:rsidRPr="00BB7B23">
        <w:rPr>
          <w:rFonts w:ascii="Cambria" w:hAnsi="Cambria"/>
          <w:sz w:val="20"/>
          <w:szCs w:val="20"/>
        </w:rPr>
        <w:t xml:space="preserve">claim for damages </w:t>
      </w:r>
      <w:r w:rsidRPr="00BB7B23">
        <w:rPr>
          <w:rFonts w:ascii="Cambria" w:hAnsi="Cambria"/>
          <w:sz w:val="20"/>
          <w:szCs w:val="20"/>
        </w:rPr>
        <w:t xml:space="preserve">before the </w:t>
      </w:r>
      <w:r w:rsidRPr="00BB7B23">
        <w:rPr>
          <w:rFonts w:ascii="Cambria" w:hAnsi="Cambria"/>
          <w:i/>
          <w:sz w:val="20"/>
          <w:szCs w:val="20"/>
        </w:rPr>
        <w:t xml:space="preserve">Tribunal </w:t>
      </w:r>
      <w:proofErr w:type="spellStart"/>
      <w:r w:rsidRPr="00BB7B23">
        <w:rPr>
          <w:rFonts w:ascii="Cambria" w:hAnsi="Cambria"/>
          <w:i/>
          <w:sz w:val="20"/>
          <w:szCs w:val="20"/>
        </w:rPr>
        <w:t>Administrativo</w:t>
      </w:r>
      <w:proofErr w:type="spellEnd"/>
      <w:r w:rsidRPr="00BB7B23">
        <w:rPr>
          <w:rFonts w:ascii="Cambria" w:hAnsi="Cambria"/>
          <w:i/>
          <w:sz w:val="20"/>
          <w:szCs w:val="20"/>
        </w:rPr>
        <w:t xml:space="preserve"> de </w:t>
      </w:r>
      <w:proofErr w:type="spellStart"/>
      <w:r w:rsidRPr="00BB7B23">
        <w:rPr>
          <w:rFonts w:ascii="Cambria" w:hAnsi="Cambria"/>
          <w:i/>
          <w:sz w:val="20"/>
          <w:szCs w:val="20"/>
        </w:rPr>
        <w:t>Cudinamarca</w:t>
      </w:r>
      <w:proofErr w:type="spellEnd"/>
      <w:r w:rsidRPr="00BB7B23">
        <w:rPr>
          <w:rFonts w:ascii="Cambria" w:hAnsi="Cambria"/>
          <w:sz w:val="20"/>
          <w:szCs w:val="20"/>
        </w:rPr>
        <w:t xml:space="preserve"> and the </w:t>
      </w:r>
      <w:proofErr w:type="spellStart"/>
      <w:r w:rsidRPr="00BB7B23">
        <w:rPr>
          <w:rFonts w:ascii="Cambria" w:hAnsi="Cambria"/>
          <w:i/>
          <w:sz w:val="20"/>
          <w:szCs w:val="20"/>
        </w:rPr>
        <w:t>Consejo</w:t>
      </w:r>
      <w:proofErr w:type="spellEnd"/>
      <w:r w:rsidRPr="00BB7B23">
        <w:rPr>
          <w:rFonts w:ascii="Cambria" w:hAnsi="Cambria"/>
          <w:i/>
          <w:sz w:val="20"/>
          <w:szCs w:val="20"/>
        </w:rPr>
        <w:t xml:space="preserve"> de Estado</w:t>
      </w:r>
      <w:r w:rsidRPr="00BB7B23">
        <w:rPr>
          <w:rFonts w:ascii="Cambria" w:hAnsi="Cambria"/>
          <w:sz w:val="20"/>
          <w:szCs w:val="20"/>
        </w:rPr>
        <w:t>, the State observes that this resulted in the award of moral and material damages to the petitioner which was paid by the Ministry of Defense in July 2014.  The amount paid to the petitioner (</w:t>
      </w:r>
      <w:r w:rsidR="00572525" w:rsidRPr="00BB7B23">
        <w:rPr>
          <w:rFonts w:ascii="Cambria" w:hAnsi="Cambria"/>
          <w:sz w:val="20"/>
          <w:szCs w:val="20"/>
        </w:rPr>
        <w:t>including</w:t>
      </w:r>
      <w:r w:rsidRPr="00BB7B23">
        <w:rPr>
          <w:rFonts w:ascii="Cambria" w:hAnsi="Cambria"/>
          <w:sz w:val="20"/>
          <w:szCs w:val="20"/>
        </w:rPr>
        <w:t xml:space="preserve"> interest) was 307, 899, 747.94 pesos (approximately US$103, 949).  The State notes that the petitioner disagrees with the amount paid, but has that she has not demonstrated that the payment was unreasonable or contrary to international standards.  In this respect, the State argues that any review of this payment by the Commission would amount to the exercise of fourth instance jurisdiction.</w:t>
      </w:r>
    </w:p>
    <w:p w:rsidR="00D00ADF" w:rsidRPr="00D00ADF" w:rsidRDefault="00D00ADF" w:rsidP="006858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ADF">
        <w:rPr>
          <w:rFonts w:ascii="Cambria" w:hAnsi="Cambria"/>
          <w:sz w:val="20"/>
          <w:szCs w:val="20"/>
        </w:rPr>
        <w:t xml:space="preserve">Ultimately, the State argues that the petition should be ruled inadmissible because (a) there is a failure to exhaust domestic remedies, given that criminal investigations are continuing; and (b) </w:t>
      </w:r>
      <w:r>
        <w:rPr>
          <w:rFonts w:ascii="Cambria" w:hAnsi="Cambria"/>
          <w:sz w:val="20"/>
          <w:szCs w:val="20"/>
        </w:rPr>
        <w:t>a</w:t>
      </w:r>
      <w:r w:rsidRPr="00D00ADF">
        <w:rPr>
          <w:rFonts w:ascii="Cambria" w:hAnsi="Cambria"/>
          <w:sz w:val="20"/>
          <w:szCs w:val="20"/>
        </w:rPr>
        <w:t xml:space="preserve">s it relates to the petitioner’s complaint about compensation – this </w:t>
      </w:r>
      <w:r w:rsidR="001A1226">
        <w:rPr>
          <w:rFonts w:ascii="Cambria" w:hAnsi="Cambria"/>
          <w:sz w:val="20"/>
          <w:szCs w:val="20"/>
        </w:rPr>
        <w:t>violates</w:t>
      </w:r>
      <w:r w:rsidRPr="00D00ADF">
        <w:rPr>
          <w:rFonts w:ascii="Cambria" w:hAnsi="Cambria"/>
          <w:sz w:val="20"/>
          <w:szCs w:val="20"/>
        </w:rPr>
        <w:t xml:space="preserve"> the fourth instance</w:t>
      </w:r>
      <w:r w:rsidR="001A1226">
        <w:rPr>
          <w:rFonts w:ascii="Cambria" w:hAnsi="Cambria"/>
          <w:sz w:val="20"/>
          <w:szCs w:val="20"/>
        </w:rPr>
        <w:t xml:space="preserve"> principle</w:t>
      </w:r>
      <w:r w:rsidRPr="00D00ADF">
        <w:rPr>
          <w:rFonts w:ascii="Cambria" w:hAnsi="Cambria"/>
          <w:sz w:val="20"/>
          <w:szCs w:val="20"/>
        </w:rPr>
        <w:t xml:space="preserve"> – and </w:t>
      </w:r>
      <w:r w:rsidR="001A1226">
        <w:rPr>
          <w:rFonts w:ascii="Cambria" w:hAnsi="Cambria"/>
          <w:sz w:val="20"/>
          <w:szCs w:val="20"/>
        </w:rPr>
        <w:t xml:space="preserve">is </w:t>
      </w:r>
      <w:r w:rsidRPr="00D00ADF">
        <w:rPr>
          <w:rFonts w:ascii="Cambria" w:hAnsi="Cambria"/>
          <w:sz w:val="20"/>
          <w:szCs w:val="20"/>
        </w:rPr>
        <w:t>therefore outside the jurisdiction of the Commission</w:t>
      </w:r>
      <w:r>
        <w:rPr>
          <w:rFonts w:ascii="Cambria" w:hAnsi="Cambria"/>
          <w:sz w:val="20"/>
          <w:szCs w:val="20"/>
        </w:rPr>
        <w:t xml:space="preserve">.   </w:t>
      </w:r>
      <w:r w:rsidRPr="00D00ADF">
        <w:rPr>
          <w:rFonts w:ascii="Cambria" w:hAnsi="Cambria"/>
          <w:sz w:val="20"/>
          <w:szCs w:val="20"/>
        </w:rPr>
        <w:t xml:space="preserve">The State also contends that the IACHR should also consider the difficult, complex </w:t>
      </w:r>
      <w:r w:rsidRPr="006C2539">
        <w:rPr>
          <w:rFonts w:ascii="Cambria" w:hAnsi="Cambria"/>
          <w:sz w:val="20"/>
          <w:szCs w:val="20"/>
        </w:rPr>
        <w:t>circumstances in which the investigations are taking place in assessing a reasonable period to file a petition.</w:t>
      </w:r>
      <w:r w:rsidR="00E206FD" w:rsidRPr="006C2539">
        <w:rPr>
          <w:rFonts w:ascii="Cambria" w:hAnsi="Cambria"/>
          <w:sz w:val="20"/>
          <w:szCs w:val="20"/>
        </w:rPr>
        <w:t xml:space="preserve"> </w:t>
      </w:r>
      <w:r w:rsidR="00E206FD">
        <w:rPr>
          <w:rFonts w:ascii="Cambria" w:hAnsi="Cambria"/>
          <w:sz w:val="20"/>
          <w:szCs w:val="20"/>
        </w:rPr>
        <w:t xml:space="preserve">Accordingly, the State argues that there is </w:t>
      </w:r>
      <w:r w:rsidR="00EB0F19">
        <w:rPr>
          <w:rFonts w:ascii="Cambria" w:hAnsi="Cambria"/>
          <w:sz w:val="20"/>
          <w:szCs w:val="20"/>
        </w:rPr>
        <w:t xml:space="preserve">no basis for exempting the petition from exhausting domestic remedies – pursuant to Article 46.2 of the American Convention. </w:t>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FC5CD4" w:rsidRDefault="00E206FD" w:rsidP="006C2539">
      <w:pPr>
        <w:pStyle w:val="ListParagraph"/>
        <w:numPr>
          <w:ilvl w:val="0"/>
          <w:numId w:val="103"/>
        </w:numPr>
        <w:jc w:val="both"/>
        <w:rPr>
          <w:rFonts w:eastAsia="Arial Unicode MS" w:cs="Times New Roman"/>
          <w:color w:val="auto"/>
          <w:sz w:val="20"/>
          <w:szCs w:val="20"/>
          <w:lang w:eastAsia="en-US"/>
        </w:rPr>
      </w:pPr>
      <w:r w:rsidRPr="00FC5CD4">
        <w:rPr>
          <w:sz w:val="20"/>
          <w:szCs w:val="20"/>
        </w:rPr>
        <w:t>The petitioner alleges that almost two decades after the events</w:t>
      </w:r>
      <w:r w:rsidR="00FC5CD4" w:rsidRPr="00FC5CD4">
        <w:rPr>
          <w:sz w:val="20"/>
          <w:szCs w:val="20"/>
        </w:rPr>
        <w:t xml:space="preserve"> that led to the death of the alleged victim</w:t>
      </w:r>
      <w:r w:rsidRPr="00FC5CD4">
        <w:rPr>
          <w:sz w:val="20"/>
          <w:szCs w:val="20"/>
        </w:rPr>
        <w:t xml:space="preserve">, </w:t>
      </w:r>
      <w:r w:rsidR="00FC5CD4" w:rsidRPr="00FC5CD4">
        <w:rPr>
          <w:sz w:val="20"/>
          <w:szCs w:val="20"/>
        </w:rPr>
        <w:t>criminal proceedings by the</w:t>
      </w:r>
      <w:r w:rsidRPr="00FC5CD4">
        <w:rPr>
          <w:sz w:val="20"/>
          <w:szCs w:val="20"/>
        </w:rPr>
        <w:t xml:space="preserve"> authorities have failed to clarify the events or to identify or punish the perpetrators. The State argues that the criminal investigation is still pending due to its complexity, so that domestic remedies have not been exhausted.</w:t>
      </w:r>
      <w:r w:rsidR="00FC5CD4" w:rsidRPr="00FC5CD4">
        <w:rPr>
          <w:sz w:val="20"/>
          <w:szCs w:val="20"/>
        </w:rPr>
        <w:t xml:space="preserve">  </w:t>
      </w:r>
      <w:r w:rsidR="00FC5CD4" w:rsidRPr="00FC5CD4">
        <w:rPr>
          <w:rFonts w:eastAsia="Arial Unicode MS" w:cs="Times New Roman"/>
          <w:color w:val="auto"/>
          <w:sz w:val="20"/>
          <w:szCs w:val="20"/>
          <w:lang w:eastAsia="en-US"/>
        </w:rPr>
        <w:t xml:space="preserve">The Commission observes that, in situations such as the one that includes crimes against life, the domestic remedies that must be considered for the purposes of the admissibility of petitions are those related to the criminal investigation and punishment of those responsible. With regard to the length of </w:t>
      </w:r>
      <w:r w:rsidR="00FC5CD4">
        <w:rPr>
          <w:rFonts w:eastAsia="Arial Unicode MS" w:cs="Times New Roman"/>
          <w:color w:val="auto"/>
          <w:sz w:val="20"/>
          <w:szCs w:val="20"/>
          <w:lang w:eastAsia="en-US"/>
        </w:rPr>
        <w:t>time that has elapsed since the events that led to the death of the alleged victim</w:t>
      </w:r>
      <w:r w:rsidR="00FC5CD4" w:rsidRPr="00FC5CD4">
        <w:rPr>
          <w:rFonts w:eastAsia="Arial Unicode MS" w:cs="Times New Roman"/>
          <w:color w:val="auto"/>
          <w:sz w:val="20"/>
          <w:szCs w:val="20"/>
          <w:lang w:eastAsia="en-US"/>
        </w:rPr>
        <w:t xml:space="preserve">, </w:t>
      </w:r>
      <w:r w:rsidR="00FC5CD4" w:rsidRPr="00FC5CD4">
        <w:rPr>
          <w:rFonts w:eastAsia="Arial Unicode MS" w:cs="Times New Roman"/>
          <w:color w:val="auto"/>
          <w:sz w:val="20"/>
          <w:szCs w:val="20"/>
          <w:lang w:eastAsia="en-US"/>
        </w:rPr>
        <w:lastRenderedPageBreak/>
        <w:t>the Commission will assess the circumstances and perform an analysis to determine if there has been undue delay. As a general rule, the Commission finds that "a criminal investigation should be carried out promptly to protect the interests of the victims and to preserve evidence."</w:t>
      </w:r>
      <w:r w:rsidR="00715CCA">
        <w:rPr>
          <w:rStyle w:val="FootnoteReference"/>
          <w:rFonts w:eastAsia="Arial Unicode MS"/>
          <w:color w:val="auto"/>
          <w:sz w:val="20"/>
          <w:szCs w:val="20"/>
          <w:lang w:eastAsia="en-US"/>
        </w:rPr>
        <w:footnoteReference w:id="7"/>
      </w:r>
      <w:r w:rsidR="00FC5CD4" w:rsidRPr="00FC5CD4">
        <w:rPr>
          <w:rFonts w:eastAsia="Arial Unicode MS" w:cs="Times New Roman"/>
          <w:color w:val="auto"/>
          <w:sz w:val="20"/>
          <w:szCs w:val="20"/>
          <w:lang w:eastAsia="en-US"/>
        </w:rPr>
        <w:t xml:space="preserve"> To establish whether an investigation has been carried out "promptly", the Commission considers a number of factors, such as the time elapsed since the crime was committed, whether the investigation has passed from the preliminary stage, the measures adopted by the authorities as well as the complexity of the case.</w:t>
      </w:r>
    </w:p>
    <w:p w:rsidR="00715CCA" w:rsidRDefault="00715CCA" w:rsidP="006C2539">
      <w:pPr>
        <w:pStyle w:val="ListParagraph"/>
        <w:jc w:val="both"/>
        <w:rPr>
          <w:rFonts w:eastAsia="Arial Unicode MS" w:cs="Times New Roman"/>
          <w:color w:val="auto"/>
          <w:sz w:val="20"/>
          <w:szCs w:val="20"/>
          <w:lang w:eastAsia="en-US"/>
        </w:rPr>
      </w:pPr>
    </w:p>
    <w:p w:rsidR="00FC5CD4" w:rsidRDefault="00FC5CD4" w:rsidP="006C2539">
      <w:pPr>
        <w:pStyle w:val="ListParagraph"/>
        <w:numPr>
          <w:ilvl w:val="0"/>
          <w:numId w:val="103"/>
        </w:numPr>
        <w:jc w:val="both"/>
        <w:rPr>
          <w:rFonts w:eastAsia="Arial Unicode MS" w:cs="Times New Roman"/>
          <w:color w:val="auto"/>
          <w:sz w:val="20"/>
          <w:szCs w:val="20"/>
          <w:lang w:eastAsia="en-US"/>
        </w:rPr>
      </w:pPr>
      <w:r w:rsidRPr="00FC5CD4">
        <w:rPr>
          <w:rFonts w:eastAsia="Arial Unicode MS" w:cs="Times New Roman"/>
          <w:color w:val="auto"/>
          <w:sz w:val="20"/>
          <w:szCs w:val="20"/>
          <w:lang w:eastAsia="en-US"/>
        </w:rPr>
        <w:t xml:space="preserve">Regarding the State's argument that the exception to the exhaustion of domestic remedies does not apply due to the complexity of the events, the Commission recalls that the determination of whether the exceptions to the rule of exhaustion of domestic remedies set out in Article 46.2.c of the Convention are applicable to the case in question, must be carried out prior to and separately from the analysis on the merits of the matter, as it depends on a standard of examination that is different from the one used to determine a possible violation of Articles 8 and 25 of the Convention. It should be clarified that the causes and effects preventing the exhaustion of domestic remedies in this case will be analyzed, where relevant, in the report adopted by the Commission on the merits of the dispute in order to establish whether violations to the Convention have taken place. Based on the foregoing, the IACHR considers that, given the nature of the petition and that the criminal investigation remains at a preliminary stage </w:t>
      </w:r>
      <w:r>
        <w:rPr>
          <w:rFonts w:eastAsia="Arial Unicode MS" w:cs="Times New Roman"/>
          <w:color w:val="auto"/>
          <w:sz w:val="20"/>
          <w:szCs w:val="20"/>
          <w:lang w:eastAsia="en-US"/>
        </w:rPr>
        <w:t>almost 20</w:t>
      </w:r>
      <w:r w:rsidRPr="00FC5CD4">
        <w:rPr>
          <w:rFonts w:eastAsia="Arial Unicode MS" w:cs="Times New Roman"/>
          <w:color w:val="auto"/>
          <w:sz w:val="20"/>
          <w:szCs w:val="20"/>
          <w:lang w:eastAsia="en-US"/>
        </w:rPr>
        <w:t xml:space="preserve"> years after the death of the alleged victim, the exception to the exhaustion of domestic remedies provided for </w:t>
      </w:r>
      <w:r w:rsidRPr="0011580F">
        <w:rPr>
          <w:rFonts w:eastAsia="Arial Unicode MS" w:cs="Times New Roman"/>
          <w:color w:val="auto"/>
          <w:sz w:val="20"/>
          <w:szCs w:val="20"/>
          <w:lang w:eastAsia="en-US"/>
        </w:rPr>
        <w:t>in Article 46.2.</w:t>
      </w:r>
      <w:r w:rsidR="00C21451" w:rsidRPr="0011580F">
        <w:rPr>
          <w:rFonts w:eastAsia="Arial Unicode MS" w:cs="Times New Roman"/>
          <w:color w:val="auto"/>
          <w:sz w:val="20"/>
          <w:szCs w:val="20"/>
          <w:lang w:eastAsia="en-US"/>
        </w:rPr>
        <w:t xml:space="preserve"> </w:t>
      </w:r>
      <w:proofErr w:type="gramStart"/>
      <w:r w:rsidRPr="0011580F">
        <w:rPr>
          <w:rFonts w:eastAsia="Arial Unicode MS" w:cs="Times New Roman"/>
          <w:color w:val="auto"/>
          <w:sz w:val="20"/>
          <w:szCs w:val="20"/>
          <w:lang w:eastAsia="en-US"/>
        </w:rPr>
        <w:t>c</w:t>
      </w:r>
      <w:proofErr w:type="gramEnd"/>
      <w:r w:rsidRPr="0011580F">
        <w:rPr>
          <w:rFonts w:eastAsia="Arial Unicode MS" w:cs="Times New Roman"/>
          <w:color w:val="auto"/>
          <w:sz w:val="20"/>
          <w:szCs w:val="20"/>
          <w:lang w:eastAsia="en-US"/>
        </w:rPr>
        <w:t xml:space="preserve"> of</w:t>
      </w:r>
      <w:r w:rsidRPr="00FC5CD4">
        <w:rPr>
          <w:rFonts w:eastAsia="Arial Unicode MS" w:cs="Times New Roman"/>
          <w:color w:val="auto"/>
          <w:sz w:val="20"/>
          <w:szCs w:val="20"/>
          <w:lang w:eastAsia="en-US"/>
        </w:rPr>
        <w:t xml:space="preserve"> the American Convention applies.</w:t>
      </w:r>
      <w:r w:rsidR="00C21451">
        <w:rPr>
          <w:rFonts w:eastAsia="Arial Unicode MS" w:cs="Times New Roman"/>
          <w:color w:val="auto"/>
          <w:sz w:val="20"/>
          <w:szCs w:val="20"/>
          <w:lang w:eastAsia="en-US"/>
        </w:rPr>
        <w:t xml:space="preserve">   </w:t>
      </w:r>
    </w:p>
    <w:p w:rsidR="00CF0329" w:rsidRDefault="00CF0329" w:rsidP="006C2539">
      <w:pPr>
        <w:pStyle w:val="ListParagraph"/>
        <w:jc w:val="both"/>
        <w:rPr>
          <w:rFonts w:eastAsia="Arial Unicode MS" w:cs="Times New Roman"/>
          <w:color w:val="auto"/>
          <w:sz w:val="20"/>
          <w:szCs w:val="20"/>
          <w:lang w:eastAsia="en-US"/>
        </w:rPr>
      </w:pPr>
    </w:p>
    <w:p w:rsidR="00CF0329" w:rsidRPr="0011580F" w:rsidRDefault="00CF0329" w:rsidP="006C2539">
      <w:pPr>
        <w:pStyle w:val="ListParagraph"/>
        <w:numPr>
          <w:ilvl w:val="0"/>
          <w:numId w:val="103"/>
        </w:numPr>
        <w:jc w:val="both"/>
        <w:rPr>
          <w:rFonts w:eastAsia="Arial Unicode MS" w:cs="Times New Roman"/>
          <w:color w:val="auto"/>
          <w:sz w:val="20"/>
          <w:szCs w:val="20"/>
          <w:lang w:eastAsia="en-US"/>
        </w:rPr>
      </w:pPr>
      <w:r w:rsidRPr="0011580F">
        <w:rPr>
          <w:rFonts w:eastAsia="Arial Unicode MS" w:cs="Times New Roman"/>
          <w:color w:val="auto"/>
          <w:sz w:val="20"/>
          <w:szCs w:val="20"/>
          <w:lang w:eastAsia="en-US"/>
        </w:rPr>
        <w:t>As it relates to the investigation conducted by the military, the Commission has reiterated on several occasions</w:t>
      </w:r>
      <w:r w:rsidR="004E28F2" w:rsidRPr="0011580F">
        <w:rPr>
          <w:rStyle w:val="FootnoteReference"/>
          <w:rFonts w:eastAsia="Arial Unicode MS"/>
          <w:color w:val="auto"/>
          <w:sz w:val="20"/>
          <w:szCs w:val="20"/>
          <w:lang w:eastAsia="en-US"/>
        </w:rPr>
        <w:footnoteReference w:id="8"/>
      </w:r>
      <w:r w:rsidRPr="0011580F">
        <w:rPr>
          <w:rFonts w:eastAsia="Arial Unicode MS" w:cs="Times New Roman"/>
          <w:color w:val="auto"/>
          <w:sz w:val="20"/>
          <w:szCs w:val="20"/>
          <w:lang w:eastAsia="en-US"/>
        </w:rPr>
        <w:t xml:space="preserve"> that military jurisdiction does not provide a suitable recourse to investigate, try and punish the alleged violations of the human rights enshrined in the American Convention, that were allegedly committed by members of the military or with their collaboration or acquiescence. </w:t>
      </w:r>
      <w:r w:rsidR="004E28F2" w:rsidRPr="0011580F">
        <w:rPr>
          <w:rFonts w:eastAsia="Arial Unicode MS" w:cs="Times New Roman"/>
          <w:color w:val="auto"/>
          <w:sz w:val="20"/>
          <w:szCs w:val="20"/>
          <w:lang w:eastAsia="en-US"/>
        </w:rPr>
        <w:t>Accordingly, the Commission considers it appropriate to apply the exception set out at Article 46.2.b of the American Convention.</w:t>
      </w:r>
    </w:p>
    <w:p w:rsidR="00FC5CD4" w:rsidRPr="00FC5CD4" w:rsidRDefault="00FC5CD4" w:rsidP="006C2539">
      <w:pPr>
        <w:jc w:val="both"/>
        <w:rPr>
          <w:sz w:val="20"/>
          <w:szCs w:val="20"/>
        </w:rPr>
      </w:pPr>
    </w:p>
    <w:p w:rsidR="00F621C3" w:rsidRPr="00FB55FD" w:rsidRDefault="00FB55FD" w:rsidP="00FB55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B55FD">
        <w:rPr>
          <w:rFonts w:ascii="Cambria" w:hAnsi="Cambria"/>
          <w:sz w:val="20"/>
          <w:szCs w:val="20"/>
        </w:rPr>
        <w:t>In addition, as for the processes of direct reparation before the contentious-administrative jurisdiction, the Commission has stated time and again that said jurisdiction does not offer a suitable remedy for the purposes of analyzing the admissibility of a claim of this nature</w:t>
      </w:r>
      <w:r>
        <w:rPr>
          <w:rStyle w:val="FootnoteReference"/>
          <w:rFonts w:ascii="Cambria" w:hAnsi="Cambria"/>
          <w:sz w:val="20"/>
          <w:szCs w:val="20"/>
        </w:rPr>
        <w:footnoteReference w:id="9"/>
      </w:r>
      <w:r w:rsidRPr="00FB55FD">
        <w:rPr>
          <w:rFonts w:ascii="Cambria" w:hAnsi="Cambria"/>
          <w:sz w:val="20"/>
          <w:szCs w:val="20"/>
        </w:rPr>
        <w:t>, since it is not adequate for providing integral reparation, which includes clarifying the facts and justice for the family members. Without prejudice to this, while in the instant case a criminal proceeding is the suitable remedy for investigating the facts, it is observed that the petitioner also allege specific violations in the context of the action for direct reparation. Accordingly, given the link between the two processes, the Commission takes into account that in the contentious-administrative jurisdiction domestic remedies were exhausted with the decision not to review the matter taken by the</w:t>
      </w:r>
      <w:r>
        <w:rPr>
          <w:rFonts w:ascii="Cambria" w:hAnsi="Cambria"/>
          <w:sz w:val="20"/>
          <w:szCs w:val="20"/>
        </w:rPr>
        <w:t xml:space="preserve"> </w:t>
      </w:r>
      <w:proofErr w:type="spellStart"/>
      <w:r w:rsidR="00737006" w:rsidRPr="00FB55FD">
        <w:rPr>
          <w:rFonts w:ascii="Cambria" w:hAnsi="Cambria"/>
          <w:i/>
          <w:sz w:val="20"/>
          <w:szCs w:val="20"/>
        </w:rPr>
        <w:t>Consejo</w:t>
      </w:r>
      <w:proofErr w:type="spellEnd"/>
      <w:r w:rsidR="00737006" w:rsidRPr="00FB55FD">
        <w:rPr>
          <w:rFonts w:ascii="Cambria" w:hAnsi="Cambria"/>
          <w:i/>
          <w:sz w:val="20"/>
          <w:szCs w:val="20"/>
        </w:rPr>
        <w:t xml:space="preserve"> de Estado</w:t>
      </w:r>
      <w:r w:rsidR="00737006">
        <w:rPr>
          <w:rFonts w:ascii="Cambria" w:hAnsi="Cambria"/>
          <w:sz w:val="20"/>
          <w:szCs w:val="20"/>
        </w:rPr>
        <w:t xml:space="preserve"> issued on January 30, 2013.</w:t>
      </w:r>
    </w:p>
    <w:p w:rsidR="003922A6" w:rsidRDefault="003922A6" w:rsidP="006C2539">
      <w:pPr>
        <w:pStyle w:val="ListParagraph"/>
        <w:numPr>
          <w:ilvl w:val="0"/>
          <w:numId w:val="103"/>
        </w:numPr>
        <w:spacing w:after="120"/>
        <w:jc w:val="both"/>
        <w:rPr>
          <w:rFonts w:eastAsia="Arial Unicode MS" w:cs="Times New Roman"/>
          <w:color w:val="auto"/>
          <w:sz w:val="20"/>
          <w:szCs w:val="20"/>
          <w:lang w:eastAsia="en-US"/>
        </w:rPr>
      </w:pPr>
      <w:r w:rsidRPr="003922A6">
        <w:rPr>
          <w:rFonts w:eastAsia="Arial Unicode MS" w:cs="Times New Roman"/>
          <w:color w:val="auto"/>
          <w:sz w:val="20"/>
          <w:szCs w:val="20"/>
          <w:lang w:eastAsia="en-US"/>
        </w:rPr>
        <w:t xml:space="preserve">Regarding timeliness for submission, as the exception to the exhaustion of domestic remedies mentioned above has been found to apply, that the petition before the IACHR was received on </w:t>
      </w:r>
      <w:r>
        <w:rPr>
          <w:rFonts w:eastAsia="Arial Unicode MS" w:cs="Times New Roman"/>
          <w:color w:val="auto"/>
          <w:sz w:val="20"/>
          <w:szCs w:val="20"/>
          <w:lang w:eastAsia="en-US"/>
        </w:rPr>
        <w:t>February 12</w:t>
      </w:r>
      <w:r w:rsidRPr="003922A6">
        <w:rPr>
          <w:rFonts w:eastAsia="Arial Unicode MS" w:cs="Times New Roman"/>
          <w:color w:val="auto"/>
          <w:sz w:val="20"/>
          <w:szCs w:val="20"/>
          <w:lang w:eastAsia="en-US"/>
        </w:rPr>
        <w:t xml:space="preserve">, 2009, and the alleged facts in the complaint began on </w:t>
      </w:r>
      <w:r>
        <w:rPr>
          <w:rFonts w:eastAsia="Arial Unicode MS" w:cs="Times New Roman"/>
          <w:color w:val="auto"/>
          <w:sz w:val="20"/>
          <w:szCs w:val="20"/>
          <w:lang w:eastAsia="en-US"/>
        </w:rPr>
        <w:t>February 3, 2000</w:t>
      </w:r>
      <w:r w:rsidRPr="003922A6">
        <w:rPr>
          <w:rFonts w:eastAsia="Arial Unicode MS" w:cs="Times New Roman"/>
          <w:color w:val="auto"/>
          <w:sz w:val="20"/>
          <w:szCs w:val="20"/>
          <w:lang w:eastAsia="en-US"/>
        </w:rPr>
        <w:t>, and their effects continue up to the present, in view of the context and characteristics of the present case, the Commission considers that the petition was filed within a reasonable time and that the admissibility requirement regarding timeliness has been satisfied.</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990222" w:rsidRPr="00E03D40" w:rsidRDefault="00990222" w:rsidP="001868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03D40">
        <w:rPr>
          <w:rFonts w:ascii="Cambria" w:hAnsi="Cambria"/>
          <w:sz w:val="20"/>
          <w:szCs w:val="20"/>
        </w:rPr>
        <w:t xml:space="preserve">In view of the factual and legal elements exposed by the parties and the nature of the matter brought to its attention, the Commission considers that, if proven, the alleged kidnapping and the murder of </w:t>
      </w:r>
      <w:r w:rsidRPr="00E03D40">
        <w:rPr>
          <w:rFonts w:ascii="Cambria" w:hAnsi="Cambria"/>
          <w:sz w:val="20"/>
          <w:szCs w:val="20"/>
        </w:rPr>
        <w:lastRenderedPageBreak/>
        <w:t>Carlos Hernando Casab</w:t>
      </w:r>
      <w:r w:rsidR="00511575">
        <w:rPr>
          <w:rFonts w:ascii="Cambria" w:hAnsi="Cambria"/>
          <w:sz w:val="20"/>
          <w:szCs w:val="20"/>
        </w:rPr>
        <w:t>l</w:t>
      </w:r>
      <w:r w:rsidRPr="00E03D40">
        <w:rPr>
          <w:rFonts w:ascii="Cambria" w:hAnsi="Cambria"/>
          <w:sz w:val="20"/>
          <w:szCs w:val="20"/>
        </w:rPr>
        <w:t xml:space="preserve">anca </w:t>
      </w:r>
      <w:proofErr w:type="spellStart"/>
      <w:r w:rsidRPr="00E03D40">
        <w:rPr>
          <w:rFonts w:ascii="Cambria" w:hAnsi="Cambria"/>
          <w:sz w:val="20"/>
          <w:szCs w:val="20"/>
        </w:rPr>
        <w:t>Perdomo</w:t>
      </w:r>
      <w:proofErr w:type="spellEnd"/>
      <w:r w:rsidRPr="00E03D40">
        <w:rPr>
          <w:rFonts w:ascii="Cambria" w:hAnsi="Cambria"/>
          <w:sz w:val="20"/>
          <w:szCs w:val="20"/>
        </w:rPr>
        <w:t xml:space="preserve">, as well as the lack of effective judicial protection, delays in the criminal investigation, and delays in the court proceedings for direct reparation could characterize possible violations of the rights recognized in Articles 4 (life), </w:t>
      </w:r>
      <w:r w:rsidR="001868A4" w:rsidRPr="00E03D40">
        <w:rPr>
          <w:rFonts w:ascii="Cambria" w:hAnsi="Cambria"/>
          <w:sz w:val="20"/>
          <w:szCs w:val="20"/>
        </w:rPr>
        <w:t xml:space="preserve">5 (right to humane treatment), </w:t>
      </w:r>
      <w:r w:rsidRPr="00E03D40">
        <w:rPr>
          <w:rFonts w:ascii="Cambria" w:hAnsi="Cambria"/>
          <w:sz w:val="20"/>
          <w:szCs w:val="20"/>
        </w:rPr>
        <w:t xml:space="preserve">7 (personal liberty), 8 (judicial guarantees), 24 (equality before the law) and 25 (judicial protection) of the American Convention, in connection with its Articles </w:t>
      </w:r>
      <w:r w:rsidR="00C64268" w:rsidRPr="00E03D40">
        <w:rPr>
          <w:rFonts w:ascii="Cambria" w:hAnsi="Cambria"/>
          <w:sz w:val="20"/>
          <w:szCs w:val="20"/>
        </w:rPr>
        <w:t>1.1 (obligation to respect rights) and 2 (</w:t>
      </w:r>
      <w:r w:rsidR="001868A4" w:rsidRPr="00E03D40">
        <w:rPr>
          <w:rFonts w:ascii="Cambria" w:hAnsi="Cambria"/>
          <w:sz w:val="20"/>
          <w:szCs w:val="20"/>
        </w:rPr>
        <w:t>obligation to adopt provisions of domestic law</w:t>
      </w:r>
      <w:r w:rsidR="00C64268" w:rsidRPr="00E03D40">
        <w:rPr>
          <w:rFonts w:ascii="Cambria" w:hAnsi="Cambria"/>
          <w:sz w:val="20"/>
          <w:szCs w:val="20"/>
        </w:rPr>
        <w:t>)</w:t>
      </w:r>
      <w:r w:rsidRPr="00E03D40">
        <w:rPr>
          <w:rFonts w:ascii="Cambria" w:hAnsi="Cambria"/>
          <w:sz w:val="20"/>
          <w:szCs w:val="20"/>
        </w:rPr>
        <w:t xml:space="preserve">, to the detriment of the alleged victim and his </w:t>
      </w:r>
      <w:r w:rsidR="001868A4" w:rsidRPr="00E03D40">
        <w:rPr>
          <w:rFonts w:ascii="Cambria" w:hAnsi="Cambria"/>
          <w:sz w:val="20"/>
          <w:szCs w:val="20"/>
        </w:rPr>
        <w:t>family</w:t>
      </w:r>
      <w:r w:rsidRPr="00E03D40">
        <w:rPr>
          <w:rFonts w:ascii="Cambria" w:hAnsi="Cambria"/>
          <w:sz w:val="20"/>
          <w:szCs w:val="20"/>
        </w:rPr>
        <w:t xml:space="preserve">. </w:t>
      </w:r>
    </w:p>
    <w:p w:rsidR="00673B47" w:rsidRPr="000B6B7A" w:rsidRDefault="00673B47" w:rsidP="00673B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73B47">
        <w:rPr>
          <w:rFonts w:ascii="Cambria" w:hAnsi="Cambria"/>
          <w:sz w:val="20"/>
          <w:szCs w:val="20"/>
        </w:rPr>
        <w:t>As to the State’s allegations of the establishment of a fourth instance of jurisdiction, the Commission recognizes that it is not entitled to review judgments issued by domestic courts acting within their jurisdiction and in accordance with due process of law and the judicial safeguards. However, the Commission reiterates that, under its mandate, it is competent to declare a petition admissible and rule on the merits when it concerns domestic proceedings that may have violated any of the rights protected by the American Convention.</w:t>
      </w:r>
    </w:p>
    <w:p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F621C3" w:rsidRPr="000B6B7A" w:rsidRDefault="00F621C3" w:rsidP="0003470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034702">
        <w:rPr>
          <w:rFonts w:asciiTheme="majorHAnsi" w:hAnsiTheme="majorHAnsi"/>
          <w:sz w:val="20"/>
          <w:szCs w:val="20"/>
        </w:rPr>
        <w:t xml:space="preserve">4, </w:t>
      </w:r>
      <w:r w:rsidR="001868A4">
        <w:rPr>
          <w:rFonts w:asciiTheme="majorHAnsi" w:hAnsiTheme="majorHAnsi"/>
          <w:sz w:val="20"/>
          <w:szCs w:val="20"/>
        </w:rPr>
        <w:t xml:space="preserve">5, </w:t>
      </w:r>
      <w:r w:rsidR="00034702">
        <w:rPr>
          <w:rFonts w:asciiTheme="majorHAnsi" w:hAnsiTheme="majorHAnsi"/>
          <w:sz w:val="20"/>
          <w:szCs w:val="20"/>
        </w:rPr>
        <w:t xml:space="preserve">7, 8, 24, and 25 </w:t>
      </w:r>
      <w:r w:rsidR="00034702" w:rsidRPr="00034702">
        <w:rPr>
          <w:rFonts w:asciiTheme="majorHAnsi" w:hAnsiTheme="majorHAnsi"/>
          <w:sz w:val="20"/>
          <w:szCs w:val="20"/>
        </w:rPr>
        <w:t xml:space="preserve">of the American Convention, in relation to Article 1.1 </w:t>
      </w:r>
      <w:r w:rsidR="00B37982">
        <w:rPr>
          <w:rFonts w:asciiTheme="majorHAnsi" w:hAnsiTheme="majorHAnsi"/>
          <w:sz w:val="20"/>
          <w:szCs w:val="20"/>
        </w:rPr>
        <w:t xml:space="preserve">and 2 </w:t>
      </w:r>
      <w:r w:rsidR="00034702" w:rsidRPr="00034702">
        <w:rPr>
          <w:rFonts w:asciiTheme="majorHAnsi" w:hAnsiTheme="majorHAnsi"/>
          <w:sz w:val="20"/>
          <w:szCs w:val="20"/>
        </w:rPr>
        <w:t>thereof</w:t>
      </w:r>
      <w:r w:rsidR="00034702">
        <w:rPr>
          <w:rFonts w:asciiTheme="majorHAnsi" w:hAnsiTheme="majorHAnsi"/>
          <w:sz w:val="20"/>
          <w:szCs w:val="20"/>
        </w:rPr>
        <w:t xml:space="preserve"> </w:t>
      </w:r>
      <w:r w:rsidRPr="000B6B7A">
        <w:rPr>
          <w:rFonts w:asciiTheme="majorHAnsi" w:hAnsiTheme="majorHAnsi"/>
          <w:sz w:val="20"/>
          <w:szCs w:val="20"/>
        </w:rPr>
        <w:t>;</w:t>
      </w:r>
    </w:p>
    <w:p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C3418F" w:rsidRPr="00145EDC" w:rsidRDefault="00C3418F" w:rsidP="00B04B7F">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heme="majorHAnsi" w:hAnsiTheme="majorHAnsi"/>
          <w:sz w:val="20"/>
          <w:szCs w:val="20"/>
        </w:rPr>
      </w:pPr>
      <w:r w:rsidRPr="009D7EFE">
        <w:rPr>
          <w:rFonts w:ascii="Cambria" w:hAnsi="Cambria"/>
          <w:sz w:val="20"/>
          <w:szCs w:val="20"/>
        </w:rPr>
        <w:t xml:space="preserve">Approved by the Inter-American Commission on Human Rights on the </w:t>
      </w:r>
      <w:r>
        <w:rPr>
          <w:rFonts w:ascii="Cambria" w:hAnsi="Cambria"/>
          <w:sz w:val="20"/>
          <w:szCs w:val="20"/>
        </w:rPr>
        <w:t>23</w:t>
      </w:r>
      <w:r w:rsidRPr="00C3418F">
        <w:rPr>
          <w:rFonts w:ascii="Cambria" w:hAnsi="Cambria"/>
          <w:sz w:val="20"/>
          <w:szCs w:val="20"/>
          <w:vertAlign w:val="superscript"/>
        </w:rPr>
        <w:t>rd</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May</w:t>
      </w:r>
      <w:r w:rsidRPr="009D7EFE">
        <w:rPr>
          <w:rFonts w:ascii="Cambria" w:hAnsi="Cambria"/>
          <w:sz w:val="20"/>
          <w:szCs w:val="20"/>
        </w:rPr>
        <w:t>, 2019. (Signed):  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 xml:space="preserve">Francisco José Eguiguren Praeli and </w:t>
      </w:r>
      <w:proofErr w:type="spellStart"/>
      <w:r w:rsidRPr="009D7EFE">
        <w:rPr>
          <w:rFonts w:ascii="Cambria" w:hAnsi="Cambria"/>
          <w:sz w:val="20"/>
          <w:szCs w:val="20"/>
        </w:rPr>
        <w:t>Flávia</w:t>
      </w:r>
      <w:proofErr w:type="spellEnd"/>
      <w:r w:rsidRPr="009D7EFE">
        <w:rPr>
          <w:rFonts w:ascii="Cambria" w:hAnsi="Cambria"/>
          <w:sz w:val="20"/>
          <w:szCs w:val="20"/>
        </w:rPr>
        <w:t xml:space="preserve"> </w:t>
      </w:r>
      <w:proofErr w:type="spellStart"/>
      <w:r w:rsidRPr="009D7EFE">
        <w:rPr>
          <w:rFonts w:ascii="Cambria" w:hAnsi="Cambria"/>
          <w:sz w:val="20"/>
          <w:szCs w:val="20"/>
        </w:rPr>
        <w:t>Piovesan</w:t>
      </w:r>
      <w:proofErr w:type="spellEnd"/>
      <w:r w:rsidRPr="009D7EFE">
        <w:rPr>
          <w:rFonts w:ascii="Cambria" w:hAnsi="Cambria"/>
          <w:sz w:val="20"/>
          <w:szCs w:val="20"/>
        </w:rPr>
        <w:t>, Commissioners.</w:t>
      </w:r>
    </w:p>
    <w:p w:rsidR="00370356" w:rsidRPr="001F1902" w:rsidRDefault="00370356" w:rsidP="00C341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370356" w:rsidRPr="001F190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583" w:rsidRDefault="009C7583" w:rsidP="00036A8A">
      <w:r>
        <w:separator/>
      </w:r>
    </w:p>
  </w:endnote>
  <w:endnote w:type="continuationSeparator" w:id="0">
    <w:p w:rsidR="009C7583" w:rsidRDefault="009C758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448" w:rsidRDefault="004F0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F0448">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583" w:rsidRPr="00036A8A" w:rsidRDefault="009C758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C7583" w:rsidRPr="00036A8A" w:rsidRDefault="009C7583" w:rsidP="00036A8A">
      <w:pPr>
        <w:rPr>
          <w:rFonts w:asciiTheme="majorHAnsi" w:hAnsiTheme="majorHAnsi"/>
          <w:sz w:val="16"/>
          <w:szCs w:val="16"/>
        </w:rPr>
      </w:pPr>
      <w:r w:rsidRPr="00036A8A">
        <w:rPr>
          <w:rFonts w:asciiTheme="majorHAnsi" w:hAnsiTheme="majorHAnsi"/>
          <w:sz w:val="16"/>
          <w:szCs w:val="16"/>
        </w:rPr>
        <w:separator/>
      </w:r>
    </w:p>
    <w:p w:rsidR="009C7583" w:rsidRPr="00036A8A" w:rsidRDefault="009C758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9C7583" w:rsidRPr="0093441A" w:rsidRDefault="009C758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C21451" w:rsidRDefault="00C21451" w:rsidP="00B24D5A">
      <w:pPr>
        <w:pStyle w:val="FootnoteText"/>
        <w:ind w:left="720"/>
      </w:pPr>
      <w:r>
        <w:rPr>
          <w:rStyle w:val="FootnoteReference"/>
        </w:rPr>
        <w:footnoteRef/>
      </w:r>
      <w:r>
        <w:t xml:space="preserve"> </w:t>
      </w:r>
      <w:r w:rsidRPr="00E03D40">
        <w:rPr>
          <w:rFonts w:asciiTheme="majorHAnsi" w:hAnsiTheme="majorHAnsi"/>
          <w:sz w:val="16"/>
          <w:szCs w:val="16"/>
        </w:rPr>
        <w:t xml:space="preserve">The </w:t>
      </w:r>
      <w:r w:rsidR="00511575">
        <w:rPr>
          <w:rFonts w:asciiTheme="majorHAnsi" w:hAnsiTheme="majorHAnsi"/>
          <w:sz w:val="16"/>
          <w:szCs w:val="16"/>
        </w:rPr>
        <w:t>family of Carlos Hernando Casabl</w:t>
      </w:r>
      <w:r w:rsidRPr="00E03D40">
        <w:rPr>
          <w:rFonts w:asciiTheme="majorHAnsi" w:hAnsiTheme="majorHAnsi"/>
          <w:sz w:val="16"/>
          <w:szCs w:val="16"/>
        </w:rPr>
        <w:t xml:space="preserve">anca </w:t>
      </w:r>
      <w:proofErr w:type="spellStart"/>
      <w:r w:rsidRPr="00E03D40">
        <w:rPr>
          <w:rFonts w:asciiTheme="majorHAnsi" w:hAnsiTheme="majorHAnsi"/>
          <w:sz w:val="16"/>
          <w:szCs w:val="16"/>
        </w:rPr>
        <w:t>Perdomo</w:t>
      </w:r>
      <w:proofErr w:type="spellEnd"/>
      <w:r w:rsidRPr="00E03D40">
        <w:rPr>
          <w:rFonts w:asciiTheme="majorHAnsi" w:hAnsiTheme="majorHAnsi"/>
          <w:sz w:val="16"/>
          <w:szCs w:val="16"/>
        </w:rPr>
        <w:t xml:space="preserve"> is his wife Rosa Ana Camacho </w:t>
      </w:r>
      <w:proofErr w:type="spellStart"/>
      <w:r w:rsidRPr="00E03D40">
        <w:rPr>
          <w:rFonts w:asciiTheme="majorHAnsi" w:hAnsiTheme="majorHAnsi"/>
          <w:sz w:val="16"/>
          <w:szCs w:val="16"/>
        </w:rPr>
        <w:t>Weverberg</w:t>
      </w:r>
      <w:proofErr w:type="spellEnd"/>
      <w:r w:rsidRPr="00E03D40">
        <w:rPr>
          <w:rFonts w:asciiTheme="majorHAnsi" w:hAnsiTheme="majorHAnsi"/>
          <w:sz w:val="16"/>
          <w:szCs w:val="16"/>
        </w:rPr>
        <w:t>, who is also the petitioner.</w:t>
      </w:r>
    </w:p>
  </w:footnote>
  <w:footnote w:id="3">
    <w:p w:rsidR="00C11B40" w:rsidRPr="00034702" w:rsidRDefault="00C11B40" w:rsidP="00B24D5A">
      <w:pPr>
        <w:pStyle w:val="FootnoteText"/>
        <w:ind w:firstLine="720"/>
        <w:rPr>
          <w:rFonts w:ascii="Cambria" w:hAnsi="Cambria"/>
          <w:sz w:val="16"/>
          <w:szCs w:val="16"/>
        </w:rPr>
      </w:pPr>
      <w:r>
        <w:rPr>
          <w:rStyle w:val="FootnoteReference"/>
        </w:rPr>
        <w:footnoteRef/>
      </w:r>
      <w:r>
        <w:t xml:space="preserve"> </w:t>
      </w:r>
      <w:r w:rsidRPr="00034702">
        <w:rPr>
          <w:rFonts w:ascii="Cambria" w:hAnsi="Cambria"/>
          <w:sz w:val="16"/>
          <w:szCs w:val="16"/>
        </w:rPr>
        <w:t>Pursuant to Article 17.2.</w:t>
      </w:r>
      <w:proofErr w:type="spellStart"/>
      <w:r w:rsidRPr="00034702">
        <w:rPr>
          <w:rFonts w:ascii="Cambria" w:hAnsi="Cambria"/>
          <w:sz w:val="16"/>
          <w:szCs w:val="16"/>
        </w:rPr>
        <w:t>a</w:t>
      </w:r>
      <w:proofErr w:type="spellEnd"/>
      <w:r w:rsidRPr="00034702">
        <w:rPr>
          <w:rFonts w:ascii="Cambria" w:hAnsi="Cambria"/>
          <w:sz w:val="16"/>
          <w:szCs w:val="16"/>
        </w:rPr>
        <w:t xml:space="preserve"> of the IACHR Rules of Procedure, Commissioner Luis Ernesto Vargas Silva, a Colombian national, did not participate in the discussion or the decision on this matter.</w:t>
      </w:r>
    </w:p>
  </w:footnote>
  <w:footnote w:id="4">
    <w:p w:rsidR="00CF085E" w:rsidRDefault="00CF085E" w:rsidP="00B24D5A">
      <w:pPr>
        <w:pStyle w:val="FootnoteText"/>
        <w:ind w:firstLine="720"/>
      </w:pPr>
      <w:r>
        <w:rPr>
          <w:rStyle w:val="FootnoteReference"/>
        </w:rPr>
        <w:footnoteRef/>
      </w:r>
      <w:r>
        <w:t xml:space="preserve"> </w:t>
      </w:r>
      <w:r w:rsidRPr="00034702">
        <w:rPr>
          <w:rFonts w:asciiTheme="majorHAnsi" w:hAnsiTheme="majorHAnsi"/>
          <w:sz w:val="16"/>
          <w:szCs w:val="16"/>
        </w:rPr>
        <w:t>Hereinafter “Convention” or “American Convention.”</w:t>
      </w:r>
    </w:p>
  </w:footnote>
  <w:footnote w:id="5">
    <w:p w:rsidR="00653EA6" w:rsidRPr="000B6B7A" w:rsidRDefault="00653EA6" w:rsidP="00B24D5A">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6">
    <w:p w:rsidR="0061361C" w:rsidRDefault="0061361C" w:rsidP="00EA73A3">
      <w:pPr>
        <w:pStyle w:val="FootnoteText"/>
        <w:ind w:firstLine="720"/>
      </w:pPr>
      <w:r w:rsidRPr="00E03D40">
        <w:rPr>
          <w:rStyle w:val="FootnoteReference"/>
        </w:rPr>
        <w:footnoteRef/>
      </w:r>
      <w:r w:rsidRPr="00E03D40">
        <w:t xml:space="preserve"> </w:t>
      </w:r>
      <w:r w:rsidRPr="00E03D40">
        <w:rPr>
          <w:rFonts w:asciiTheme="majorHAnsi" w:hAnsiTheme="majorHAnsi"/>
          <w:sz w:val="16"/>
          <w:szCs w:val="16"/>
        </w:rPr>
        <w:t>Hereinafter referred as “the FGN”.</w:t>
      </w:r>
    </w:p>
  </w:footnote>
  <w:footnote w:id="7">
    <w:p w:rsidR="00715CCA" w:rsidRPr="00737006" w:rsidRDefault="00715CCA" w:rsidP="002D53B4">
      <w:pPr>
        <w:pStyle w:val="FootnoteText"/>
        <w:ind w:firstLine="720"/>
        <w:rPr>
          <w:rFonts w:asciiTheme="majorHAnsi" w:hAnsiTheme="majorHAnsi"/>
          <w:sz w:val="16"/>
          <w:szCs w:val="16"/>
        </w:rPr>
      </w:pPr>
      <w:r w:rsidRPr="00C21451">
        <w:rPr>
          <w:rStyle w:val="FootnoteReference"/>
          <w:rFonts w:ascii="Cambria" w:hAnsi="Cambria"/>
          <w:sz w:val="16"/>
          <w:szCs w:val="16"/>
        </w:rPr>
        <w:footnoteRef/>
      </w:r>
      <w:r w:rsidRPr="00C21451">
        <w:rPr>
          <w:rFonts w:ascii="Cambria" w:hAnsi="Cambria"/>
          <w:sz w:val="16"/>
          <w:szCs w:val="16"/>
        </w:rPr>
        <w:t xml:space="preserve"> </w:t>
      </w:r>
      <w:r w:rsidRPr="00E03D40">
        <w:rPr>
          <w:rFonts w:asciiTheme="majorHAnsi" w:hAnsiTheme="majorHAnsi"/>
          <w:sz w:val="16"/>
          <w:szCs w:val="16"/>
        </w:rPr>
        <w:t xml:space="preserve">IACHR REPORT </w:t>
      </w:r>
      <w:r w:rsidR="004E28F2" w:rsidRPr="00E03D40">
        <w:rPr>
          <w:rFonts w:asciiTheme="majorHAnsi" w:hAnsiTheme="majorHAnsi"/>
          <w:sz w:val="16"/>
          <w:szCs w:val="16"/>
        </w:rPr>
        <w:t>N</w:t>
      </w:r>
      <w:proofErr w:type="gramStart"/>
      <w:r w:rsidR="004E28F2" w:rsidRPr="00E03D40">
        <w:rPr>
          <w:rFonts w:asciiTheme="majorHAnsi" w:hAnsiTheme="majorHAnsi"/>
          <w:sz w:val="16"/>
          <w:szCs w:val="16"/>
        </w:rPr>
        <w:t xml:space="preserve">º </w:t>
      </w:r>
      <w:r w:rsidRPr="00E03D40">
        <w:rPr>
          <w:rFonts w:asciiTheme="majorHAnsi" w:hAnsiTheme="majorHAnsi"/>
          <w:sz w:val="16"/>
          <w:szCs w:val="16"/>
        </w:rPr>
        <w:t xml:space="preserve"> 46</w:t>
      </w:r>
      <w:proofErr w:type="gramEnd"/>
      <w:r w:rsidRPr="00E03D40">
        <w:rPr>
          <w:rFonts w:asciiTheme="majorHAnsi" w:hAnsiTheme="majorHAnsi"/>
          <w:sz w:val="16"/>
          <w:szCs w:val="16"/>
        </w:rPr>
        <w:t xml:space="preserve">/17, Admissibility, Petition 69-08, Javier </w:t>
      </w:r>
      <w:proofErr w:type="spellStart"/>
      <w:r w:rsidRPr="00E03D40">
        <w:rPr>
          <w:rFonts w:asciiTheme="majorHAnsi" w:hAnsiTheme="majorHAnsi"/>
          <w:sz w:val="16"/>
          <w:szCs w:val="16"/>
        </w:rPr>
        <w:t>Charque</w:t>
      </w:r>
      <w:proofErr w:type="spellEnd"/>
      <w:r w:rsidRPr="00E03D40">
        <w:rPr>
          <w:rFonts w:asciiTheme="majorHAnsi" w:hAnsiTheme="majorHAnsi"/>
          <w:sz w:val="16"/>
          <w:szCs w:val="16"/>
        </w:rPr>
        <w:t xml:space="preserve"> </w:t>
      </w:r>
      <w:proofErr w:type="spellStart"/>
      <w:r w:rsidRPr="00E03D40">
        <w:rPr>
          <w:rFonts w:asciiTheme="majorHAnsi" w:hAnsiTheme="majorHAnsi"/>
          <w:sz w:val="16"/>
          <w:szCs w:val="16"/>
        </w:rPr>
        <w:t>Choque</w:t>
      </w:r>
      <w:proofErr w:type="spellEnd"/>
      <w:r w:rsidRPr="00E03D40">
        <w:rPr>
          <w:rFonts w:asciiTheme="majorHAnsi" w:hAnsiTheme="majorHAnsi"/>
          <w:sz w:val="16"/>
          <w:szCs w:val="16"/>
        </w:rPr>
        <w:t xml:space="preserve"> And Family</w:t>
      </w:r>
      <w:r w:rsidR="002D53B4" w:rsidRPr="00E03D40">
        <w:rPr>
          <w:rFonts w:asciiTheme="majorHAnsi" w:hAnsiTheme="majorHAnsi"/>
          <w:sz w:val="16"/>
          <w:szCs w:val="16"/>
        </w:rPr>
        <w:t xml:space="preserve"> </w:t>
      </w:r>
      <w:r w:rsidRPr="00737006">
        <w:rPr>
          <w:rFonts w:asciiTheme="majorHAnsi" w:hAnsiTheme="majorHAnsi"/>
          <w:sz w:val="16"/>
          <w:szCs w:val="16"/>
        </w:rPr>
        <w:t>Bolivia, May 25, 2017, para. 10.</w:t>
      </w:r>
    </w:p>
  </w:footnote>
  <w:footnote w:id="8">
    <w:p w:rsidR="004E28F2" w:rsidRPr="00737006" w:rsidRDefault="004E28F2" w:rsidP="006C2539">
      <w:pPr>
        <w:pStyle w:val="FootnoteText"/>
        <w:ind w:firstLine="720"/>
        <w:rPr>
          <w:rFonts w:asciiTheme="majorHAnsi" w:hAnsiTheme="majorHAnsi"/>
          <w:sz w:val="16"/>
          <w:szCs w:val="16"/>
          <w:lang w:val="es-US"/>
        </w:rPr>
      </w:pPr>
      <w:r w:rsidRPr="00737006">
        <w:rPr>
          <w:rStyle w:val="FootnoteReference"/>
          <w:rFonts w:asciiTheme="majorHAnsi" w:hAnsiTheme="majorHAnsi"/>
          <w:sz w:val="16"/>
          <w:szCs w:val="16"/>
        </w:rPr>
        <w:footnoteRef/>
      </w:r>
      <w:r w:rsidRPr="00737006">
        <w:rPr>
          <w:rFonts w:asciiTheme="majorHAnsi" w:hAnsiTheme="majorHAnsi"/>
          <w:sz w:val="16"/>
          <w:szCs w:val="16"/>
        </w:rPr>
        <w:t xml:space="preserve"> See for example IACHR Report Nº 50/17. Petition 464-10B. Admissibility, José </w:t>
      </w:r>
      <w:proofErr w:type="spellStart"/>
      <w:r w:rsidRPr="00737006">
        <w:rPr>
          <w:rFonts w:asciiTheme="majorHAnsi" w:hAnsiTheme="majorHAnsi"/>
          <w:sz w:val="16"/>
          <w:szCs w:val="16"/>
        </w:rPr>
        <w:t>Ruperto</w:t>
      </w:r>
      <w:proofErr w:type="spellEnd"/>
      <w:r w:rsidRPr="00737006">
        <w:rPr>
          <w:rFonts w:asciiTheme="majorHAnsi" w:hAnsiTheme="majorHAnsi"/>
          <w:sz w:val="16"/>
          <w:szCs w:val="16"/>
        </w:rPr>
        <w:t xml:space="preserve"> </w:t>
      </w:r>
      <w:proofErr w:type="spellStart"/>
      <w:r w:rsidRPr="00737006">
        <w:rPr>
          <w:rFonts w:asciiTheme="majorHAnsi" w:hAnsiTheme="majorHAnsi"/>
          <w:sz w:val="16"/>
          <w:szCs w:val="16"/>
        </w:rPr>
        <w:t>Agudelo</w:t>
      </w:r>
      <w:proofErr w:type="spellEnd"/>
      <w:r w:rsidRPr="00737006">
        <w:rPr>
          <w:rFonts w:asciiTheme="majorHAnsi" w:hAnsiTheme="majorHAnsi"/>
          <w:sz w:val="16"/>
          <w:szCs w:val="16"/>
        </w:rPr>
        <w:t xml:space="preserve"> </w:t>
      </w:r>
      <w:proofErr w:type="spellStart"/>
      <w:r w:rsidRPr="00737006">
        <w:rPr>
          <w:rFonts w:asciiTheme="majorHAnsi" w:hAnsiTheme="majorHAnsi"/>
          <w:sz w:val="16"/>
          <w:szCs w:val="16"/>
        </w:rPr>
        <w:t>Ciro</w:t>
      </w:r>
      <w:proofErr w:type="spellEnd"/>
      <w:r w:rsidRPr="00737006">
        <w:rPr>
          <w:rFonts w:asciiTheme="majorHAnsi" w:hAnsiTheme="majorHAnsi"/>
          <w:sz w:val="16"/>
          <w:szCs w:val="16"/>
        </w:rPr>
        <w:t xml:space="preserve"> </w:t>
      </w:r>
      <w:proofErr w:type="gramStart"/>
      <w:r w:rsidRPr="00737006">
        <w:rPr>
          <w:rFonts w:asciiTheme="majorHAnsi" w:hAnsiTheme="majorHAnsi"/>
          <w:sz w:val="16"/>
          <w:szCs w:val="16"/>
        </w:rPr>
        <w:t>and  Family</w:t>
      </w:r>
      <w:proofErr w:type="gramEnd"/>
      <w:r w:rsidRPr="00737006">
        <w:rPr>
          <w:rFonts w:asciiTheme="majorHAnsi" w:hAnsiTheme="majorHAnsi"/>
          <w:sz w:val="16"/>
          <w:szCs w:val="16"/>
        </w:rPr>
        <w:t xml:space="preserve">, Colombia. </w:t>
      </w:r>
      <w:r w:rsidRPr="00737006">
        <w:rPr>
          <w:rFonts w:asciiTheme="majorHAnsi" w:hAnsiTheme="majorHAnsi"/>
          <w:sz w:val="16"/>
          <w:szCs w:val="16"/>
          <w:lang w:val="es-US"/>
        </w:rPr>
        <w:t xml:space="preserve">May 25, 2017, para. </w:t>
      </w:r>
      <w:r w:rsidRPr="00737006">
        <w:rPr>
          <w:rFonts w:asciiTheme="majorHAnsi" w:hAnsiTheme="majorHAnsi"/>
          <w:sz w:val="16"/>
          <w:szCs w:val="16"/>
        </w:rPr>
        <w:t>9; IACHR Report Nº 26/17</w:t>
      </w:r>
      <w:proofErr w:type="gramStart"/>
      <w:r w:rsidR="00990222" w:rsidRPr="00737006">
        <w:rPr>
          <w:rFonts w:asciiTheme="majorHAnsi" w:hAnsiTheme="majorHAnsi"/>
          <w:sz w:val="16"/>
          <w:szCs w:val="16"/>
        </w:rPr>
        <w:t xml:space="preserve">, </w:t>
      </w:r>
      <w:r w:rsidRPr="00737006">
        <w:rPr>
          <w:rFonts w:asciiTheme="majorHAnsi" w:hAnsiTheme="majorHAnsi"/>
          <w:sz w:val="16"/>
          <w:szCs w:val="16"/>
        </w:rPr>
        <w:t xml:space="preserve"> </w:t>
      </w:r>
      <w:r w:rsidR="00990222" w:rsidRPr="00737006">
        <w:rPr>
          <w:rFonts w:asciiTheme="majorHAnsi" w:hAnsiTheme="majorHAnsi"/>
          <w:sz w:val="16"/>
          <w:szCs w:val="16"/>
        </w:rPr>
        <w:t>Petition</w:t>
      </w:r>
      <w:proofErr w:type="gramEnd"/>
      <w:r w:rsidR="00990222" w:rsidRPr="00737006">
        <w:rPr>
          <w:rFonts w:asciiTheme="majorHAnsi" w:hAnsiTheme="majorHAnsi"/>
          <w:sz w:val="16"/>
          <w:szCs w:val="16"/>
        </w:rPr>
        <w:t xml:space="preserve"> 1208-08, </w:t>
      </w:r>
      <w:proofErr w:type="spellStart"/>
      <w:r w:rsidR="00990222" w:rsidRPr="00737006">
        <w:rPr>
          <w:rFonts w:asciiTheme="majorHAnsi" w:hAnsiTheme="majorHAnsi"/>
          <w:sz w:val="16"/>
          <w:szCs w:val="16"/>
        </w:rPr>
        <w:t>Admisibilidad</w:t>
      </w:r>
      <w:proofErr w:type="spellEnd"/>
      <w:r w:rsidR="00990222" w:rsidRPr="00737006">
        <w:rPr>
          <w:rFonts w:asciiTheme="majorHAnsi" w:hAnsiTheme="majorHAnsi"/>
          <w:sz w:val="16"/>
          <w:szCs w:val="16"/>
        </w:rPr>
        <w:t>,</w:t>
      </w:r>
      <w:r w:rsidRPr="00737006">
        <w:rPr>
          <w:rFonts w:asciiTheme="majorHAnsi" w:hAnsiTheme="majorHAnsi"/>
          <w:sz w:val="16"/>
          <w:szCs w:val="16"/>
        </w:rPr>
        <w:t xml:space="preserve"> William </w:t>
      </w:r>
      <w:proofErr w:type="spellStart"/>
      <w:r w:rsidRPr="00737006">
        <w:rPr>
          <w:rFonts w:asciiTheme="majorHAnsi" w:hAnsiTheme="majorHAnsi"/>
          <w:sz w:val="16"/>
          <w:szCs w:val="16"/>
        </w:rPr>
        <w:t>Olaya</w:t>
      </w:r>
      <w:proofErr w:type="spellEnd"/>
      <w:r w:rsidRPr="00737006">
        <w:rPr>
          <w:rFonts w:asciiTheme="majorHAnsi" w:hAnsiTheme="majorHAnsi"/>
          <w:sz w:val="16"/>
          <w:szCs w:val="16"/>
        </w:rPr>
        <w:t xml:space="preserve"> Moreno y </w:t>
      </w:r>
      <w:proofErr w:type="spellStart"/>
      <w:r w:rsidRPr="00737006">
        <w:rPr>
          <w:rFonts w:asciiTheme="majorHAnsi" w:hAnsiTheme="majorHAnsi"/>
          <w:sz w:val="16"/>
          <w:szCs w:val="16"/>
        </w:rPr>
        <w:t>familia</w:t>
      </w:r>
      <w:proofErr w:type="spellEnd"/>
      <w:r w:rsidRPr="00737006">
        <w:rPr>
          <w:rFonts w:asciiTheme="majorHAnsi" w:hAnsiTheme="majorHAnsi"/>
          <w:sz w:val="16"/>
          <w:szCs w:val="16"/>
        </w:rPr>
        <w:t xml:space="preserve">. </w:t>
      </w:r>
      <w:r w:rsidRPr="00737006">
        <w:rPr>
          <w:rFonts w:asciiTheme="majorHAnsi" w:hAnsiTheme="majorHAnsi"/>
          <w:sz w:val="16"/>
          <w:szCs w:val="16"/>
          <w:lang w:val="es-US"/>
        </w:rPr>
        <w:t xml:space="preserve">Colombia. </w:t>
      </w:r>
      <w:proofErr w:type="spellStart"/>
      <w:r w:rsidR="00990222" w:rsidRPr="00737006">
        <w:rPr>
          <w:rFonts w:asciiTheme="majorHAnsi" w:hAnsiTheme="majorHAnsi"/>
          <w:sz w:val="16"/>
          <w:szCs w:val="16"/>
          <w:lang w:val="es-US"/>
        </w:rPr>
        <w:t>March</w:t>
      </w:r>
      <w:proofErr w:type="spellEnd"/>
      <w:r w:rsidR="00990222" w:rsidRPr="00737006">
        <w:rPr>
          <w:rFonts w:asciiTheme="majorHAnsi" w:hAnsiTheme="majorHAnsi"/>
          <w:sz w:val="16"/>
          <w:szCs w:val="16"/>
          <w:lang w:val="es-US"/>
        </w:rPr>
        <w:t xml:space="preserve"> </w:t>
      </w:r>
      <w:r w:rsidRPr="00737006">
        <w:rPr>
          <w:rFonts w:asciiTheme="majorHAnsi" w:hAnsiTheme="majorHAnsi"/>
          <w:sz w:val="16"/>
          <w:szCs w:val="16"/>
          <w:lang w:val="es-US"/>
        </w:rPr>
        <w:t>18</w:t>
      </w:r>
      <w:r w:rsidR="00990222" w:rsidRPr="00737006">
        <w:rPr>
          <w:rFonts w:asciiTheme="majorHAnsi" w:hAnsiTheme="majorHAnsi"/>
          <w:sz w:val="16"/>
          <w:szCs w:val="16"/>
          <w:lang w:val="es-US"/>
        </w:rPr>
        <w:t>, 2017</w:t>
      </w:r>
      <w:r w:rsidRPr="00737006">
        <w:rPr>
          <w:rFonts w:asciiTheme="majorHAnsi" w:hAnsiTheme="majorHAnsi"/>
          <w:sz w:val="16"/>
          <w:szCs w:val="16"/>
          <w:lang w:val="es-US"/>
        </w:rPr>
        <w:t>, para. 6.</w:t>
      </w:r>
    </w:p>
  </w:footnote>
  <w:footnote w:id="9">
    <w:p w:rsidR="00FB55FD" w:rsidRPr="00FB55FD" w:rsidRDefault="00FB55FD" w:rsidP="00FB55FD">
      <w:pPr>
        <w:pStyle w:val="FootnoteText"/>
        <w:ind w:firstLine="720"/>
        <w:jc w:val="both"/>
        <w:rPr>
          <w:rFonts w:ascii="Cambria" w:hAnsi="Cambria"/>
          <w:sz w:val="16"/>
          <w:szCs w:val="16"/>
        </w:rPr>
      </w:pPr>
      <w:r w:rsidRPr="00FB55FD">
        <w:rPr>
          <w:rStyle w:val="FootnoteReference"/>
          <w:rFonts w:ascii="Cambria" w:hAnsi="Cambria"/>
          <w:sz w:val="16"/>
          <w:szCs w:val="16"/>
        </w:rPr>
        <w:footnoteRef/>
      </w:r>
      <w:r w:rsidRPr="00FB55FD">
        <w:rPr>
          <w:rFonts w:ascii="Cambria" w:hAnsi="Cambria"/>
          <w:sz w:val="16"/>
          <w:szCs w:val="16"/>
        </w:rPr>
        <w:t xml:space="preserve"> IACHR, Report No. 72/16. Petition 694-06. Admissibility. </w:t>
      </w:r>
      <w:r w:rsidRPr="00FB55FD">
        <w:rPr>
          <w:rFonts w:ascii="Cambria" w:hAnsi="Cambria"/>
          <w:sz w:val="16"/>
          <w:szCs w:val="16"/>
          <w:lang w:val="es-AR"/>
        </w:rPr>
        <w:t xml:space="preserve">Onofre Antonio de La Hoz Montero and </w:t>
      </w:r>
      <w:proofErr w:type="spellStart"/>
      <w:r w:rsidRPr="00FB55FD">
        <w:rPr>
          <w:rFonts w:ascii="Cambria" w:hAnsi="Cambria"/>
          <w:sz w:val="16"/>
          <w:szCs w:val="16"/>
          <w:lang w:val="es-AR"/>
        </w:rPr>
        <w:t>family</w:t>
      </w:r>
      <w:proofErr w:type="spellEnd"/>
      <w:r w:rsidRPr="00FB55FD">
        <w:rPr>
          <w:rFonts w:ascii="Cambria" w:hAnsi="Cambria"/>
          <w:sz w:val="16"/>
          <w:szCs w:val="16"/>
          <w:lang w:val="es-AR"/>
        </w:rPr>
        <w:t xml:space="preserve">. </w:t>
      </w:r>
      <w:r w:rsidRPr="00FB55FD">
        <w:rPr>
          <w:rFonts w:ascii="Cambria" w:hAnsi="Cambria"/>
          <w:sz w:val="16"/>
          <w:szCs w:val="16"/>
        </w:rPr>
        <w:t>Colombia. December 6, 2016, para.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9C758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448" w:rsidRDefault="004F0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630"/>
        </w:tabs>
        <w:ind w:left="-9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02FF"/>
    <w:rsid w:val="000111A8"/>
    <w:rsid w:val="0001788C"/>
    <w:rsid w:val="00022CF5"/>
    <w:rsid w:val="00034702"/>
    <w:rsid w:val="00036A8A"/>
    <w:rsid w:val="00040C3A"/>
    <w:rsid w:val="0004745A"/>
    <w:rsid w:val="000639C0"/>
    <w:rsid w:val="00070F3A"/>
    <w:rsid w:val="000716C5"/>
    <w:rsid w:val="00075E23"/>
    <w:rsid w:val="00092F32"/>
    <w:rsid w:val="0009344A"/>
    <w:rsid w:val="000A575F"/>
    <w:rsid w:val="000C4365"/>
    <w:rsid w:val="000D10DB"/>
    <w:rsid w:val="000F4989"/>
    <w:rsid w:val="0011580F"/>
    <w:rsid w:val="00124116"/>
    <w:rsid w:val="0013104F"/>
    <w:rsid w:val="00137EBA"/>
    <w:rsid w:val="00145A40"/>
    <w:rsid w:val="00145EDC"/>
    <w:rsid w:val="00153084"/>
    <w:rsid w:val="00167A34"/>
    <w:rsid w:val="001714B4"/>
    <w:rsid w:val="0018037F"/>
    <w:rsid w:val="001868A4"/>
    <w:rsid w:val="001A1226"/>
    <w:rsid w:val="001A5F27"/>
    <w:rsid w:val="001A65E4"/>
    <w:rsid w:val="001A7870"/>
    <w:rsid w:val="001B1AFC"/>
    <w:rsid w:val="001C1B41"/>
    <w:rsid w:val="001E366B"/>
    <w:rsid w:val="001E4DC0"/>
    <w:rsid w:val="001F1902"/>
    <w:rsid w:val="001F3B0A"/>
    <w:rsid w:val="00210E0E"/>
    <w:rsid w:val="00210F4B"/>
    <w:rsid w:val="00227F7C"/>
    <w:rsid w:val="00230163"/>
    <w:rsid w:val="0023351C"/>
    <w:rsid w:val="00247403"/>
    <w:rsid w:val="00247542"/>
    <w:rsid w:val="00247D8A"/>
    <w:rsid w:val="00257893"/>
    <w:rsid w:val="00262E67"/>
    <w:rsid w:val="00266092"/>
    <w:rsid w:val="002662D9"/>
    <w:rsid w:val="00266B61"/>
    <w:rsid w:val="0026712A"/>
    <w:rsid w:val="002704DB"/>
    <w:rsid w:val="002760CE"/>
    <w:rsid w:val="002B7A85"/>
    <w:rsid w:val="002C1641"/>
    <w:rsid w:val="002D53B4"/>
    <w:rsid w:val="002D6313"/>
    <w:rsid w:val="002D7EA2"/>
    <w:rsid w:val="002E15DF"/>
    <w:rsid w:val="002E187C"/>
    <w:rsid w:val="002E6E57"/>
    <w:rsid w:val="00301075"/>
    <w:rsid w:val="00302733"/>
    <w:rsid w:val="00311A4F"/>
    <w:rsid w:val="00314078"/>
    <w:rsid w:val="00321AFD"/>
    <w:rsid w:val="00322450"/>
    <w:rsid w:val="003246B5"/>
    <w:rsid w:val="003274D1"/>
    <w:rsid w:val="0033169F"/>
    <w:rsid w:val="003414AC"/>
    <w:rsid w:val="00356185"/>
    <w:rsid w:val="00360380"/>
    <w:rsid w:val="00367CB1"/>
    <w:rsid w:val="00370356"/>
    <w:rsid w:val="003771A3"/>
    <w:rsid w:val="00377484"/>
    <w:rsid w:val="00386CF0"/>
    <w:rsid w:val="00390908"/>
    <w:rsid w:val="003922A6"/>
    <w:rsid w:val="003A4348"/>
    <w:rsid w:val="003B4145"/>
    <w:rsid w:val="003B66E7"/>
    <w:rsid w:val="003C32BC"/>
    <w:rsid w:val="003E3E03"/>
    <w:rsid w:val="003F1BBF"/>
    <w:rsid w:val="004162B1"/>
    <w:rsid w:val="004165C2"/>
    <w:rsid w:val="004418DE"/>
    <w:rsid w:val="00450A4A"/>
    <w:rsid w:val="004666FB"/>
    <w:rsid w:val="00466D0B"/>
    <w:rsid w:val="00467B7E"/>
    <w:rsid w:val="004879A1"/>
    <w:rsid w:val="0049419D"/>
    <w:rsid w:val="004B2762"/>
    <w:rsid w:val="004B7EB6"/>
    <w:rsid w:val="004C41DE"/>
    <w:rsid w:val="004C4B62"/>
    <w:rsid w:val="004D6025"/>
    <w:rsid w:val="004D72BC"/>
    <w:rsid w:val="004E28F2"/>
    <w:rsid w:val="004F0448"/>
    <w:rsid w:val="004F1776"/>
    <w:rsid w:val="004F6B67"/>
    <w:rsid w:val="00501399"/>
    <w:rsid w:val="00507BC4"/>
    <w:rsid w:val="00511575"/>
    <w:rsid w:val="005128E4"/>
    <w:rsid w:val="00517993"/>
    <w:rsid w:val="00523FEC"/>
    <w:rsid w:val="00525560"/>
    <w:rsid w:val="005357A6"/>
    <w:rsid w:val="005421BD"/>
    <w:rsid w:val="00543443"/>
    <w:rsid w:val="00544C49"/>
    <w:rsid w:val="00572525"/>
    <w:rsid w:val="0057402A"/>
    <w:rsid w:val="005771D0"/>
    <w:rsid w:val="005816E5"/>
    <w:rsid w:val="0059191A"/>
    <w:rsid w:val="005921FF"/>
    <w:rsid w:val="00592718"/>
    <w:rsid w:val="005A10B2"/>
    <w:rsid w:val="005A3B74"/>
    <w:rsid w:val="005A6D0E"/>
    <w:rsid w:val="005B222D"/>
    <w:rsid w:val="005B52B0"/>
    <w:rsid w:val="005B6806"/>
    <w:rsid w:val="005C00F9"/>
    <w:rsid w:val="005C4225"/>
    <w:rsid w:val="005D0189"/>
    <w:rsid w:val="005F0F33"/>
    <w:rsid w:val="00600A48"/>
    <w:rsid w:val="00600DEB"/>
    <w:rsid w:val="00613027"/>
    <w:rsid w:val="0061361C"/>
    <w:rsid w:val="00627C9F"/>
    <w:rsid w:val="006311DA"/>
    <w:rsid w:val="006311E9"/>
    <w:rsid w:val="006318B2"/>
    <w:rsid w:val="00632354"/>
    <w:rsid w:val="00642810"/>
    <w:rsid w:val="00652333"/>
    <w:rsid w:val="00653EA6"/>
    <w:rsid w:val="006667F1"/>
    <w:rsid w:val="00673B47"/>
    <w:rsid w:val="00674075"/>
    <w:rsid w:val="0068009E"/>
    <w:rsid w:val="00685870"/>
    <w:rsid w:val="00685BA7"/>
    <w:rsid w:val="006A17D2"/>
    <w:rsid w:val="006A73E6"/>
    <w:rsid w:val="006B2D5C"/>
    <w:rsid w:val="006C2539"/>
    <w:rsid w:val="006C4EB1"/>
    <w:rsid w:val="006D4707"/>
    <w:rsid w:val="006E0166"/>
    <w:rsid w:val="006E7B34"/>
    <w:rsid w:val="006F622F"/>
    <w:rsid w:val="00701B24"/>
    <w:rsid w:val="00706858"/>
    <w:rsid w:val="0071495F"/>
    <w:rsid w:val="00715CCA"/>
    <w:rsid w:val="00737006"/>
    <w:rsid w:val="0073798E"/>
    <w:rsid w:val="00745899"/>
    <w:rsid w:val="007607C4"/>
    <w:rsid w:val="0076643F"/>
    <w:rsid w:val="00781653"/>
    <w:rsid w:val="00782304"/>
    <w:rsid w:val="007A2F70"/>
    <w:rsid w:val="007B69B2"/>
    <w:rsid w:val="007C3334"/>
    <w:rsid w:val="007C52BB"/>
    <w:rsid w:val="007D103A"/>
    <w:rsid w:val="007D1532"/>
    <w:rsid w:val="007D2B98"/>
    <w:rsid w:val="00802EE5"/>
    <w:rsid w:val="00803F1C"/>
    <w:rsid w:val="0080600E"/>
    <w:rsid w:val="00815A94"/>
    <w:rsid w:val="00817612"/>
    <w:rsid w:val="008220AE"/>
    <w:rsid w:val="00837C45"/>
    <w:rsid w:val="00853419"/>
    <w:rsid w:val="008547C6"/>
    <w:rsid w:val="00862462"/>
    <w:rsid w:val="00882127"/>
    <w:rsid w:val="00897E12"/>
    <w:rsid w:val="008C576E"/>
    <w:rsid w:val="008C5D28"/>
    <w:rsid w:val="008D43BA"/>
    <w:rsid w:val="008E3759"/>
    <w:rsid w:val="009041DC"/>
    <w:rsid w:val="009104B4"/>
    <w:rsid w:val="009228DA"/>
    <w:rsid w:val="00925FCD"/>
    <w:rsid w:val="00926210"/>
    <w:rsid w:val="0093084C"/>
    <w:rsid w:val="0093441A"/>
    <w:rsid w:val="00954BF7"/>
    <w:rsid w:val="0096706E"/>
    <w:rsid w:val="00981FBA"/>
    <w:rsid w:val="0098783D"/>
    <w:rsid w:val="00990222"/>
    <w:rsid w:val="009B381B"/>
    <w:rsid w:val="009C7583"/>
    <w:rsid w:val="009D7611"/>
    <w:rsid w:val="009E53DE"/>
    <w:rsid w:val="009E566A"/>
    <w:rsid w:val="00A115D6"/>
    <w:rsid w:val="00A12DBC"/>
    <w:rsid w:val="00A36FBF"/>
    <w:rsid w:val="00A43458"/>
    <w:rsid w:val="00A528D1"/>
    <w:rsid w:val="00A66BE5"/>
    <w:rsid w:val="00AA1D77"/>
    <w:rsid w:val="00AD37C1"/>
    <w:rsid w:val="00AE66EC"/>
    <w:rsid w:val="00AE6F91"/>
    <w:rsid w:val="00AF5571"/>
    <w:rsid w:val="00B04B7F"/>
    <w:rsid w:val="00B06BB7"/>
    <w:rsid w:val="00B167E9"/>
    <w:rsid w:val="00B179ED"/>
    <w:rsid w:val="00B24D5A"/>
    <w:rsid w:val="00B314DB"/>
    <w:rsid w:val="00B31EBE"/>
    <w:rsid w:val="00B3718B"/>
    <w:rsid w:val="00B37982"/>
    <w:rsid w:val="00B44B23"/>
    <w:rsid w:val="00B4632A"/>
    <w:rsid w:val="00B92E49"/>
    <w:rsid w:val="00BA276C"/>
    <w:rsid w:val="00BA2822"/>
    <w:rsid w:val="00BA48C5"/>
    <w:rsid w:val="00BA641A"/>
    <w:rsid w:val="00BB306F"/>
    <w:rsid w:val="00BB7B23"/>
    <w:rsid w:val="00BD232B"/>
    <w:rsid w:val="00BD2E42"/>
    <w:rsid w:val="00BD4B89"/>
    <w:rsid w:val="00C11B40"/>
    <w:rsid w:val="00C20B6D"/>
    <w:rsid w:val="00C21451"/>
    <w:rsid w:val="00C21762"/>
    <w:rsid w:val="00C24543"/>
    <w:rsid w:val="00C256A2"/>
    <w:rsid w:val="00C3418F"/>
    <w:rsid w:val="00C3492D"/>
    <w:rsid w:val="00C55560"/>
    <w:rsid w:val="00C623FD"/>
    <w:rsid w:val="00C6393C"/>
    <w:rsid w:val="00C64268"/>
    <w:rsid w:val="00C66B72"/>
    <w:rsid w:val="00C71987"/>
    <w:rsid w:val="00C9567A"/>
    <w:rsid w:val="00CA6577"/>
    <w:rsid w:val="00CB2660"/>
    <w:rsid w:val="00CC5E90"/>
    <w:rsid w:val="00CD046C"/>
    <w:rsid w:val="00CE5199"/>
    <w:rsid w:val="00CE66D5"/>
    <w:rsid w:val="00CE7736"/>
    <w:rsid w:val="00CF0329"/>
    <w:rsid w:val="00CF085E"/>
    <w:rsid w:val="00D00ADF"/>
    <w:rsid w:val="00D10059"/>
    <w:rsid w:val="00D15353"/>
    <w:rsid w:val="00D34786"/>
    <w:rsid w:val="00D40A1E"/>
    <w:rsid w:val="00D46CA5"/>
    <w:rsid w:val="00D533C0"/>
    <w:rsid w:val="00D57C42"/>
    <w:rsid w:val="00D704A8"/>
    <w:rsid w:val="00D712D3"/>
    <w:rsid w:val="00D71422"/>
    <w:rsid w:val="00D7145E"/>
    <w:rsid w:val="00D75084"/>
    <w:rsid w:val="00D7558D"/>
    <w:rsid w:val="00D81D92"/>
    <w:rsid w:val="00D93446"/>
    <w:rsid w:val="00DA7B5F"/>
    <w:rsid w:val="00DC47D6"/>
    <w:rsid w:val="00DF078B"/>
    <w:rsid w:val="00DF350D"/>
    <w:rsid w:val="00E03D40"/>
    <w:rsid w:val="00E206FD"/>
    <w:rsid w:val="00E227C1"/>
    <w:rsid w:val="00E43157"/>
    <w:rsid w:val="00E47F3D"/>
    <w:rsid w:val="00E533FF"/>
    <w:rsid w:val="00E709B3"/>
    <w:rsid w:val="00E7588C"/>
    <w:rsid w:val="00E7797F"/>
    <w:rsid w:val="00E850B6"/>
    <w:rsid w:val="00E8789F"/>
    <w:rsid w:val="00E97B71"/>
    <w:rsid w:val="00EA73A3"/>
    <w:rsid w:val="00EB0F19"/>
    <w:rsid w:val="00EB454D"/>
    <w:rsid w:val="00ED0D1B"/>
    <w:rsid w:val="00EE3522"/>
    <w:rsid w:val="00EF1F20"/>
    <w:rsid w:val="00EF5597"/>
    <w:rsid w:val="00EF619B"/>
    <w:rsid w:val="00F00B55"/>
    <w:rsid w:val="00F1380F"/>
    <w:rsid w:val="00F14F0E"/>
    <w:rsid w:val="00F15A3B"/>
    <w:rsid w:val="00F24C29"/>
    <w:rsid w:val="00F253CC"/>
    <w:rsid w:val="00F42B71"/>
    <w:rsid w:val="00F47E85"/>
    <w:rsid w:val="00F56BA5"/>
    <w:rsid w:val="00F621C3"/>
    <w:rsid w:val="00F644E6"/>
    <w:rsid w:val="00F9653B"/>
    <w:rsid w:val="00FB55FD"/>
    <w:rsid w:val="00FB62CF"/>
    <w:rsid w:val="00FC3EB4"/>
    <w:rsid w:val="00FC5CD4"/>
    <w:rsid w:val="00FC6C58"/>
    <w:rsid w:val="00FE6B45"/>
    <w:rsid w:val="00FF5851"/>
    <w:rsid w:val="00FF7A0B"/>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C6393C"/>
    <w:rPr>
      <w:sz w:val="16"/>
      <w:szCs w:val="16"/>
    </w:rPr>
  </w:style>
  <w:style w:type="paragraph" w:styleId="CommentText">
    <w:name w:val="annotation text"/>
    <w:basedOn w:val="Normal"/>
    <w:link w:val="CommentTextChar"/>
    <w:uiPriority w:val="99"/>
    <w:semiHidden/>
    <w:unhideWhenUsed/>
    <w:rsid w:val="00C6393C"/>
    <w:rPr>
      <w:sz w:val="20"/>
      <w:szCs w:val="20"/>
    </w:rPr>
  </w:style>
  <w:style w:type="character" w:customStyle="1" w:styleId="CommentTextChar">
    <w:name w:val="Comment Text Char"/>
    <w:basedOn w:val="DefaultParagraphFont"/>
    <w:link w:val="CommentText"/>
    <w:uiPriority w:val="99"/>
    <w:semiHidden/>
    <w:rsid w:val="00C6393C"/>
    <w:rPr>
      <w:lang w:val="en-US" w:eastAsia="en-US"/>
    </w:rPr>
  </w:style>
  <w:style w:type="paragraph" w:styleId="CommentSubject">
    <w:name w:val="annotation subject"/>
    <w:basedOn w:val="CommentText"/>
    <w:next w:val="CommentText"/>
    <w:link w:val="CommentSubjectChar"/>
    <w:uiPriority w:val="99"/>
    <w:semiHidden/>
    <w:unhideWhenUsed/>
    <w:rsid w:val="00C6393C"/>
    <w:rPr>
      <w:b/>
      <w:bCs/>
    </w:rPr>
  </w:style>
  <w:style w:type="character" w:customStyle="1" w:styleId="CommentSubjectChar">
    <w:name w:val="Comment Subject Char"/>
    <w:basedOn w:val="CommentTextChar"/>
    <w:link w:val="CommentSubject"/>
    <w:uiPriority w:val="99"/>
    <w:semiHidden/>
    <w:rsid w:val="00C6393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37463"/>
    <w:rsid w:val="004108B1"/>
    <w:rsid w:val="00491CBE"/>
    <w:rsid w:val="007A3FC3"/>
    <w:rsid w:val="007B7EB6"/>
    <w:rsid w:val="00AB44F1"/>
    <w:rsid w:val="00B45C7F"/>
    <w:rsid w:val="00B91411"/>
    <w:rsid w:val="00E715BD"/>
    <w:rsid w:val="00EA0868"/>
    <w:rsid w:val="00EF389B"/>
    <w:rsid w:val="00FA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130B-CD98-42FB-949F-32B7E3B6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2521</Words>
  <Characters>14371</Characters>
  <Application>Microsoft Office Word</Application>
  <DocSecurity>0</DocSecurity>
  <Lines>119</Lines>
  <Paragraphs>33</Paragraphs>
  <ScaleCrop>false</ScaleCrop>
  <Company/>
  <LinksUpToDate>false</LinksUpToDate>
  <CharactersWithSpaces>16859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79/19</dc:title>
  <dc:creator/>
  <cp:lastModifiedBy/>
  <cp:revision>1</cp:revision>
  <dcterms:created xsi:type="dcterms:W3CDTF">2019-08-30T15:20:00Z</dcterms:created>
  <dcterms:modified xsi:type="dcterms:W3CDTF">2019-08-30T15:20:00Z</dcterms:modified>
</cp:coreProperties>
</file>