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27F3D" w14:textId="77777777" w:rsidR="00040C3A" w:rsidRPr="00EA1D92" w:rsidRDefault="00D306D1" w:rsidP="00627C9F">
      <w:pPr>
        <w:jc w:val="both"/>
        <w:rPr>
          <w:rFonts w:asciiTheme="majorHAnsi" w:hAnsiTheme="majorHAnsi" w:cs="Univers"/>
          <w:b/>
          <w:bCs/>
          <w:sz w:val="22"/>
          <w:szCs w:val="22"/>
        </w:rPr>
      </w:pPr>
      <w:r w:rsidRPr="00EA1D92">
        <w:rPr>
          <w:rFonts w:asciiTheme="majorHAnsi" w:hAnsiTheme="majorHAnsi"/>
          <w:noProof/>
          <w:sz w:val="22"/>
        </w:rPr>
        <mc:AlternateContent>
          <mc:Choice Requires="wps">
            <w:drawing>
              <wp:anchor distT="0" distB="0" distL="114300" distR="114300" simplePos="0" relativeHeight="251661311" behindDoc="0" locked="0" layoutInCell="1" allowOverlap="1" wp14:anchorId="5EFAABA0" wp14:editId="726DA50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BCE62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" fillcolor="#67ae3c" stroked="f" strokeweight="2pt"/>
            </w:pict>
          </mc:Fallback>
        </mc:AlternateContent>
      </w:r>
      <w:r w:rsidRPr="00EA1D92">
        <w:rPr>
          <w:rFonts w:asciiTheme="majorHAnsi" w:hAnsiTheme="majorHAnsi"/>
          <w:noProof/>
          <w:sz w:val="22"/>
        </w:rPr>
        <mc:AlternateContent>
          <mc:Choice Requires="wps">
            <w:drawing>
              <wp:anchor distT="0" distB="0" distL="114300" distR="114300" simplePos="0" relativeHeight="251673600" behindDoc="0" locked="0" layoutInCell="1" allowOverlap="1" wp14:anchorId="2A2F9A28" wp14:editId="7F39CC5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1F8FD" w14:textId="77777777" w:rsidR="000C0A48" w:rsidRDefault="000C0A48" w:rsidP="00AE5488">
                            <w:r>
                              <w:rPr>
                                <w:noProof/>
                              </w:rPr>
                              <w:drawing>
                                <wp:inline distT="0" distB="0" distL="0" distR="0" wp14:anchorId="286A2694" wp14:editId="622826C3">
                                  <wp:extent cx="2653322" cy="510639"/>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tretch>
                                            <a:fillRect/>
                                          </a:stretch>
                                        </pic:blipFill>
                                        <pic:spPr bwMode="auto">
                                          <a:xfrm>
                                            <a:off x="0" y="0"/>
                                            <a:ext cx="2653322" cy="510639"/>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2F9A2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741F8FD" w14:textId="77777777" w:rsidR="000C0A48" w:rsidRDefault="000C0A48" w:rsidP="00AE5488">
                      <w:r>
                        <w:rPr>
                          <w:noProof/>
                        </w:rPr>
                        <w:drawing>
                          <wp:inline distT="0" distB="0" distL="0" distR="0" wp14:anchorId="286A2694" wp14:editId="622826C3">
                            <wp:extent cx="2653322" cy="510639"/>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stretch>
                                      <a:fillRect/>
                                    </a:stretch>
                                  </pic:blipFill>
                                  <pic:spPr bwMode="auto">
                                    <a:xfrm>
                                      <a:off x="0" y="0"/>
                                      <a:ext cx="2653322" cy="510639"/>
                                    </a:xfrm>
                                    <a:prstGeom prst="rect">
                                      <a:avLst/>
                                    </a:prstGeom>
                                    <a:noFill/>
                                    <a:ln>
                                      <a:noFill/>
                                    </a:ln>
                                  </pic:spPr>
                                </pic:pic>
                              </a:graphicData>
                            </a:graphic>
                          </wp:inline>
                        </w:drawing>
                      </w:r>
                      <w:r>
                        <w:tab/>
                        <w:t xml:space="preserve">                              </w:t>
                      </w:r>
                    </w:p>
                  </w:txbxContent>
                </v:textbox>
              </v:shape>
            </w:pict>
          </mc:Fallback>
        </mc:AlternateContent>
      </w:r>
      <w:r w:rsidRPr="00EA1D92">
        <w:rPr>
          <w:rFonts w:asciiTheme="majorHAnsi" w:hAnsiTheme="majorHAnsi"/>
          <w:b/>
          <w:sz w:val="22"/>
        </w:rPr>
        <w:t xml:space="preserve"> </w:t>
      </w:r>
    </w:p>
    <w:p w14:paraId="72F7FC22" w14:textId="77777777" w:rsidR="00040C3A" w:rsidRPr="00EA1D92" w:rsidRDefault="00040C3A" w:rsidP="00040C3A">
      <w:pPr>
        <w:tabs>
          <w:tab w:val="center" w:pos="5400"/>
        </w:tabs>
        <w:suppressAutoHyphens/>
        <w:jc w:val="both"/>
        <w:rPr>
          <w:rFonts w:asciiTheme="majorHAnsi" w:hAnsiTheme="majorHAnsi"/>
          <w:sz w:val="22"/>
          <w:szCs w:val="22"/>
        </w:rPr>
      </w:pPr>
    </w:p>
    <w:p w14:paraId="2E908E4D" w14:textId="77777777" w:rsidR="00040C3A" w:rsidRPr="00EA1D92" w:rsidRDefault="00040C3A" w:rsidP="00040C3A">
      <w:pPr>
        <w:tabs>
          <w:tab w:val="center" w:pos="5400"/>
        </w:tabs>
        <w:suppressAutoHyphens/>
        <w:jc w:val="both"/>
        <w:rPr>
          <w:rFonts w:asciiTheme="majorHAnsi" w:hAnsiTheme="majorHAnsi"/>
          <w:sz w:val="22"/>
          <w:szCs w:val="22"/>
        </w:rPr>
      </w:pPr>
    </w:p>
    <w:p w14:paraId="7AAFF3D0" w14:textId="77777777" w:rsidR="005128E4" w:rsidRPr="00EA1D92" w:rsidRDefault="005128E4" w:rsidP="00040C3A">
      <w:pPr>
        <w:tabs>
          <w:tab w:val="center" w:pos="5400"/>
        </w:tabs>
        <w:suppressAutoHyphens/>
        <w:rPr>
          <w:rFonts w:asciiTheme="majorHAnsi" w:hAnsiTheme="majorHAnsi"/>
          <w:sz w:val="22"/>
          <w:szCs w:val="22"/>
        </w:rPr>
      </w:pPr>
    </w:p>
    <w:p w14:paraId="4B297C94" w14:textId="77777777" w:rsidR="005128E4" w:rsidRPr="00EA1D92" w:rsidRDefault="005128E4" w:rsidP="00040C3A">
      <w:pPr>
        <w:tabs>
          <w:tab w:val="center" w:pos="5400"/>
        </w:tabs>
        <w:suppressAutoHyphens/>
        <w:rPr>
          <w:rFonts w:asciiTheme="majorHAnsi" w:hAnsiTheme="majorHAnsi"/>
          <w:sz w:val="22"/>
          <w:szCs w:val="22"/>
        </w:rPr>
      </w:pPr>
    </w:p>
    <w:p w14:paraId="119D2A16" w14:textId="77777777" w:rsidR="005128E4" w:rsidRPr="00EA1D92" w:rsidRDefault="005128E4" w:rsidP="00040C3A">
      <w:pPr>
        <w:tabs>
          <w:tab w:val="center" w:pos="5400"/>
        </w:tabs>
        <w:suppressAutoHyphens/>
        <w:rPr>
          <w:rFonts w:asciiTheme="majorHAnsi" w:hAnsiTheme="majorHAnsi"/>
          <w:sz w:val="22"/>
          <w:szCs w:val="22"/>
        </w:rPr>
      </w:pPr>
    </w:p>
    <w:p w14:paraId="55644C2F" w14:textId="77777777" w:rsidR="00040C3A" w:rsidRPr="00EA1D92" w:rsidRDefault="00040C3A" w:rsidP="005128E4">
      <w:pPr>
        <w:tabs>
          <w:tab w:val="center" w:pos="5400"/>
        </w:tabs>
        <w:suppressAutoHyphens/>
        <w:jc w:val="center"/>
        <w:rPr>
          <w:rFonts w:asciiTheme="majorHAnsi" w:hAnsiTheme="majorHAnsi"/>
          <w:sz w:val="22"/>
          <w:szCs w:val="22"/>
        </w:rPr>
      </w:pPr>
    </w:p>
    <w:p w14:paraId="03CB77C7" w14:textId="77777777" w:rsidR="00040C3A" w:rsidRPr="00EA1D92" w:rsidRDefault="00040C3A" w:rsidP="005128E4">
      <w:pPr>
        <w:tabs>
          <w:tab w:val="center" w:pos="5400"/>
        </w:tabs>
        <w:suppressAutoHyphens/>
        <w:jc w:val="center"/>
        <w:rPr>
          <w:rFonts w:asciiTheme="majorHAnsi" w:hAnsiTheme="majorHAnsi"/>
          <w:sz w:val="22"/>
          <w:szCs w:val="22"/>
        </w:rPr>
      </w:pPr>
    </w:p>
    <w:p w14:paraId="2FBEB275" w14:textId="77777777" w:rsidR="005B52B0" w:rsidRPr="00EA1D92" w:rsidRDefault="005B52B0" w:rsidP="005128E4">
      <w:pPr>
        <w:tabs>
          <w:tab w:val="center" w:pos="5400"/>
        </w:tabs>
        <w:suppressAutoHyphens/>
        <w:jc w:val="center"/>
        <w:rPr>
          <w:rFonts w:asciiTheme="majorHAnsi" w:hAnsiTheme="majorHAnsi"/>
          <w:sz w:val="22"/>
          <w:szCs w:val="22"/>
        </w:rPr>
      </w:pPr>
    </w:p>
    <w:p w14:paraId="41D10FF1" w14:textId="77777777" w:rsidR="005B52B0" w:rsidRPr="00EA1D92" w:rsidRDefault="005B52B0" w:rsidP="005128E4">
      <w:pPr>
        <w:tabs>
          <w:tab w:val="center" w:pos="5400"/>
        </w:tabs>
        <w:suppressAutoHyphens/>
        <w:jc w:val="center"/>
        <w:rPr>
          <w:rFonts w:asciiTheme="majorHAnsi" w:hAnsiTheme="majorHAnsi"/>
          <w:sz w:val="22"/>
          <w:szCs w:val="22"/>
        </w:rPr>
      </w:pPr>
    </w:p>
    <w:p w14:paraId="0C5D5770" w14:textId="77777777" w:rsidR="005B52B0" w:rsidRPr="00EA1D92" w:rsidRDefault="005B52B0" w:rsidP="005128E4">
      <w:pPr>
        <w:tabs>
          <w:tab w:val="center" w:pos="5400"/>
        </w:tabs>
        <w:suppressAutoHyphens/>
        <w:jc w:val="center"/>
        <w:rPr>
          <w:rFonts w:asciiTheme="majorHAnsi" w:hAnsiTheme="majorHAnsi"/>
          <w:sz w:val="22"/>
          <w:szCs w:val="22"/>
        </w:rPr>
      </w:pPr>
    </w:p>
    <w:p w14:paraId="73F010B7" w14:textId="77777777" w:rsidR="00040C3A" w:rsidRPr="00EA1D92" w:rsidRDefault="00040C3A" w:rsidP="00040C3A">
      <w:pPr>
        <w:tabs>
          <w:tab w:val="center" w:pos="5400"/>
        </w:tabs>
        <w:suppressAutoHyphens/>
        <w:jc w:val="center"/>
        <w:rPr>
          <w:rFonts w:asciiTheme="majorHAnsi" w:hAnsiTheme="majorHAnsi"/>
          <w:sz w:val="22"/>
          <w:szCs w:val="22"/>
        </w:rPr>
      </w:pPr>
    </w:p>
    <w:p w14:paraId="5BBE430D" w14:textId="77777777" w:rsidR="00040C3A" w:rsidRPr="00EA1D92" w:rsidRDefault="00040C3A" w:rsidP="00040C3A">
      <w:pPr>
        <w:tabs>
          <w:tab w:val="center" w:pos="5400"/>
        </w:tabs>
        <w:suppressAutoHyphens/>
        <w:jc w:val="center"/>
        <w:rPr>
          <w:rFonts w:asciiTheme="majorHAnsi" w:hAnsiTheme="majorHAnsi"/>
          <w:sz w:val="22"/>
          <w:szCs w:val="22"/>
        </w:rPr>
      </w:pPr>
    </w:p>
    <w:p w14:paraId="2D1F2C41" w14:textId="77777777" w:rsidR="00040C3A" w:rsidRPr="00EA1D92" w:rsidRDefault="003D3BC2" w:rsidP="00040C3A">
      <w:pPr>
        <w:tabs>
          <w:tab w:val="center" w:pos="5400"/>
        </w:tabs>
        <w:suppressAutoHyphens/>
        <w:jc w:val="center"/>
        <w:rPr>
          <w:rFonts w:asciiTheme="majorHAnsi" w:hAnsiTheme="majorHAnsi"/>
          <w:sz w:val="22"/>
          <w:szCs w:val="22"/>
        </w:rPr>
      </w:pPr>
      <w:r w:rsidRPr="00EA1D92">
        <w:rPr>
          <w:rFonts w:asciiTheme="majorHAnsi" w:hAnsiTheme="majorHAnsi"/>
          <w:noProof/>
          <w:sz w:val="22"/>
        </w:rPr>
        <mc:AlternateContent>
          <mc:Choice Requires="wps">
            <w:drawing>
              <wp:anchor distT="0" distB="0" distL="114300" distR="114300" simplePos="0" relativeHeight="251669504" behindDoc="0" locked="0" layoutInCell="1" allowOverlap="1" wp14:anchorId="67602CD2" wp14:editId="6FA4559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4B6C1" w14:textId="20163833" w:rsidR="000C0A48" w:rsidRPr="004E2649" w:rsidRDefault="000C0A48"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DE78B5">
                              <w:rPr>
                                <w:rFonts w:asciiTheme="majorHAnsi" w:hAnsiTheme="majorHAnsi"/>
                                <w:b/>
                                <w:color w:val="0D0D0D" w:themeColor="text1" w:themeTint="F2"/>
                                <w:sz w:val="36"/>
                              </w:rPr>
                              <w:t>116</w:t>
                            </w:r>
                            <w:r>
                              <w:rPr>
                                <w:rFonts w:asciiTheme="majorHAnsi" w:hAnsiTheme="majorHAnsi"/>
                                <w:b/>
                                <w:color w:val="0D0D0D" w:themeColor="text1" w:themeTint="F2"/>
                                <w:sz w:val="36"/>
                              </w:rPr>
                              <w:t>/21</w:t>
                            </w:r>
                          </w:p>
                          <w:p w14:paraId="3983D4D1" w14:textId="77777777" w:rsidR="000C0A48" w:rsidRDefault="000C0A48"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2382- 12 </w:t>
                            </w:r>
                          </w:p>
                          <w:p w14:paraId="11883370" w14:textId="77777777" w:rsidR="000C0A48" w:rsidRPr="0010736F" w:rsidRDefault="000C0A48"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INADMISSIBILITY </w:t>
                            </w:r>
                          </w:p>
                          <w:p w14:paraId="312A1D8A" w14:textId="77777777" w:rsidR="000C0A48" w:rsidRPr="0010736F" w:rsidRDefault="000C0A48" w:rsidP="00997BC5">
                            <w:pPr>
                              <w:spacing w:line="276" w:lineRule="auto"/>
                              <w:rPr>
                                <w:rFonts w:asciiTheme="majorHAnsi" w:hAnsiTheme="majorHAnsi" w:cs="Arial"/>
                                <w:color w:val="0D0D0D" w:themeColor="text1" w:themeTint="F2"/>
                                <w:szCs w:val="22"/>
                              </w:rPr>
                            </w:pPr>
                            <w:bookmarkStart w:id="0" w:name="_ftnref1"/>
                          </w:p>
                          <w:p w14:paraId="37BC0668" w14:textId="77777777" w:rsidR="000C0A48" w:rsidRPr="0010736F" w:rsidRDefault="000C0A48"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CARLOS GUILLERMO SUÁREZ MASON</w:t>
                            </w:r>
                          </w:p>
                          <w:bookmarkEnd w:id="0"/>
                          <w:p w14:paraId="434EA45D" w14:textId="77777777" w:rsidR="000C0A48" w:rsidRPr="0010736F" w:rsidRDefault="000C0A48"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ARGENTINA</w:t>
                            </w:r>
                          </w:p>
                          <w:p w14:paraId="3B0462CB" w14:textId="77777777" w:rsidR="000C0A48" w:rsidRPr="00AE5488" w:rsidRDefault="000C0A4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602CD2"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624B6C1" w14:textId="20163833" w:rsidR="000C0A48" w:rsidRPr="004E2649" w:rsidRDefault="000C0A48"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No. </w:t>
                      </w:r>
                      <w:r w:rsidR="00DE78B5">
                        <w:rPr>
                          <w:rFonts w:asciiTheme="majorHAnsi" w:hAnsiTheme="majorHAnsi"/>
                          <w:b/>
                          <w:color w:val="0D0D0D" w:themeColor="text1" w:themeTint="F2"/>
                          <w:sz w:val="36"/>
                        </w:rPr>
                        <w:t>116</w:t>
                      </w:r>
                      <w:r>
                        <w:rPr>
                          <w:rFonts w:asciiTheme="majorHAnsi" w:hAnsiTheme="majorHAnsi"/>
                          <w:b/>
                          <w:color w:val="0D0D0D" w:themeColor="text1" w:themeTint="F2"/>
                          <w:sz w:val="36"/>
                        </w:rPr>
                        <w:t>/21</w:t>
                      </w:r>
                    </w:p>
                    <w:p w14:paraId="3983D4D1" w14:textId="77777777" w:rsidR="000C0A48" w:rsidRDefault="000C0A48"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2382- 12 </w:t>
                      </w:r>
                    </w:p>
                    <w:p w14:paraId="11883370" w14:textId="77777777" w:rsidR="000C0A48" w:rsidRPr="0010736F" w:rsidRDefault="000C0A48"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INADMISSIBILITY </w:t>
                      </w:r>
                    </w:p>
                    <w:p w14:paraId="312A1D8A" w14:textId="77777777" w:rsidR="000C0A48" w:rsidRPr="0010736F" w:rsidRDefault="000C0A48" w:rsidP="00997BC5">
                      <w:pPr>
                        <w:spacing w:line="276" w:lineRule="auto"/>
                        <w:rPr>
                          <w:rFonts w:asciiTheme="majorHAnsi" w:hAnsiTheme="majorHAnsi" w:cs="Arial"/>
                          <w:color w:val="0D0D0D" w:themeColor="text1" w:themeTint="F2"/>
                          <w:szCs w:val="22"/>
                        </w:rPr>
                      </w:pPr>
                      <w:bookmarkStart w:id="1" w:name="_ftnref1"/>
                    </w:p>
                    <w:p w14:paraId="37BC0668" w14:textId="77777777" w:rsidR="000C0A48" w:rsidRPr="0010736F" w:rsidRDefault="000C0A48"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CARLOS GUILLERMO SUÁREZ MASON</w:t>
                      </w:r>
                    </w:p>
                    <w:bookmarkEnd w:id="1"/>
                    <w:p w14:paraId="434EA45D" w14:textId="77777777" w:rsidR="000C0A48" w:rsidRPr="0010736F" w:rsidRDefault="000C0A48"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ARGENTINA</w:t>
                      </w:r>
                    </w:p>
                    <w:p w14:paraId="3B0462CB" w14:textId="77777777" w:rsidR="000C0A48" w:rsidRPr="00AE5488" w:rsidRDefault="000C0A48" w:rsidP="007A5817">
                      <w:pPr>
                        <w:rPr>
                          <w:color w:val="0D0D0D" w:themeColor="text1" w:themeTint="F2"/>
                          <w:lang w:val="es-ES_tradnl"/>
                        </w:rPr>
                      </w:pPr>
                    </w:p>
                  </w:txbxContent>
                </v:textbox>
              </v:shape>
            </w:pict>
          </mc:Fallback>
        </mc:AlternateContent>
      </w:r>
      <w:r w:rsidRPr="00EA1D92">
        <w:rPr>
          <w:rFonts w:asciiTheme="majorHAnsi" w:hAnsiTheme="majorHAnsi"/>
          <w:noProof/>
          <w:sz w:val="22"/>
        </w:rPr>
        <mc:AlternateContent>
          <mc:Choice Requires="wps">
            <w:drawing>
              <wp:anchor distT="0" distB="0" distL="114300" distR="114300" simplePos="0" relativeHeight="251671552" behindDoc="0" locked="0" layoutInCell="1" allowOverlap="1" wp14:anchorId="0E758CBB" wp14:editId="4EA49F0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BB9F5" w14:textId="4B3E5D33" w:rsidR="000C0A48" w:rsidRPr="00DE78B5" w:rsidRDefault="000C0A48" w:rsidP="007A5817">
                            <w:pPr>
                              <w:spacing w:line="276" w:lineRule="auto"/>
                              <w:jc w:val="right"/>
                              <w:rPr>
                                <w:rFonts w:asciiTheme="minorHAnsi" w:hAnsiTheme="minorHAnsi"/>
                                <w:color w:val="FFFFFF" w:themeColor="background1"/>
                                <w:sz w:val="22"/>
                                <w:lang w:val="pt-BR"/>
                              </w:rPr>
                            </w:pPr>
                            <w:r w:rsidRPr="00DE78B5">
                              <w:rPr>
                                <w:rFonts w:asciiTheme="minorHAnsi" w:hAnsiTheme="minorHAnsi"/>
                                <w:color w:val="FFFFFF" w:themeColor="background1"/>
                                <w:sz w:val="22"/>
                                <w:lang w:val="pt-BR"/>
                              </w:rPr>
                              <w:t>OEA/Ser.L/V/II</w:t>
                            </w:r>
                          </w:p>
                          <w:p w14:paraId="74D9ADB7" w14:textId="4047EA62" w:rsidR="000C0A48" w:rsidRPr="00DE78B5" w:rsidRDefault="000C0A48" w:rsidP="007A5817">
                            <w:pPr>
                              <w:spacing w:line="276" w:lineRule="auto"/>
                              <w:jc w:val="right"/>
                              <w:rPr>
                                <w:rFonts w:asciiTheme="minorHAnsi" w:hAnsiTheme="minorHAnsi"/>
                                <w:color w:val="FFFFFF" w:themeColor="background1"/>
                                <w:sz w:val="22"/>
                                <w:lang w:val="pt-BR"/>
                              </w:rPr>
                            </w:pPr>
                            <w:r w:rsidRPr="00DE78B5">
                              <w:rPr>
                                <w:rFonts w:asciiTheme="minorHAnsi" w:hAnsiTheme="minorHAnsi"/>
                                <w:color w:val="FFFFFF" w:themeColor="background1"/>
                                <w:sz w:val="22"/>
                                <w:lang w:val="pt-BR"/>
                              </w:rPr>
                              <w:t xml:space="preserve">Doc. </w:t>
                            </w:r>
                            <w:r w:rsidR="00DE78B5">
                              <w:rPr>
                                <w:rFonts w:asciiTheme="minorHAnsi" w:hAnsiTheme="minorHAnsi"/>
                                <w:color w:val="FFFFFF" w:themeColor="background1"/>
                                <w:sz w:val="22"/>
                                <w:lang w:val="pt-BR"/>
                              </w:rPr>
                              <w:t>124</w:t>
                            </w:r>
                          </w:p>
                          <w:p w14:paraId="5DEA2AC8" w14:textId="4941113F" w:rsidR="000C0A48" w:rsidRPr="00DE78B5" w:rsidRDefault="00DE78B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13 June</w:t>
                            </w:r>
                            <w:r w:rsidR="000C0A48" w:rsidRPr="00DE78B5">
                              <w:rPr>
                                <w:rFonts w:asciiTheme="minorHAnsi" w:hAnsiTheme="minorHAnsi"/>
                                <w:color w:val="FFFFFF" w:themeColor="background1"/>
                                <w:sz w:val="22"/>
                              </w:rPr>
                              <w:t xml:space="preserve"> 2021</w:t>
                            </w:r>
                          </w:p>
                          <w:p w14:paraId="7B782AAC" w14:textId="7E2245B9" w:rsidR="000C0A48" w:rsidRPr="00DE78B5" w:rsidRDefault="000C0A48" w:rsidP="007A5817">
                            <w:pPr>
                              <w:spacing w:line="276" w:lineRule="auto"/>
                              <w:jc w:val="right"/>
                              <w:rPr>
                                <w:rFonts w:asciiTheme="minorHAnsi" w:hAnsiTheme="minorHAnsi"/>
                                <w:color w:val="FFFFFF" w:themeColor="background1"/>
                                <w:sz w:val="22"/>
                              </w:rPr>
                            </w:pPr>
                            <w:r w:rsidRPr="00DE78B5">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58CB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8BBB9F5" w14:textId="4B3E5D33" w:rsidR="000C0A48" w:rsidRPr="00DE78B5" w:rsidRDefault="000C0A48" w:rsidP="007A5817">
                      <w:pPr>
                        <w:spacing w:line="276" w:lineRule="auto"/>
                        <w:jc w:val="right"/>
                        <w:rPr>
                          <w:rFonts w:asciiTheme="minorHAnsi" w:hAnsiTheme="minorHAnsi"/>
                          <w:color w:val="FFFFFF" w:themeColor="background1"/>
                          <w:sz w:val="22"/>
                          <w:lang w:val="pt-BR"/>
                        </w:rPr>
                      </w:pPr>
                      <w:r w:rsidRPr="00DE78B5">
                        <w:rPr>
                          <w:rFonts w:asciiTheme="minorHAnsi" w:hAnsiTheme="minorHAnsi"/>
                          <w:color w:val="FFFFFF" w:themeColor="background1"/>
                          <w:sz w:val="22"/>
                          <w:lang w:val="pt-BR"/>
                        </w:rPr>
                        <w:t>OEA/Ser.L/V/II</w:t>
                      </w:r>
                    </w:p>
                    <w:p w14:paraId="74D9ADB7" w14:textId="4047EA62" w:rsidR="000C0A48" w:rsidRPr="00DE78B5" w:rsidRDefault="000C0A48" w:rsidP="007A5817">
                      <w:pPr>
                        <w:spacing w:line="276" w:lineRule="auto"/>
                        <w:jc w:val="right"/>
                        <w:rPr>
                          <w:rFonts w:asciiTheme="minorHAnsi" w:hAnsiTheme="minorHAnsi"/>
                          <w:color w:val="FFFFFF" w:themeColor="background1"/>
                          <w:sz w:val="22"/>
                          <w:lang w:val="pt-BR"/>
                        </w:rPr>
                      </w:pPr>
                      <w:r w:rsidRPr="00DE78B5">
                        <w:rPr>
                          <w:rFonts w:asciiTheme="minorHAnsi" w:hAnsiTheme="minorHAnsi"/>
                          <w:color w:val="FFFFFF" w:themeColor="background1"/>
                          <w:sz w:val="22"/>
                          <w:lang w:val="pt-BR"/>
                        </w:rPr>
                        <w:t xml:space="preserve">Doc. </w:t>
                      </w:r>
                      <w:r w:rsidR="00DE78B5">
                        <w:rPr>
                          <w:rFonts w:asciiTheme="minorHAnsi" w:hAnsiTheme="minorHAnsi"/>
                          <w:color w:val="FFFFFF" w:themeColor="background1"/>
                          <w:sz w:val="22"/>
                          <w:lang w:val="pt-BR"/>
                        </w:rPr>
                        <w:t>124</w:t>
                      </w:r>
                    </w:p>
                    <w:p w14:paraId="5DEA2AC8" w14:textId="4941113F" w:rsidR="000C0A48" w:rsidRPr="00DE78B5" w:rsidRDefault="00DE78B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13 June</w:t>
                      </w:r>
                      <w:r w:rsidR="000C0A48" w:rsidRPr="00DE78B5">
                        <w:rPr>
                          <w:rFonts w:asciiTheme="minorHAnsi" w:hAnsiTheme="minorHAnsi"/>
                          <w:color w:val="FFFFFF" w:themeColor="background1"/>
                          <w:sz w:val="22"/>
                        </w:rPr>
                        <w:t xml:space="preserve"> 2021</w:t>
                      </w:r>
                    </w:p>
                    <w:p w14:paraId="7B782AAC" w14:textId="7E2245B9" w:rsidR="000C0A48" w:rsidRPr="00DE78B5" w:rsidRDefault="000C0A48" w:rsidP="007A5817">
                      <w:pPr>
                        <w:spacing w:line="276" w:lineRule="auto"/>
                        <w:jc w:val="right"/>
                        <w:rPr>
                          <w:rFonts w:asciiTheme="minorHAnsi" w:hAnsiTheme="minorHAnsi"/>
                          <w:color w:val="FFFFFF" w:themeColor="background1"/>
                          <w:sz w:val="22"/>
                        </w:rPr>
                      </w:pPr>
                      <w:r w:rsidRPr="00DE78B5">
                        <w:rPr>
                          <w:rFonts w:asciiTheme="minorHAnsi" w:hAnsiTheme="minorHAnsi"/>
                          <w:color w:val="FFFFFF" w:themeColor="background1"/>
                          <w:sz w:val="22"/>
                        </w:rPr>
                        <w:t>Original: Spanish</w:t>
                      </w:r>
                    </w:p>
                  </w:txbxContent>
                </v:textbox>
              </v:shape>
            </w:pict>
          </mc:Fallback>
        </mc:AlternateContent>
      </w:r>
    </w:p>
    <w:p w14:paraId="1FF18DFC" w14:textId="77777777" w:rsidR="00040C3A" w:rsidRPr="00EA1D92" w:rsidRDefault="00040C3A" w:rsidP="00040C3A">
      <w:pPr>
        <w:tabs>
          <w:tab w:val="center" w:pos="5400"/>
        </w:tabs>
        <w:suppressAutoHyphens/>
        <w:jc w:val="center"/>
        <w:rPr>
          <w:rFonts w:asciiTheme="majorHAnsi" w:hAnsiTheme="majorHAnsi"/>
          <w:sz w:val="22"/>
          <w:szCs w:val="22"/>
        </w:rPr>
      </w:pPr>
    </w:p>
    <w:p w14:paraId="10E0C442" w14:textId="77777777" w:rsidR="00040C3A" w:rsidRPr="00EA1D92" w:rsidRDefault="00040C3A" w:rsidP="00040C3A">
      <w:pPr>
        <w:tabs>
          <w:tab w:val="center" w:pos="5400"/>
        </w:tabs>
        <w:suppressAutoHyphens/>
        <w:jc w:val="center"/>
        <w:rPr>
          <w:rFonts w:asciiTheme="majorHAnsi" w:hAnsiTheme="majorHAnsi"/>
          <w:sz w:val="22"/>
          <w:szCs w:val="22"/>
        </w:rPr>
      </w:pPr>
    </w:p>
    <w:p w14:paraId="19D5C4F0" w14:textId="77777777" w:rsidR="00040C3A" w:rsidRPr="00EA1D92" w:rsidRDefault="00040C3A" w:rsidP="00040C3A">
      <w:pPr>
        <w:tabs>
          <w:tab w:val="center" w:pos="5400"/>
        </w:tabs>
        <w:suppressAutoHyphens/>
        <w:jc w:val="center"/>
        <w:rPr>
          <w:rFonts w:asciiTheme="majorHAnsi" w:hAnsiTheme="majorHAnsi" w:cs="Arial"/>
          <w:sz w:val="22"/>
          <w:szCs w:val="22"/>
        </w:rPr>
      </w:pPr>
    </w:p>
    <w:p w14:paraId="38F0DE11" w14:textId="77777777" w:rsidR="00040C3A" w:rsidRPr="00EA1D92" w:rsidRDefault="00040C3A" w:rsidP="00040C3A">
      <w:pPr>
        <w:tabs>
          <w:tab w:val="center" w:pos="5400"/>
        </w:tabs>
        <w:suppressAutoHyphens/>
        <w:jc w:val="center"/>
        <w:rPr>
          <w:rFonts w:asciiTheme="majorHAnsi" w:hAnsiTheme="majorHAnsi"/>
          <w:sz w:val="22"/>
          <w:szCs w:val="22"/>
        </w:rPr>
      </w:pPr>
    </w:p>
    <w:p w14:paraId="0B83F278" w14:textId="77777777" w:rsidR="00040C3A" w:rsidRPr="00EA1D92" w:rsidRDefault="00040C3A" w:rsidP="00040C3A">
      <w:pPr>
        <w:tabs>
          <w:tab w:val="center" w:pos="5400"/>
        </w:tabs>
        <w:suppressAutoHyphens/>
        <w:jc w:val="center"/>
        <w:rPr>
          <w:rFonts w:asciiTheme="majorHAnsi" w:hAnsiTheme="majorHAnsi"/>
          <w:sz w:val="22"/>
          <w:szCs w:val="22"/>
        </w:rPr>
      </w:pPr>
    </w:p>
    <w:p w14:paraId="5FF99339" w14:textId="77777777" w:rsidR="00040C3A" w:rsidRPr="00EA1D92" w:rsidRDefault="00040C3A" w:rsidP="00040C3A">
      <w:pPr>
        <w:tabs>
          <w:tab w:val="center" w:pos="5400"/>
        </w:tabs>
        <w:suppressAutoHyphens/>
        <w:jc w:val="center"/>
        <w:rPr>
          <w:rFonts w:asciiTheme="majorHAnsi" w:hAnsiTheme="majorHAnsi"/>
          <w:sz w:val="22"/>
          <w:szCs w:val="22"/>
        </w:rPr>
      </w:pPr>
    </w:p>
    <w:p w14:paraId="0491E34D" w14:textId="77777777" w:rsidR="00040C3A" w:rsidRPr="00EA1D92" w:rsidRDefault="00040C3A" w:rsidP="00040C3A">
      <w:pPr>
        <w:tabs>
          <w:tab w:val="center" w:pos="5400"/>
        </w:tabs>
        <w:suppressAutoHyphens/>
        <w:jc w:val="center"/>
        <w:rPr>
          <w:rFonts w:asciiTheme="majorHAnsi" w:hAnsiTheme="majorHAnsi"/>
          <w:sz w:val="22"/>
          <w:szCs w:val="22"/>
        </w:rPr>
      </w:pPr>
    </w:p>
    <w:p w14:paraId="6BC9C288" w14:textId="77777777" w:rsidR="005128E4" w:rsidRPr="00EA1D92" w:rsidRDefault="005128E4" w:rsidP="00040C3A">
      <w:pPr>
        <w:tabs>
          <w:tab w:val="center" w:pos="5400"/>
        </w:tabs>
        <w:suppressAutoHyphens/>
        <w:jc w:val="center"/>
        <w:rPr>
          <w:rFonts w:asciiTheme="majorHAnsi" w:hAnsiTheme="majorHAnsi"/>
          <w:sz w:val="22"/>
          <w:szCs w:val="22"/>
        </w:rPr>
      </w:pPr>
    </w:p>
    <w:p w14:paraId="3638D923" w14:textId="77777777" w:rsidR="00040C3A" w:rsidRPr="00EA1D92" w:rsidRDefault="00040C3A" w:rsidP="00040C3A">
      <w:pPr>
        <w:tabs>
          <w:tab w:val="center" w:pos="5400"/>
        </w:tabs>
        <w:suppressAutoHyphens/>
        <w:jc w:val="center"/>
        <w:rPr>
          <w:rFonts w:asciiTheme="majorHAnsi" w:hAnsiTheme="majorHAnsi"/>
          <w:sz w:val="22"/>
          <w:szCs w:val="22"/>
        </w:rPr>
      </w:pPr>
    </w:p>
    <w:p w14:paraId="3DEEE5C3" w14:textId="77777777" w:rsidR="005128E4" w:rsidRPr="00EA1D92" w:rsidRDefault="005128E4" w:rsidP="00040C3A">
      <w:pPr>
        <w:tabs>
          <w:tab w:val="center" w:pos="5400"/>
        </w:tabs>
        <w:suppressAutoHyphens/>
        <w:jc w:val="center"/>
        <w:rPr>
          <w:rFonts w:asciiTheme="majorHAnsi" w:hAnsiTheme="majorHAnsi"/>
          <w:sz w:val="22"/>
          <w:szCs w:val="22"/>
        </w:rPr>
      </w:pPr>
    </w:p>
    <w:p w14:paraId="10F13FB6" w14:textId="77777777" w:rsidR="005128E4" w:rsidRPr="00EA1D92" w:rsidRDefault="005128E4" w:rsidP="00040C3A">
      <w:pPr>
        <w:tabs>
          <w:tab w:val="center" w:pos="5400"/>
        </w:tabs>
        <w:suppressAutoHyphens/>
        <w:jc w:val="center"/>
        <w:rPr>
          <w:rFonts w:asciiTheme="majorHAnsi" w:hAnsiTheme="majorHAnsi"/>
          <w:sz w:val="22"/>
          <w:szCs w:val="22"/>
        </w:rPr>
      </w:pPr>
    </w:p>
    <w:p w14:paraId="1225E2BD" w14:textId="77777777" w:rsidR="005128E4" w:rsidRPr="00EA1D92" w:rsidRDefault="005128E4" w:rsidP="00040C3A">
      <w:pPr>
        <w:tabs>
          <w:tab w:val="center" w:pos="5400"/>
        </w:tabs>
        <w:suppressAutoHyphens/>
        <w:jc w:val="center"/>
        <w:rPr>
          <w:rFonts w:asciiTheme="majorHAnsi" w:hAnsiTheme="majorHAnsi"/>
          <w:sz w:val="22"/>
          <w:szCs w:val="22"/>
        </w:rPr>
      </w:pPr>
    </w:p>
    <w:p w14:paraId="52783A49" w14:textId="77777777" w:rsidR="00040C3A" w:rsidRPr="00EA1D92" w:rsidRDefault="00040C3A" w:rsidP="00040C3A">
      <w:pPr>
        <w:tabs>
          <w:tab w:val="center" w:pos="5400"/>
        </w:tabs>
        <w:suppressAutoHyphens/>
        <w:jc w:val="center"/>
        <w:rPr>
          <w:rFonts w:asciiTheme="majorHAnsi" w:hAnsiTheme="majorHAnsi"/>
          <w:sz w:val="22"/>
          <w:szCs w:val="22"/>
        </w:rPr>
      </w:pPr>
    </w:p>
    <w:p w14:paraId="6960E340" w14:textId="77777777" w:rsidR="00040C3A" w:rsidRPr="00EA1D92" w:rsidRDefault="00040C3A" w:rsidP="00040C3A">
      <w:pPr>
        <w:tabs>
          <w:tab w:val="center" w:pos="5400"/>
        </w:tabs>
        <w:suppressAutoHyphens/>
        <w:jc w:val="center"/>
        <w:rPr>
          <w:rFonts w:asciiTheme="majorHAnsi" w:hAnsiTheme="majorHAnsi"/>
          <w:sz w:val="22"/>
          <w:szCs w:val="22"/>
        </w:rPr>
      </w:pPr>
    </w:p>
    <w:p w14:paraId="44FAFB32" w14:textId="77777777" w:rsidR="00A50FCF" w:rsidRPr="00EA1D92" w:rsidRDefault="00A50FCF" w:rsidP="00040C3A">
      <w:pPr>
        <w:tabs>
          <w:tab w:val="center" w:pos="5400"/>
        </w:tabs>
        <w:suppressAutoHyphens/>
        <w:jc w:val="center"/>
        <w:rPr>
          <w:rFonts w:asciiTheme="majorHAnsi" w:hAnsiTheme="majorHAnsi"/>
          <w:sz w:val="18"/>
          <w:szCs w:val="22"/>
        </w:rPr>
      </w:pPr>
    </w:p>
    <w:p w14:paraId="6B838B0C" w14:textId="77777777" w:rsidR="00A50FCF" w:rsidRPr="00EA1D92" w:rsidRDefault="00A50FCF" w:rsidP="00040C3A">
      <w:pPr>
        <w:tabs>
          <w:tab w:val="center" w:pos="5400"/>
        </w:tabs>
        <w:suppressAutoHyphens/>
        <w:jc w:val="center"/>
        <w:rPr>
          <w:rFonts w:asciiTheme="majorHAnsi" w:hAnsiTheme="majorHAnsi"/>
          <w:sz w:val="18"/>
          <w:szCs w:val="22"/>
        </w:rPr>
      </w:pPr>
    </w:p>
    <w:p w14:paraId="307A3C0E" w14:textId="77777777" w:rsidR="00A50FCF" w:rsidRPr="00EA1D92" w:rsidRDefault="00A50FCF" w:rsidP="00040C3A">
      <w:pPr>
        <w:tabs>
          <w:tab w:val="center" w:pos="5400"/>
        </w:tabs>
        <w:suppressAutoHyphens/>
        <w:jc w:val="center"/>
        <w:rPr>
          <w:rFonts w:asciiTheme="majorHAnsi" w:hAnsiTheme="majorHAnsi"/>
          <w:sz w:val="18"/>
          <w:szCs w:val="22"/>
        </w:rPr>
      </w:pPr>
    </w:p>
    <w:p w14:paraId="5C5E9FC1" w14:textId="77777777" w:rsidR="00A50FCF" w:rsidRPr="00EA1D92" w:rsidRDefault="00A50FCF" w:rsidP="00040C3A">
      <w:pPr>
        <w:tabs>
          <w:tab w:val="center" w:pos="5400"/>
        </w:tabs>
        <w:suppressAutoHyphens/>
        <w:jc w:val="center"/>
        <w:rPr>
          <w:rFonts w:asciiTheme="majorHAnsi" w:hAnsiTheme="majorHAnsi"/>
          <w:sz w:val="18"/>
          <w:szCs w:val="22"/>
        </w:rPr>
      </w:pPr>
    </w:p>
    <w:p w14:paraId="35239192" w14:textId="77777777" w:rsidR="00A50FCF" w:rsidRPr="00EA1D92" w:rsidRDefault="00A50FCF" w:rsidP="00040C3A">
      <w:pPr>
        <w:tabs>
          <w:tab w:val="center" w:pos="5400"/>
        </w:tabs>
        <w:suppressAutoHyphens/>
        <w:jc w:val="center"/>
        <w:rPr>
          <w:rFonts w:asciiTheme="majorHAnsi" w:hAnsiTheme="majorHAnsi"/>
          <w:sz w:val="18"/>
          <w:szCs w:val="22"/>
        </w:rPr>
      </w:pPr>
    </w:p>
    <w:p w14:paraId="30945B71" w14:textId="77777777" w:rsidR="00A50FCF" w:rsidRPr="00EA1D92" w:rsidRDefault="00A50FCF" w:rsidP="00040C3A">
      <w:pPr>
        <w:tabs>
          <w:tab w:val="center" w:pos="5400"/>
        </w:tabs>
        <w:suppressAutoHyphens/>
        <w:jc w:val="center"/>
        <w:rPr>
          <w:rFonts w:asciiTheme="majorHAnsi" w:hAnsiTheme="majorHAnsi"/>
          <w:sz w:val="18"/>
          <w:szCs w:val="22"/>
        </w:rPr>
      </w:pPr>
    </w:p>
    <w:p w14:paraId="4684C9E1" w14:textId="77777777" w:rsidR="00A50FCF" w:rsidRPr="00EA1D92" w:rsidRDefault="00A50FCF" w:rsidP="00040C3A">
      <w:pPr>
        <w:tabs>
          <w:tab w:val="center" w:pos="5400"/>
        </w:tabs>
        <w:suppressAutoHyphens/>
        <w:jc w:val="center"/>
        <w:rPr>
          <w:rFonts w:asciiTheme="majorHAnsi" w:hAnsiTheme="majorHAnsi"/>
          <w:sz w:val="18"/>
          <w:szCs w:val="22"/>
        </w:rPr>
      </w:pPr>
    </w:p>
    <w:p w14:paraId="6F418FAE" w14:textId="77777777" w:rsidR="00A50FCF" w:rsidRPr="00EA1D92" w:rsidRDefault="00A50FCF" w:rsidP="00040C3A">
      <w:pPr>
        <w:tabs>
          <w:tab w:val="center" w:pos="5400"/>
        </w:tabs>
        <w:suppressAutoHyphens/>
        <w:jc w:val="center"/>
        <w:rPr>
          <w:rFonts w:asciiTheme="majorHAnsi" w:hAnsiTheme="majorHAnsi"/>
          <w:sz w:val="18"/>
          <w:szCs w:val="22"/>
        </w:rPr>
      </w:pPr>
    </w:p>
    <w:p w14:paraId="41320956" w14:textId="77777777" w:rsidR="00A50FCF" w:rsidRPr="00EA1D92" w:rsidRDefault="00A50FCF" w:rsidP="00040C3A">
      <w:pPr>
        <w:tabs>
          <w:tab w:val="center" w:pos="5400"/>
        </w:tabs>
        <w:suppressAutoHyphens/>
        <w:jc w:val="center"/>
        <w:rPr>
          <w:rFonts w:asciiTheme="majorHAnsi" w:hAnsiTheme="majorHAnsi"/>
          <w:sz w:val="18"/>
          <w:szCs w:val="22"/>
        </w:rPr>
      </w:pPr>
    </w:p>
    <w:p w14:paraId="379CFD49" w14:textId="77777777" w:rsidR="00A50FCF" w:rsidRPr="00EA1D92" w:rsidRDefault="00A50FCF" w:rsidP="00040C3A">
      <w:pPr>
        <w:tabs>
          <w:tab w:val="center" w:pos="5400"/>
        </w:tabs>
        <w:suppressAutoHyphens/>
        <w:jc w:val="center"/>
        <w:rPr>
          <w:rFonts w:asciiTheme="majorHAnsi" w:hAnsiTheme="majorHAnsi"/>
          <w:sz w:val="18"/>
          <w:szCs w:val="22"/>
        </w:rPr>
      </w:pPr>
    </w:p>
    <w:p w14:paraId="1CADB995" w14:textId="77777777" w:rsidR="00A50FCF" w:rsidRPr="00EA1D92" w:rsidRDefault="00A50FCF" w:rsidP="00040C3A">
      <w:pPr>
        <w:tabs>
          <w:tab w:val="center" w:pos="5400"/>
        </w:tabs>
        <w:suppressAutoHyphens/>
        <w:jc w:val="center"/>
        <w:rPr>
          <w:rFonts w:asciiTheme="majorHAnsi" w:hAnsiTheme="majorHAnsi"/>
          <w:sz w:val="18"/>
          <w:szCs w:val="22"/>
        </w:rPr>
      </w:pPr>
    </w:p>
    <w:p w14:paraId="4FB5375C" w14:textId="77777777" w:rsidR="00A50FCF" w:rsidRPr="00EA1D92" w:rsidRDefault="00A50FCF" w:rsidP="00040C3A">
      <w:pPr>
        <w:tabs>
          <w:tab w:val="center" w:pos="5400"/>
        </w:tabs>
        <w:suppressAutoHyphens/>
        <w:jc w:val="center"/>
        <w:rPr>
          <w:rFonts w:asciiTheme="majorHAnsi" w:hAnsiTheme="majorHAnsi"/>
          <w:sz w:val="18"/>
          <w:szCs w:val="22"/>
        </w:rPr>
      </w:pPr>
    </w:p>
    <w:p w14:paraId="7619A108" w14:textId="77777777" w:rsidR="00A50FCF" w:rsidRPr="00EA1D92" w:rsidRDefault="00A50FCF" w:rsidP="00040C3A">
      <w:pPr>
        <w:tabs>
          <w:tab w:val="center" w:pos="5400"/>
        </w:tabs>
        <w:suppressAutoHyphens/>
        <w:jc w:val="center"/>
        <w:rPr>
          <w:rFonts w:asciiTheme="majorHAnsi" w:hAnsiTheme="majorHAnsi"/>
          <w:sz w:val="18"/>
          <w:szCs w:val="22"/>
        </w:rPr>
      </w:pPr>
    </w:p>
    <w:p w14:paraId="50439D3A" w14:textId="77777777" w:rsidR="00A50FCF" w:rsidRPr="00EA1D92" w:rsidRDefault="00A50FCF" w:rsidP="00040C3A">
      <w:pPr>
        <w:tabs>
          <w:tab w:val="center" w:pos="5400"/>
        </w:tabs>
        <w:suppressAutoHyphens/>
        <w:jc w:val="center"/>
        <w:rPr>
          <w:rFonts w:asciiTheme="majorHAnsi" w:hAnsiTheme="majorHAnsi"/>
          <w:sz w:val="18"/>
          <w:szCs w:val="22"/>
        </w:rPr>
      </w:pPr>
    </w:p>
    <w:p w14:paraId="4CF39482" w14:textId="77777777" w:rsidR="00A50FCF" w:rsidRPr="00EA1D92" w:rsidRDefault="0090270B" w:rsidP="00040C3A">
      <w:pPr>
        <w:tabs>
          <w:tab w:val="center" w:pos="5400"/>
        </w:tabs>
        <w:suppressAutoHyphens/>
        <w:jc w:val="center"/>
        <w:rPr>
          <w:rFonts w:asciiTheme="majorHAnsi" w:hAnsiTheme="majorHAnsi"/>
          <w:sz w:val="18"/>
          <w:szCs w:val="22"/>
        </w:rPr>
      </w:pPr>
      <w:r w:rsidRPr="00EA1D92">
        <w:rPr>
          <w:rFonts w:asciiTheme="majorHAnsi" w:hAnsiTheme="majorHAnsi"/>
          <w:noProof/>
          <w:sz w:val="22"/>
        </w:rPr>
        <mc:AlternateContent>
          <mc:Choice Requires="wps">
            <w:drawing>
              <wp:anchor distT="0" distB="0" distL="114300" distR="114300" simplePos="0" relativeHeight="251670528" behindDoc="0" locked="0" layoutInCell="1" allowOverlap="1" wp14:anchorId="1C749E44" wp14:editId="40E8535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855D7" w14:textId="7B73E016" w:rsidR="000C0A48" w:rsidRPr="00890650" w:rsidRDefault="000C0A48"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on </w:t>
                            </w:r>
                            <w:r w:rsidR="00DE78B5">
                              <w:rPr>
                                <w:rFonts w:asciiTheme="majorHAnsi" w:hAnsiTheme="majorHAnsi"/>
                                <w:color w:val="0D0D0D" w:themeColor="text1" w:themeTint="F2"/>
                                <w:sz w:val="18"/>
                              </w:rPr>
                              <w:t>June 13</w:t>
                            </w:r>
                            <w:r>
                              <w:rPr>
                                <w:rFonts w:asciiTheme="majorHAnsi" w:hAnsiTheme="majorHAnsi"/>
                                <w:color w:val="0D0D0D" w:themeColor="text1" w:themeTint="F2"/>
                                <w:sz w:val="18"/>
                              </w:rPr>
                              <w:t>, 2021</w:t>
                            </w:r>
                            <w:r w:rsidR="00EA1D92">
                              <w:rPr>
                                <w:rFonts w:asciiTheme="majorHAnsi" w:hAnsiTheme="majorHAnsi"/>
                                <w:color w:val="0D0D0D" w:themeColor="text1" w:themeTint="F2"/>
                                <w:sz w:val="18"/>
                              </w:rPr>
                              <w:t>.</w:t>
                            </w:r>
                          </w:p>
                          <w:p w14:paraId="7B81FC62" w14:textId="77777777" w:rsidR="000C0A48" w:rsidRPr="00E65613" w:rsidRDefault="000C0A48" w:rsidP="00247403">
                            <w:pPr>
                              <w:tabs>
                                <w:tab w:val="center" w:pos="5400"/>
                              </w:tabs>
                              <w:suppressAutoHyphens/>
                              <w:spacing w:before="60"/>
                              <w:rPr>
                                <w:rFonts w:asciiTheme="minorHAnsi" w:hAnsiTheme="minorHAnsi" w:cs="Univers"/>
                                <w:color w:val="0D0D0D" w:themeColor="text1" w:themeTint="F2"/>
                                <w:sz w:val="20"/>
                                <w:szCs w:val="20"/>
                              </w:rPr>
                            </w:pPr>
                          </w:p>
                          <w:p w14:paraId="44BC2F4A" w14:textId="77777777" w:rsidR="000C0A48" w:rsidRPr="00E65613" w:rsidRDefault="000C0A48"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749E44"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87855D7" w14:textId="7B73E016" w:rsidR="000C0A48" w:rsidRPr="00890650" w:rsidRDefault="000C0A48"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 xml:space="preserve">Approved electronically by the Commission on </w:t>
                      </w:r>
                      <w:r w:rsidR="00DE78B5">
                        <w:rPr>
                          <w:rFonts w:asciiTheme="majorHAnsi" w:hAnsiTheme="majorHAnsi"/>
                          <w:color w:val="0D0D0D" w:themeColor="text1" w:themeTint="F2"/>
                          <w:sz w:val="18"/>
                        </w:rPr>
                        <w:t>June 13</w:t>
                      </w:r>
                      <w:r>
                        <w:rPr>
                          <w:rFonts w:asciiTheme="majorHAnsi" w:hAnsiTheme="majorHAnsi"/>
                          <w:color w:val="0D0D0D" w:themeColor="text1" w:themeTint="F2"/>
                          <w:sz w:val="18"/>
                        </w:rPr>
                        <w:t>, 2021</w:t>
                      </w:r>
                      <w:r w:rsidR="00EA1D92">
                        <w:rPr>
                          <w:rFonts w:asciiTheme="majorHAnsi" w:hAnsiTheme="majorHAnsi"/>
                          <w:color w:val="0D0D0D" w:themeColor="text1" w:themeTint="F2"/>
                          <w:sz w:val="18"/>
                        </w:rPr>
                        <w:t>.</w:t>
                      </w:r>
                    </w:p>
                    <w:p w14:paraId="7B81FC62" w14:textId="77777777" w:rsidR="000C0A48" w:rsidRPr="00E65613" w:rsidRDefault="000C0A48" w:rsidP="00247403">
                      <w:pPr>
                        <w:tabs>
                          <w:tab w:val="center" w:pos="5400"/>
                        </w:tabs>
                        <w:suppressAutoHyphens/>
                        <w:spacing w:before="60"/>
                        <w:rPr>
                          <w:rFonts w:asciiTheme="minorHAnsi" w:hAnsiTheme="minorHAnsi" w:cs="Univers"/>
                          <w:color w:val="0D0D0D" w:themeColor="text1" w:themeTint="F2"/>
                          <w:sz w:val="20"/>
                          <w:szCs w:val="20"/>
                        </w:rPr>
                      </w:pPr>
                    </w:p>
                    <w:p w14:paraId="44BC2F4A" w14:textId="77777777" w:rsidR="000C0A48" w:rsidRPr="00E65613" w:rsidRDefault="000C0A48"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7952248" w14:textId="77777777" w:rsidR="00A50FCF" w:rsidRPr="00EA1D92" w:rsidRDefault="00A50FCF" w:rsidP="00040C3A">
      <w:pPr>
        <w:tabs>
          <w:tab w:val="center" w:pos="5400"/>
        </w:tabs>
        <w:suppressAutoHyphens/>
        <w:jc w:val="center"/>
        <w:rPr>
          <w:rFonts w:asciiTheme="majorHAnsi" w:hAnsiTheme="majorHAnsi"/>
          <w:sz w:val="18"/>
          <w:szCs w:val="22"/>
        </w:rPr>
      </w:pPr>
    </w:p>
    <w:p w14:paraId="6F5102F0" w14:textId="77777777" w:rsidR="00A50FCF" w:rsidRPr="00EA1D92" w:rsidRDefault="00A50FCF" w:rsidP="00040C3A">
      <w:pPr>
        <w:tabs>
          <w:tab w:val="center" w:pos="5400"/>
        </w:tabs>
        <w:suppressAutoHyphens/>
        <w:jc w:val="center"/>
        <w:rPr>
          <w:rFonts w:asciiTheme="majorHAnsi" w:hAnsiTheme="majorHAnsi"/>
          <w:sz w:val="18"/>
          <w:szCs w:val="22"/>
        </w:rPr>
      </w:pPr>
    </w:p>
    <w:p w14:paraId="11EAA8C7" w14:textId="77777777" w:rsidR="00A50FCF" w:rsidRPr="00EA1D92" w:rsidRDefault="00A50FCF" w:rsidP="00040C3A">
      <w:pPr>
        <w:tabs>
          <w:tab w:val="center" w:pos="5400"/>
        </w:tabs>
        <w:suppressAutoHyphens/>
        <w:jc w:val="center"/>
        <w:rPr>
          <w:rFonts w:asciiTheme="majorHAnsi" w:hAnsiTheme="majorHAnsi"/>
          <w:sz w:val="18"/>
          <w:szCs w:val="22"/>
        </w:rPr>
      </w:pPr>
    </w:p>
    <w:p w14:paraId="725989DF" w14:textId="77777777" w:rsidR="00A50FCF" w:rsidRPr="00EA1D92" w:rsidRDefault="00A50FCF" w:rsidP="00040C3A">
      <w:pPr>
        <w:tabs>
          <w:tab w:val="center" w:pos="5400"/>
        </w:tabs>
        <w:suppressAutoHyphens/>
        <w:jc w:val="center"/>
        <w:rPr>
          <w:rFonts w:asciiTheme="majorHAnsi" w:hAnsiTheme="majorHAnsi"/>
          <w:sz w:val="18"/>
          <w:szCs w:val="22"/>
        </w:rPr>
      </w:pPr>
    </w:p>
    <w:p w14:paraId="700B16F6" w14:textId="77777777" w:rsidR="00A50FCF" w:rsidRPr="00EA1D92" w:rsidRDefault="0090270B" w:rsidP="00040C3A">
      <w:pPr>
        <w:tabs>
          <w:tab w:val="center" w:pos="5400"/>
        </w:tabs>
        <w:suppressAutoHyphens/>
        <w:jc w:val="center"/>
        <w:rPr>
          <w:rFonts w:asciiTheme="majorHAnsi" w:hAnsiTheme="majorHAnsi"/>
          <w:sz w:val="18"/>
          <w:szCs w:val="22"/>
        </w:rPr>
      </w:pPr>
      <w:r w:rsidRPr="00EA1D92">
        <w:rPr>
          <w:rFonts w:asciiTheme="majorHAnsi" w:hAnsiTheme="majorHAnsi"/>
          <w:noProof/>
          <w:sz w:val="18"/>
        </w:rPr>
        <mc:AlternateContent>
          <mc:Choice Requires="wps">
            <w:drawing>
              <wp:anchor distT="0" distB="0" distL="114300" distR="114300" simplePos="0" relativeHeight="251657216" behindDoc="0" locked="0" layoutInCell="1" allowOverlap="1" wp14:anchorId="2BD1489B" wp14:editId="234FC687">
                <wp:simplePos x="0" y="0"/>
                <wp:positionH relativeFrom="column">
                  <wp:posOffset>1333500</wp:posOffset>
                </wp:positionH>
                <wp:positionV relativeFrom="paragraph">
                  <wp:posOffset>3901</wp:posOffset>
                </wp:positionV>
                <wp:extent cx="5181600"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816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983DF" w14:textId="1647784B" w:rsidR="000C0A48" w:rsidRPr="00904765" w:rsidRDefault="000C0A48" w:rsidP="00113F73">
                            <w:pPr>
                              <w:spacing w:line="276" w:lineRule="auto"/>
                              <w:rPr>
                                <w:rFonts w:asciiTheme="majorHAnsi" w:hAnsiTheme="majorHAnsi"/>
                                <w:color w:val="595959" w:themeColor="text1" w:themeTint="A6"/>
                                <w:sz w:val="18"/>
                                <w:szCs w:val="18"/>
                                <w:lang w:val="es-US"/>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DE78B5">
                              <w:rPr>
                                <w:rFonts w:asciiTheme="majorHAnsi" w:hAnsiTheme="majorHAnsi"/>
                                <w:color w:val="595959" w:themeColor="text1" w:themeTint="A6"/>
                                <w:sz w:val="18"/>
                              </w:rPr>
                              <w:t>116</w:t>
                            </w:r>
                            <w:r>
                              <w:rPr>
                                <w:rFonts w:asciiTheme="majorHAnsi" w:hAnsiTheme="majorHAnsi"/>
                                <w:color w:val="595959" w:themeColor="text1" w:themeTint="A6"/>
                                <w:sz w:val="18"/>
                              </w:rPr>
                              <w:t>/</w:t>
                            </w:r>
                            <w:r w:rsidR="00DE78B5">
                              <w:rPr>
                                <w:rFonts w:asciiTheme="majorHAnsi" w:hAnsiTheme="majorHAnsi"/>
                                <w:color w:val="595959" w:themeColor="text1" w:themeTint="A6"/>
                                <w:sz w:val="18"/>
                              </w:rPr>
                              <w:t>21</w:t>
                            </w:r>
                            <w:r>
                              <w:rPr>
                                <w:rFonts w:asciiTheme="majorHAnsi" w:hAnsiTheme="majorHAnsi"/>
                                <w:color w:val="595959" w:themeColor="text1" w:themeTint="A6"/>
                                <w:sz w:val="18"/>
                              </w:rPr>
                              <w:t xml:space="preserve">. </w:t>
                            </w:r>
                            <w:r w:rsidRPr="00904765">
                              <w:rPr>
                                <w:rFonts w:asciiTheme="majorHAnsi" w:hAnsiTheme="majorHAnsi"/>
                                <w:color w:val="595959" w:themeColor="text1" w:themeTint="A6"/>
                                <w:sz w:val="18"/>
                                <w:lang w:val="es-US"/>
                              </w:rPr>
                              <w:t xml:space="preserve">Petition 2382- 12. Inadmissibility. Carlos Guillermo Suárez Mason. Argentina. </w:t>
                            </w:r>
                            <w:r w:rsidR="00DE78B5" w:rsidRPr="00904765">
                              <w:rPr>
                                <w:rFonts w:asciiTheme="majorHAnsi" w:hAnsiTheme="majorHAnsi"/>
                                <w:color w:val="595959" w:themeColor="text1" w:themeTint="A6"/>
                                <w:sz w:val="18"/>
                                <w:lang w:val="es-US"/>
                              </w:rPr>
                              <w:t>June 13, 2021</w:t>
                            </w:r>
                            <w:r w:rsidRPr="00904765">
                              <w:rPr>
                                <w:rFonts w:asciiTheme="majorHAnsi" w:hAnsiTheme="majorHAnsi"/>
                                <w:color w:val="595959" w:themeColor="text1" w:themeTint="A6"/>
                                <w:sz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D1489B" id="Text Box 10" o:spid="_x0000_s1030" type="#_x0000_t202" style="position:absolute;left:0;text-align:left;margin-left:105pt;margin-top:.3pt;width:408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" filled="f" stroked="f" strokeweight=".5pt">
                <v:textbox>
                  <w:txbxContent>
                    <w:p w14:paraId="7A8983DF" w14:textId="1647784B" w:rsidR="000C0A48" w:rsidRPr="007B05C4" w:rsidRDefault="000C0A48"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 </w:t>
                      </w:r>
                      <w:r w:rsidR="00DE78B5">
                        <w:rPr>
                          <w:rFonts w:asciiTheme="majorHAnsi" w:hAnsiTheme="majorHAnsi"/>
                          <w:color w:val="595959" w:themeColor="text1" w:themeTint="A6"/>
                          <w:sz w:val="18"/>
                        </w:rPr>
                        <w:t>116</w:t>
                      </w:r>
                      <w:r>
                        <w:rPr>
                          <w:rFonts w:asciiTheme="majorHAnsi" w:hAnsiTheme="majorHAnsi"/>
                          <w:color w:val="595959" w:themeColor="text1" w:themeTint="A6"/>
                          <w:sz w:val="18"/>
                        </w:rPr>
                        <w:t>/</w:t>
                      </w:r>
                      <w:r w:rsidR="00DE78B5">
                        <w:rPr>
                          <w:rFonts w:asciiTheme="majorHAnsi" w:hAnsiTheme="majorHAnsi"/>
                          <w:color w:val="595959" w:themeColor="text1" w:themeTint="A6"/>
                          <w:sz w:val="18"/>
                        </w:rPr>
                        <w:t>21</w:t>
                      </w:r>
                      <w:r>
                        <w:rPr>
                          <w:rFonts w:asciiTheme="majorHAnsi" w:hAnsiTheme="majorHAnsi"/>
                          <w:color w:val="595959" w:themeColor="text1" w:themeTint="A6"/>
                          <w:sz w:val="18"/>
                        </w:rPr>
                        <w:t xml:space="preserve">. Petition 2382- 12. Inadmissibility. Carlos Guillermo Suárez Mason. Argentina. </w:t>
                      </w:r>
                      <w:r w:rsidR="00DE78B5">
                        <w:rPr>
                          <w:rFonts w:asciiTheme="majorHAnsi" w:hAnsiTheme="majorHAnsi"/>
                          <w:color w:val="595959" w:themeColor="text1" w:themeTint="A6"/>
                          <w:sz w:val="18"/>
                        </w:rPr>
                        <w:t>June 13, 2021</w:t>
                      </w:r>
                      <w:r>
                        <w:rPr>
                          <w:rFonts w:asciiTheme="majorHAnsi" w:hAnsiTheme="majorHAnsi"/>
                          <w:color w:val="595959" w:themeColor="text1" w:themeTint="A6"/>
                          <w:sz w:val="18"/>
                        </w:rPr>
                        <w:t>.</w:t>
                      </w:r>
                    </w:p>
                  </w:txbxContent>
                </v:textbox>
              </v:shape>
            </w:pict>
          </mc:Fallback>
        </mc:AlternateContent>
      </w:r>
    </w:p>
    <w:p w14:paraId="747CCB62" w14:textId="77777777" w:rsidR="00A50FCF" w:rsidRPr="00EA1D92" w:rsidRDefault="00A50FCF" w:rsidP="00040C3A">
      <w:pPr>
        <w:tabs>
          <w:tab w:val="center" w:pos="5400"/>
        </w:tabs>
        <w:suppressAutoHyphens/>
        <w:jc w:val="center"/>
        <w:rPr>
          <w:rFonts w:asciiTheme="majorHAnsi" w:hAnsiTheme="majorHAnsi"/>
          <w:sz w:val="18"/>
          <w:szCs w:val="22"/>
        </w:rPr>
      </w:pPr>
    </w:p>
    <w:p w14:paraId="72935DB8" w14:textId="77777777" w:rsidR="0090270B" w:rsidRPr="00EA1D92" w:rsidRDefault="00D306D1" w:rsidP="005516A1">
      <w:pPr>
        <w:tabs>
          <w:tab w:val="center" w:pos="5400"/>
        </w:tabs>
        <w:suppressAutoHyphens/>
        <w:jc w:val="center"/>
        <w:rPr>
          <w:rFonts w:asciiTheme="majorHAnsi" w:hAnsiTheme="majorHAnsi"/>
          <w:b/>
          <w:sz w:val="20"/>
        </w:rPr>
      </w:pPr>
      <w:r w:rsidRPr="00EA1D92">
        <w:rPr>
          <w:rFonts w:asciiTheme="majorHAnsi" w:hAnsiTheme="majorHAnsi"/>
          <w:noProof/>
          <w:sz w:val="18"/>
        </w:rPr>
        <mc:AlternateContent>
          <mc:Choice Requires="wps">
            <w:drawing>
              <wp:anchor distT="0" distB="0" distL="114300" distR="114300" simplePos="0" relativeHeight="251680768" behindDoc="0" locked="0" layoutInCell="1" allowOverlap="1" wp14:anchorId="72F2D73C" wp14:editId="6938034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49C42" w14:textId="77777777" w:rsidR="000C0A48" w:rsidRPr="00D72DC6" w:rsidRDefault="000C0A48" w:rsidP="00F02AD1">
                            <w:pPr>
                              <w:rPr>
                                <w:color w:val="FFFFFF" w:themeColor="background1"/>
                                <w14:textFill>
                                  <w14:noFill/>
                                </w14:textFill>
                              </w:rPr>
                            </w:pPr>
                            <w:r>
                              <w:rPr>
                                <w:noProof/>
                                <w:color w:val="FFFFFF" w:themeColor="background1"/>
                                <w14:textFill>
                                  <w14:noFill/>
                                </w14:textFill>
                              </w:rPr>
                              <w:drawing>
                                <wp:inline distT="0" distB="0" distL="0" distR="0" wp14:anchorId="18DE0011" wp14:editId="4CE7E8BF">
                                  <wp:extent cx="1371683" cy="349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a:stretch>
                                            <a:fillRect/>
                                          </a:stretch>
                                        </pic:blipFill>
                                        <pic:spPr bwMode="auto">
                                          <a:xfrm>
                                            <a:off x="0" y="0"/>
                                            <a:ext cx="1371683" cy="3491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2D73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7E49C42" w14:textId="77777777" w:rsidR="000C0A48" w:rsidRPr="00D72DC6" w:rsidRDefault="000C0A48" w:rsidP="00F02AD1">
                      <w:pPr>
                        <w:rPr>
                          <w:color w:val="FFFFFF" w:themeColor="background1"/>
                          <w14:textFill>
                            <w14:noFill/>
                          </w14:textFill>
                        </w:rPr>
                      </w:pPr>
                      <w:r>
                        <w:rPr>
                          <w:noProof/>
                          <w:color w:val="FFFFFF" w:themeColor="background1"/>
                          <w14:textFill>
                            <w14:noFill/>
                          </w14:textFill>
                        </w:rPr>
                        <w:drawing>
                          <wp:inline distT="0" distB="0" distL="0" distR="0" wp14:anchorId="18DE0011" wp14:editId="4CE7E8BF">
                            <wp:extent cx="1371683" cy="349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stretch>
                                      <a:fillRect/>
                                    </a:stretch>
                                  </pic:blipFill>
                                  <pic:spPr bwMode="auto">
                                    <a:xfrm>
                                      <a:off x="0" y="0"/>
                                      <a:ext cx="1371683" cy="349105"/>
                                    </a:xfrm>
                                    <a:prstGeom prst="rect">
                                      <a:avLst/>
                                    </a:prstGeom>
                                    <a:noFill/>
                                    <a:ln>
                                      <a:noFill/>
                                    </a:ln>
                                  </pic:spPr>
                                </pic:pic>
                              </a:graphicData>
                            </a:graphic>
                          </wp:inline>
                        </w:drawing>
                      </w:r>
                    </w:p>
                  </w:txbxContent>
                </v:textbox>
              </v:shape>
            </w:pict>
          </mc:Fallback>
        </mc:AlternateContent>
      </w:r>
      <w:r w:rsidRPr="00EA1D92">
        <w:rPr>
          <w:rFonts w:asciiTheme="majorHAnsi" w:hAnsiTheme="majorHAnsi"/>
          <w:noProof/>
          <w:sz w:val="22"/>
        </w:rPr>
        <mc:AlternateContent>
          <mc:Choice Requires="wps">
            <w:drawing>
              <wp:anchor distT="0" distB="0" distL="114300" distR="114300" simplePos="0" relativeHeight="251682816" behindDoc="0" locked="0" layoutInCell="1" allowOverlap="1" wp14:anchorId="24E24C41" wp14:editId="1894197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9E202" w14:textId="77777777" w:rsidR="000C0A48" w:rsidRPr="004B7EB6" w:rsidRDefault="000C0A48" w:rsidP="00D306D1">
                            <w:pPr>
                              <w:jc w:val="center"/>
                              <w:rPr>
                                <w:rFonts w:asciiTheme="minorHAnsi" w:hAnsiTheme="minorHAnsi"/>
                                <w:b/>
                                <w:color w:val="FFFFFF" w:themeColor="background1"/>
                              </w:rPr>
                            </w:pPr>
                            <w:r>
                              <w:rPr>
                                <w:rFonts w:asciiTheme="minorHAnsi" w:hAnsiTheme="minorHAnsi"/>
                                <w:b/>
                                <w:color w:val="FFFFFF" w:themeColor="background1"/>
                              </w:rPr>
                              <w:t>www.iachr.org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0C0A48" w:rsidRPr="004B7EB6" w:rsidRDefault="000C0A48" w:rsidP="00D306D1">
                      <w:pPr>
                        <w:jc w:val="center"/>
                        <w:rPr>
                          <w:b/>
                          <w:color w:val="FFFFFF" w:themeColor="background1"/>
                          <w:rFonts w:asciiTheme="minorHAnsi" w:hAnsiTheme="minorHAnsi"/>
                        </w:rPr>
                      </w:pPr>
                      <w:r>
                        <w:rPr>
                          <w:b/>
                          <w:color w:val="FFFFFF" w:themeColor="background1"/>
                          <w:rFonts w:asciiTheme="minorHAnsi" w:hAnsiTheme="minorHAnsi"/>
                        </w:rPr>
                        <w:t xml:space="preserve">www.iachr.org</w:t>
                      </w:r>
                    </w:p>
                  </w:txbxContent>
                </v:textbox>
              </v:shape>
            </w:pict>
          </mc:Fallback>
        </mc:AlternateContent>
      </w:r>
    </w:p>
    <w:p w14:paraId="1A7F4412" w14:textId="77777777" w:rsidR="0070697F" w:rsidRPr="00EA1D92" w:rsidRDefault="004A6A54" w:rsidP="005516A1">
      <w:pPr>
        <w:tabs>
          <w:tab w:val="center" w:pos="5400"/>
        </w:tabs>
        <w:suppressAutoHyphens/>
        <w:jc w:val="center"/>
        <w:rPr>
          <w:rFonts w:asciiTheme="majorHAnsi" w:hAnsiTheme="majorHAnsi"/>
          <w:b/>
          <w:sz w:val="20"/>
        </w:rPr>
        <w:sectPr w:rsidR="0070697F" w:rsidRPr="00EA1D92"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EA1D92">
        <w:rPr>
          <w:rFonts w:asciiTheme="majorHAnsi" w:hAnsiTheme="majorHAnsi"/>
          <w:b/>
          <w:sz w:val="20"/>
        </w:rPr>
        <w:tab/>
      </w:r>
    </w:p>
    <w:p w14:paraId="1F63337E" w14:textId="77777777" w:rsidR="003239B8" w:rsidRPr="00EA1D92" w:rsidRDefault="003239B8" w:rsidP="004A6A54">
      <w:pPr>
        <w:spacing w:after="240"/>
        <w:ind w:firstLine="720"/>
        <w:jc w:val="both"/>
        <w:rPr>
          <w:rFonts w:asciiTheme="majorHAnsi" w:hAnsiTheme="majorHAnsi"/>
          <w:b/>
          <w:bCs/>
          <w:sz w:val="20"/>
          <w:szCs w:val="20"/>
        </w:rPr>
      </w:pPr>
      <w:r w:rsidRPr="00EA1D92">
        <w:rPr>
          <w:rFonts w:asciiTheme="majorHAnsi" w:hAnsiTheme="majorHAnsi"/>
          <w:b/>
          <w:sz w:val="20"/>
        </w:rPr>
        <w:lastRenderedPageBreak/>
        <w:t xml:space="preserve">I. </w:t>
      </w:r>
      <w:r w:rsidRPr="00EA1D92">
        <w:rPr>
          <w:rFonts w:asciiTheme="majorHAnsi" w:hAnsiTheme="majorHAnsi"/>
          <w:b/>
          <w:sz w:val="20"/>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A1D92" w14:paraId="6216629E" w14:textId="77777777" w:rsidTr="00702953">
        <w:tc>
          <w:tcPr>
            <w:tcW w:w="3600" w:type="dxa"/>
            <w:tcBorders>
              <w:top w:val="single" w:sz="4" w:space="0" w:color="auto"/>
              <w:bottom w:val="single" w:sz="6" w:space="0" w:color="auto"/>
            </w:tcBorders>
            <w:shd w:val="clear" w:color="auto" w:fill="67AE3C"/>
            <w:vAlign w:val="center"/>
          </w:tcPr>
          <w:p w14:paraId="3BBB3128" w14:textId="77777777" w:rsidR="003239B8" w:rsidRPr="00EA1D92" w:rsidRDefault="003239B8" w:rsidP="000C0A48">
            <w:pPr>
              <w:jc w:val="center"/>
              <w:rPr>
                <w:rFonts w:ascii="Cambria" w:hAnsi="Cambria"/>
                <w:b/>
                <w:bCs/>
                <w:color w:val="FFFFFF" w:themeColor="background1"/>
                <w:sz w:val="20"/>
                <w:szCs w:val="20"/>
              </w:rPr>
            </w:pPr>
            <w:r w:rsidRPr="00EA1D92">
              <w:rPr>
                <w:rFonts w:ascii="Cambria" w:hAnsi="Cambria"/>
                <w:b/>
                <w:color w:val="FFFFFF" w:themeColor="background1"/>
                <w:sz w:val="20"/>
              </w:rPr>
              <w:t>Petitioner:</w:t>
            </w:r>
          </w:p>
        </w:tc>
        <w:tc>
          <w:tcPr>
            <w:tcW w:w="5760" w:type="dxa"/>
            <w:vAlign w:val="center"/>
          </w:tcPr>
          <w:p w14:paraId="175990D8" w14:textId="629700A3" w:rsidR="003239B8" w:rsidRPr="00EA1D92" w:rsidRDefault="00261193" w:rsidP="000C0A48">
            <w:pPr>
              <w:jc w:val="both"/>
              <w:rPr>
                <w:rFonts w:ascii="Cambria" w:hAnsi="Cambria"/>
                <w:bCs/>
                <w:sz w:val="20"/>
                <w:szCs w:val="20"/>
              </w:rPr>
            </w:pPr>
            <w:r w:rsidRPr="00EA1D92">
              <w:rPr>
                <w:rFonts w:ascii="Cambria" w:hAnsi="Cambria"/>
                <w:sz w:val="20"/>
              </w:rPr>
              <w:t>Carlos Guillermo Su</w:t>
            </w:r>
            <w:r w:rsidR="000E660E">
              <w:rPr>
                <w:rFonts w:ascii="Cambria" w:hAnsi="Cambria"/>
                <w:sz w:val="20"/>
              </w:rPr>
              <w:t>a</w:t>
            </w:r>
            <w:r w:rsidRPr="00EA1D92">
              <w:rPr>
                <w:rFonts w:ascii="Cambria" w:hAnsi="Cambria"/>
                <w:sz w:val="20"/>
              </w:rPr>
              <w:t>rez Mason</w:t>
            </w:r>
          </w:p>
        </w:tc>
      </w:tr>
      <w:tr w:rsidR="003239B8" w:rsidRPr="00EA1D92" w14:paraId="6D470726" w14:textId="77777777" w:rsidTr="00702953">
        <w:tc>
          <w:tcPr>
            <w:tcW w:w="3600" w:type="dxa"/>
            <w:tcBorders>
              <w:top w:val="single" w:sz="6" w:space="0" w:color="auto"/>
              <w:bottom w:val="single" w:sz="6" w:space="0" w:color="auto"/>
            </w:tcBorders>
            <w:shd w:val="clear" w:color="auto" w:fill="67AE3C"/>
            <w:vAlign w:val="center"/>
          </w:tcPr>
          <w:p w14:paraId="0FD2316D" w14:textId="77777777" w:rsidR="003239B8" w:rsidRPr="00EA1D92" w:rsidRDefault="00BF2BB4" w:rsidP="000C0A4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s" w:value="Presuntas víctimas"/>
                </w:dropDownList>
              </w:sdtPr>
              <w:sdtEndPr/>
              <w:sdtContent>
                <w:r w:rsidR="00ED5950" w:rsidRPr="00EA1D92">
                  <w:rPr>
                    <w:rFonts w:ascii="Cambria" w:hAnsi="Cambria"/>
                    <w:b/>
                    <w:color w:val="FFFFFF" w:themeColor="background1"/>
                    <w:sz w:val="20"/>
                  </w:rPr>
                  <w:t>Alleged victim</w:t>
                </w:r>
              </w:sdtContent>
            </w:sdt>
            <w:r w:rsidR="00ED5950" w:rsidRPr="00EA1D92">
              <w:rPr>
                <w:rFonts w:ascii="Cambria" w:hAnsi="Cambria"/>
                <w:b/>
                <w:color w:val="FFFFFF" w:themeColor="background1"/>
                <w:sz w:val="20"/>
              </w:rPr>
              <w:t>:</w:t>
            </w:r>
          </w:p>
        </w:tc>
        <w:tc>
          <w:tcPr>
            <w:tcW w:w="5760" w:type="dxa"/>
            <w:vAlign w:val="center"/>
          </w:tcPr>
          <w:p w14:paraId="0DBED6E7" w14:textId="671C8E71" w:rsidR="003239B8" w:rsidRPr="00EA1D92" w:rsidRDefault="00261193" w:rsidP="000C0A48">
            <w:pPr>
              <w:jc w:val="both"/>
              <w:rPr>
                <w:rFonts w:ascii="Cambria" w:hAnsi="Cambria"/>
                <w:bCs/>
                <w:sz w:val="20"/>
                <w:szCs w:val="20"/>
              </w:rPr>
            </w:pPr>
            <w:r w:rsidRPr="00EA1D92">
              <w:rPr>
                <w:rFonts w:ascii="Cambria" w:hAnsi="Cambria"/>
                <w:sz w:val="20"/>
              </w:rPr>
              <w:t>Carlos Guillermo Su</w:t>
            </w:r>
            <w:r w:rsidR="000E660E">
              <w:rPr>
                <w:rFonts w:ascii="Cambria" w:hAnsi="Cambria"/>
                <w:sz w:val="20"/>
              </w:rPr>
              <w:t>a</w:t>
            </w:r>
            <w:r w:rsidRPr="00EA1D92">
              <w:rPr>
                <w:rFonts w:ascii="Cambria" w:hAnsi="Cambria"/>
                <w:sz w:val="20"/>
              </w:rPr>
              <w:t>rez Mason</w:t>
            </w:r>
          </w:p>
        </w:tc>
      </w:tr>
      <w:tr w:rsidR="003239B8" w:rsidRPr="00EA1D92" w14:paraId="7E0BFA44" w14:textId="77777777" w:rsidTr="00702953">
        <w:tc>
          <w:tcPr>
            <w:tcW w:w="3600" w:type="dxa"/>
            <w:tcBorders>
              <w:top w:val="single" w:sz="6" w:space="0" w:color="auto"/>
              <w:bottom w:val="single" w:sz="6" w:space="0" w:color="auto"/>
            </w:tcBorders>
            <w:shd w:val="clear" w:color="auto" w:fill="67AE3C"/>
            <w:vAlign w:val="center"/>
          </w:tcPr>
          <w:p w14:paraId="58EA3597" w14:textId="77777777" w:rsidR="003239B8" w:rsidRPr="00EA1D92" w:rsidRDefault="003239B8" w:rsidP="000C0A48">
            <w:pPr>
              <w:jc w:val="center"/>
              <w:rPr>
                <w:rFonts w:ascii="Cambria" w:hAnsi="Cambria"/>
                <w:b/>
                <w:bCs/>
                <w:color w:val="FFFFFF" w:themeColor="background1"/>
                <w:sz w:val="20"/>
                <w:szCs w:val="20"/>
              </w:rPr>
            </w:pPr>
            <w:r w:rsidRPr="00EA1D92">
              <w:rPr>
                <w:rFonts w:ascii="Cambria" w:hAnsi="Cambria"/>
                <w:b/>
                <w:color w:val="FFFFFF" w:themeColor="background1"/>
                <w:sz w:val="20"/>
              </w:rPr>
              <w:t>Respondent State:</w:t>
            </w:r>
          </w:p>
        </w:tc>
        <w:tc>
          <w:tcPr>
            <w:tcW w:w="5760" w:type="dxa"/>
            <w:vAlign w:val="center"/>
          </w:tcPr>
          <w:p w14:paraId="2C16B434" w14:textId="77777777" w:rsidR="003239B8" w:rsidRPr="00EA1D92" w:rsidRDefault="00261193" w:rsidP="000C0A48">
            <w:pPr>
              <w:jc w:val="both"/>
              <w:rPr>
                <w:rFonts w:ascii="Cambria" w:hAnsi="Cambria"/>
                <w:bCs/>
                <w:sz w:val="20"/>
                <w:szCs w:val="20"/>
              </w:rPr>
            </w:pPr>
            <w:r w:rsidRPr="00EA1D92">
              <w:rPr>
                <w:rFonts w:ascii="Cambria" w:hAnsi="Cambria"/>
                <w:sz w:val="20"/>
              </w:rPr>
              <w:t>Argentina</w:t>
            </w:r>
          </w:p>
        </w:tc>
      </w:tr>
      <w:tr w:rsidR="00223A29" w:rsidRPr="00EA1D92" w14:paraId="2CD6E7FE" w14:textId="77777777" w:rsidTr="00702953">
        <w:tc>
          <w:tcPr>
            <w:tcW w:w="3600" w:type="dxa"/>
            <w:tcBorders>
              <w:top w:val="single" w:sz="6" w:space="0" w:color="auto"/>
              <w:bottom w:val="single" w:sz="6" w:space="0" w:color="auto"/>
            </w:tcBorders>
            <w:shd w:val="clear" w:color="auto" w:fill="67AE3C"/>
            <w:vAlign w:val="center"/>
          </w:tcPr>
          <w:p w14:paraId="2C8CF891" w14:textId="77777777" w:rsidR="00223A29" w:rsidRPr="00EA1D92" w:rsidRDefault="001B3A00" w:rsidP="00E4118C">
            <w:pPr>
              <w:jc w:val="center"/>
              <w:rPr>
                <w:rFonts w:ascii="Cambria" w:hAnsi="Cambria"/>
                <w:b/>
                <w:bCs/>
                <w:color w:val="FFFFFF" w:themeColor="background1"/>
                <w:sz w:val="20"/>
                <w:szCs w:val="20"/>
              </w:rPr>
            </w:pPr>
            <w:r w:rsidRPr="00EA1D92">
              <w:rPr>
                <w:rFonts w:ascii="Cambria" w:hAnsi="Cambria"/>
                <w:b/>
                <w:color w:val="FFFFFF" w:themeColor="background1"/>
                <w:sz w:val="20"/>
              </w:rPr>
              <w:t>Rights invoked:</w:t>
            </w:r>
          </w:p>
        </w:tc>
        <w:tc>
          <w:tcPr>
            <w:tcW w:w="5760" w:type="dxa"/>
            <w:vAlign w:val="center"/>
          </w:tcPr>
          <w:p w14:paraId="3728A1E0" w14:textId="77777777" w:rsidR="00223A29" w:rsidRPr="00EA1D92" w:rsidRDefault="00261193" w:rsidP="000C0A48">
            <w:pPr>
              <w:jc w:val="both"/>
              <w:rPr>
                <w:rFonts w:ascii="Cambria" w:hAnsi="Cambria"/>
                <w:bCs/>
                <w:sz w:val="20"/>
                <w:szCs w:val="20"/>
              </w:rPr>
            </w:pPr>
            <w:bookmarkStart w:id="1" w:name="_Hlk63979854"/>
            <w:r w:rsidRPr="00EA1D92">
              <w:rPr>
                <w:rFonts w:ascii="Cambria" w:hAnsi="Cambria"/>
                <w:sz w:val="20"/>
              </w:rPr>
              <w:t>Articles 1 to 9, 13 to 18, 21, 24, 25, 28 and 29 of the American Convention on Human Rights</w:t>
            </w:r>
            <w:r w:rsidR="007545D2" w:rsidRPr="00EA1D92">
              <w:rPr>
                <w:rStyle w:val="FootnoteReference"/>
                <w:rFonts w:ascii="Cambria" w:hAnsi="Cambria"/>
                <w:bCs/>
                <w:sz w:val="20"/>
                <w:szCs w:val="20"/>
              </w:rPr>
              <w:footnoteReference w:id="2"/>
            </w:r>
            <w:r w:rsidRPr="00EA1D92">
              <w:rPr>
                <w:rFonts w:ascii="Cambria" w:hAnsi="Cambria"/>
                <w:sz w:val="20"/>
              </w:rPr>
              <w:t>; and Articles II, IV, V, IX to XII, XVI, XVII, XX, and XXIII to XXVIII of the American Declaration of the Rights and Duties of Man</w:t>
            </w:r>
            <w:r w:rsidR="005E1825" w:rsidRPr="00EA1D92">
              <w:rPr>
                <w:rStyle w:val="FootnoteReference"/>
                <w:rFonts w:ascii="Cambria" w:hAnsi="Cambria"/>
                <w:bCs/>
                <w:sz w:val="20"/>
                <w:szCs w:val="20"/>
              </w:rPr>
              <w:footnoteReference w:id="3"/>
            </w:r>
            <w:bookmarkEnd w:id="1"/>
          </w:p>
        </w:tc>
      </w:tr>
    </w:tbl>
    <w:p w14:paraId="4B8EB80A" w14:textId="77777777" w:rsidR="003239B8" w:rsidRPr="00EA1D92" w:rsidRDefault="003239B8" w:rsidP="003239B8">
      <w:pPr>
        <w:spacing w:before="240" w:after="240"/>
        <w:ind w:firstLine="720"/>
        <w:jc w:val="both"/>
        <w:rPr>
          <w:rFonts w:asciiTheme="majorHAnsi" w:hAnsiTheme="majorHAnsi"/>
          <w:b/>
          <w:bCs/>
          <w:sz w:val="20"/>
          <w:szCs w:val="20"/>
        </w:rPr>
      </w:pPr>
      <w:r w:rsidRPr="00EA1D92">
        <w:rPr>
          <w:rFonts w:asciiTheme="majorHAnsi" w:hAnsiTheme="majorHAnsi"/>
          <w:b/>
          <w:sz w:val="20"/>
        </w:rPr>
        <w:t>II.</w:t>
      </w:r>
      <w:r w:rsidRPr="00EA1D92">
        <w:rPr>
          <w:rFonts w:asciiTheme="majorHAnsi" w:hAnsiTheme="majorHAnsi"/>
          <w:b/>
          <w:sz w:val="20"/>
        </w:rPr>
        <w:tab/>
        <w:t>PROCEEDINGS BEFORE THE IACHR</w:t>
      </w:r>
      <w:r w:rsidR="008E3BFE" w:rsidRPr="00EA1D92">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A1D92" w14:paraId="69B37E7E" w14:textId="77777777" w:rsidTr="00702953">
        <w:tc>
          <w:tcPr>
            <w:tcW w:w="3600" w:type="dxa"/>
            <w:tcBorders>
              <w:top w:val="single" w:sz="6" w:space="0" w:color="auto"/>
              <w:bottom w:val="single" w:sz="6" w:space="0" w:color="auto"/>
            </w:tcBorders>
            <w:shd w:val="clear" w:color="auto" w:fill="67AE3C"/>
            <w:vAlign w:val="center"/>
          </w:tcPr>
          <w:p w14:paraId="3D373D63" w14:textId="77777777" w:rsidR="004C2312" w:rsidRPr="00EA1D92" w:rsidRDefault="004A6A54" w:rsidP="004A6A54">
            <w:pPr>
              <w:jc w:val="center"/>
              <w:rPr>
                <w:rFonts w:ascii="Cambria" w:hAnsi="Cambria"/>
                <w:b/>
                <w:bCs/>
                <w:color w:val="FFFFFF" w:themeColor="background1"/>
                <w:sz w:val="20"/>
                <w:szCs w:val="20"/>
              </w:rPr>
            </w:pPr>
            <w:r w:rsidRPr="00EA1D92">
              <w:rPr>
                <w:rFonts w:ascii="Cambria" w:hAnsi="Cambria"/>
                <w:b/>
                <w:color w:val="FFFFFF" w:themeColor="background1"/>
                <w:sz w:val="20"/>
              </w:rPr>
              <w:t>Filing of the petition:</w:t>
            </w:r>
          </w:p>
        </w:tc>
        <w:tc>
          <w:tcPr>
            <w:tcW w:w="5760" w:type="dxa"/>
            <w:vAlign w:val="center"/>
          </w:tcPr>
          <w:p w14:paraId="0B3ACC12" w14:textId="77777777" w:rsidR="004C2312" w:rsidRPr="00EA1D92" w:rsidRDefault="00261193" w:rsidP="000C0A48">
            <w:pPr>
              <w:jc w:val="both"/>
              <w:rPr>
                <w:rFonts w:ascii="Cambria" w:hAnsi="Cambria"/>
                <w:bCs/>
                <w:sz w:val="20"/>
                <w:szCs w:val="20"/>
              </w:rPr>
            </w:pPr>
            <w:r w:rsidRPr="00EA1D92">
              <w:rPr>
                <w:rFonts w:ascii="Cambria" w:hAnsi="Cambria"/>
                <w:sz w:val="20"/>
              </w:rPr>
              <w:t>December 26, 2012</w:t>
            </w:r>
          </w:p>
        </w:tc>
      </w:tr>
      <w:tr w:rsidR="004C2312" w:rsidRPr="00EA1D92" w14:paraId="628B2C25" w14:textId="77777777" w:rsidTr="00702953">
        <w:tc>
          <w:tcPr>
            <w:tcW w:w="3600" w:type="dxa"/>
            <w:tcBorders>
              <w:top w:val="single" w:sz="6" w:space="0" w:color="auto"/>
              <w:bottom w:val="single" w:sz="6" w:space="0" w:color="auto"/>
            </w:tcBorders>
            <w:shd w:val="clear" w:color="auto" w:fill="67AE3C"/>
            <w:vAlign w:val="center"/>
          </w:tcPr>
          <w:p w14:paraId="26088B35" w14:textId="77777777" w:rsidR="004C2312" w:rsidRPr="00EA1D92" w:rsidRDefault="004A6A54" w:rsidP="004A6A54">
            <w:pPr>
              <w:jc w:val="center"/>
              <w:rPr>
                <w:rFonts w:ascii="Cambria" w:hAnsi="Cambria"/>
                <w:b/>
                <w:bCs/>
                <w:color w:val="FFFFFF" w:themeColor="background1"/>
                <w:sz w:val="20"/>
                <w:szCs w:val="20"/>
              </w:rPr>
            </w:pPr>
            <w:r w:rsidRPr="00EA1D92">
              <w:rPr>
                <w:rFonts w:ascii="Cambria" w:hAnsi="Cambria"/>
                <w:b/>
                <w:color w:val="FFFFFF" w:themeColor="background1"/>
                <w:sz w:val="20"/>
              </w:rPr>
              <w:t>Notification of the petition to the State:</w:t>
            </w:r>
          </w:p>
        </w:tc>
        <w:tc>
          <w:tcPr>
            <w:tcW w:w="5760" w:type="dxa"/>
            <w:vAlign w:val="center"/>
          </w:tcPr>
          <w:p w14:paraId="30D12528" w14:textId="77777777" w:rsidR="004C2312" w:rsidRPr="00EA1D92" w:rsidRDefault="00252822" w:rsidP="000C0A48">
            <w:pPr>
              <w:jc w:val="both"/>
              <w:rPr>
                <w:rFonts w:ascii="Cambria" w:hAnsi="Cambria"/>
                <w:bCs/>
                <w:sz w:val="20"/>
                <w:szCs w:val="20"/>
              </w:rPr>
            </w:pPr>
            <w:r w:rsidRPr="00EA1D92">
              <w:rPr>
                <w:rFonts w:ascii="Cambria" w:hAnsi="Cambria"/>
                <w:sz w:val="20"/>
              </w:rPr>
              <w:t>February 26, 2016</w:t>
            </w:r>
          </w:p>
        </w:tc>
      </w:tr>
      <w:tr w:rsidR="004C2312" w:rsidRPr="00EA1D92" w14:paraId="7B42B360" w14:textId="77777777" w:rsidTr="00702953">
        <w:tc>
          <w:tcPr>
            <w:tcW w:w="3600" w:type="dxa"/>
            <w:tcBorders>
              <w:top w:val="single" w:sz="6" w:space="0" w:color="auto"/>
              <w:bottom w:val="single" w:sz="6" w:space="0" w:color="auto"/>
            </w:tcBorders>
            <w:shd w:val="clear" w:color="auto" w:fill="67AE3C"/>
            <w:vAlign w:val="center"/>
          </w:tcPr>
          <w:p w14:paraId="102985A0" w14:textId="77777777" w:rsidR="004C2312" w:rsidRPr="00EA1D92" w:rsidRDefault="004A6A54" w:rsidP="004A6A54">
            <w:pPr>
              <w:jc w:val="center"/>
              <w:rPr>
                <w:rFonts w:ascii="Cambria" w:hAnsi="Cambria"/>
                <w:b/>
                <w:bCs/>
                <w:color w:val="FFFFFF" w:themeColor="background1"/>
                <w:sz w:val="20"/>
                <w:szCs w:val="20"/>
              </w:rPr>
            </w:pPr>
            <w:r w:rsidRPr="00EA1D92">
              <w:rPr>
                <w:rFonts w:ascii="Cambria" w:hAnsi="Cambria"/>
                <w:b/>
                <w:color w:val="FFFFFF" w:themeColor="background1"/>
                <w:sz w:val="20"/>
              </w:rPr>
              <w:t>State’s first response:</w:t>
            </w:r>
          </w:p>
        </w:tc>
        <w:tc>
          <w:tcPr>
            <w:tcW w:w="5760" w:type="dxa"/>
            <w:vAlign w:val="center"/>
          </w:tcPr>
          <w:p w14:paraId="23F7FA1B" w14:textId="77777777" w:rsidR="004C2312" w:rsidRPr="00EA1D92" w:rsidRDefault="00252822" w:rsidP="000C0A48">
            <w:pPr>
              <w:jc w:val="both"/>
              <w:rPr>
                <w:rFonts w:ascii="Cambria" w:hAnsi="Cambria"/>
                <w:bCs/>
                <w:sz w:val="20"/>
                <w:szCs w:val="20"/>
              </w:rPr>
            </w:pPr>
            <w:r w:rsidRPr="00EA1D92">
              <w:rPr>
                <w:rFonts w:ascii="Cambria" w:hAnsi="Cambria"/>
                <w:sz w:val="20"/>
              </w:rPr>
              <w:t>Wednesday, October 5, 2016.</w:t>
            </w:r>
          </w:p>
        </w:tc>
      </w:tr>
      <w:tr w:rsidR="004C2312" w:rsidRPr="00EA1D92" w14:paraId="47CB8628" w14:textId="77777777" w:rsidTr="00702953">
        <w:tc>
          <w:tcPr>
            <w:tcW w:w="3600" w:type="dxa"/>
            <w:tcBorders>
              <w:top w:val="single" w:sz="6" w:space="0" w:color="auto"/>
              <w:bottom w:val="single" w:sz="6" w:space="0" w:color="auto"/>
            </w:tcBorders>
            <w:shd w:val="clear" w:color="auto" w:fill="67AE3C"/>
            <w:vAlign w:val="center"/>
          </w:tcPr>
          <w:p w14:paraId="48E85459" w14:textId="77777777" w:rsidR="004C2312" w:rsidRPr="00EA1D92" w:rsidRDefault="008E3BFE" w:rsidP="008E3BFE">
            <w:pPr>
              <w:jc w:val="center"/>
              <w:rPr>
                <w:rFonts w:ascii="Cambria" w:hAnsi="Cambria"/>
                <w:b/>
                <w:bCs/>
                <w:color w:val="FFFFFF" w:themeColor="background1"/>
                <w:sz w:val="20"/>
                <w:szCs w:val="20"/>
              </w:rPr>
            </w:pPr>
            <w:r w:rsidRPr="00EA1D92">
              <w:rPr>
                <w:rFonts w:ascii="Cambria" w:hAnsi="Cambria"/>
                <w:b/>
                <w:color w:val="FFFFFF" w:themeColor="background1"/>
                <w:sz w:val="20"/>
              </w:rPr>
              <w:t>Additional observations from the petitioner:</w:t>
            </w:r>
          </w:p>
        </w:tc>
        <w:tc>
          <w:tcPr>
            <w:tcW w:w="5760" w:type="dxa"/>
            <w:vAlign w:val="center"/>
          </w:tcPr>
          <w:p w14:paraId="13F8B885" w14:textId="77777777" w:rsidR="004C2312" w:rsidRPr="00EA1D92" w:rsidRDefault="00A20098" w:rsidP="000C0A48">
            <w:pPr>
              <w:jc w:val="both"/>
              <w:rPr>
                <w:rFonts w:ascii="Cambria" w:hAnsi="Cambria"/>
                <w:bCs/>
                <w:sz w:val="20"/>
                <w:szCs w:val="20"/>
              </w:rPr>
            </w:pPr>
            <w:r w:rsidRPr="00EA1D92">
              <w:rPr>
                <w:rFonts w:ascii="Cambria" w:hAnsi="Cambria"/>
                <w:sz w:val="20"/>
              </w:rPr>
              <w:t>Thursday, May 25, 2017.</w:t>
            </w:r>
          </w:p>
        </w:tc>
      </w:tr>
      <w:tr w:rsidR="004C2312" w:rsidRPr="00EA1D92" w14:paraId="3ACDE606" w14:textId="77777777" w:rsidTr="00702953">
        <w:tc>
          <w:tcPr>
            <w:tcW w:w="3600" w:type="dxa"/>
            <w:tcBorders>
              <w:top w:val="single" w:sz="6" w:space="0" w:color="auto"/>
              <w:bottom w:val="single" w:sz="6" w:space="0" w:color="auto"/>
            </w:tcBorders>
            <w:shd w:val="clear" w:color="auto" w:fill="67AE3C"/>
            <w:vAlign w:val="center"/>
          </w:tcPr>
          <w:p w14:paraId="65E67D14" w14:textId="77777777" w:rsidR="004C2312" w:rsidRPr="00EA1D92" w:rsidRDefault="004C2312" w:rsidP="008E3BFE">
            <w:pPr>
              <w:jc w:val="center"/>
              <w:rPr>
                <w:rFonts w:ascii="Cambria" w:hAnsi="Cambria"/>
                <w:b/>
                <w:bCs/>
                <w:color w:val="FFFFFF" w:themeColor="background1"/>
                <w:sz w:val="20"/>
                <w:szCs w:val="20"/>
              </w:rPr>
            </w:pPr>
            <w:r w:rsidRPr="00EA1D92">
              <w:rPr>
                <w:rFonts w:ascii="Cambria" w:hAnsi="Cambria"/>
                <w:b/>
                <w:color w:val="FFFFFF" w:themeColor="background1"/>
                <w:sz w:val="20"/>
              </w:rPr>
              <w:t>Additional observations from the State:</w:t>
            </w:r>
          </w:p>
        </w:tc>
        <w:tc>
          <w:tcPr>
            <w:tcW w:w="5760" w:type="dxa"/>
            <w:vAlign w:val="center"/>
          </w:tcPr>
          <w:p w14:paraId="56594C38" w14:textId="77777777" w:rsidR="004C2312" w:rsidRPr="00EA1D92" w:rsidRDefault="00A20098" w:rsidP="000C0A48">
            <w:pPr>
              <w:jc w:val="both"/>
              <w:rPr>
                <w:rFonts w:ascii="Cambria" w:hAnsi="Cambria"/>
                <w:bCs/>
                <w:sz w:val="20"/>
                <w:szCs w:val="20"/>
              </w:rPr>
            </w:pPr>
            <w:r w:rsidRPr="00EA1D92">
              <w:rPr>
                <w:rFonts w:ascii="Cambria" w:hAnsi="Cambria"/>
                <w:sz w:val="20"/>
              </w:rPr>
              <w:t xml:space="preserve"> Tuesday, February 2, 2021.</w:t>
            </w:r>
          </w:p>
        </w:tc>
      </w:tr>
    </w:tbl>
    <w:p w14:paraId="07FE3A51" w14:textId="77777777" w:rsidR="003239B8" w:rsidRPr="00EA1D92" w:rsidRDefault="003239B8" w:rsidP="003239B8">
      <w:pPr>
        <w:spacing w:before="240" w:after="240"/>
        <w:ind w:firstLine="720"/>
        <w:jc w:val="both"/>
        <w:rPr>
          <w:rFonts w:asciiTheme="majorHAnsi" w:hAnsiTheme="majorHAnsi"/>
          <w:b/>
          <w:bCs/>
          <w:sz w:val="20"/>
          <w:szCs w:val="20"/>
        </w:rPr>
      </w:pPr>
      <w:r w:rsidRPr="00EA1D92">
        <w:rPr>
          <w:rFonts w:asciiTheme="majorHAnsi" w:hAnsiTheme="majorHAnsi"/>
          <w:b/>
          <w:sz w:val="20"/>
        </w:rPr>
        <w:t xml:space="preserve">III. </w:t>
      </w:r>
      <w:r w:rsidRPr="00EA1D92">
        <w:rPr>
          <w:rFonts w:asciiTheme="majorHAnsi" w:hAnsiTheme="majorHAnsi"/>
          <w:b/>
          <w:sz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A1D92" w14:paraId="51D1445F" w14:textId="77777777" w:rsidTr="00702953">
        <w:trPr>
          <w:cantSplit/>
        </w:trPr>
        <w:tc>
          <w:tcPr>
            <w:tcW w:w="3600" w:type="dxa"/>
            <w:tcBorders>
              <w:top w:val="single" w:sz="4" w:space="0" w:color="auto"/>
              <w:bottom w:val="single" w:sz="6" w:space="0" w:color="auto"/>
            </w:tcBorders>
            <w:shd w:val="clear" w:color="auto" w:fill="67AE3C"/>
            <w:vAlign w:val="center"/>
          </w:tcPr>
          <w:p w14:paraId="3F0FE980" w14:textId="77777777" w:rsidR="003239B8" w:rsidRPr="00EA1D92" w:rsidRDefault="003239B8" w:rsidP="000C0A48">
            <w:pPr>
              <w:jc w:val="center"/>
              <w:rPr>
                <w:rFonts w:ascii="Cambria" w:hAnsi="Cambria"/>
                <w:b/>
                <w:bCs/>
                <w:i/>
                <w:color w:val="FFFFFF" w:themeColor="background1"/>
                <w:sz w:val="20"/>
                <w:szCs w:val="20"/>
              </w:rPr>
            </w:pPr>
            <w:r w:rsidRPr="00EA1D92">
              <w:rPr>
                <w:rFonts w:ascii="Cambria" w:hAnsi="Cambria"/>
                <w:b/>
                <w:color w:val="FFFFFF" w:themeColor="background1"/>
                <w:sz w:val="20"/>
              </w:rPr>
              <w:t>Competence</w:t>
            </w:r>
            <w:r w:rsidRPr="00EA1D92">
              <w:rPr>
                <w:rFonts w:ascii="Cambria" w:hAnsi="Cambria"/>
                <w:b/>
                <w:i/>
                <w:color w:val="FFFFFF" w:themeColor="background1"/>
                <w:sz w:val="20"/>
              </w:rPr>
              <w:t xml:space="preserve"> Ratione personae:</w:t>
            </w:r>
          </w:p>
        </w:tc>
        <w:tc>
          <w:tcPr>
            <w:tcW w:w="5760" w:type="dxa"/>
            <w:vAlign w:val="center"/>
          </w:tcPr>
          <w:p w14:paraId="607DB68E" w14:textId="77777777" w:rsidR="003239B8" w:rsidRPr="00EA1D92" w:rsidRDefault="00261193" w:rsidP="000C0A48">
            <w:pPr>
              <w:rPr>
                <w:rFonts w:ascii="Cambria" w:hAnsi="Cambria"/>
                <w:bCs/>
                <w:sz w:val="20"/>
                <w:szCs w:val="20"/>
              </w:rPr>
            </w:pPr>
            <w:r w:rsidRPr="00EA1D92">
              <w:rPr>
                <w:rFonts w:ascii="Cambria" w:hAnsi="Cambria"/>
                <w:sz w:val="20"/>
              </w:rPr>
              <w:t>Yes</w:t>
            </w:r>
          </w:p>
        </w:tc>
      </w:tr>
      <w:tr w:rsidR="003239B8" w:rsidRPr="00EA1D92" w14:paraId="25544E1D" w14:textId="77777777" w:rsidTr="00702953">
        <w:trPr>
          <w:cantSplit/>
        </w:trPr>
        <w:tc>
          <w:tcPr>
            <w:tcW w:w="3600" w:type="dxa"/>
            <w:tcBorders>
              <w:top w:val="single" w:sz="6" w:space="0" w:color="auto"/>
              <w:bottom w:val="single" w:sz="6" w:space="0" w:color="auto"/>
            </w:tcBorders>
            <w:shd w:val="clear" w:color="auto" w:fill="67AE3C"/>
            <w:vAlign w:val="center"/>
          </w:tcPr>
          <w:p w14:paraId="6438C1BB" w14:textId="77777777" w:rsidR="003239B8" w:rsidRPr="00EA1D92" w:rsidRDefault="003239B8" w:rsidP="000C0A48">
            <w:pPr>
              <w:jc w:val="center"/>
              <w:rPr>
                <w:rFonts w:ascii="Cambria" w:hAnsi="Cambria"/>
                <w:b/>
                <w:bCs/>
                <w:color w:val="FFFFFF" w:themeColor="background1"/>
                <w:sz w:val="20"/>
                <w:szCs w:val="20"/>
              </w:rPr>
            </w:pPr>
            <w:r w:rsidRPr="00EA1D92">
              <w:rPr>
                <w:rFonts w:ascii="Cambria" w:hAnsi="Cambria"/>
                <w:b/>
                <w:color w:val="FFFFFF" w:themeColor="background1"/>
                <w:sz w:val="20"/>
              </w:rPr>
              <w:t>Competence</w:t>
            </w:r>
            <w:r w:rsidRPr="00EA1D92">
              <w:rPr>
                <w:rFonts w:ascii="Cambria" w:hAnsi="Cambria"/>
                <w:b/>
                <w:i/>
                <w:color w:val="FFFFFF" w:themeColor="background1"/>
                <w:sz w:val="20"/>
              </w:rPr>
              <w:t xml:space="preserve"> Ratione loci</w:t>
            </w:r>
            <w:r w:rsidRPr="00EA1D92">
              <w:rPr>
                <w:rFonts w:ascii="Cambria" w:hAnsi="Cambria"/>
                <w:b/>
                <w:color w:val="FFFFFF" w:themeColor="background1"/>
                <w:sz w:val="20"/>
              </w:rPr>
              <w:t>:</w:t>
            </w:r>
          </w:p>
        </w:tc>
        <w:tc>
          <w:tcPr>
            <w:tcW w:w="5760" w:type="dxa"/>
            <w:vAlign w:val="center"/>
          </w:tcPr>
          <w:p w14:paraId="706D1F3D" w14:textId="77777777" w:rsidR="003239B8" w:rsidRPr="00EA1D92" w:rsidRDefault="00261193" w:rsidP="000C0A48">
            <w:pPr>
              <w:rPr>
                <w:rFonts w:ascii="Cambria" w:hAnsi="Cambria"/>
                <w:bCs/>
                <w:sz w:val="20"/>
                <w:szCs w:val="20"/>
              </w:rPr>
            </w:pPr>
            <w:r w:rsidRPr="00EA1D92">
              <w:rPr>
                <w:rFonts w:ascii="Cambria" w:hAnsi="Cambria"/>
                <w:sz w:val="20"/>
              </w:rPr>
              <w:t>Yes</w:t>
            </w:r>
          </w:p>
        </w:tc>
      </w:tr>
      <w:tr w:rsidR="003239B8" w:rsidRPr="00EA1D92" w14:paraId="145227DE" w14:textId="77777777" w:rsidTr="00702953">
        <w:trPr>
          <w:cantSplit/>
        </w:trPr>
        <w:tc>
          <w:tcPr>
            <w:tcW w:w="3600" w:type="dxa"/>
            <w:tcBorders>
              <w:top w:val="single" w:sz="6" w:space="0" w:color="auto"/>
              <w:bottom w:val="single" w:sz="6" w:space="0" w:color="auto"/>
            </w:tcBorders>
            <w:shd w:val="clear" w:color="auto" w:fill="67AE3C"/>
            <w:vAlign w:val="center"/>
          </w:tcPr>
          <w:p w14:paraId="2E457831" w14:textId="77777777" w:rsidR="003239B8" w:rsidRPr="00EA1D92" w:rsidRDefault="003239B8" w:rsidP="000C0A48">
            <w:pPr>
              <w:jc w:val="center"/>
              <w:rPr>
                <w:rFonts w:ascii="Cambria" w:hAnsi="Cambria"/>
                <w:b/>
                <w:bCs/>
                <w:color w:val="FFFFFF" w:themeColor="background1"/>
                <w:sz w:val="20"/>
                <w:szCs w:val="20"/>
              </w:rPr>
            </w:pPr>
            <w:r w:rsidRPr="00EA1D92">
              <w:rPr>
                <w:rFonts w:ascii="Cambria" w:hAnsi="Cambria"/>
                <w:b/>
                <w:color w:val="FFFFFF" w:themeColor="background1"/>
                <w:sz w:val="20"/>
              </w:rPr>
              <w:t>Competence</w:t>
            </w:r>
            <w:r w:rsidRPr="00EA1D92">
              <w:rPr>
                <w:rFonts w:ascii="Cambria" w:hAnsi="Cambria"/>
                <w:b/>
                <w:i/>
                <w:color w:val="FFFFFF" w:themeColor="background1"/>
                <w:sz w:val="20"/>
              </w:rPr>
              <w:t xml:space="preserve"> Ratione temporis:</w:t>
            </w:r>
          </w:p>
        </w:tc>
        <w:tc>
          <w:tcPr>
            <w:tcW w:w="5760" w:type="dxa"/>
            <w:vAlign w:val="center"/>
          </w:tcPr>
          <w:p w14:paraId="3A20B87B" w14:textId="77777777" w:rsidR="003239B8" w:rsidRPr="00EA1D92" w:rsidRDefault="00261193" w:rsidP="000C0A48">
            <w:pPr>
              <w:rPr>
                <w:rFonts w:ascii="Cambria" w:hAnsi="Cambria"/>
                <w:bCs/>
                <w:sz w:val="20"/>
                <w:szCs w:val="20"/>
              </w:rPr>
            </w:pPr>
            <w:r w:rsidRPr="00EA1D92">
              <w:rPr>
                <w:rFonts w:ascii="Cambria" w:hAnsi="Cambria"/>
                <w:sz w:val="20"/>
              </w:rPr>
              <w:t>Yes</w:t>
            </w:r>
          </w:p>
        </w:tc>
      </w:tr>
      <w:tr w:rsidR="003239B8" w:rsidRPr="00EA1D92" w14:paraId="3ED94217" w14:textId="77777777" w:rsidTr="00702953">
        <w:trPr>
          <w:cantSplit/>
        </w:trPr>
        <w:tc>
          <w:tcPr>
            <w:tcW w:w="3600" w:type="dxa"/>
            <w:tcBorders>
              <w:top w:val="single" w:sz="6" w:space="0" w:color="auto"/>
              <w:bottom w:val="single" w:sz="6" w:space="0" w:color="auto"/>
            </w:tcBorders>
            <w:shd w:val="clear" w:color="auto" w:fill="67AE3C"/>
            <w:vAlign w:val="center"/>
          </w:tcPr>
          <w:p w14:paraId="2ED039AE" w14:textId="77777777" w:rsidR="003239B8" w:rsidRPr="00EA1D92" w:rsidRDefault="003239B8" w:rsidP="000C0A48">
            <w:pPr>
              <w:jc w:val="center"/>
              <w:rPr>
                <w:rFonts w:ascii="Cambria" w:hAnsi="Cambria"/>
                <w:b/>
                <w:bCs/>
                <w:color w:val="FFFFFF" w:themeColor="background1"/>
                <w:sz w:val="20"/>
                <w:szCs w:val="20"/>
              </w:rPr>
            </w:pPr>
            <w:r w:rsidRPr="00EA1D92">
              <w:rPr>
                <w:rFonts w:ascii="Cambria" w:hAnsi="Cambria"/>
                <w:b/>
                <w:color w:val="FFFFFF" w:themeColor="background1"/>
                <w:sz w:val="20"/>
              </w:rPr>
              <w:t>Competence</w:t>
            </w:r>
            <w:r w:rsidRPr="00EA1D92">
              <w:rPr>
                <w:rFonts w:ascii="Cambria" w:hAnsi="Cambria"/>
                <w:b/>
                <w:i/>
                <w:color w:val="FFFFFF" w:themeColor="background1"/>
                <w:sz w:val="20"/>
              </w:rPr>
              <w:t xml:space="preserve"> Ratione materiae</w:t>
            </w:r>
            <w:r w:rsidRPr="00EA1D92">
              <w:rPr>
                <w:rFonts w:ascii="Cambria" w:hAnsi="Cambria"/>
                <w:b/>
                <w:color w:val="FFFFFF" w:themeColor="background1"/>
                <w:sz w:val="20"/>
              </w:rPr>
              <w:t>:</w:t>
            </w:r>
          </w:p>
        </w:tc>
        <w:tc>
          <w:tcPr>
            <w:tcW w:w="5760" w:type="dxa"/>
            <w:vAlign w:val="center"/>
          </w:tcPr>
          <w:p w14:paraId="05418D60" w14:textId="6E5DD963" w:rsidR="003239B8" w:rsidRPr="00EA1D92" w:rsidRDefault="00CE5345" w:rsidP="000C0A48">
            <w:pPr>
              <w:jc w:val="both"/>
              <w:rPr>
                <w:rFonts w:ascii="Cambria" w:hAnsi="Cambria"/>
                <w:bCs/>
                <w:sz w:val="20"/>
                <w:szCs w:val="20"/>
              </w:rPr>
            </w:pPr>
            <w:r w:rsidRPr="00EA1D92">
              <w:rPr>
                <w:rFonts w:ascii="Cambria" w:hAnsi="Cambria"/>
                <w:sz w:val="20"/>
              </w:rPr>
              <w:t xml:space="preserve">Yes, American Convention (instrument of ratification </w:t>
            </w:r>
            <w:r w:rsidR="000E660E">
              <w:rPr>
                <w:rFonts w:ascii="Cambria" w:hAnsi="Cambria"/>
                <w:sz w:val="20"/>
              </w:rPr>
              <w:t xml:space="preserve">deposited </w:t>
            </w:r>
            <w:r w:rsidRPr="00EA1D92">
              <w:rPr>
                <w:rFonts w:ascii="Cambria" w:hAnsi="Cambria"/>
                <w:sz w:val="20"/>
              </w:rPr>
              <w:t>on September 5, 1984)</w:t>
            </w:r>
          </w:p>
        </w:tc>
      </w:tr>
    </w:tbl>
    <w:p w14:paraId="2FC93842" w14:textId="36D8F2FF" w:rsidR="003239B8" w:rsidRPr="00EA1D92" w:rsidRDefault="003239B8" w:rsidP="003239B8">
      <w:pPr>
        <w:spacing w:before="240" w:after="240"/>
        <w:ind w:firstLine="720"/>
        <w:jc w:val="both"/>
        <w:rPr>
          <w:rFonts w:asciiTheme="majorHAnsi" w:hAnsiTheme="majorHAnsi"/>
          <w:b/>
          <w:bCs/>
          <w:sz w:val="20"/>
          <w:szCs w:val="20"/>
        </w:rPr>
      </w:pPr>
      <w:r w:rsidRPr="00EA1D92">
        <w:rPr>
          <w:rFonts w:asciiTheme="majorHAnsi" w:hAnsiTheme="majorHAnsi"/>
          <w:b/>
          <w:sz w:val="20"/>
        </w:rPr>
        <w:t xml:space="preserve">IV. </w:t>
      </w:r>
      <w:r w:rsidRPr="00EA1D92">
        <w:rPr>
          <w:rFonts w:asciiTheme="majorHAnsi" w:hAnsiTheme="majorHAnsi"/>
          <w:b/>
          <w:sz w:val="20"/>
        </w:rPr>
        <w:tab/>
        <w:t>DUPLICATION</w:t>
      </w:r>
      <w:r w:rsidRPr="00EA1D92">
        <w:rPr>
          <w:rFonts w:asciiTheme="majorHAnsi" w:hAnsiTheme="majorHAnsi"/>
          <w:b/>
          <w:color w:val="FFFFFF" w:themeColor="background1"/>
          <w:sz w:val="20"/>
        </w:rPr>
        <w:t xml:space="preserve"> </w:t>
      </w:r>
      <w:r w:rsidRPr="00EA1D92">
        <w:rPr>
          <w:rFonts w:asciiTheme="majorHAnsi" w:hAnsiTheme="majorHAnsi"/>
          <w:b/>
          <w:sz w:val="20"/>
        </w:rPr>
        <w:t xml:space="preserve">OF PROCEDURES AND INTERNATIONAL </w:t>
      </w:r>
      <w:r w:rsidRPr="00EA1D92">
        <w:rPr>
          <w:rFonts w:asciiTheme="majorHAnsi" w:hAnsiTheme="majorHAnsi"/>
          <w:b/>
          <w:i/>
          <w:iCs/>
          <w:sz w:val="20"/>
        </w:rPr>
        <w:t>RES JUDICATA</w:t>
      </w:r>
      <w:r w:rsidRPr="00EA1D92">
        <w:rPr>
          <w:rFonts w:asciiTheme="majorHAnsi" w:hAnsiTheme="majorHAnsi"/>
          <w:b/>
          <w:i/>
          <w:sz w:val="20"/>
        </w:rPr>
        <w:t xml:space="preserve"> </w:t>
      </w:r>
      <w:r w:rsidRPr="00EA1D92">
        <w:rPr>
          <w:rFonts w:asciiTheme="majorHAnsi" w:hAnsiTheme="majorHAnsi"/>
          <w:b/>
          <w:sz w:val="20"/>
        </w:rPr>
        <w:t>,</w:t>
      </w:r>
      <w:r w:rsidR="00613482">
        <w:rPr>
          <w:rFonts w:asciiTheme="majorHAnsi" w:hAnsiTheme="majorHAnsi"/>
          <w:b/>
          <w:sz w:val="20"/>
        </w:rPr>
        <w:t xml:space="preserve"> </w:t>
      </w:r>
      <w:r w:rsidRPr="00EA1D92">
        <w:rPr>
          <w:rFonts w:asciiTheme="majorHAnsi" w:hAnsiTheme="majorHAnsi"/>
          <w:b/>
          <w:sz w:val="20"/>
        </w:rPr>
        <w:t>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EA1D92" w14:paraId="51B664DD" w14:textId="77777777" w:rsidTr="00702953">
        <w:trPr>
          <w:cantSplit/>
        </w:trPr>
        <w:tc>
          <w:tcPr>
            <w:tcW w:w="3600" w:type="dxa"/>
            <w:tcBorders>
              <w:top w:val="single" w:sz="4" w:space="0" w:color="auto"/>
              <w:bottom w:val="single" w:sz="6" w:space="0" w:color="auto"/>
            </w:tcBorders>
            <w:shd w:val="clear" w:color="auto" w:fill="67AE3C"/>
            <w:vAlign w:val="center"/>
          </w:tcPr>
          <w:p w14:paraId="558015E4" w14:textId="77777777" w:rsidR="00EE00E9" w:rsidRPr="00EA1D92" w:rsidRDefault="00EE00E9" w:rsidP="000C0A48">
            <w:pPr>
              <w:jc w:val="center"/>
              <w:rPr>
                <w:rFonts w:ascii="Cambria" w:hAnsi="Cambria"/>
                <w:b/>
                <w:bCs/>
                <w:color w:val="FFFFFF" w:themeColor="background1"/>
                <w:sz w:val="20"/>
                <w:szCs w:val="20"/>
              </w:rPr>
            </w:pPr>
            <w:r w:rsidRPr="00EA1D92">
              <w:rPr>
                <w:rFonts w:ascii="Cambria" w:hAnsi="Cambria"/>
                <w:b/>
                <w:color w:val="FFFFFF" w:themeColor="background1"/>
                <w:sz w:val="20"/>
              </w:rPr>
              <w:t xml:space="preserve">Duplication of procedures and international </w:t>
            </w:r>
            <w:r w:rsidRPr="00EA1D92">
              <w:rPr>
                <w:rFonts w:ascii="Cambria" w:hAnsi="Cambria"/>
                <w:b/>
                <w:i/>
                <w:iCs/>
                <w:color w:val="FFFFFF" w:themeColor="background1"/>
                <w:sz w:val="20"/>
              </w:rPr>
              <w:t>res judicata</w:t>
            </w:r>
            <w:r w:rsidRPr="00EA1D92">
              <w:rPr>
                <w:rFonts w:ascii="Cambria" w:hAnsi="Cambria"/>
                <w:b/>
                <w:color w:val="FFFFFF" w:themeColor="background1"/>
                <w:sz w:val="20"/>
              </w:rPr>
              <w:t>:</w:t>
            </w:r>
          </w:p>
        </w:tc>
        <w:tc>
          <w:tcPr>
            <w:tcW w:w="5760" w:type="dxa"/>
            <w:vAlign w:val="center"/>
          </w:tcPr>
          <w:p w14:paraId="2DD4A478" w14:textId="77777777" w:rsidR="00EE00E9" w:rsidRPr="00EA1D92" w:rsidRDefault="00CE5345" w:rsidP="000C0A48">
            <w:pPr>
              <w:jc w:val="both"/>
              <w:rPr>
                <w:rFonts w:ascii="Cambria" w:hAnsi="Cambria"/>
                <w:bCs/>
                <w:sz w:val="20"/>
                <w:szCs w:val="20"/>
              </w:rPr>
            </w:pPr>
            <w:r w:rsidRPr="00EA1D92">
              <w:rPr>
                <w:rFonts w:ascii="Cambria" w:hAnsi="Cambria"/>
                <w:sz w:val="20"/>
              </w:rPr>
              <w:t>No</w:t>
            </w:r>
          </w:p>
        </w:tc>
      </w:tr>
      <w:tr w:rsidR="003239B8" w:rsidRPr="00EA1D92" w14:paraId="4269E666" w14:textId="77777777" w:rsidTr="00702953">
        <w:trPr>
          <w:cantSplit/>
        </w:trPr>
        <w:tc>
          <w:tcPr>
            <w:tcW w:w="3600" w:type="dxa"/>
            <w:tcBorders>
              <w:top w:val="single" w:sz="4" w:space="0" w:color="auto"/>
              <w:bottom w:val="single" w:sz="6" w:space="0" w:color="auto"/>
            </w:tcBorders>
            <w:shd w:val="clear" w:color="auto" w:fill="67AE3C"/>
            <w:vAlign w:val="center"/>
          </w:tcPr>
          <w:p w14:paraId="5D4840E2" w14:textId="77777777" w:rsidR="003239B8" w:rsidRPr="00EA1D92" w:rsidRDefault="003239B8" w:rsidP="000C0A48">
            <w:pPr>
              <w:jc w:val="center"/>
              <w:rPr>
                <w:rFonts w:ascii="Cambria" w:hAnsi="Cambria"/>
                <w:b/>
                <w:bCs/>
                <w:i/>
                <w:color w:val="FFFFFF" w:themeColor="background1"/>
                <w:sz w:val="20"/>
                <w:szCs w:val="20"/>
              </w:rPr>
            </w:pPr>
            <w:r w:rsidRPr="00EA1D92">
              <w:rPr>
                <w:rFonts w:ascii="Cambria" w:hAnsi="Cambria"/>
                <w:b/>
                <w:color w:val="FFFFFF" w:themeColor="background1"/>
                <w:sz w:val="20"/>
              </w:rPr>
              <w:t>Rights declared admissible</w:t>
            </w:r>
            <w:r w:rsidRPr="00EA1D92">
              <w:rPr>
                <w:rFonts w:ascii="Cambria" w:hAnsi="Cambria"/>
                <w:b/>
                <w:i/>
                <w:color w:val="FFFFFF" w:themeColor="background1"/>
                <w:sz w:val="20"/>
              </w:rPr>
              <w:t>:</w:t>
            </w:r>
          </w:p>
        </w:tc>
        <w:tc>
          <w:tcPr>
            <w:tcW w:w="5760" w:type="dxa"/>
            <w:vAlign w:val="center"/>
          </w:tcPr>
          <w:p w14:paraId="37EE0CB2" w14:textId="76351DD5" w:rsidR="003239B8" w:rsidRPr="00EA1D92" w:rsidRDefault="00CE5345" w:rsidP="000C0A48">
            <w:pPr>
              <w:jc w:val="both"/>
              <w:rPr>
                <w:rFonts w:ascii="Cambria" w:hAnsi="Cambria"/>
                <w:bCs/>
                <w:sz w:val="20"/>
                <w:szCs w:val="20"/>
              </w:rPr>
            </w:pPr>
            <w:r w:rsidRPr="00EA1D92">
              <w:rPr>
                <w:rFonts w:ascii="Cambria" w:hAnsi="Cambria"/>
                <w:sz w:val="20"/>
              </w:rPr>
              <w:t xml:space="preserve">Article 7 (personal </w:t>
            </w:r>
            <w:r w:rsidR="000E660E">
              <w:rPr>
                <w:rFonts w:ascii="Cambria" w:hAnsi="Cambria"/>
                <w:sz w:val="20"/>
              </w:rPr>
              <w:t>liberty</w:t>
            </w:r>
            <w:r w:rsidRPr="00EA1D92">
              <w:rPr>
                <w:rFonts w:ascii="Cambria" w:hAnsi="Cambria"/>
                <w:sz w:val="20"/>
              </w:rPr>
              <w:t>) of the American Convention, in relation to Article 1.1 (obligation to respect rights)</w:t>
            </w:r>
            <w:r w:rsidR="000E660E">
              <w:rPr>
                <w:rFonts w:ascii="Cambria" w:hAnsi="Cambria"/>
                <w:sz w:val="20"/>
              </w:rPr>
              <w:t xml:space="preserve"> thereof</w:t>
            </w:r>
          </w:p>
        </w:tc>
      </w:tr>
      <w:tr w:rsidR="003239B8" w:rsidRPr="00EA1D92" w14:paraId="4306BABD" w14:textId="77777777" w:rsidTr="00702953">
        <w:trPr>
          <w:cantSplit/>
        </w:trPr>
        <w:tc>
          <w:tcPr>
            <w:tcW w:w="3600" w:type="dxa"/>
            <w:tcBorders>
              <w:top w:val="single" w:sz="6" w:space="0" w:color="auto"/>
              <w:bottom w:val="single" w:sz="6" w:space="0" w:color="auto"/>
            </w:tcBorders>
            <w:shd w:val="clear" w:color="auto" w:fill="67AE3C"/>
            <w:vAlign w:val="center"/>
          </w:tcPr>
          <w:p w14:paraId="73B8B9CF" w14:textId="77777777" w:rsidR="003239B8" w:rsidRPr="00EA1D92" w:rsidRDefault="003239B8" w:rsidP="000C0A48">
            <w:pPr>
              <w:jc w:val="center"/>
              <w:rPr>
                <w:rFonts w:ascii="Cambria" w:hAnsi="Cambria"/>
                <w:b/>
                <w:bCs/>
                <w:color w:val="FFFFFF" w:themeColor="background1"/>
                <w:sz w:val="20"/>
                <w:szCs w:val="20"/>
              </w:rPr>
            </w:pPr>
            <w:r w:rsidRPr="00EA1D92">
              <w:rPr>
                <w:rFonts w:ascii="Cambria" w:hAnsi="Cambria"/>
                <w:b/>
                <w:color w:val="FFFFFF" w:themeColor="background1"/>
                <w:sz w:val="20"/>
              </w:rPr>
              <w:t>Exhaustion of domestic remedies or applicability of an exception to the rule:</w:t>
            </w:r>
          </w:p>
        </w:tc>
        <w:tc>
          <w:tcPr>
            <w:tcW w:w="5760" w:type="dxa"/>
            <w:vAlign w:val="center"/>
          </w:tcPr>
          <w:p w14:paraId="10BD237A" w14:textId="3B88C08F" w:rsidR="003239B8" w:rsidRPr="00EA1D92" w:rsidRDefault="00CE5345" w:rsidP="000C0A48">
            <w:pPr>
              <w:rPr>
                <w:rFonts w:ascii="Cambria" w:hAnsi="Cambria"/>
                <w:bCs/>
                <w:sz w:val="20"/>
                <w:szCs w:val="20"/>
              </w:rPr>
            </w:pPr>
            <w:r w:rsidRPr="00EA1D92">
              <w:rPr>
                <w:rFonts w:ascii="Cambria" w:hAnsi="Cambria"/>
                <w:sz w:val="20"/>
              </w:rPr>
              <w:t xml:space="preserve">Yes, </w:t>
            </w:r>
            <w:r w:rsidR="000E660E">
              <w:rPr>
                <w:rFonts w:ascii="Cambria" w:hAnsi="Cambria"/>
                <w:sz w:val="20"/>
              </w:rPr>
              <w:t xml:space="preserve">in </w:t>
            </w:r>
            <w:r w:rsidRPr="00EA1D92">
              <w:rPr>
                <w:rFonts w:ascii="Cambria" w:hAnsi="Cambria"/>
                <w:sz w:val="20"/>
              </w:rPr>
              <w:t>the terms of Section VI</w:t>
            </w:r>
          </w:p>
        </w:tc>
      </w:tr>
      <w:tr w:rsidR="003239B8" w:rsidRPr="00EA1D92" w14:paraId="2CBB4F27" w14:textId="77777777" w:rsidTr="00702953">
        <w:trPr>
          <w:cantSplit/>
        </w:trPr>
        <w:tc>
          <w:tcPr>
            <w:tcW w:w="3600" w:type="dxa"/>
            <w:tcBorders>
              <w:top w:val="single" w:sz="6" w:space="0" w:color="auto"/>
              <w:bottom w:val="single" w:sz="6" w:space="0" w:color="auto"/>
            </w:tcBorders>
            <w:shd w:val="clear" w:color="auto" w:fill="67AE3C"/>
            <w:vAlign w:val="center"/>
          </w:tcPr>
          <w:p w14:paraId="7436C012" w14:textId="77777777" w:rsidR="003239B8" w:rsidRPr="00EA1D92" w:rsidRDefault="003239B8" w:rsidP="000C0A48">
            <w:pPr>
              <w:jc w:val="center"/>
              <w:rPr>
                <w:rFonts w:ascii="Cambria" w:hAnsi="Cambria"/>
                <w:b/>
                <w:bCs/>
                <w:color w:val="FFFFFF" w:themeColor="background1"/>
                <w:sz w:val="20"/>
                <w:szCs w:val="20"/>
              </w:rPr>
            </w:pPr>
            <w:r w:rsidRPr="00EA1D92">
              <w:rPr>
                <w:rFonts w:ascii="Cambria" w:hAnsi="Cambria"/>
                <w:b/>
                <w:color w:val="FFFFFF" w:themeColor="background1"/>
                <w:sz w:val="20"/>
              </w:rPr>
              <w:t>Timeliness of the petition:</w:t>
            </w:r>
          </w:p>
        </w:tc>
        <w:tc>
          <w:tcPr>
            <w:tcW w:w="5760" w:type="dxa"/>
            <w:vAlign w:val="center"/>
          </w:tcPr>
          <w:p w14:paraId="73736374" w14:textId="0CF5B1B3" w:rsidR="003239B8" w:rsidRPr="00EA1D92" w:rsidRDefault="00572DF8" w:rsidP="000C0A48">
            <w:pPr>
              <w:rPr>
                <w:rFonts w:ascii="Cambria" w:hAnsi="Cambria"/>
                <w:bCs/>
                <w:sz w:val="20"/>
                <w:szCs w:val="20"/>
              </w:rPr>
            </w:pPr>
            <w:r w:rsidRPr="00EA1D92">
              <w:rPr>
                <w:rFonts w:ascii="Cambria" w:hAnsi="Cambria"/>
                <w:sz w:val="20"/>
              </w:rPr>
              <w:t>No</w:t>
            </w:r>
          </w:p>
        </w:tc>
      </w:tr>
    </w:tbl>
    <w:p w14:paraId="28D8684E" w14:textId="44021711" w:rsidR="003239B8" w:rsidRPr="00EA1D92" w:rsidRDefault="00223A29" w:rsidP="003239B8">
      <w:pPr>
        <w:spacing w:before="240" w:after="240"/>
        <w:ind w:firstLine="720"/>
        <w:jc w:val="both"/>
        <w:rPr>
          <w:rFonts w:asciiTheme="majorHAnsi" w:hAnsiTheme="majorHAnsi"/>
          <w:b/>
          <w:sz w:val="20"/>
          <w:szCs w:val="20"/>
        </w:rPr>
      </w:pPr>
      <w:r w:rsidRPr="00EA1D92">
        <w:rPr>
          <w:rFonts w:asciiTheme="majorHAnsi" w:hAnsiTheme="majorHAnsi"/>
          <w:b/>
          <w:sz w:val="20"/>
        </w:rPr>
        <w:t>V.</w:t>
      </w:r>
      <w:r w:rsidRPr="00EA1D92">
        <w:rPr>
          <w:rFonts w:asciiTheme="majorHAnsi" w:hAnsiTheme="majorHAnsi"/>
          <w:b/>
          <w:sz w:val="20"/>
        </w:rPr>
        <w:tab/>
        <w:t xml:space="preserve"> </w:t>
      </w:r>
      <w:r w:rsidR="000E660E">
        <w:rPr>
          <w:rFonts w:asciiTheme="majorHAnsi" w:hAnsiTheme="majorHAnsi"/>
          <w:b/>
          <w:sz w:val="20"/>
        </w:rPr>
        <w:t xml:space="preserve">ALLEGED </w:t>
      </w:r>
      <w:r w:rsidRPr="00EA1D92">
        <w:rPr>
          <w:rFonts w:asciiTheme="majorHAnsi" w:hAnsiTheme="majorHAnsi"/>
          <w:b/>
          <w:sz w:val="20"/>
        </w:rPr>
        <w:t xml:space="preserve">FACTS </w:t>
      </w:r>
    </w:p>
    <w:p w14:paraId="112649B6" w14:textId="18EAB439" w:rsidR="00CE5345" w:rsidRPr="00EA1D92"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1. </w:t>
      </w:r>
      <w:r w:rsidRPr="00EA1D92">
        <w:rPr>
          <w:rFonts w:asciiTheme="majorHAnsi" w:hAnsiTheme="majorHAnsi"/>
          <w:sz w:val="20"/>
        </w:rPr>
        <w:tab/>
        <w:t>The petitioner, who was arrested, tried and recently convicted by the Argentine criminal justice system for his active participation in arbitrary arrests, torture, killings, inhuman interrogation</w:t>
      </w:r>
      <w:r w:rsidR="000E660E">
        <w:rPr>
          <w:rFonts w:asciiTheme="majorHAnsi" w:hAnsiTheme="majorHAnsi"/>
          <w:sz w:val="20"/>
        </w:rPr>
        <w:t>s,</w:t>
      </w:r>
      <w:r w:rsidRPr="00EA1D92">
        <w:rPr>
          <w:rFonts w:asciiTheme="majorHAnsi" w:hAnsiTheme="majorHAnsi"/>
          <w:sz w:val="20"/>
        </w:rPr>
        <w:t xml:space="preserve"> cruel treatment</w:t>
      </w:r>
      <w:r w:rsidR="000E660E">
        <w:rPr>
          <w:rFonts w:asciiTheme="majorHAnsi" w:hAnsiTheme="majorHAnsi"/>
          <w:sz w:val="20"/>
        </w:rPr>
        <w:t>s</w:t>
      </w:r>
      <w:r w:rsidRPr="00EA1D92">
        <w:rPr>
          <w:rFonts w:asciiTheme="majorHAnsi" w:hAnsiTheme="majorHAnsi"/>
          <w:sz w:val="20"/>
        </w:rPr>
        <w:t xml:space="preserve"> and other crimes against humanity perpetrated inside the School of Mechanics of the Navy (</w:t>
      </w:r>
      <w:proofErr w:type="spellStart"/>
      <w:r w:rsidR="000E660E" w:rsidRPr="000E660E">
        <w:rPr>
          <w:rFonts w:asciiTheme="majorHAnsi" w:hAnsiTheme="majorHAnsi"/>
          <w:i/>
          <w:iCs/>
          <w:sz w:val="20"/>
        </w:rPr>
        <w:t>Escuela</w:t>
      </w:r>
      <w:proofErr w:type="spellEnd"/>
      <w:r w:rsidR="000E660E" w:rsidRPr="000E660E">
        <w:rPr>
          <w:rFonts w:asciiTheme="majorHAnsi" w:hAnsiTheme="majorHAnsi"/>
          <w:i/>
          <w:iCs/>
          <w:sz w:val="20"/>
        </w:rPr>
        <w:t xml:space="preserve"> de </w:t>
      </w:r>
      <w:proofErr w:type="spellStart"/>
      <w:r w:rsidR="000E660E" w:rsidRPr="000E660E">
        <w:rPr>
          <w:rFonts w:asciiTheme="majorHAnsi" w:hAnsiTheme="majorHAnsi"/>
          <w:i/>
          <w:iCs/>
          <w:sz w:val="20"/>
        </w:rPr>
        <w:t>Mecánica</w:t>
      </w:r>
      <w:proofErr w:type="spellEnd"/>
      <w:r w:rsidR="000E660E" w:rsidRPr="000E660E">
        <w:rPr>
          <w:rFonts w:asciiTheme="majorHAnsi" w:hAnsiTheme="majorHAnsi"/>
          <w:i/>
          <w:iCs/>
          <w:sz w:val="20"/>
        </w:rPr>
        <w:t xml:space="preserve"> de la Armada -</w:t>
      </w:r>
      <w:r w:rsidR="000E660E">
        <w:rPr>
          <w:rFonts w:asciiTheme="majorHAnsi" w:hAnsiTheme="majorHAnsi"/>
          <w:sz w:val="20"/>
        </w:rPr>
        <w:t xml:space="preserve"> </w:t>
      </w:r>
      <w:r w:rsidRPr="00EA1D92">
        <w:rPr>
          <w:rFonts w:asciiTheme="majorHAnsi" w:hAnsiTheme="majorHAnsi"/>
          <w:sz w:val="20"/>
        </w:rPr>
        <w:t>ESMA) during the military dictatorship, submits a petition to the IACHR alleging the State’s responsibility for the violation of his human rights due to his detention, trial and prolonged preventive detention.</w:t>
      </w:r>
    </w:p>
    <w:p w14:paraId="04E688A3" w14:textId="34B10F38" w:rsidR="00CE5345" w:rsidRPr="00EA1D92"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lastRenderedPageBreak/>
        <w:t xml:space="preserve">2. </w:t>
      </w:r>
      <w:r w:rsidRPr="00EA1D92">
        <w:rPr>
          <w:rFonts w:asciiTheme="majorHAnsi" w:hAnsiTheme="majorHAnsi"/>
          <w:sz w:val="20"/>
        </w:rPr>
        <w:tab/>
        <w:t xml:space="preserve">Mr. Suárez Mason </w:t>
      </w:r>
      <w:r w:rsidR="000E660E">
        <w:rPr>
          <w:rFonts w:asciiTheme="majorHAnsi" w:hAnsiTheme="majorHAnsi"/>
          <w:sz w:val="20"/>
        </w:rPr>
        <w:t xml:space="preserve">states </w:t>
      </w:r>
      <w:r w:rsidRPr="00EA1D92">
        <w:rPr>
          <w:rFonts w:asciiTheme="majorHAnsi" w:hAnsiTheme="majorHAnsi"/>
          <w:sz w:val="20"/>
        </w:rPr>
        <w:t xml:space="preserve">that he was an Argentine Navy officer and retired with the rank of Navy captain in 2004. On November 7, 2006, he was ordered to present himself before the General Staff of the Navy where he was informed that he was detained under a </w:t>
      </w:r>
      <w:r w:rsidR="00EA1D92">
        <w:rPr>
          <w:rFonts w:asciiTheme="majorHAnsi" w:hAnsiTheme="majorHAnsi"/>
          <w:sz w:val="20"/>
        </w:rPr>
        <w:t>court</w:t>
      </w:r>
      <w:r w:rsidRPr="00EA1D92">
        <w:rPr>
          <w:rFonts w:asciiTheme="majorHAnsi" w:hAnsiTheme="majorHAnsi"/>
          <w:sz w:val="20"/>
        </w:rPr>
        <w:t xml:space="preserve"> order for the crimes committed at ESMA. He was moved to the Rio Santiago Naval Academy, where he was deprived of his liberty. He claims the following: </w:t>
      </w:r>
      <w:r w:rsidRPr="00EA1D92">
        <w:rPr>
          <w:rFonts w:asciiTheme="majorHAnsi" w:hAnsiTheme="majorHAnsi"/>
          <w:i/>
          <w:sz w:val="20"/>
        </w:rPr>
        <w:t xml:space="preserve">“I have not been subjected to military law or military justice for the facts </w:t>
      </w:r>
      <w:r w:rsidR="000E660E">
        <w:rPr>
          <w:rFonts w:asciiTheme="majorHAnsi" w:hAnsiTheme="majorHAnsi"/>
          <w:i/>
          <w:sz w:val="20"/>
        </w:rPr>
        <w:t xml:space="preserve">for which I was </w:t>
      </w:r>
      <w:r w:rsidR="00E06C90">
        <w:rPr>
          <w:rFonts w:asciiTheme="majorHAnsi" w:hAnsiTheme="majorHAnsi"/>
          <w:i/>
          <w:sz w:val="20"/>
        </w:rPr>
        <w:t>charg</w:t>
      </w:r>
      <w:r w:rsidR="00E06C90" w:rsidRPr="00EA1D92">
        <w:rPr>
          <w:rFonts w:asciiTheme="majorHAnsi" w:hAnsiTheme="majorHAnsi"/>
          <w:i/>
          <w:sz w:val="20"/>
        </w:rPr>
        <w:t>ed</w:t>
      </w:r>
      <w:r w:rsidRPr="00EA1D92">
        <w:rPr>
          <w:rFonts w:asciiTheme="majorHAnsi" w:hAnsiTheme="majorHAnsi"/>
          <w:i/>
          <w:sz w:val="20"/>
        </w:rPr>
        <w:t xml:space="preserve"> </w:t>
      </w:r>
      <w:r w:rsidR="000E660E">
        <w:rPr>
          <w:rFonts w:asciiTheme="majorHAnsi" w:hAnsiTheme="majorHAnsi"/>
          <w:i/>
          <w:sz w:val="20"/>
        </w:rPr>
        <w:t xml:space="preserve">which </w:t>
      </w:r>
      <w:r w:rsidRPr="00EA1D92">
        <w:rPr>
          <w:rFonts w:asciiTheme="majorHAnsi" w:hAnsiTheme="majorHAnsi"/>
          <w:i/>
          <w:sz w:val="20"/>
        </w:rPr>
        <w:t>took place in September/October 1977. I have not had a judicial proceeding before my natural judges, nor</w:t>
      </w:r>
      <w:r w:rsidR="00C56A62">
        <w:rPr>
          <w:rFonts w:asciiTheme="majorHAnsi" w:hAnsiTheme="majorHAnsi"/>
          <w:i/>
          <w:sz w:val="20"/>
        </w:rPr>
        <w:t xml:space="preserve"> have</w:t>
      </w:r>
      <w:r w:rsidRPr="00EA1D92">
        <w:rPr>
          <w:rFonts w:asciiTheme="majorHAnsi" w:hAnsiTheme="majorHAnsi"/>
          <w:i/>
          <w:sz w:val="20"/>
        </w:rPr>
        <w:t xml:space="preserve"> I been guaranteed the enforcement of the military law of the years 77 (sic).”</w:t>
      </w:r>
      <w:r w:rsidRPr="00EA1D92">
        <w:rPr>
          <w:rFonts w:asciiTheme="majorHAnsi" w:hAnsiTheme="majorHAnsi"/>
          <w:sz w:val="20"/>
        </w:rPr>
        <w:t xml:space="preserve"> </w:t>
      </w:r>
      <w:r w:rsidR="000E660E">
        <w:rPr>
          <w:rFonts w:asciiTheme="majorHAnsi" w:hAnsiTheme="majorHAnsi"/>
          <w:sz w:val="20"/>
        </w:rPr>
        <w:t>He</w:t>
      </w:r>
      <w:r w:rsidRPr="00EA1D92">
        <w:rPr>
          <w:rFonts w:asciiTheme="majorHAnsi" w:hAnsiTheme="majorHAnsi"/>
          <w:sz w:val="20"/>
        </w:rPr>
        <w:t xml:space="preserve"> also states that neither the </w:t>
      </w:r>
      <w:r w:rsidR="000E660E">
        <w:rPr>
          <w:rFonts w:asciiTheme="majorHAnsi" w:hAnsiTheme="majorHAnsi"/>
          <w:sz w:val="20"/>
        </w:rPr>
        <w:t xml:space="preserve">national legislation </w:t>
      </w:r>
      <w:r w:rsidRPr="00EA1D92">
        <w:rPr>
          <w:rFonts w:asciiTheme="majorHAnsi" w:hAnsiTheme="majorHAnsi"/>
          <w:sz w:val="20"/>
        </w:rPr>
        <w:t xml:space="preserve">nor the Constitution have been respected (in general terms), that criminal legislation has been applied retroactively, and that </w:t>
      </w:r>
      <w:r w:rsidRPr="00EA1D92">
        <w:rPr>
          <w:rFonts w:asciiTheme="majorHAnsi" w:hAnsiTheme="majorHAnsi"/>
          <w:i/>
          <w:sz w:val="20"/>
        </w:rPr>
        <w:t>“over the years, my detention</w:t>
      </w:r>
      <w:r w:rsidR="00695F2C">
        <w:rPr>
          <w:rFonts w:asciiTheme="majorHAnsi" w:hAnsiTheme="majorHAnsi"/>
          <w:i/>
          <w:sz w:val="20"/>
        </w:rPr>
        <w:t xml:space="preserve"> conditions have worsened, with </w:t>
      </w:r>
      <w:r w:rsidRPr="00EA1D92">
        <w:rPr>
          <w:rFonts w:asciiTheme="majorHAnsi" w:hAnsiTheme="majorHAnsi"/>
          <w:i/>
          <w:sz w:val="20"/>
        </w:rPr>
        <w:t xml:space="preserve">me being transferred from Rio Santiago Naval Academy to Military Prison Campo de Mayo, then to Marcos Paz Federal Prison II and finally to Ezeiza Federal Prison I due to medical reasons.” </w:t>
      </w:r>
      <w:r w:rsidRPr="00EA1D92">
        <w:rPr>
          <w:rFonts w:asciiTheme="majorHAnsi" w:hAnsiTheme="majorHAnsi"/>
          <w:sz w:val="20"/>
        </w:rPr>
        <w:t xml:space="preserve"> He says that he and his family have been “ill-treated”  in a progressive manner, every time his place of detention </w:t>
      </w:r>
      <w:r w:rsidR="00C56A62">
        <w:rPr>
          <w:rFonts w:asciiTheme="majorHAnsi" w:hAnsiTheme="majorHAnsi"/>
          <w:sz w:val="20"/>
        </w:rPr>
        <w:t>has been</w:t>
      </w:r>
      <w:r w:rsidRPr="00EA1D92">
        <w:rPr>
          <w:rFonts w:asciiTheme="majorHAnsi" w:hAnsiTheme="majorHAnsi"/>
          <w:sz w:val="20"/>
        </w:rPr>
        <w:t xml:space="preserve"> changed. In his additional remarks, Mr. Suárez challenges the reliability and veracity of the statements collected against him during the criminal investigation.</w:t>
      </w:r>
    </w:p>
    <w:p w14:paraId="1B148D90" w14:textId="72209E52" w:rsidR="007545D2" w:rsidRPr="00EA1D92"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3. </w:t>
      </w:r>
      <w:r w:rsidRPr="00EA1D92">
        <w:rPr>
          <w:rFonts w:asciiTheme="majorHAnsi" w:hAnsiTheme="majorHAnsi"/>
          <w:sz w:val="20"/>
        </w:rPr>
        <w:tab/>
        <w:t xml:space="preserve">Mr. Suárez alleges that he has requested being released due to the expiration of the </w:t>
      </w:r>
      <w:r w:rsidR="000E660E">
        <w:rPr>
          <w:rFonts w:asciiTheme="majorHAnsi" w:hAnsiTheme="majorHAnsi"/>
          <w:sz w:val="20"/>
        </w:rPr>
        <w:t>time-</w:t>
      </w:r>
      <w:r w:rsidRPr="00EA1D92">
        <w:rPr>
          <w:rFonts w:asciiTheme="majorHAnsi" w:hAnsiTheme="majorHAnsi"/>
          <w:sz w:val="20"/>
        </w:rPr>
        <w:t xml:space="preserve">terms of the </w:t>
      </w:r>
      <w:r w:rsidR="000E660E">
        <w:rPr>
          <w:rFonts w:asciiTheme="majorHAnsi" w:hAnsiTheme="majorHAnsi"/>
          <w:sz w:val="20"/>
        </w:rPr>
        <w:t xml:space="preserve">statute </w:t>
      </w:r>
      <w:r w:rsidRPr="00EA1D92">
        <w:rPr>
          <w:rFonts w:asciiTheme="majorHAnsi" w:hAnsiTheme="majorHAnsi"/>
          <w:sz w:val="20"/>
        </w:rPr>
        <w:t xml:space="preserve">applicable to preventive detention. His petition was initially granted to him by the examining magistrate on May 3, 2010, under the payment of a bail bond. However, after an appeal submitted by Argentina’s Attorney General, his release was eventually denied. </w:t>
      </w:r>
      <w:r w:rsidRPr="00EA1D92">
        <w:rPr>
          <w:rFonts w:asciiTheme="majorHAnsi" w:hAnsiTheme="majorHAnsi"/>
          <w:i/>
          <w:sz w:val="20"/>
        </w:rPr>
        <w:t xml:space="preserve">“[He] submitted a </w:t>
      </w:r>
      <w:r w:rsidR="00E06C90">
        <w:rPr>
          <w:rFonts w:asciiTheme="majorHAnsi" w:hAnsiTheme="majorHAnsi"/>
          <w:i/>
          <w:sz w:val="20"/>
        </w:rPr>
        <w:t xml:space="preserve">formal </w:t>
      </w:r>
      <w:r w:rsidRPr="00EA1D92">
        <w:rPr>
          <w:rFonts w:asciiTheme="majorHAnsi" w:hAnsiTheme="majorHAnsi"/>
          <w:i/>
          <w:sz w:val="20"/>
        </w:rPr>
        <w:t>c</w:t>
      </w:r>
      <w:r w:rsidR="00243420">
        <w:rPr>
          <w:rFonts w:asciiTheme="majorHAnsi" w:hAnsiTheme="majorHAnsi"/>
          <w:i/>
          <w:sz w:val="20"/>
        </w:rPr>
        <w:t>omplaint</w:t>
      </w:r>
      <w:r w:rsidR="00E06C90">
        <w:rPr>
          <w:rFonts w:asciiTheme="majorHAnsi" w:hAnsiTheme="majorHAnsi"/>
          <w:i/>
          <w:sz w:val="20"/>
        </w:rPr>
        <w:t xml:space="preserve"> against this decision</w:t>
      </w:r>
      <w:r w:rsidRPr="00EA1D92">
        <w:rPr>
          <w:rFonts w:asciiTheme="majorHAnsi" w:hAnsiTheme="majorHAnsi"/>
          <w:i/>
          <w:sz w:val="20"/>
        </w:rPr>
        <w:t>, which reached Argentina’s Supreme Court of Justice, who denied the petition.”</w:t>
      </w:r>
      <w:r w:rsidRPr="00EA1D92">
        <w:rPr>
          <w:rFonts w:asciiTheme="majorHAnsi" w:hAnsiTheme="majorHAnsi"/>
          <w:sz w:val="20"/>
        </w:rPr>
        <w:t xml:space="preserve"> At the same time, he indicates that his preventive detention has been automatically renewed every year since 2006, </w:t>
      </w:r>
      <w:r w:rsidRPr="00EA1D92">
        <w:rPr>
          <w:rFonts w:asciiTheme="majorHAnsi" w:hAnsiTheme="majorHAnsi"/>
          <w:i/>
          <w:sz w:val="20"/>
        </w:rPr>
        <w:t>“which also violates the time limits set for it.”</w:t>
      </w:r>
      <w:r w:rsidRPr="00EA1D92">
        <w:rPr>
          <w:rFonts w:asciiTheme="majorHAnsi" w:hAnsiTheme="majorHAnsi"/>
          <w:sz w:val="20"/>
        </w:rPr>
        <w:t xml:space="preserve"> He claims that the examining magistrate and the prosecutor in charge of the case have inadequately managed the criminal case due to the long duration of the proceeding, among other reasons. By the date on which the petition was submitted to the IACHR, he had been in preventive detention for six years, and in his opinion, the applicable law ha</w:t>
      </w:r>
      <w:r w:rsidR="00C56A62">
        <w:rPr>
          <w:rFonts w:asciiTheme="majorHAnsi" w:hAnsiTheme="majorHAnsi"/>
          <w:sz w:val="20"/>
        </w:rPr>
        <w:t>d</w:t>
      </w:r>
      <w:r w:rsidRPr="00EA1D92">
        <w:rPr>
          <w:rFonts w:asciiTheme="majorHAnsi" w:hAnsiTheme="majorHAnsi"/>
          <w:sz w:val="20"/>
        </w:rPr>
        <w:t xml:space="preserve"> not been enforced. In his additional observations before the Commission, Mr. Suárez says that by that date (May 2017), he had been in preventive detention for 10 years and 6 months without conviction, with a trial that had elapsed for 4 years and 6 months. He adds that </w:t>
      </w:r>
      <w:r w:rsidRPr="00EA1D92">
        <w:rPr>
          <w:rFonts w:asciiTheme="majorHAnsi" w:hAnsiTheme="majorHAnsi"/>
          <w:i/>
          <w:sz w:val="20"/>
        </w:rPr>
        <w:t xml:space="preserve">“the conceptual </w:t>
      </w:r>
      <w:r w:rsidR="000E660E">
        <w:rPr>
          <w:rFonts w:asciiTheme="majorHAnsi" w:hAnsiTheme="majorHAnsi"/>
          <w:i/>
          <w:sz w:val="20"/>
        </w:rPr>
        <w:t xml:space="preserve">contents of the </w:t>
      </w:r>
      <w:r w:rsidRPr="00EA1D92">
        <w:rPr>
          <w:rFonts w:asciiTheme="majorHAnsi" w:hAnsiTheme="majorHAnsi"/>
          <w:i/>
          <w:sz w:val="20"/>
        </w:rPr>
        <w:t>den</w:t>
      </w:r>
      <w:r w:rsidR="000E660E">
        <w:rPr>
          <w:rFonts w:asciiTheme="majorHAnsi" w:hAnsiTheme="majorHAnsi"/>
          <w:i/>
          <w:sz w:val="20"/>
        </w:rPr>
        <w:t>ial of</w:t>
      </w:r>
      <w:r w:rsidRPr="00EA1D92">
        <w:rPr>
          <w:rFonts w:asciiTheme="majorHAnsi" w:hAnsiTheme="majorHAnsi"/>
          <w:i/>
          <w:sz w:val="20"/>
        </w:rPr>
        <w:t xml:space="preserve"> my release and </w:t>
      </w:r>
      <w:r w:rsidR="000E660E">
        <w:rPr>
          <w:rFonts w:asciiTheme="majorHAnsi" w:hAnsiTheme="majorHAnsi"/>
          <w:i/>
          <w:sz w:val="20"/>
        </w:rPr>
        <w:t xml:space="preserve">of the </w:t>
      </w:r>
      <w:r w:rsidRPr="00EA1D92">
        <w:rPr>
          <w:rFonts w:asciiTheme="majorHAnsi" w:hAnsiTheme="majorHAnsi"/>
          <w:i/>
          <w:sz w:val="20"/>
        </w:rPr>
        <w:t xml:space="preserve">order </w:t>
      </w:r>
      <w:r w:rsidR="000E660E">
        <w:rPr>
          <w:rFonts w:asciiTheme="majorHAnsi" w:hAnsiTheme="majorHAnsi"/>
          <w:i/>
          <w:sz w:val="20"/>
        </w:rPr>
        <w:t xml:space="preserve">to </w:t>
      </w:r>
      <w:r w:rsidRPr="00EA1D92">
        <w:rPr>
          <w:rFonts w:asciiTheme="majorHAnsi" w:hAnsiTheme="majorHAnsi"/>
          <w:i/>
          <w:sz w:val="20"/>
        </w:rPr>
        <w:t>hold oral proceedings by Argentina’s judiciary lack objectivity and veracity, and</w:t>
      </w:r>
      <w:r w:rsidR="000E660E">
        <w:rPr>
          <w:rFonts w:asciiTheme="majorHAnsi" w:hAnsiTheme="majorHAnsi"/>
          <w:i/>
          <w:sz w:val="20"/>
        </w:rPr>
        <w:t xml:space="preserve"> </w:t>
      </w:r>
      <w:r w:rsidRPr="00EA1D92">
        <w:rPr>
          <w:rFonts w:asciiTheme="majorHAnsi" w:hAnsiTheme="majorHAnsi"/>
          <w:i/>
          <w:sz w:val="20"/>
        </w:rPr>
        <w:t xml:space="preserve">show a </w:t>
      </w:r>
      <w:r w:rsidR="000E660E">
        <w:rPr>
          <w:rFonts w:asciiTheme="majorHAnsi" w:hAnsiTheme="majorHAnsi"/>
          <w:i/>
          <w:sz w:val="20"/>
        </w:rPr>
        <w:t xml:space="preserve">marked </w:t>
      </w:r>
      <w:r w:rsidRPr="00EA1D92">
        <w:rPr>
          <w:rFonts w:asciiTheme="majorHAnsi" w:hAnsiTheme="majorHAnsi"/>
          <w:i/>
          <w:sz w:val="20"/>
        </w:rPr>
        <w:t xml:space="preserve">tendency </w:t>
      </w:r>
      <w:r w:rsidR="000E660E">
        <w:rPr>
          <w:rFonts w:asciiTheme="majorHAnsi" w:hAnsiTheme="majorHAnsi"/>
          <w:i/>
          <w:sz w:val="20"/>
        </w:rPr>
        <w:t xml:space="preserve">to </w:t>
      </w:r>
      <w:r w:rsidRPr="00EA1D92">
        <w:rPr>
          <w:rFonts w:asciiTheme="majorHAnsi" w:hAnsiTheme="majorHAnsi"/>
          <w:i/>
          <w:sz w:val="20"/>
        </w:rPr>
        <w:t>defend the facts committed by subversive groups in this country.”</w:t>
      </w:r>
    </w:p>
    <w:p w14:paraId="7E879790" w14:textId="0F8396D0" w:rsidR="008C5E2D" w:rsidRPr="00EA1D92"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4. </w:t>
      </w:r>
      <w:r w:rsidRPr="00EA1D92">
        <w:rPr>
          <w:rFonts w:asciiTheme="majorHAnsi" w:hAnsiTheme="majorHAnsi"/>
          <w:sz w:val="20"/>
        </w:rPr>
        <w:tab/>
        <w:t>Mr. Suárez also reports that prison authorities have “</w:t>
      </w:r>
      <w:r w:rsidRPr="000E660E">
        <w:rPr>
          <w:rFonts w:asciiTheme="majorHAnsi" w:hAnsiTheme="majorHAnsi"/>
          <w:i/>
          <w:iCs/>
          <w:sz w:val="20"/>
        </w:rPr>
        <w:t>indirectly exercised</w:t>
      </w:r>
      <w:r w:rsidRPr="00EA1D92">
        <w:rPr>
          <w:rFonts w:asciiTheme="majorHAnsi" w:hAnsiTheme="majorHAnsi"/>
          <w:sz w:val="20"/>
        </w:rPr>
        <w:t xml:space="preserve"> </w:t>
      </w:r>
      <w:r w:rsidRPr="00EA1D92">
        <w:rPr>
          <w:rFonts w:asciiTheme="majorHAnsi" w:hAnsiTheme="majorHAnsi"/>
          <w:i/>
          <w:sz w:val="20"/>
        </w:rPr>
        <w:t>psychological torture on the undersigned and on the other detainees. They visited the inmates, took pictures of the places of detention and edited these photos on weekly magazines. They have always ill-treated the inmates and have not had any consideration or respect for them as human beings.”</w:t>
      </w:r>
      <w:r w:rsidRPr="00EA1D92">
        <w:rPr>
          <w:rFonts w:asciiTheme="majorHAnsi" w:hAnsiTheme="majorHAnsi"/>
          <w:sz w:val="20"/>
        </w:rPr>
        <w:t xml:space="preserve"> He claims that health care services provided to him are deficient with regard to professional quality, administrative commitment, the quality of the medicines </w:t>
      </w:r>
      <w:r w:rsidR="000E660E">
        <w:rPr>
          <w:rFonts w:asciiTheme="majorHAnsi" w:hAnsiTheme="majorHAnsi"/>
          <w:sz w:val="20"/>
        </w:rPr>
        <w:t>given</w:t>
      </w:r>
      <w:r w:rsidRPr="00EA1D92">
        <w:rPr>
          <w:rFonts w:asciiTheme="majorHAnsi" w:hAnsiTheme="majorHAnsi"/>
          <w:sz w:val="20"/>
        </w:rPr>
        <w:t xml:space="preserve"> and the existing medical resources. He also states </w:t>
      </w:r>
      <w:r w:rsidR="00EA1D92" w:rsidRPr="00EA1D92">
        <w:rPr>
          <w:rFonts w:asciiTheme="majorHAnsi" w:hAnsiTheme="majorHAnsi"/>
          <w:sz w:val="20"/>
        </w:rPr>
        <w:t>that</w:t>
      </w:r>
      <w:r w:rsidR="00EA1D92" w:rsidRPr="00EA1D92">
        <w:rPr>
          <w:rFonts w:asciiTheme="majorHAnsi" w:hAnsiTheme="majorHAnsi"/>
          <w:i/>
          <w:sz w:val="20"/>
        </w:rPr>
        <w:t xml:space="preserve"> “we</w:t>
      </w:r>
      <w:r w:rsidRPr="00EA1D92">
        <w:rPr>
          <w:rFonts w:asciiTheme="majorHAnsi" w:hAnsiTheme="majorHAnsi"/>
          <w:i/>
          <w:sz w:val="20"/>
        </w:rPr>
        <w:t xml:space="preserve"> live under ‘permanent stress’, which will affect us physically at some point in time, over the years. This in turn will affect the psyche of the inmates.”</w:t>
      </w:r>
      <w:r w:rsidRPr="00EA1D92">
        <w:rPr>
          <w:rFonts w:asciiTheme="majorHAnsi" w:hAnsiTheme="majorHAnsi"/>
          <w:sz w:val="20"/>
        </w:rPr>
        <w:t xml:space="preserve"> He claims that his surname, Suárez Mason, has also worsened his situation, since his namesake father was a commander of the Corps I of the Argentine Army in the 1970s and led operations against the guerrilla groups in the Buenos Aires area. He died in prison after being convicted (after the fall of the dictatorship) for several crimes. </w:t>
      </w:r>
    </w:p>
    <w:p w14:paraId="32CE6FBE" w14:textId="4CB906E0" w:rsidR="00ED7DBC" w:rsidRPr="00EA1D92"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5. </w:t>
      </w:r>
      <w:r w:rsidRPr="00EA1D92">
        <w:rPr>
          <w:rFonts w:asciiTheme="majorHAnsi" w:hAnsiTheme="majorHAnsi"/>
          <w:sz w:val="20"/>
        </w:rPr>
        <w:tab/>
        <w:t xml:space="preserve">In its reply, the State presents an accurate description of the facts concerning Mr. Suárez’s arrest and criminal prosecution. It indicates that he was charged in several </w:t>
      </w:r>
      <w:r w:rsidR="000E660E">
        <w:rPr>
          <w:rFonts w:asciiTheme="majorHAnsi" w:hAnsiTheme="majorHAnsi"/>
          <w:sz w:val="20"/>
        </w:rPr>
        <w:t>proceedings</w:t>
      </w:r>
      <w:r w:rsidRPr="00EA1D92">
        <w:rPr>
          <w:rFonts w:asciiTheme="majorHAnsi" w:hAnsiTheme="majorHAnsi"/>
          <w:sz w:val="20"/>
        </w:rPr>
        <w:t xml:space="preserve"> for crimes against humanity committed between 1976 and 1983 at the School of Mechanics of the Navy</w:t>
      </w:r>
      <w:r w:rsidR="000E660E">
        <w:rPr>
          <w:rFonts w:asciiTheme="majorHAnsi" w:hAnsiTheme="majorHAnsi"/>
          <w:sz w:val="20"/>
        </w:rPr>
        <w:t>,</w:t>
      </w:r>
      <w:r w:rsidRPr="00EA1D92">
        <w:rPr>
          <w:rFonts w:asciiTheme="majorHAnsi" w:hAnsiTheme="majorHAnsi"/>
          <w:sz w:val="20"/>
        </w:rPr>
        <w:t xml:space="preserve"> and prosecuted under the </w:t>
      </w:r>
      <w:r w:rsidR="000E660E">
        <w:rPr>
          <w:rFonts w:asciiTheme="majorHAnsi" w:hAnsiTheme="majorHAnsi"/>
          <w:sz w:val="20"/>
        </w:rPr>
        <w:t xml:space="preserve">casefile </w:t>
      </w:r>
      <w:r w:rsidRPr="00EA1D92">
        <w:rPr>
          <w:rFonts w:asciiTheme="majorHAnsi" w:hAnsiTheme="majorHAnsi"/>
          <w:sz w:val="20"/>
        </w:rPr>
        <w:t xml:space="preserve">titled “Unified ESMA.” By the time of the reply (October 2016), Mr. Suárez was </w:t>
      </w:r>
      <w:r w:rsidR="000E660E">
        <w:rPr>
          <w:rFonts w:asciiTheme="majorHAnsi" w:hAnsiTheme="majorHAnsi"/>
          <w:sz w:val="20"/>
        </w:rPr>
        <w:t>undergoing</w:t>
      </w:r>
      <w:r w:rsidRPr="00EA1D92">
        <w:rPr>
          <w:rFonts w:asciiTheme="majorHAnsi" w:hAnsiTheme="majorHAnsi"/>
          <w:sz w:val="20"/>
        </w:rPr>
        <w:t xml:space="preserve"> trial before Oral Federal Criminal Court No. 5 of Buenos Aires. Given the complexity and the number of facts, defendants, victims and procedural subjects involved, the case covered different lines of investigation with different degrees of progress. According to the State of Argentina, Mr. Suárez Mason, son of a former general of the same name, served in that </w:t>
      </w:r>
      <w:r w:rsidR="000E660E">
        <w:rPr>
          <w:rFonts w:asciiTheme="majorHAnsi" w:hAnsiTheme="majorHAnsi"/>
          <w:sz w:val="20"/>
        </w:rPr>
        <w:t>S</w:t>
      </w:r>
      <w:r w:rsidRPr="00EA1D92">
        <w:rPr>
          <w:rFonts w:asciiTheme="majorHAnsi" w:hAnsiTheme="majorHAnsi"/>
          <w:sz w:val="20"/>
        </w:rPr>
        <w:t>chool, participated in the abuses committed there</w:t>
      </w:r>
      <w:r w:rsidR="000E660E">
        <w:rPr>
          <w:rFonts w:asciiTheme="majorHAnsi" w:hAnsiTheme="majorHAnsi"/>
          <w:sz w:val="20"/>
        </w:rPr>
        <w:t>in</w:t>
      </w:r>
      <w:r w:rsidRPr="00EA1D92">
        <w:rPr>
          <w:rFonts w:asciiTheme="majorHAnsi" w:hAnsiTheme="majorHAnsi"/>
          <w:sz w:val="20"/>
        </w:rPr>
        <w:t xml:space="preserve">, and was identified and accused by numerous survivors of said crimes. He was arrested on November 6, 2006 for allegedly committing such crimes; and by an order dated on December 28, 2006, Federal Criminal and Correctional Court No. 12 of Buenos Aires ordered his prosecution with preventive detention, requiring him to be detained at Marcos Paz Federal Prison II. He was still detained there as of October 2016 awaiting the resolution of the cases for which he had been accused. </w:t>
      </w:r>
    </w:p>
    <w:p w14:paraId="34A18C63" w14:textId="3441C7B1" w:rsidR="00043A06" w:rsidRPr="00EA1D92"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lastRenderedPageBreak/>
        <w:t xml:space="preserve">6. </w:t>
      </w:r>
      <w:r w:rsidRPr="00EA1D92">
        <w:rPr>
          <w:rFonts w:asciiTheme="majorHAnsi" w:hAnsiTheme="majorHAnsi"/>
          <w:sz w:val="20"/>
        </w:rPr>
        <w:tab/>
        <w:t>The State indicates that</w:t>
      </w:r>
      <w:r w:rsidR="00E06C90">
        <w:rPr>
          <w:rFonts w:asciiTheme="majorHAnsi" w:hAnsiTheme="majorHAnsi"/>
          <w:sz w:val="20"/>
        </w:rPr>
        <w:t xml:space="preserve">, in the context of the </w:t>
      </w:r>
      <w:r w:rsidR="000E660E">
        <w:rPr>
          <w:rFonts w:asciiTheme="majorHAnsi" w:hAnsiTheme="majorHAnsi"/>
          <w:sz w:val="20"/>
        </w:rPr>
        <w:t xml:space="preserve">aforementioned </w:t>
      </w:r>
      <w:r w:rsidR="00E06C90">
        <w:rPr>
          <w:rFonts w:asciiTheme="majorHAnsi" w:hAnsiTheme="majorHAnsi"/>
          <w:sz w:val="20"/>
        </w:rPr>
        <w:t>criminal case,</w:t>
      </w:r>
      <w:r w:rsidRPr="00EA1D92">
        <w:rPr>
          <w:rFonts w:asciiTheme="majorHAnsi" w:hAnsiTheme="majorHAnsi"/>
          <w:sz w:val="20"/>
        </w:rPr>
        <w:t xml:space="preserve"> a “health</w:t>
      </w:r>
      <w:r w:rsidR="00E06C90">
        <w:rPr>
          <w:rFonts w:asciiTheme="majorHAnsi" w:hAnsiTheme="majorHAnsi"/>
          <w:sz w:val="20"/>
        </w:rPr>
        <w:t>-related</w:t>
      </w:r>
      <w:r w:rsidRPr="00EA1D92">
        <w:rPr>
          <w:rFonts w:asciiTheme="majorHAnsi" w:hAnsiTheme="majorHAnsi"/>
          <w:sz w:val="20"/>
        </w:rPr>
        <w:t xml:space="preserve"> </w:t>
      </w:r>
      <w:r w:rsidR="00E06C90">
        <w:rPr>
          <w:rFonts w:asciiTheme="majorHAnsi" w:hAnsiTheme="majorHAnsi"/>
          <w:sz w:val="20"/>
        </w:rPr>
        <w:t>incidental proceeding</w:t>
      </w:r>
      <w:r w:rsidRPr="00EA1D92">
        <w:rPr>
          <w:rFonts w:asciiTheme="majorHAnsi" w:hAnsiTheme="majorHAnsi"/>
          <w:sz w:val="20"/>
        </w:rPr>
        <w:t xml:space="preserve">” </w:t>
      </w:r>
      <w:r w:rsidR="00E06C90">
        <w:rPr>
          <w:rFonts w:asciiTheme="majorHAnsi" w:hAnsiTheme="majorHAnsi"/>
          <w:sz w:val="20"/>
        </w:rPr>
        <w:t>was initiated</w:t>
      </w:r>
      <w:r w:rsidRPr="00EA1D92">
        <w:rPr>
          <w:rFonts w:asciiTheme="majorHAnsi" w:hAnsiTheme="majorHAnsi"/>
          <w:sz w:val="20"/>
        </w:rPr>
        <w:t>, and therefore a series of measures to preserve the health of Mr. Suárez Mason ha</w:t>
      </w:r>
      <w:r w:rsidR="00E06C90">
        <w:rPr>
          <w:rFonts w:asciiTheme="majorHAnsi" w:hAnsiTheme="majorHAnsi"/>
          <w:sz w:val="20"/>
        </w:rPr>
        <w:t>d</w:t>
      </w:r>
      <w:r w:rsidRPr="00EA1D92">
        <w:rPr>
          <w:rFonts w:asciiTheme="majorHAnsi" w:hAnsiTheme="majorHAnsi"/>
          <w:sz w:val="20"/>
        </w:rPr>
        <w:t xml:space="preserve"> been taken since October 4, 2008</w:t>
      </w:r>
      <w:r w:rsidRPr="00EA1D92">
        <w:rPr>
          <w:rFonts w:asciiTheme="majorHAnsi" w:hAnsiTheme="majorHAnsi"/>
          <w:i/>
          <w:sz w:val="20"/>
        </w:rPr>
        <w:t>.</w:t>
      </w:r>
      <w:r w:rsidRPr="00EA1D92">
        <w:rPr>
          <w:rFonts w:asciiTheme="majorHAnsi" w:hAnsiTheme="majorHAnsi"/>
          <w:sz w:val="20"/>
        </w:rPr>
        <w:t xml:space="preserve"> This case resulted in Mr. Suárez’s filing a habeas corpus before the Federal Court of Morón; it initially admitted his claim in a judgment dated June 20, 2013, but subsequently, in a decision o</w:t>
      </w:r>
      <w:r w:rsidR="000E660E">
        <w:rPr>
          <w:rFonts w:asciiTheme="majorHAnsi" w:hAnsiTheme="majorHAnsi"/>
          <w:sz w:val="20"/>
        </w:rPr>
        <w:t>f</w:t>
      </w:r>
      <w:r w:rsidRPr="00EA1D92">
        <w:rPr>
          <w:rFonts w:asciiTheme="majorHAnsi" w:hAnsiTheme="majorHAnsi"/>
          <w:sz w:val="20"/>
        </w:rPr>
        <w:t xml:space="preserve"> July 23, the motion was declared void. Mr. Suárez also filed a criminal complaint for abandonment and other crimes against the penitentiary and judicial authorities involved, which was dismissed by the representative of the Office of the Attorney General in September 2013. </w:t>
      </w:r>
    </w:p>
    <w:p w14:paraId="34938CEE" w14:textId="0D9A11F6" w:rsidR="00753E22" w:rsidRPr="00EA1D92"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7. </w:t>
      </w:r>
      <w:r w:rsidRPr="00EA1D92">
        <w:rPr>
          <w:rFonts w:asciiTheme="majorHAnsi" w:hAnsiTheme="majorHAnsi"/>
          <w:sz w:val="20"/>
        </w:rPr>
        <w:tab/>
        <w:t>On November 5, 2008, Mr. Suárez Mason’s counsel requested his release, which was denied. Against this decision, the petitioner filed four different remedies; his cassation appeal was admitted on May 28, 2009, but then revoked on July 28, 2009. On September 16, 2009, the Court in charge confirmed the criminal prosecution with preventive detention of Mr. Suárez as part of one of the cases related to the crimes committed at ESMA. In addition, on November 9, 2009, Federal Criminal Court No. 5 extended his preventive detention for one year. Against this decision, the petitioner filed a cassation appeal and obtained a favorable judgment on March 2, 2010, which ordered his immediate release under the payment of a bail bond. As a result, Federal Criminal Court No. 5 filed a</w:t>
      </w:r>
      <w:r w:rsidR="00E06C90">
        <w:rPr>
          <w:rFonts w:asciiTheme="majorHAnsi" w:hAnsiTheme="majorHAnsi"/>
          <w:sz w:val="20"/>
        </w:rPr>
        <w:t>n incidental proceeding</w:t>
      </w:r>
      <w:r w:rsidRPr="00EA1D92">
        <w:rPr>
          <w:rFonts w:asciiTheme="majorHAnsi" w:hAnsiTheme="majorHAnsi"/>
          <w:sz w:val="20"/>
        </w:rPr>
        <w:t xml:space="preserve"> to enforce the </w:t>
      </w:r>
      <w:r w:rsidR="000E660E">
        <w:rPr>
          <w:rFonts w:asciiTheme="majorHAnsi" w:hAnsiTheme="majorHAnsi"/>
          <w:sz w:val="20"/>
        </w:rPr>
        <w:t>termination</w:t>
      </w:r>
      <w:r w:rsidRPr="00EA1D92">
        <w:rPr>
          <w:rFonts w:asciiTheme="majorHAnsi" w:hAnsiTheme="majorHAnsi"/>
          <w:sz w:val="20"/>
        </w:rPr>
        <w:t xml:space="preserve"> of the preventive detention and to establish the amount of the bail bond to be paid by Mr. Suárez. However, the prosecutor filed an extraordinary appeal against the </w:t>
      </w:r>
      <w:r w:rsidR="000E660E">
        <w:rPr>
          <w:rFonts w:asciiTheme="majorHAnsi" w:hAnsiTheme="majorHAnsi"/>
          <w:sz w:val="20"/>
        </w:rPr>
        <w:t xml:space="preserve">termination </w:t>
      </w:r>
      <w:r w:rsidRPr="00EA1D92">
        <w:rPr>
          <w:rFonts w:asciiTheme="majorHAnsi" w:hAnsiTheme="majorHAnsi"/>
          <w:sz w:val="20"/>
        </w:rPr>
        <w:t xml:space="preserve">of Mr. Suárez’s preventive detention before the </w:t>
      </w:r>
      <w:r w:rsidR="0012682E">
        <w:rPr>
          <w:rFonts w:asciiTheme="majorHAnsi" w:hAnsiTheme="majorHAnsi"/>
          <w:sz w:val="20"/>
        </w:rPr>
        <w:t>Federal</w:t>
      </w:r>
      <w:r w:rsidRPr="00EA1D92">
        <w:rPr>
          <w:rFonts w:asciiTheme="majorHAnsi" w:hAnsiTheme="majorHAnsi"/>
          <w:sz w:val="20"/>
        </w:rPr>
        <w:t xml:space="preserve"> Court of Criminal Cassation Appeals, which decided to suspend the decision. As a result, Oral Criminal Court No. 5 rejected the defendant's release. Mr. Suárez’s </w:t>
      </w:r>
      <w:r w:rsidR="00EA1D92" w:rsidRPr="00EA1D92">
        <w:rPr>
          <w:rFonts w:asciiTheme="majorHAnsi" w:hAnsiTheme="majorHAnsi"/>
          <w:sz w:val="20"/>
        </w:rPr>
        <w:t>counsel</w:t>
      </w:r>
      <w:r w:rsidRPr="00EA1D92">
        <w:rPr>
          <w:rFonts w:asciiTheme="majorHAnsi" w:hAnsiTheme="majorHAnsi"/>
          <w:sz w:val="20"/>
        </w:rPr>
        <w:t xml:space="preserve"> filed then a new cassation appeal, which was dismissed by the Court. After this dismissal, a</w:t>
      </w:r>
      <w:r w:rsidR="00C56A62">
        <w:rPr>
          <w:rFonts w:asciiTheme="majorHAnsi" w:hAnsiTheme="majorHAnsi"/>
          <w:sz w:val="20"/>
        </w:rPr>
        <w:t>n</w:t>
      </w:r>
      <w:r w:rsidRPr="00EA1D92">
        <w:rPr>
          <w:rFonts w:asciiTheme="majorHAnsi" w:hAnsiTheme="majorHAnsi"/>
          <w:sz w:val="20"/>
        </w:rPr>
        <w:t xml:space="preserve"> extraordinary appeal was filed, which was rejected on June 30, 2010. In a final decision dated on September 4, 2012, the Supreme Court of Justice resolved the motion submitted by the Office of the Attorney General opposing the </w:t>
      </w:r>
      <w:r w:rsidR="000E660E">
        <w:rPr>
          <w:rFonts w:asciiTheme="majorHAnsi" w:hAnsiTheme="majorHAnsi"/>
          <w:sz w:val="20"/>
        </w:rPr>
        <w:t xml:space="preserve">termination </w:t>
      </w:r>
      <w:r w:rsidRPr="00EA1D92">
        <w:rPr>
          <w:rFonts w:asciiTheme="majorHAnsi" w:hAnsiTheme="majorHAnsi"/>
          <w:sz w:val="20"/>
        </w:rPr>
        <w:t xml:space="preserve">of the defendant's preventive detention ordered on March 2, 2010. The Supreme Court decided to revoke said motion and ordered forwarding the proceedings’ records to the court of origin to issue a new judgment. </w:t>
      </w:r>
    </w:p>
    <w:p w14:paraId="1B924D92" w14:textId="77777777" w:rsidR="00597C9D" w:rsidRPr="00EA1D92"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8. </w:t>
      </w:r>
      <w:r w:rsidRPr="00EA1D92">
        <w:rPr>
          <w:rFonts w:asciiTheme="majorHAnsi" w:hAnsiTheme="majorHAnsi"/>
          <w:sz w:val="20"/>
        </w:rPr>
        <w:tab/>
        <w:t xml:space="preserve">On December 28, 2009, the petitioner requested again his release from prison, which was denied. This decision was challenged. Finally, Argentina’s National Federal Court of Appeals in Criminal and Correctional Matters confirmed this decision on February 16, 2010. Mr. Sánchez filed a cassation appeal to reverse this decision. His motion was granted on April 9, 2010, but it was then revoked by the Supreme Court of Justice on November 6, 2012. </w:t>
      </w:r>
    </w:p>
    <w:p w14:paraId="56B69BFA" w14:textId="77777777" w:rsidR="00753E22" w:rsidRPr="00EA1D92" w:rsidRDefault="008740B6" w:rsidP="00D45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9. </w:t>
      </w:r>
      <w:r w:rsidRPr="00EA1D92">
        <w:rPr>
          <w:rFonts w:asciiTheme="majorHAnsi" w:hAnsiTheme="majorHAnsi"/>
          <w:sz w:val="20"/>
        </w:rPr>
        <w:tab/>
        <w:t>On July 8, 2014, the competent court decided to extend Mr. Suárez’s preventive detention until the end of the oral and public debate, which was being held near the date on which the State submitted its reply to the IACHR. At that time, according to the State, the criminal charges brought by the Office of the Attorney General against Mr. Suárez Mason were the following:</w:t>
      </w:r>
    </w:p>
    <w:p w14:paraId="368A99AA" w14:textId="44B18867" w:rsidR="00753E22" w:rsidRPr="009035F5" w:rsidRDefault="00753E22" w:rsidP="00D45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18"/>
        </w:rPr>
      </w:pPr>
      <w:r w:rsidRPr="009035F5">
        <w:rPr>
          <w:rFonts w:asciiTheme="majorHAnsi" w:hAnsiTheme="majorHAnsi"/>
          <w:sz w:val="20"/>
        </w:rPr>
        <w:t xml:space="preserve">In that instance, the Office of the Attorney General requested Mr. Carlos Guillermo Suárez Mason to be sentenced to life imprisonment and to be absolutely and perpetually disqualified, </w:t>
      </w:r>
      <w:r w:rsidR="005C6C0B" w:rsidRPr="009035F5">
        <w:rPr>
          <w:rFonts w:asciiTheme="majorHAnsi" w:hAnsiTheme="majorHAnsi"/>
          <w:sz w:val="20"/>
        </w:rPr>
        <w:t xml:space="preserve">in addition to paying the </w:t>
      </w:r>
      <w:r w:rsidRPr="009035F5">
        <w:rPr>
          <w:rFonts w:asciiTheme="majorHAnsi" w:hAnsiTheme="majorHAnsi"/>
          <w:sz w:val="20"/>
        </w:rPr>
        <w:t xml:space="preserve">legal costs and expenses, for considering him as a co-perpetrator of the crime of unlawful deprivation of liberty aggravated by violence or threats, committed repeatedly (33 facts). This crime is treated jointly with the crime of unlawful deprivation of liberty, aggravated by violence or threats for over a month, committed repeatedly (202 facts). In turn, this crime is treated jointly with the crime of imposing psychological torture, aggravated by the fact of the defendant having committed the crime repeatedly (235 facts) to the detriment of political persecuted people. This crime is also treated jointly with the crime of imposing psychological torture, aggravated by death and committed repeatedly (2 facts). This crime is also treated jointly with the crime of murder, doubly aggravated by malice and by the premeditated participation of two or more persons, and committed repeatedly (44 facts). This crime is also treated jointly with the crime of attempted murder, doubly aggravated by malice and the premeditated participation of two or more persons (1 fact). This crime is treated jointly with the crime of abduction, retention and hiding of a 10-year-old child, committed repeatedly (18 facts). This crime is treated jointly with the crime of dishonest abuse, aggravated by the participation of two or more persons, and committed repeatedly (2 facts). This crime is treated jointly with the crime of rape, aggravated by the participation of </w:t>
      </w:r>
      <w:r w:rsidRPr="009035F5">
        <w:rPr>
          <w:rFonts w:asciiTheme="majorHAnsi" w:hAnsiTheme="majorHAnsi"/>
          <w:sz w:val="20"/>
        </w:rPr>
        <w:lastRenderedPageBreak/>
        <w:t>two or more persons, and committed repeatedly (2 facts). This crime is treated jointly with the crime of aggravated armed robbery in a populated area (1 fact).</w:t>
      </w:r>
    </w:p>
    <w:p w14:paraId="7E35F269" w14:textId="0E79C2BA" w:rsidR="00252822" w:rsidRPr="00EA1D92" w:rsidRDefault="008740B6" w:rsidP="00D4517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10. </w:t>
      </w:r>
      <w:r w:rsidRPr="00EA1D92">
        <w:rPr>
          <w:rFonts w:asciiTheme="majorHAnsi" w:hAnsiTheme="majorHAnsi"/>
          <w:sz w:val="20"/>
        </w:rPr>
        <w:tab/>
        <w:t>After the above-mentioned presentation, the State complain</w:t>
      </w:r>
      <w:r w:rsidR="005C6C0B">
        <w:rPr>
          <w:rFonts w:asciiTheme="majorHAnsi" w:hAnsiTheme="majorHAnsi"/>
          <w:sz w:val="20"/>
        </w:rPr>
        <w:t>s</w:t>
      </w:r>
      <w:r w:rsidRPr="00EA1D92">
        <w:rPr>
          <w:rFonts w:asciiTheme="majorHAnsi" w:hAnsiTheme="majorHAnsi"/>
          <w:sz w:val="20"/>
        </w:rPr>
        <w:t xml:space="preserve"> for what it consider</w:t>
      </w:r>
      <w:r w:rsidR="005C6C0B">
        <w:rPr>
          <w:rFonts w:asciiTheme="majorHAnsi" w:hAnsiTheme="majorHAnsi"/>
          <w:sz w:val="20"/>
        </w:rPr>
        <w:t>s</w:t>
      </w:r>
      <w:r w:rsidRPr="00EA1D92">
        <w:rPr>
          <w:rFonts w:asciiTheme="majorHAnsi" w:hAnsiTheme="majorHAnsi"/>
          <w:sz w:val="20"/>
        </w:rPr>
        <w:t xml:space="preserve"> </w:t>
      </w:r>
      <w:r w:rsidRPr="005C6C0B">
        <w:rPr>
          <w:rFonts w:asciiTheme="majorHAnsi" w:hAnsiTheme="majorHAnsi"/>
          <w:i/>
          <w:iCs/>
          <w:sz w:val="20"/>
        </w:rPr>
        <w:t xml:space="preserve">“an undue delay in the </w:t>
      </w:r>
      <w:r w:rsidR="005C6C0B">
        <w:rPr>
          <w:rFonts w:asciiTheme="majorHAnsi" w:hAnsiTheme="majorHAnsi"/>
          <w:i/>
          <w:iCs/>
          <w:sz w:val="20"/>
        </w:rPr>
        <w:t xml:space="preserve">transmission </w:t>
      </w:r>
      <w:r w:rsidRPr="005C6C0B">
        <w:rPr>
          <w:rFonts w:asciiTheme="majorHAnsi" w:hAnsiTheme="majorHAnsi"/>
          <w:i/>
          <w:iCs/>
          <w:sz w:val="20"/>
        </w:rPr>
        <w:t>of the petition by the IACHR”</w:t>
      </w:r>
      <w:r w:rsidRPr="00EA1D92">
        <w:rPr>
          <w:rFonts w:asciiTheme="majorHAnsi" w:hAnsiTheme="majorHAnsi"/>
          <w:sz w:val="20"/>
        </w:rPr>
        <w:t xml:space="preserve">, since said </w:t>
      </w:r>
      <w:r w:rsidR="005C6C0B">
        <w:rPr>
          <w:rFonts w:asciiTheme="majorHAnsi" w:hAnsiTheme="majorHAnsi"/>
          <w:sz w:val="20"/>
        </w:rPr>
        <w:t xml:space="preserve">transmission </w:t>
      </w:r>
      <w:r w:rsidRPr="00EA1D92">
        <w:rPr>
          <w:rFonts w:asciiTheme="majorHAnsi" w:hAnsiTheme="majorHAnsi"/>
          <w:sz w:val="20"/>
        </w:rPr>
        <w:t xml:space="preserve">took place </w:t>
      </w:r>
      <w:r w:rsidR="005C6C0B">
        <w:rPr>
          <w:rFonts w:asciiTheme="majorHAnsi" w:hAnsiTheme="majorHAnsi"/>
          <w:sz w:val="20"/>
        </w:rPr>
        <w:t xml:space="preserve">more </w:t>
      </w:r>
      <w:r w:rsidRPr="00EA1D92">
        <w:rPr>
          <w:rFonts w:asciiTheme="majorHAnsi" w:hAnsiTheme="majorHAnsi"/>
          <w:sz w:val="20"/>
        </w:rPr>
        <w:t>than three years after its reception by the Executive Secretariat. The State then request</w:t>
      </w:r>
      <w:r w:rsidR="005C6C0B">
        <w:rPr>
          <w:rFonts w:asciiTheme="majorHAnsi" w:hAnsiTheme="majorHAnsi"/>
          <w:sz w:val="20"/>
        </w:rPr>
        <w:t>s</w:t>
      </w:r>
      <w:r w:rsidRPr="00EA1D92">
        <w:rPr>
          <w:rFonts w:asciiTheme="majorHAnsi" w:hAnsiTheme="majorHAnsi"/>
          <w:sz w:val="20"/>
        </w:rPr>
        <w:t xml:space="preserve"> the IACHR to declare the petition inadmissible for lack of exhaustion of domestic remedies, and </w:t>
      </w:r>
      <w:r w:rsidR="00A25758">
        <w:rPr>
          <w:rFonts w:asciiTheme="majorHAnsi" w:hAnsiTheme="majorHAnsi"/>
          <w:sz w:val="20"/>
        </w:rPr>
        <w:t>additionally</w:t>
      </w:r>
      <w:r w:rsidR="00A25758" w:rsidRPr="00EA1D92">
        <w:rPr>
          <w:rFonts w:asciiTheme="majorHAnsi" w:hAnsiTheme="majorHAnsi"/>
          <w:sz w:val="20"/>
        </w:rPr>
        <w:t xml:space="preserve"> </w:t>
      </w:r>
      <w:r w:rsidRPr="00EA1D92">
        <w:rPr>
          <w:rFonts w:asciiTheme="majorHAnsi" w:hAnsiTheme="majorHAnsi"/>
          <w:sz w:val="20"/>
        </w:rPr>
        <w:t xml:space="preserve">for lack of a colorable claim of human rights violations. The latter request </w:t>
      </w:r>
      <w:r w:rsidR="00C56A62">
        <w:rPr>
          <w:rFonts w:asciiTheme="majorHAnsi" w:hAnsiTheme="majorHAnsi"/>
          <w:sz w:val="20"/>
        </w:rPr>
        <w:t>was</w:t>
      </w:r>
      <w:r w:rsidRPr="00EA1D92">
        <w:rPr>
          <w:rFonts w:asciiTheme="majorHAnsi" w:hAnsiTheme="majorHAnsi"/>
          <w:sz w:val="20"/>
        </w:rPr>
        <w:t xml:space="preserve"> made on the basis of a series of substantive allegations and reasons, relevant to the merits of the case, which </w:t>
      </w:r>
      <w:r w:rsidR="00C56A62">
        <w:rPr>
          <w:rFonts w:asciiTheme="majorHAnsi" w:hAnsiTheme="majorHAnsi"/>
          <w:sz w:val="20"/>
        </w:rPr>
        <w:t>were</w:t>
      </w:r>
      <w:r w:rsidRPr="00EA1D92">
        <w:rPr>
          <w:rFonts w:asciiTheme="majorHAnsi" w:hAnsiTheme="majorHAnsi"/>
          <w:sz w:val="20"/>
        </w:rPr>
        <w:t xml:space="preserve"> set out in full detail.  </w:t>
      </w:r>
    </w:p>
    <w:p w14:paraId="76A1964F" w14:textId="6170F4DE" w:rsidR="003B3BA8" w:rsidRPr="00EA1D92" w:rsidRDefault="008740B6" w:rsidP="00F376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11. </w:t>
      </w:r>
      <w:r w:rsidRPr="00EA1D92">
        <w:rPr>
          <w:rFonts w:asciiTheme="majorHAnsi" w:hAnsiTheme="majorHAnsi"/>
          <w:sz w:val="20"/>
        </w:rPr>
        <w:tab/>
        <w:t>As to the inadmissibility of the petition, the State alleges that the petitioner has not exhausted the domestic remedies available for his claims concerning: (i) the lack of application of the military criminal justice system to his case, whose jurisdiction could have been challenged by Mr. Suárez before the court in charge of the case; (ii) the retroactive application of criminal law, which the defendant could have challenged through a motion to declare</w:t>
      </w:r>
      <w:r w:rsidR="005C6C0B">
        <w:rPr>
          <w:rFonts w:asciiTheme="majorHAnsi" w:hAnsiTheme="majorHAnsi"/>
          <w:sz w:val="20"/>
        </w:rPr>
        <w:t xml:space="preserve"> </w:t>
      </w:r>
      <w:r w:rsidRPr="00EA1D92">
        <w:rPr>
          <w:rFonts w:asciiTheme="majorHAnsi" w:hAnsiTheme="majorHAnsi"/>
          <w:sz w:val="20"/>
        </w:rPr>
        <w:t xml:space="preserve">the proceedings void or  </w:t>
      </w:r>
      <w:r w:rsidR="00243420">
        <w:rPr>
          <w:rFonts w:asciiTheme="majorHAnsi" w:hAnsiTheme="majorHAnsi"/>
          <w:sz w:val="20"/>
        </w:rPr>
        <w:t xml:space="preserve">through an appeal against </w:t>
      </w:r>
      <w:r w:rsidRPr="00EA1D92">
        <w:rPr>
          <w:rFonts w:asciiTheme="majorHAnsi" w:hAnsiTheme="majorHAnsi"/>
          <w:sz w:val="20"/>
        </w:rPr>
        <w:t xml:space="preserve">the </w:t>
      </w:r>
      <w:r w:rsidR="00243420">
        <w:rPr>
          <w:rFonts w:asciiTheme="majorHAnsi" w:hAnsiTheme="majorHAnsi"/>
          <w:sz w:val="20"/>
        </w:rPr>
        <w:t>judicial resolution</w:t>
      </w:r>
      <w:r w:rsidR="00243420" w:rsidRPr="00EA1D92">
        <w:rPr>
          <w:rFonts w:asciiTheme="majorHAnsi" w:hAnsiTheme="majorHAnsi"/>
          <w:sz w:val="20"/>
        </w:rPr>
        <w:t xml:space="preserve"> </w:t>
      </w:r>
      <w:r w:rsidR="00613482">
        <w:rPr>
          <w:rFonts w:asciiTheme="majorHAnsi" w:hAnsiTheme="majorHAnsi"/>
          <w:sz w:val="20"/>
        </w:rPr>
        <w:t>filed</w:t>
      </w:r>
      <w:r w:rsidRPr="00EA1D92">
        <w:rPr>
          <w:rFonts w:asciiTheme="majorHAnsi" w:hAnsiTheme="majorHAnsi"/>
          <w:sz w:val="20"/>
        </w:rPr>
        <w:t xml:space="preserve"> against him; or (iii) the lack of respect for the guarantees of due process, since the defendant did not file the various remedies available in the course of the case, such as appeals, cassation appeals, unconstitutionality appeals or recusal of </w:t>
      </w:r>
      <w:r w:rsidR="00EA1D92" w:rsidRPr="00EA1D92">
        <w:rPr>
          <w:rFonts w:asciiTheme="majorHAnsi" w:hAnsiTheme="majorHAnsi"/>
          <w:sz w:val="20"/>
        </w:rPr>
        <w:t>judges,</w:t>
      </w:r>
      <w:r w:rsidR="00EA1D92" w:rsidRPr="00EA1D92">
        <w:rPr>
          <w:rFonts w:asciiTheme="majorHAnsi" w:hAnsiTheme="majorHAnsi"/>
          <w:i/>
          <w:sz w:val="20"/>
        </w:rPr>
        <w:t xml:space="preserve"> “to</w:t>
      </w:r>
      <w:r w:rsidRPr="00EA1D92">
        <w:rPr>
          <w:rFonts w:asciiTheme="majorHAnsi" w:hAnsiTheme="majorHAnsi"/>
          <w:i/>
          <w:sz w:val="20"/>
        </w:rPr>
        <w:t xml:space="preserve"> challenge the criteria under which the prosecution and judicial authorities conducted the investigation of the case, which is currently consented by the defendant.”</w:t>
      </w:r>
      <w:r w:rsidRPr="00EA1D92">
        <w:rPr>
          <w:rFonts w:asciiTheme="majorHAnsi" w:hAnsiTheme="majorHAnsi"/>
          <w:sz w:val="20"/>
        </w:rPr>
        <w:t xml:space="preserve"> </w:t>
      </w:r>
    </w:p>
    <w:p w14:paraId="301051C1" w14:textId="456ED239" w:rsidR="003B3BA8" w:rsidRPr="00EA1D92" w:rsidRDefault="008740B6" w:rsidP="00945B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12. </w:t>
      </w:r>
      <w:r w:rsidRPr="00EA1D92">
        <w:rPr>
          <w:rFonts w:asciiTheme="majorHAnsi" w:hAnsiTheme="majorHAnsi"/>
          <w:sz w:val="20"/>
        </w:rPr>
        <w:tab/>
        <w:t xml:space="preserve">With regard to (iv) the alleged poor conditions of Mr. Suarez’s detention, the State recalls that he filed a habeas corpus in June 2013 regarding his health condition. The court admitted his petition and ordered him to be sent to the Prison Hospital of Ezeiza Federal Prison I. However, on July 23, 2013, the Federal Court who admitted the habeas corpus declared the motion void since Oral Criminal Court No. 5 had ordered Mr. Suárez to be kept in a ward of Ezeiza Federal Prison provided that he had no order of hospitalization, or to be temporarily accommodated in Marcos Paz Federal Prison I </w:t>
      </w:r>
      <w:r w:rsidRPr="00EA1D92">
        <w:rPr>
          <w:rFonts w:asciiTheme="majorHAnsi" w:hAnsiTheme="majorHAnsi"/>
          <w:i/>
          <w:sz w:val="20"/>
        </w:rPr>
        <w:t>“under the inescapable condition of remedying the deficiencies that have been identified.”</w:t>
      </w:r>
      <w:r w:rsidRPr="00EA1D92">
        <w:rPr>
          <w:rFonts w:asciiTheme="majorHAnsi" w:hAnsiTheme="majorHAnsi"/>
          <w:sz w:val="20"/>
        </w:rPr>
        <w:t xml:space="preserve"> After this ruling which found his habeas corpus void, Mr. Suárez did not file any further remedies, although he could have done so since the ordinary challenge procedure was valid. </w:t>
      </w:r>
    </w:p>
    <w:p w14:paraId="7D1D3918" w14:textId="77777777" w:rsidR="003B3BA8" w:rsidRPr="00EA1D92" w:rsidRDefault="008740B6" w:rsidP="00945BA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13. </w:t>
      </w:r>
      <w:r w:rsidRPr="00EA1D92">
        <w:rPr>
          <w:rFonts w:asciiTheme="majorHAnsi" w:hAnsiTheme="majorHAnsi"/>
          <w:sz w:val="20"/>
        </w:rPr>
        <w:tab/>
        <w:t xml:space="preserve">With regard to item (iv), the State indicates that after Mr. Suárez’s complaint against the Director of Argentina’s Federal Prison Service, against the members of Oral Criminal Court No. 5 and against the prosecutors intervening in the case for alleged abandonment, the competent prosecutor dismissed the petition due to the absence of a crime. The petitioner did not contest this decision, even though he could have filed a regular appeal. In this regard, the State argues that </w:t>
      </w:r>
      <w:r w:rsidRPr="00EA1D92">
        <w:rPr>
          <w:rFonts w:asciiTheme="majorHAnsi" w:hAnsiTheme="majorHAnsi"/>
          <w:i/>
          <w:sz w:val="20"/>
        </w:rPr>
        <w:t>“having failed to appeal the decisions made so far in the case in a timely manner, the petitioner cannot claim to be aggrieved for the adverse outcome resulting from his own procedural conduct, and to charge the State with the responsibility for it.”</w:t>
      </w:r>
    </w:p>
    <w:p w14:paraId="652441B5" w14:textId="349C8E96" w:rsidR="00A11E44" w:rsidRPr="00EA1D92" w:rsidRDefault="008740B6" w:rsidP="0098698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14. </w:t>
      </w:r>
      <w:r w:rsidRPr="00EA1D92">
        <w:rPr>
          <w:rFonts w:asciiTheme="majorHAnsi" w:hAnsiTheme="majorHAnsi"/>
          <w:sz w:val="20"/>
        </w:rPr>
        <w:tab/>
        <w:t xml:space="preserve">The State </w:t>
      </w:r>
      <w:r w:rsidR="005C6C0B">
        <w:rPr>
          <w:rFonts w:asciiTheme="majorHAnsi" w:hAnsiTheme="majorHAnsi"/>
          <w:sz w:val="20"/>
        </w:rPr>
        <w:t xml:space="preserve">alleges </w:t>
      </w:r>
      <w:r w:rsidRPr="00EA1D92">
        <w:rPr>
          <w:rFonts w:asciiTheme="majorHAnsi" w:hAnsiTheme="majorHAnsi"/>
          <w:sz w:val="20"/>
        </w:rPr>
        <w:t>that the petition does not characterize acts that violate the rights enshrined in the American Convention. In this regard, it presents several substantive reasons in relation to the following topics applied to Mr. Suárez Mason’s case: (a) the right to be tried within a reasonable period of time or to be released, (b) the right to a natural judge and its alleged violation due to the non-application of the military criminal justice system to Mr. Suárez’s case, (c) the judicial guarantees and the quality of the criminal investigation of the facts charged, (d) the non-retroactivity of criminal law in cases on crimes against humanity, (e) the right to personal integrity vis-à-vis the conditions of detention in this case. In this regard, the State considers that the petitioner has shown mere disagreement</w:t>
      </w:r>
      <w:r w:rsidR="005C6C0B">
        <w:rPr>
          <w:rFonts w:asciiTheme="majorHAnsi" w:hAnsiTheme="majorHAnsi"/>
          <w:sz w:val="20"/>
        </w:rPr>
        <w:t>s</w:t>
      </w:r>
      <w:r w:rsidRPr="00EA1D92">
        <w:rPr>
          <w:rFonts w:asciiTheme="majorHAnsi" w:hAnsiTheme="majorHAnsi"/>
          <w:sz w:val="20"/>
        </w:rPr>
        <w:t xml:space="preserve"> with the national judgments that were adopted in relation to his multiple complaints and remedies. With</w:t>
      </w:r>
      <w:r w:rsidR="00A25758">
        <w:rPr>
          <w:rFonts w:asciiTheme="majorHAnsi" w:hAnsiTheme="majorHAnsi"/>
          <w:sz w:val="20"/>
        </w:rPr>
        <w:t xml:space="preserve"> regard to</w:t>
      </w:r>
      <w:r w:rsidRPr="00EA1D92">
        <w:rPr>
          <w:rFonts w:asciiTheme="majorHAnsi" w:hAnsiTheme="majorHAnsi"/>
          <w:sz w:val="20"/>
        </w:rPr>
        <w:t xml:space="preserve"> those </w:t>
      </w:r>
      <w:r w:rsidR="00A25758">
        <w:rPr>
          <w:rFonts w:asciiTheme="majorHAnsi" w:hAnsiTheme="majorHAnsi"/>
          <w:sz w:val="20"/>
        </w:rPr>
        <w:t>judgments</w:t>
      </w:r>
      <w:r w:rsidRPr="00EA1D92">
        <w:rPr>
          <w:rFonts w:asciiTheme="majorHAnsi" w:hAnsiTheme="majorHAnsi"/>
          <w:sz w:val="20"/>
        </w:rPr>
        <w:t xml:space="preserve">, the IACHR </w:t>
      </w:r>
      <w:r w:rsidR="00A25758">
        <w:rPr>
          <w:rFonts w:asciiTheme="majorHAnsi" w:hAnsiTheme="majorHAnsi"/>
          <w:sz w:val="20"/>
        </w:rPr>
        <w:t>must</w:t>
      </w:r>
      <w:r w:rsidR="00A25758" w:rsidRPr="00EA1D92">
        <w:rPr>
          <w:rFonts w:asciiTheme="majorHAnsi" w:hAnsiTheme="majorHAnsi"/>
          <w:sz w:val="20"/>
        </w:rPr>
        <w:t xml:space="preserve"> </w:t>
      </w:r>
      <w:r w:rsidRPr="00EA1D92">
        <w:rPr>
          <w:rFonts w:asciiTheme="majorHAnsi" w:hAnsiTheme="majorHAnsi"/>
          <w:sz w:val="20"/>
        </w:rPr>
        <w:t>not</w:t>
      </w:r>
      <w:r w:rsidR="00A25758">
        <w:rPr>
          <w:rFonts w:asciiTheme="majorHAnsi" w:hAnsiTheme="majorHAnsi"/>
          <w:sz w:val="20"/>
        </w:rPr>
        <w:t xml:space="preserve"> be</w:t>
      </w:r>
      <w:r w:rsidRPr="00EA1D92">
        <w:rPr>
          <w:rFonts w:asciiTheme="majorHAnsi" w:hAnsiTheme="majorHAnsi"/>
          <w:sz w:val="20"/>
        </w:rPr>
        <w:t xml:space="preserve"> called to act as an international court of appeals or a “fourth instance”. </w:t>
      </w:r>
    </w:p>
    <w:p w14:paraId="3AF99D7D" w14:textId="304FFEE8" w:rsidR="00B174FA" w:rsidRPr="00EA1D92" w:rsidRDefault="008740B6" w:rsidP="00A52C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15. </w:t>
      </w:r>
      <w:r w:rsidRPr="00EA1D92">
        <w:rPr>
          <w:rFonts w:asciiTheme="majorHAnsi" w:hAnsiTheme="majorHAnsi"/>
          <w:sz w:val="20"/>
        </w:rPr>
        <w:tab/>
        <w:t xml:space="preserve">In its additional observations of February 2021, the State reports that on March 5, 2018, Mr. Suárez Mason was sentenced to life imprisonment, after Federal Criminal Court No. 5 of Buenos Aires declared him criminally responsible for committing the </w:t>
      </w:r>
      <w:r w:rsidR="005C6C0B">
        <w:rPr>
          <w:rFonts w:asciiTheme="majorHAnsi" w:hAnsiTheme="majorHAnsi"/>
          <w:sz w:val="20"/>
        </w:rPr>
        <w:t>offences</w:t>
      </w:r>
      <w:r w:rsidRPr="00EA1D92">
        <w:rPr>
          <w:rFonts w:asciiTheme="majorHAnsi" w:hAnsiTheme="majorHAnsi"/>
          <w:sz w:val="20"/>
        </w:rPr>
        <w:t xml:space="preserve"> to the detriment of over 200 victims. The judgment was appealed by various procedural parties. Since August 6, 2018, the judgment has been pending in the Second Division of the Federal</w:t>
      </w:r>
      <w:r w:rsidR="0012682E">
        <w:rPr>
          <w:rFonts w:asciiTheme="majorHAnsi" w:hAnsiTheme="majorHAnsi"/>
          <w:sz w:val="20"/>
        </w:rPr>
        <w:t xml:space="preserve"> </w:t>
      </w:r>
      <w:r w:rsidRPr="00EA1D92">
        <w:rPr>
          <w:rFonts w:asciiTheme="majorHAnsi" w:hAnsiTheme="majorHAnsi"/>
          <w:sz w:val="20"/>
        </w:rPr>
        <w:t xml:space="preserve">Court of Criminal Cassation Appeals. This is </w:t>
      </w:r>
      <w:r w:rsidR="00613482" w:rsidRPr="00EA1D92">
        <w:rPr>
          <w:rFonts w:asciiTheme="majorHAnsi" w:hAnsiTheme="majorHAnsi"/>
          <w:sz w:val="20"/>
        </w:rPr>
        <w:t>an overly complex</w:t>
      </w:r>
      <w:r w:rsidRPr="00EA1D92">
        <w:rPr>
          <w:rFonts w:asciiTheme="majorHAnsi" w:hAnsiTheme="majorHAnsi"/>
          <w:sz w:val="20"/>
        </w:rPr>
        <w:t xml:space="preserve"> and extensive criminal proceeding.</w:t>
      </w:r>
    </w:p>
    <w:p w14:paraId="4E1E059D" w14:textId="77777777" w:rsidR="00DE78B5" w:rsidRDefault="00DE78B5" w:rsidP="003239B8">
      <w:pPr>
        <w:spacing w:before="240" w:after="240"/>
        <w:ind w:firstLine="720"/>
        <w:jc w:val="both"/>
        <w:rPr>
          <w:rFonts w:asciiTheme="majorHAnsi" w:hAnsiTheme="majorHAnsi"/>
          <w:b/>
          <w:color w:val="000000"/>
          <w:sz w:val="20"/>
          <w:u w:color="000000"/>
        </w:rPr>
      </w:pPr>
    </w:p>
    <w:p w14:paraId="151B8AFF" w14:textId="4EDEA2F2" w:rsidR="003239B8" w:rsidRPr="00EA1D92" w:rsidRDefault="003239B8" w:rsidP="003239B8">
      <w:pPr>
        <w:spacing w:before="240" w:after="240"/>
        <w:ind w:firstLine="720"/>
        <w:jc w:val="both"/>
        <w:rPr>
          <w:rFonts w:ascii="Cambria" w:hAnsi="Cambria"/>
          <w:sz w:val="20"/>
          <w:szCs w:val="20"/>
        </w:rPr>
      </w:pPr>
      <w:r w:rsidRPr="00EA1D92">
        <w:rPr>
          <w:rFonts w:asciiTheme="majorHAnsi" w:hAnsiTheme="majorHAnsi"/>
          <w:b/>
          <w:color w:val="000000"/>
          <w:sz w:val="20"/>
          <w:u w:color="000000"/>
        </w:rPr>
        <w:t>VI.</w:t>
      </w:r>
      <w:r w:rsidRPr="00EA1D92">
        <w:rPr>
          <w:rFonts w:asciiTheme="majorHAnsi" w:hAnsiTheme="majorHAnsi"/>
          <w:b/>
          <w:color w:val="000000"/>
          <w:sz w:val="20"/>
          <w:u w:color="000000"/>
        </w:rPr>
        <w:tab/>
      </w:r>
      <w:r w:rsidRPr="00EA1D92">
        <w:rPr>
          <w:rFonts w:asciiTheme="majorHAnsi" w:hAnsiTheme="majorHAnsi"/>
          <w:b/>
          <w:sz w:val="20"/>
        </w:rPr>
        <w:t>ANALYSIS OF EXHAUSTION OF DOMESTIC REMEDIES AND TIMELINESS OF THE PETITION</w:t>
      </w:r>
      <w:r w:rsidRPr="00EA1D92">
        <w:rPr>
          <w:rFonts w:asciiTheme="majorHAnsi" w:hAnsiTheme="majorHAnsi"/>
          <w:b/>
          <w:color w:val="000000"/>
          <w:sz w:val="20"/>
          <w:u w:color="000000"/>
        </w:rPr>
        <w:t xml:space="preserve"> </w:t>
      </w:r>
    </w:p>
    <w:p w14:paraId="5CB01028" w14:textId="6FDA7B52" w:rsidR="00300B5E" w:rsidRPr="00EA1D92" w:rsidRDefault="008740B6"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16. </w:t>
      </w:r>
      <w:r w:rsidRPr="00EA1D92">
        <w:rPr>
          <w:rFonts w:asciiTheme="majorHAnsi" w:hAnsiTheme="majorHAnsi"/>
          <w:sz w:val="20"/>
        </w:rPr>
        <w:tab/>
        <w:t xml:space="preserve">Preliminarily, the Inter-American Commission takes note of the State’s claim </w:t>
      </w:r>
      <w:r w:rsidR="005C6C0B">
        <w:rPr>
          <w:rFonts w:asciiTheme="majorHAnsi" w:hAnsiTheme="majorHAnsi"/>
          <w:sz w:val="20"/>
        </w:rPr>
        <w:t>on</w:t>
      </w:r>
      <w:r w:rsidRPr="00EA1D92">
        <w:rPr>
          <w:rFonts w:asciiTheme="majorHAnsi" w:hAnsiTheme="majorHAnsi"/>
          <w:sz w:val="20"/>
        </w:rPr>
        <w:t xml:space="preserve"> what </w:t>
      </w:r>
      <w:r w:rsidR="00613482">
        <w:rPr>
          <w:rFonts w:asciiTheme="majorHAnsi" w:hAnsiTheme="majorHAnsi"/>
          <w:sz w:val="20"/>
        </w:rPr>
        <w:t>it</w:t>
      </w:r>
      <w:r w:rsidRPr="00EA1D92">
        <w:rPr>
          <w:rFonts w:asciiTheme="majorHAnsi" w:hAnsiTheme="majorHAnsi"/>
          <w:sz w:val="20"/>
        </w:rPr>
        <w:t xml:space="preserve"> describes </w:t>
      </w:r>
      <w:r w:rsidR="005C6C0B">
        <w:rPr>
          <w:rFonts w:asciiTheme="majorHAnsi" w:hAnsiTheme="majorHAnsi"/>
          <w:sz w:val="20"/>
        </w:rPr>
        <w:t xml:space="preserve">as, </w:t>
      </w:r>
      <w:r w:rsidRPr="00EA1D92">
        <w:rPr>
          <w:rFonts w:asciiTheme="majorHAnsi" w:hAnsiTheme="majorHAnsi"/>
          <w:sz w:val="20"/>
        </w:rPr>
        <w:t>or considers</w:t>
      </w:r>
      <w:r w:rsidR="005C6C0B">
        <w:rPr>
          <w:rFonts w:asciiTheme="majorHAnsi" w:hAnsiTheme="majorHAnsi"/>
          <w:sz w:val="20"/>
        </w:rPr>
        <w:t>,</w:t>
      </w:r>
      <w:r w:rsidRPr="00EA1D92">
        <w:rPr>
          <w:rFonts w:asciiTheme="majorHAnsi" w:hAnsiTheme="majorHAnsi"/>
          <w:sz w:val="20"/>
        </w:rPr>
        <w:t xml:space="preserve"> an untimely communication of the petition. However, the Commission has consistently </w:t>
      </w:r>
      <w:r w:rsidR="005C6C0B">
        <w:rPr>
          <w:rFonts w:asciiTheme="majorHAnsi" w:hAnsiTheme="majorHAnsi"/>
          <w:sz w:val="20"/>
        </w:rPr>
        <w:t xml:space="preserve">held </w:t>
      </w:r>
      <w:r w:rsidRPr="00EA1D92">
        <w:rPr>
          <w:rFonts w:asciiTheme="majorHAnsi" w:hAnsiTheme="majorHAnsi"/>
          <w:sz w:val="20"/>
        </w:rPr>
        <w:t xml:space="preserve">that neither the Convention nor the Commission’s Rules of Procedure establish a time limit for communicating a petition to a State upon its reception, and that the time limits set forth in the Rules of Procedure and in the Convention for other processing stages </w:t>
      </w:r>
      <w:r w:rsidR="005C6C0B">
        <w:rPr>
          <w:rFonts w:asciiTheme="majorHAnsi" w:hAnsiTheme="majorHAnsi"/>
          <w:sz w:val="20"/>
        </w:rPr>
        <w:t xml:space="preserve">are </w:t>
      </w:r>
      <w:r w:rsidRPr="00EA1D92">
        <w:rPr>
          <w:rFonts w:asciiTheme="majorHAnsi" w:hAnsiTheme="majorHAnsi"/>
          <w:sz w:val="20"/>
        </w:rPr>
        <w:t>not appl</w:t>
      </w:r>
      <w:r w:rsidR="005C6C0B">
        <w:rPr>
          <w:rFonts w:asciiTheme="majorHAnsi" w:hAnsiTheme="majorHAnsi"/>
          <w:sz w:val="20"/>
        </w:rPr>
        <w:t>icable</w:t>
      </w:r>
      <w:r w:rsidRPr="00EA1D92">
        <w:rPr>
          <w:rFonts w:asciiTheme="majorHAnsi" w:hAnsiTheme="majorHAnsi"/>
          <w:sz w:val="20"/>
        </w:rPr>
        <w:t>.</w:t>
      </w:r>
    </w:p>
    <w:p w14:paraId="6968BF39" w14:textId="4DA06B33" w:rsidR="008C5E2D" w:rsidRPr="00EA1D92" w:rsidRDefault="00300B5E" w:rsidP="008740B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17. </w:t>
      </w:r>
      <w:r w:rsidRPr="00EA1D92">
        <w:rPr>
          <w:rFonts w:asciiTheme="majorHAnsi" w:hAnsiTheme="majorHAnsi"/>
          <w:sz w:val="20"/>
        </w:rPr>
        <w:tab/>
        <w:t xml:space="preserve">To </w:t>
      </w:r>
      <w:r w:rsidR="005C6C0B">
        <w:rPr>
          <w:rFonts w:asciiTheme="majorHAnsi" w:hAnsiTheme="majorHAnsi"/>
          <w:sz w:val="20"/>
        </w:rPr>
        <w:t xml:space="preserve">assess </w:t>
      </w:r>
      <w:r w:rsidRPr="00EA1D92">
        <w:rPr>
          <w:rFonts w:asciiTheme="majorHAnsi" w:hAnsiTheme="majorHAnsi"/>
          <w:sz w:val="20"/>
        </w:rPr>
        <w:t xml:space="preserve">the exhaustion of domestic remedies in this case, the IACHR </w:t>
      </w:r>
      <w:r w:rsidR="005C6C0B">
        <w:rPr>
          <w:rFonts w:asciiTheme="majorHAnsi" w:hAnsiTheme="majorHAnsi"/>
          <w:sz w:val="20"/>
        </w:rPr>
        <w:t xml:space="preserve">recalls </w:t>
      </w:r>
      <w:r w:rsidRPr="00EA1D92">
        <w:rPr>
          <w:rFonts w:asciiTheme="majorHAnsi" w:hAnsiTheme="majorHAnsi"/>
          <w:sz w:val="20"/>
        </w:rPr>
        <w:t xml:space="preserve">that, according to its consolidated and repeated practice, in order to identify the appropriate remedies that should have been exhausted by a petitioner before resorting to the inter-American system, the first methodological step is to separate the different claims set forth in a petition for its individualized assessment. In this line, in the present proceeding, the IACHR observes that the claims made by the petitioner are five: (1) prolonged preventive detention; (2) conditions of detention contrary to the protection of human rights; (3) violation of judicial guarantees due to an inadequate investigation of the crimes charged; (4) failure to submit the claim to a natural judge, which </w:t>
      </w:r>
      <w:r w:rsidR="00613482">
        <w:rPr>
          <w:rFonts w:asciiTheme="majorHAnsi" w:hAnsiTheme="majorHAnsi"/>
          <w:sz w:val="20"/>
        </w:rPr>
        <w:t xml:space="preserve">is </w:t>
      </w:r>
      <w:r w:rsidRPr="00EA1D92">
        <w:rPr>
          <w:rFonts w:asciiTheme="majorHAnsi" w:hAnsiTheme="majorHAnsi"/>
          <w:sz w:val="20"/>
        </w:rPr>
        <w:t>consider</w:t>
      </w:r>
      <w:r w:rsidR="00613482">
        <w:rPr>
          <w:rFonts w:asciiTheme="majorHAnsi" w:hAnsiTheme="majorHAnsi"/>
          <w:sz w:val="20"/>
        </w:rPr>
        <w:t>ed</w:t>
      </w:r>
      <w:r w:rsidRPr="00EA1D92">
        <w:rPr>
          <w:rFonts w:asciiTheme="majorHAnsi" w:hAnsiTheme="majorHAnsi"/>
          <w:sz w:val="20"/>
        </w:rPr>
        <w:t xml:space="preserve"> to be Argentina’s military criminal justice system</w:t>
      </w:r>
      <w:r w:rsidR="00613482">
        <w:rPr>
          <w:rFonts w:asciiTheme="majorHAnsi" w:hAnsiTheme="majorHAnsi"/>
          <w:sz w:val="20"/>
        </w:rPr>
        <w:t xml:space="preserve"> by </w:t>
      </w:r>
      <w:r w:rsidR="00613482" w:rsidRPr="00EA1D92">
        <w:rPr>
          <w:rFonts w:asciiTheme="majorHAnsi" w:hAnsiTheme="majorHAnsi"/>
          <w:sz w:val="20"/>
        </w:rPr>
        <w:t>the defendant</w:t>
      </w:r>
      <w:r w:rsidRPr="00EA1D92">
        <w:rPr>
          <w:rFonts w:asciiTheme="majorHAnsi" w:hAnsiTheme="majorHAnsi"/>
          <w:sz w:val="20"/>
        </w:rPr>
        <w:t>; and (5) the retroactive application of criminal law to the case.</w:t>
      </w:r>
    </w:p>
    <w:p w14:paraId="727CCEBD" w14:textId="2C47DDC2" w:rsidR="00ED7DBC" w:rsidRPr="00EA1D92" w:rsidRDefault="008740B6" w:rsidP="007D3C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rPr>
      </w:pPr>
      <w:r w:rsidRPr="00EA1D92">
        <w:rPr>
          <w:rFonts w:asciiTheme="majorHAnsi" w:hAnsiTheme="majorHAnsi"/>
          <w:sz w:val="20"/>
        </w:rPr>
        <w:t xml:space="preserve">18. </w:t>
      </w:r>
      <w:r w:rsidRPr="00EA1D92">
        <w:rPr>
          <w:rFonts w:asciiTheme="majorHAnsi" w:hAnsiTheme="majorHAnsi"/>
          <w:sz w:val="20"/>
        </w:rPr>
        <w:tab/>
        <w:t>With regard to item (1), the Commission has established that if there is an incorrect use of</w:t>
      </w:r>
      <w:r w:rsidR="005C6C0B">
        <w:rPr>
          <w:rFonts w:asciiTheme="majorHAnsi" w:hAnsiTheme="majorHAnsi"/>
          <w:sz w:val="20"/>
        </w:rPr>
        <w:t>,</w:t>
      </w:r>
      <w:r w:rsidRPr="00EA1D92">
        <w:rPr>
          <w:rFonts w:asciiTheme="majorHAnsi" w:hAnsiTheme="majorHAnsi"/>
          <w:sz w:val="20"/>
        </w:rPr>
        <w:t xml:space="preserve"> or an excessive duration of</w:t>
      </w:r>
      <w:r w:rsidR="005C6C0B">
        <w:rPr>
          <w:rFonts w:asciiTheme="majorHAnsi" w:hAnsiTheme="majorHAnsi"/>
          <w:sz w:val="20"/>
        </w:rPr>
        <w:t>,</w:t>
      </w:r>
      <w:r w:rsidRPr="00EA1D92">
        <w:rPr>
          <w:rFonts w:asciiTheme="majorHAnsi" w:hAnsiTheme="majorHAnsi"/>
          <w:sz w:val="20"/>
        </w:rPr>
        <w:t xml:space="preserve"> preventive detention, requesting the release from prison in the course of the relevant criminal proceedings is an appropriate remedy. Said request is assessed </w:t>
      </w:r>
      <w:r w:rsidR="005C6C0B">
        <w:rPr>
          <w:rFonts w:asciiTheme="majorHAnsi" w:hAnsiTheme="majorHAnsi"/>
          <w:sz w:val="20"/>
        </w:rPr>
        <w:t xml:space="preserve">independently from </w:t>
      </w:r>
      <w:r w:rsidRPr="00EA1D92">
        <w:rPr>
          <w:rFonts w:asciiTheme="majorHAnsi" w:hAnsiTheme="majorHAnsi"/>
          <w:sz w:val="20"/>
        </w:rPr>
        <w:t>the development of the main criminal proceedings</w:t>
      </w:r>
      <w:r w:rsidR="00613482">
        <w:rPr>
          <w:rFonts w:asciiTheme="majorHAnsi" w:hAnsiTheme="majorHAnsi"/>
          <w:sz w:val="20"/>
        </w:rPr>
        <w:t>.</w:t>
      </w:r>
      <w:r w:rsidRPr="00EA1D92">
        <w:rPr>
          <w:rStyle w:val="FootnoteReference"/>
          <w:rFonts w:asciiTheme="majorHAnsi" w:hAnsiTheme="majorHAnsi" w:cstheme="minorHAnsi"/>
          <w:sz w:val="20"/>
          <w:szCs w:val="20"/>
        </w:rPr>
        <w:footnoteReference w:id="5"/>
      </w:r>
      <w:r w:rsidRPr="00EA1D92">
        <w:rPr>
          <w:rFonts w:asciiTheme="majorHAnsi" w:hAnsiTheme="majorHAnsi"/>
          <w:sz w:val="20"/>
        </w:rPr>
        <w:t xml:space="preserve"> In this </w:t>
      </w:r>
      <w:r w:rsidR="005C6C0B">
        <w:rPr>
          <w:rFonts w:asciiTheme="majorHAnsi" w:hAnsiTheme="majorHAnsi"/>
          <w:sz w:val="20"/>
        </w:rPr>
        <w:t>regard</w:t>
      </w:r>
      <w:r w:rsidRPr="00EA1D92">
        <w:rPr>
          <w:rFonts w:asciiTheme="majorHAnsi" w:hAnsiTheme="majorHAnsi"/>
          <w:sz w:val="20"/>
        </w:rPr>
        <w:t xml:space="preserve">, Mr. Suárez Mason repeatedly requested his release prior to the submission of the petition to the IACHR, and obtained negative final decisions on all occasions. As indicated by the State, such a request for release was filed and denied on the following occasions: (i) on November 5, 2008; the dismissal was challenged by means of 4 different remedies, until his release was granted by the Federal Court of Criminal Cassation Appeals on May 28, 2009; however, that decision was revoked on July 28, 2009; (ii) on November 9, 2009; a cassation appeal was filed against the decision to extend detention; </w:t>
      </w:r>
      <w:r w:rsidR="00A25758">
        <w:rPr>
          <w:rFonts w:asciiTheme="majorHAnsi" w:hAnsiTheme="majorHAnsi"/>
          <w:sz w:val="20"/>
        </w:rPr>
        <w:t>such</w:t>
      </w:r>
      <w:r w:rsidR="00A25758" w:rsidRPr="00EA1D92">
        <w:rPr>
          <w:rFonts w:asciiTheme="majorHAnsi" w:hAnsiTheme="majorHAnsi"/>
          <w:sz w:val="20"/>
        </w:rPr>
        <w:t xml:space="preserve"> </w:t>
      </w:r>
      <w:r w:rsidR="00243420">
        <w:rPr>
          <w:rFonts w:asciiTheme="majorHAnsi" w:hAnsiTheme="majorHAnsi"/>
          <w:sz w:val="20"/>
        </w:rPr>
        <w:t xml:space="preserve">cassation </w:t>
      </w:r>
      <w:r w:rsidRPr="00EA1D92">
        <w:rPr>
          <w:rFonts w:asciiTheme="majorHAnsi" w:hAnsiTheme="majorHAnsi"/>
          <w:sz w:val="20"/>
        </w:rPr>
        <w:t xml:space="preserve">appeal was admitted on March 2, 2010, but was definitively revoked on September 4, 2012; and (iii) on December 28, 2009; a petition was denied, later confirmed in second instance on February 16, 2010, then granted at the level of cassation on April 9, 2010, but then revoked on November 6, 2012. The IACHR considers that, with regard to Mr. Suárez Mason’s preventive deprivation of liberty, the adequate domestic remedies were effectively pursued and exhausted, in accordance with Article 46.1(a) of the Convention. The exhaustion of domestic remedies took place on November 6, 2012. Since the petition was received by the IACHR’s Executive Secretariat on December 26, 2012, the petitioner complied with the requirement of timeliness of petitions set forth in Article 46.1(b) of the Convention. </w:t>
      </w:r>
    </w:p>
    <w:p w14:paraId="39140B1E" w14:textId="67DAB838" w:rsidR="007D3CD3" w:rsidRPr="00EA1D92" w:rsidRDefault="007D3CD3" w:rsidP="00CC46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EA1D92">
        <w:rPr>
          <w:rFonts w:asciiTheme="majorHAnsi" w:hAnsiTheme="majorHAnsi"/>
          <w:sz w:val="20"/>
        </w:rPr>
        <w:t xml:space="preserve">19. </w:t>
      </w:r>
      <w:r w:rsidRPr="00EA1D92">
        <w:rPr>
          <w:rFonts w:asciiTheme="majorHAnsi" w:hAnsiTheme="majorHAnsi"/>
          <w:sz w:val="20"/>
        </w:rPr>
        <w:tab/>
        <w:t xml:space="preserve">With regard to complaint (2), the Inter-American Commission has established that, in cases of alleged </w:t>
      </w:r>
      <w:r w:rsidR="005C6C0B">
        <w:rPr>
          <w:rFonts w:asciiTheme="majorHAnsi" w:hAnsiTheme="majorHAnsi"/>
          <w:sz w:val="20"/>
        </w:rPr>
        <w:t xml:space="preserve">penitentiary </w:t>
      </w:r>
      <w:r w:rsidRPr="00EA1D92">
        <w:rPr>
          <w:rFonts w:asciiTheme="majorHAnsi" w:hAnsiTheme="majorHAnsi"/>
          <w:sz w:val="20"/>
        </w:rPr>
        <w:t>ill-treatment and/or lack of access to adequate health services by persons deprived of their liberty, the suitable remedies to be exhausted are those aimed at bringing the situation of the affected persons to the attention of penitentiary or judicial authorities, including the filing of requests to the officials in charge of the relevant prison, the communication of the matter to the competent judicial authorities, the remedy of habeas corpus, among others</w:t>
      </w:r>
      <w:r w:rsidR="001B0699">
        <w:rPr>
          <w:rFonts w:asciiTheme="majorHAnsi" w:hAnsiTheme="majorHAnsi"/>
          <w:sz w:val="20"/>
        </w:rPr>
        <w:t>.</w:t>
      </w:r>
      <w:r w:rsidRPr="00EA1D92">
        <w:rPr>
          <w:rStyle w:val="FootnoteReference"/>
          <w:rFonts w:asciiTheme="majorHAnsi" w:hAnsiTheme="majorHAnsi"/>
          <w:sz w:val="20"/>
          <w:szCs w:val="20"/>
        </w:rPr>
        <w:footnoteReference w:id="6"/>
      </w:r>
      <w:r w:rsidRPr="00EA1D92">
        <w:rPr>
          <w:rFonts w:asciiTheme="majorHAnsi" w:hAnsiTheme="majorHAnsi"/>
          <w:sz w:val="20"/>
        </w:rPr>
        <w:t xml:space="preserve"> The State has reported Mr. Suárez Mason filed two domestic remedies with this aim: a remedy of habeas corpus based on health reasons to request his transfer to another prison, and a criminal complaint for the crime of abandonment against the officials in charge of processing his case and supervising his detention. With regard to the habeas corpus, on July 23, 2013, the competent federal court declared the petitioner’s complaints void, after having considered that they had already been resolved by the </w:t>
      </w:r>
      <w:r w:rsidRPr="00EA1D92">
        <w:rPr>
          <w:rFonts w:asciiTheme="majorHAnsi" w:hAnsiTheme="majorHAnsi"/>
          <w:sz w:val="20"/>
        </w:rPr>
        <w:lastRenderedPageBreak/>
        <w:t>judge responsible for the criminal proceedings and the relevant penitentiary authorities. Although Mr. Suárez Mason could have filed a regular appeal to challenge this ruling, he refrained from doing so. With regard to the criminal complaint, the competent prosecutor dismissed it due to the absence of a crime. Although in light of Article 195 of Argentina’s Code of Criminal Procedure, Mr. Suárez could have filed a regular appeal against the prosecutor’s decision, he did not</w:t>
      </w:r>
      <w:r w:rsidR="005C6C0B">
        <w:rPr>
          <w:rFonts w:asciiTheme="majorHAnsi" w:hAnsiTheme="majorHAnsi"/>
          <w:sz w:val="20"/>
        </w:rPr>
        <w:t xml:space="preserve"> do so</w:t>
      </w:r>
      <w:r w:rsidRPr="00EA1D92">
        <w:rPr>
          <w:rFonts w:asciiTheme="majorHAnsi" w:hAnsiTheme="majorHAnsi"/>
          <w:sz w:val="20"/>
        </w:rPr>
        <w:t xml:space="preserve">. Bearing in mind that in both cases the petitioner had at his disposal regular remedies provided by the Argentine legal system and did not use them, the IACHR cannot consider that domestic remedies have been exhausted in </w:t>
      </w:r>
      <w:r w:rsidR="00EA1D92" w:rsidRPr="00EA1D92">
        <w:rPr>
          <w:rFonts w:asciiTheme="majorHAnsi" w:hAnsiTheme="majorHAnsi"/>
          <w:sz w:val="20"/>
        </w:rPr>
        <w:t>these areas</w:t>
      </w:r>
      <w:r w:rsidRPr="00EA1D92">
        <w:rPr>
          <w:rFonts w:asciiTheme="majorHAnsi" w:hAnsiTheme="majorHAnsi"/>
          <w:sz w:val="20"/>
        </w:rPr>
        <w:t xml:space="preserve">. Therefore, it concludes that </w:t>
      </w:r>
      <w:r w:rsidR="005C6C0B">
        <w:rPr>
          <w:rFonts w:asciiTheme="majorHAnsi" w:hAnsiTheme="majorHAnsi"/>
          <w:sz w:val="20"/>
        </w:rPr>
        <w:t xml:space="preserve">the duty of </w:t>
      </w:r>
      <w:r w:rsidRPr="00EA1D92">
        <w:rPr>
          <w:rFonts w:asciiTheme="majorHAnsi" w:hAnsiTheme="majorHAnsi"/>
          <w:sz w:val="20"/>
        </w:rPr>
        <w:t>Article 46.1(a) of the Convention</w:t>
      </w:r>
      <w:r w:rsidR="005C6C0B">
        <w:rPr>
          <w:rFonts w:asciiTheme="majorHAnsi" w:hAnsiTheme="majorHAnsi"/>
          <w:sz w:val="20"/>
        </w:rPr>
        <w:t>,</w:t>
      </w:r>
      <w:r w:rsidRPr="00EA1D92">
        <w:rPr>
          <w:rFonts w:asciiTheme="majorHAnsi" w:hAnsiTheme="majorHAnsi"/>
          <w:sz w:val="20"/>
        </w:rPr>
        <w:t xml:space="preserve"> </w:t>
      </w:r>
      <w:r w:rsidR="005C6C0B">
        <w:rPr>
          <w:rFonts w:asciiTheme="majorHAnsi" w:hAnsiTheme="majorHAnsi"/>
          <w:sz w:val="20"/>
        </w:rPr>
        <w:t xml:space="preserve">in relation to </w:t>
      </w:r>
      <w:r w:rsidRPr="00EA1D92">
        <w:rPr>
          <w:rFonts w:asciiTheme="majorHAnsi" w:hAnsiTheme="majorHAnsi"/>
          <w:sz w:val="20"/>
        </w:rPr>
        <w:t>the detention conditions of the alleged victim</w:t>
      </w:r>
      <w:r w:rsidR="005C6C0B">
        <w:rPr>
          <w:rFonts w:asciiTheme="majorHAnsi" w:hAnsiTheme="majorHAnsi"/>
          <w:sz w:val="20"/>
        </w:rPr>
        <w:t>,</w:t>
      </w:r>
      <w:r w:rsidRPr="00EA1D92">
        <w:rPr>
          <w:rFonts w:asciiTheme="majorHAnsi" w:hAnsiTheme="majorHAnsi"/>
          <w:sz w:val="20"/>
        </w:rPr>
        <w:t xml:space="preserve"> has not been </w:t>
      </w:r>
      <w:r w:rsidR="005C6C0B">
        <w:rPr>
          <w:rFonts w:asciiTheme="majorHAnsi" w:hAnsiTheme="majorHAnsi"/>
          <w:sz w:val="20"/>
        </w:rPr>
        <w:t>met</w:t>
      </w:r>
      <w:r w:rsidRPr="00EA1D92">
        <w:rPr>
          <w:rFonts w:asciiTheme="majorHAnsi" w:hAnsiTheme="majorHAnsi"/>
          <w:sz w:val="20"/>
        </w:rPr>
        <w:t xml:space="preserve">. </w:t>
      </w:r>
    </w:p>
    <w:p w14:paraId="50FB4B73" w14:textId="6696D33B" w:rsidR="00ED7DBC" w:rsidRPr="00EA1D92" w:rsidRDefault="00300B5E" w:rsidP="00151E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Cs/>
          <w:sz w:val="20"/>
          <w:szCs w:val="20"/>
        </w:rPr>
      </w:pPr>
      <w:r w:rsidRPr="00EA1D92">
        <w:rPr>
          <w:rFonts w:asciiTheme="majorHAnsi" w:hAnsiTheme="majorHAnsi"/>
          <w:sz w:val="20"/>
        </w:rPr>
        <w:t xml:space="preserve">20. </w:t>
      </w:r>
      <w:r w:rsidRPr="00EA1D92">
        <w:rPr>
          <w:rFonts w:asciiTheme="majorHAnsi" w:hAnsiTheme="majorHAnsi"/>
          <w:sz w:val="20"/>
        </w:rPr>
        <w:tab/>
        <w:t xml:space="preserve">With regard to items (3), (4) and (5), the petition does not indicate, nor has the State informed, </w:t>
      </w:r>
      <w:r w:rsidR="005C6C0B">
        <w:rPr>
          <w:rFonts w:asciiTheme="majorHAnsi" w:hAnsiTheme="majorHAnsi"/>
          <w:sz w:val="20"/>
        </w:rPr>
        <w:t xml:space="preserve">whether </w:t>
      </w:r>
      <w:r w:rsidRPr="00EA1D92">
        <w:rPr>
          <w:rFonts w:asciiTheme="majorHAnsi" w:hAnsiTheme="majorHAnsi"/>
          <w:sz w:val="20"/>
        </w:rPr>
        <w:t xml:space="preserve">Mr. Suárez Mason filed any domestic remedies. Therefore, the duty to exhaust domestic remedies established in the American Convention has not been satisfied in relation to any of these claims. </w:t>
      </w:r>
    </w:p>
    <w:p w14:paraId="538A548A" w14:textId="77777777" w:rsidR="003239B8" w:rsidRPr="00EA1D92" w:rsidRDefault="003239B8" w:rsidP="003239B8">
      <w:pPr>
        <w:pStyle w:val="ListParagraph"/>
        <w:spacing w:before="240" w:after="240"/>
        <w:jc w:val="both"/>
        <w:rPr>
          <w:rFonts w:asciiTheme="majorHAnsi" w:hAnsiTheme="majorHAnsi"/>
          <w:b/>
          <w:sz w:val="20"/>
          <w:szCs w:val="20"/>
        </w:rPr>
      </w:pPr>
      <w:r w:rsidRPr="00EA1D92">
        <w:rPr>
          <w:rFonts w:asciiTheme="majorHAnsi" w:hAnsiTheme="majorHAnsi"/>
          <w:b/>
          <w:sz w:val="20"/>
        </w:rPr>
        <w:t>VII.</w:t>
      </w:r>
      <w:r w:rsidRPr="00EA1D92">
        <w:rPr>
          <w:rFonts w:asciiTheme="majorHAnsi" w:hAnsiTheme="majorHAnsi"/>
          <w:b/>
          <w:sz w:val="20"/>
        </w:rPr>
        <w:tab/>
        <w:t>ANALYSIS OF COLORABLE CLAIM</w:t>
      </w:r>
    </w:p>
    <w:p w14:paraId="7CDA2332" w14:textId="409754B2" w:rsidR="00151ED9" w:rsidRPr="00EA1D92" w:rsidRDefault="00300B5E" w:rsidP="00300B5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rPr>
      </w:pPr>
      <w:r w:rsidRPr="00EA1D92">
        <w:rPr>
          <w:rFonts w:asciiTheme="majorHAnsi" w:hAnsiTheme="majorHAnsi"/>
          <w:sz w:val="20"/>
        </w:rPr>
        <w:t xml:space="preserve">21. </w:t>
      </w:r>
      <w:r w:rsidRPr="00EA1D92">
        <w:rPr>
          <w:rFonts w:asciiTheme="majorHAnsi" w:hAnsiTheme="majorHAnsi"/>
          <w:sz w:val="20"/>
        </w:rPr>
        <w:tab/>
        <w:t xml:space="preserve">The petitioner considers that his right to personal liberty was violated since he </w:t>
      </w:r>
      <w:r w:rsidR="005C6C0B">
        <w:rPr>
          <w:rFonts w:asciiTheme="majorHAnsi" w:hAnsiTheme="majorHAnsi"/>
          <w:sz w:val="20"/>
        </w:rPr>
        <w:t xml:space="preserve">was held </w:t>
      </w:r>
      <w:r w:rsidRPr="00EA1D92">
        <w:rPr>
          <w:rFonts w:asciiTheme="majorHAnsi" w:hAnsiTheme="majorHAnsi"/>
          <w:sz w:val="20"/>
        </w:rPr>
        <w:t xml:space="preserve">in preventive detention for over ten years until a criminal sentence was issued against him, and since the various requests for release he filed with the competent judicial authorities were denied. </w:t>
      </w:r>
    </w:p>
    <w:p w14:paraId="57853909" w14:textId="5CE2C920" w:rsidR="00FC583A" w:rsidRPr="00EA1D92" w:rsidRDefault="00FC583A" w:rsidP="001B0699">
      <w:pPr>
        <w:ind w:firstLine="720"/>
        <w:jc w:val="both"/>
        <w:rPr>
          <w:rFonts w:asciiTheme="majorHAnsi" w:hAnsiTheme="majorHAnsi"/>
          <w:sz w:val="20"/>
          <w:szCs w:val="20"/>
        </w:rPr>
      </w:pPr>
      <w:r w:rsidRPr="00EA1D92">
        <w:rPr>
          <w:rFonts w:asciiTheme="majorHAnsi" w:hAnsiTheme="majorHAnsi"/>
          <w:sz w:val="20"/>
        </w:rPr>
        <w:t>22.</w:t>
      </w:r>
      <w:r w:rsidRPr="00EA1D92">
        <w:rPr>
          <w:rFonts w:asciiTheme="majorHAnsi" w:hAnsiTheme="majorHAnsi"/>
          <w:sz w:val="20"/>
        </w:rPr>
        <w:tab/>
        <w:t xml:space="preserve">In this regard, the Inter-American Commission, as it established in its recently published Report No. 2/21 concerning a similar case </w:t>
      </w:r>
      <w:r w:rsidR="005C6C0B">
        <w:rPr>
          <w:rFonts w:asciiTheme="majorHAnsi" w:hAnsiTheme="majorHAnsi"/>
          <w:sz w:val="20"/>
        </w:rPr>
        <w:t xml:space="preserve">against </w:t>
      </w:r>
      <w:r w:rsidRPr="00EA1D92">
        <w:rPr>
          <w:rFonts w:asciiTheme="majorHAnsi" w:hAnsiTheme="majorHAnsi"/>
          <w:sz w:val="20"/>
        </w:rPr>
        <w:t>Argentina, considers that it cannot separate the facts denounced in the present case from their context</w:t>
      </w:r>
      <w:r w:rsidR="001B0699">
        <w:rPr>
          <w:rFonts w:asciiTheme="majorHAnsi" w:hAnsiTheme="majorHAnsi"/>
          <w:sz w:val="20"/>
        </w:rPr>
        <w:t>.</w:t>
      </w:r>
      <w:r w:rsidR="008E6230" w:rsidRPr="00EA1D92">
        <w:rPr>
          <w:rStyle w:val="FootnoteReference"/>
          <w:rFonts w:asciiTheme="majorHAnsi" w:hAnsiTheme="majorHAnsi"/>
          <w:sz w:val="20"/>
          <w:szCs w:val="20"/>
        </w:rPr>
        <w:footnoteReference w:id="7"/>
      </w:r>
      <w:r w:rsidRPr="00EA1D92">
        <w:rPr>
          <w:rFonts w:asciiTheme="majorHAnsi" w:hAnsiTheme="majorHAnsi"/>
          <w:sz w:val="20"/>
        </w:rPr>
        <w:t xml:space="preserve"> In this regard, it is clear that the characteristics of the present case are certainly unique among the wide range of situations that the IACHR has </w:t>
      </w:r>
      <w:r w:rsidR="005C6C0B">
        <w:rPr>
          <w:rFonts w:asciiTheme="majorHAnsi" w:hAnsiTheme="majorHAnsi"/>
          <w:sz w:val="20"/>
        </w:rPr>
        <w:t xml:space="preserve">examined </w:t>
      </w:r>
      <w:r w:rsidRPr="00EA1D92">
        <w:rPr>
          <w:rFonts w:asciiTheme="majorHAnsi" w:hAnsiTheme="majorHAnsi"/>
          <w:sz w:val="20"/>
        </w:rPr>
        <w:t xml:space="preserve">in the exercise of its contentious mandate. The Commission has established that a three-step analysis should be carried out to </w:t>
      </w:r>
      <w:r w:rsidR="001B0699">
        <w:rPr>
          <w:rFonts w:asciiTheme="majorHAnsi" w:hAnsiTheme="majorHAnsi"/>
          <w:sz w:val="20"/>
        </w:rPr>
        <w:t>determine the</w:t>
      </w:r>
      <w:r w:rsidRPr="00EA1D92">
        <w:rPr>
          <w:rFonts w:asciiTheme="majorHAnsi" w:hAnsiTheme="majorHAnsi"/>
          <w:sz w:val="20"/>
        </w:rPr>
        <w:t xml:space="preserve"> </w:t>
      </w:r>
      <w:r w:rsidR="001B0699" w:rsidRPr="001B0699">
        <w:rPr>
          <w:rFonts w:asciiTheme="majorHAnsi" w:hAnsiTheme="majorHAnsi"/>
          <w:sz w:val="20"/>
        </w:rPr>
        <w:t>compatibility of the deprivation of liberty with the prohibition</w:t>
      </w:r>
      <w:r w:rsidR="001B0699">
        <w:rPr>
          <w:rFonts w:asciiTheme="majorHAnsi" w:hAnsiTheme="majorHAnsi"/>
          <w:sz w:val="20"/>
        </w:rPr>
        <w:t xml:space="preserve"> </w:t>
      </w:r>
      <w:r w:rsidR="001B0699" w:rsidRPr="001B0699">
        <w:rPr>
          <w:rFonts w:asciiTheme="majorHAnsi" w:hAnsiTheme="majorHAnsi"/>
          <w:sz w:val="20"/>
        </w:rPr>
        <w:t>of illegal and arbitrary detention</w:t>
      </w:r>
      <w:r w:rsidRPr="00EA1D92">
        <w:rPr>
          <w:rFonts w:asciiTheme="majorHAnsi" w:hAnsiTheme="majorHAnsi"/>
          <w:sz w:val="20"/>
        </w:rPr>
        <w:t>.</w:t>
      </w:r>
    </w:p>
    <w:p w14:paraId="2CEA027C" w14:textId="77777777" w:rsidR="00FC583A" w:rsidRPr="00EA1D92" w:rsidRDefault="00FC583A" w:rsidP="00FC583A">
      <w:pPr>
        <w:ind w:firstLine="720"/>
        <w:jc w:val="both"/>
        <w:rPr>
          <w:rFonts w:asciiTheme="majorHAnsi" w:hAnsiTheme="majorHAnsi"/>
          <w:sz w:val="20"/>
          <w:szCs w:val="20"/>
        </w:rPr>
      </w:pPr>
    </w:p>
    <w:p w14:paraId="286E1E53" w14:textId="4977D7E7" w:rsidR="00FC583A" w:rsidRPr="00EA1D92" w:rsidRDefault="001B0699" w:rsidP="001B0699">
      <w:pPr>
        <w:ind w:left="720" w:right="720"/>
        <w:jc w:val="both"/>
        <w:rPr>
          <w:rFonts w:asciiTheme="majorHAnsi" w:hAnsiTheme="majorHAnsi"/>
          <w:sz w:val="20"/>
          <w:szCs w:val="20"/>
        </w:rPr>
      </w:pPr>
      <w:r w:rsidRPr="001B0699">
        <w:rPr>
          <w:rFonts w:asciiTheme="majorHAnsi" w:hAnsiTheme="majorHAnsi"/>
          <w:sz w:val="20"/>
        </w:rPr>
        <w:t>The first consists of determining the legality</w:t>
      </w:r>
      <w:r>
        <w:rPr>
          <w:rFonts w:asciiTheme="majorHAnsi" w:hAnsiTheme="majorHAnsi"/>
          <w:sz w:val="20"/>
        </w:rPr>
        <w:t xml:space="preserve"> </w:t>
      </w:r>
      <w:r w:rsidRPr="001B0699">
        <w:rPr>
          <w:rFonts w:asciiTheme="majorHAnsi" w:hAnsiTheme="majorHAnsi"/>
          <w:sz w:val="20"/>
        </w:rPr>
        <w:t>of the detention from a material and formal standpoint. To do so, it must be determined whether the action is</w:t>
      </w:r>
      <w:r>
        <w:rPr>
          <w:rFonts w:asciiTheme="majorHAnsi" w:hAnsiTheme="majorHAnsi"/>
          <w:sz w:val="20"/>
        </w:rPr>
        <w:t xml:space="preserve"> </w:t>
      </w:r>
      <w:r w:rsidRPr="001B0699">
        <w:rPr>
          <w:rFonts w:asciiTheme="majorHAnsi" w:hAnsiTheme="majorHAnsi"/>
          <w:sz w:val="20"/>
        </w:rPr>
        <w:t>compatible with the domestic legislation of the State in question. The second step involves the analysis of these</w:t>
      </w:r>
      <w:r>
        <w:rPr>
          <w:rFonts w:asciiTheme="majorHAnsi" w:hAnsiTheme="majorHAnsi"/>
          <w:sz w:val="20"/>
        </w:rPr>
        <w:t xml:space="preserve"> </w:t>
      </w:r>
      <w:r w:rsidRPr="001B0699">
        <w:rPr>
          <w:rFonts w:asciiTheme="majorHAnsi" w:hAnsiTheme="majorHAnsi"/>
          <w:sz w:val="20"/>
        </w:rPr>
        <w:t>domestic provisions within the context of the g</w:t>
      </w:r>
      <w:bookmarkStart w:id="2" w:name="_GoBack"/>
      <w:bookmarkEnd w:id="2"/>
      <w:r w:rsidRPr="001B0699">
        <w:rPr>
          <w:rFonts w:asciiTheme="majorHAnsi" w:hAnsiTheme="majorHAnsi"/>
          <w:sz w:val="20"/>
        </w:rPr>
        <w:t>uarantees established by inter-American human rights</w:t>
      </w:r>
      <w:r>
        <w:rPr>
          <w:rFonts w:asciiTheme="majorHAnsi" w:hAnsiTheme="majorHAnsi"/>
          <w:sz w:val="20"/>
        </w:rPr>
        <w:t xml:space="preserve"> </w:t>
      </w:r>
      <w:r w:rsidRPr="001B0699">
        <w:rPr>
          <w:rFonts w:asciiTheme="majorHAnsi" w:hAnsiTheme="majorHAnsi"/>
          <w:sz w:val="20"/>
        </w:rPr>
        <w:t>instruments, in order to determine whether they are arbitrary. Finally, even if the detention meets the</w:t>
      </w:r>
      <w:r>
        <w:rPr>
          <w:rFonts w:asciiTheme="majorHAnsi" w:hAnsiTheme="majorHAnsi"/>
          <w:sz w:val="20"/>
        </w:rPr>
        <w:t xml:space="preserve"> </w:t>
      </w:r>
      <w:r w:rsidRPr="001B0699">
        <w:rPr>
          <w:rFonts w:asciiTheme="majorHAnsi" w:hAnsiTheme="majorHAnsi"/>
          <w:sz w:val="20"/>
        </w:rPr>
        <w:t>requirements of a domestic legal provision that is compatible with said instruments, it should be determined</w:t>
      </w:r>
      <w:r>
        <w:rPr>
          <w:rFonts w:asciiTheme="majorHAnsi" w:hAnsiTheme="majorHAnsi"/>
          <w:sz w:val="20"/>
        </w:rPr>
        <w:t xml:space="preserve"> </w:t>
      </w:r>
      <w:r w:rsidRPr="001B0699">
        <w:rPr>
          <w:rFonts w:asciiTheme="majorHAnsi" w:hAnsiTheme="majorHAnsi"/>
          <w:sz w:val="20"/>
        </w:rPr>
        <w:t>whether the application of the law in the specific case was arbitrary.</w:t>
      </w:r>
      <w:r w:rsidR="00FC583A" w:rsidRPr="00EA1D92">
        <w:rPr>
          <w:rStyle w:val="FootnoteReference"/>
          <w:rFonts w:asciiTheme="majorHAnsi" w:hAnsiTheme="majorHAnsi"/>
          <w:sz w:val="20"/>
          <w:szCs w:val="20"/>
        </w:rPr>
        <w:footnoteReference w:id="8"/>
      </w:r>
    </w:p>
    <w:p w14:paraId="238E1060" w14:textId="77777777" w:rsidR="00FC583A" w:rsidRPr="00EA1D92" w:rsidRDefault="00FC583A" w:rsidP="00FC583A">
      <w:pPr>
        <w:jc w:val="both"/>
        <w:rPr>
          <w:rFonts w:asciiTheme="majorHAnsi" w:hAnsiTheme="majorHAnsi"/>
          <w:sz w:val="20"/>
          <w:szCs w:val="20"/>
        </w:rPr>
      </w:pPr>
    </w:p>
    <w:p w14:paraId="1C16EB86" w14:textId="309121FD" w:rsidR="00FC583A" w:rsidRPr="00EA1D92" w:rsidRDefault="00FC583A" w:rsidP="00FC583A">
      <w:pPr>
        <w:ind w:firstLine="720"/>
        <w:jc w:val="both"/>
        <w:rPr>
          <w:rFonts w:asciiTheme="majorHAnsi" w:hAnsiTheme="majorHAnsi"/>
          <w:sz w:val="20"/>
          <w:szCs w:val="20"/>
        </w:rPr>
      </w:pPr>
      <w:r w:rsidRPr="00EA1D92">
        <w:rPr>
          <w:rFonts w:asciiTheme="majorHAnsi" w:hAnsiTheme="majorHAnsi"/>
          <w:sz w:val="20"/>
        </w:rPr>
        <w:t xml:space="preserve">23. </w:t>
      </w:r>
      <w:r w:rsidRPr="00EA1D92">
        <w:rPr>
          <w:rFonts w:asciiTheme="majorHAnsi" w:hAnsiTheme="majorHAnsi"/>
          <w:sz w:val="20"/>
        </w:rPr>
        <w:tab/>
        <w:t>In its</w:t>
      </w:r>
      <w:r w:rsidRPr="00EA1D92">
        <w:rPr>
          <w:rFonts w:asciiTheme="majorHAnsi" w:hAnsiTheme="majorHAnsi"/>
          <w:i/>
          <w:sz w:val="20"/>
        </w:rPr>
        <w:t xml:space="preserve"> Report on the Use of Pretrial Detention in the </w:t>
      </w:r>
      <w:proofErr w:type="gramStart"/>
      <w:r w:rsidRPr="00EA1D92">
        <w:rPr>
          <w:rFonts w:asciiTheme="majorHAnsi" w:hAnsiTheme="majorHAnsi"/>
          <w:i/>
          <w:sz w:val="20"/>
        </w:rPr>
        <w:t xml:space="preserve">Americas </w:t>
      </w:r>
      <w:r w:rsidRPr="00EA1D92">
        <w:rPr>
          <w:rFonts w:asciiTheme="majorHAnsi" w:hAnsiTheme="majorHAnsi"/>
          <w:sz w:val="20"/>
        </w:rPr>
        <w:t>,</w:t>
      </w:r>
      <w:proofErr w:type="gramEnd"/>
      <w:r w:rsidRPr="00EA1D92">
        <w:rPr>
          <w:rFonts w:asciiTheme="majorHAnsi" w:hAnsiTheme="majorHAnsi"/>
          <w:sz w:val="20"/>
        </w:rPr>
        <w:t xml:space="preserve"> the IACHR states that preventive detention is legitimate to prevent </w:t>
      </w:r>
      <w:r w:rsidR="00A25758">
        <w:rPr>
          <w:rFonts w:asciiTheme="majorHAnsi" w:hAnsiTheme="majorHAnsi"/>
          <w:sz w:val="20"/>
        </w:rPr>
        <w:t xml:space="preserve">accused </w:t>
      </w:r>
      <w:r w:rsidR="008F0202">
        <w:rPr>
          <w:rFonts w:asciiTheme="majorHAnsi" w:hAnsiTheme="majorHAnsi"/>
          <w:sz w:val="20"/>
        </w:rPr>
        <w:t xml:space="preserve">individuals </w:t>
      </w:r>
      <w:r w:rsidR="00A25758">
        <w:rPr>
          <w:rFonts w:asciiTheme="majorHAnsi" w:hAnsiTheme="majorHAnsi"/>
          <w:sz w:val="20"/>
        </w:rPr>
        <w:t>from evading</w:t>
      </w:r>
      <w:r w:rsidRPr="00EA1D92">
        <w:rPr>
          <w:rFonts w:asciiTheme="majorHAnsi" w:hAnsiTheme="majorHAnsi"/>
          <w:sz w:val="20"/>
        </w:rPr>
        <w:t xml:space="preserve"> justice. The severity of the charges and the foreseen sentence can be taken into consideration when deciding whether to use it or not. In addition, the complexity of the case should be analyzed based on the facts and the difficulty entailed in proving them</w:t>
      </w:r>
      <w:r w:rsidR="001B0699">
        <w:rPr>
          <w:rFonts w:asciiTheme="majorHAnsi" w:hAnsiTheme="majorHAnsi"/>
          <w:sz w:val="20"/>
        </w:rPr>
        <w:t>.</w:t>
      </w:r>
      <w:r w:rsidRPr="00EA1D92">
        <w:rPr>
          <w:rStyle w:val="FootnoteReference"/>
          <w:rFonts w:asciiTheme="majorHAnsi" w:hAnsiTheme="majorHAnsi" w:cs="Calibri"/>
          <w:sz w:val="20"/>
          <w:szCs w:val="20"/>
        </w:rPr>
        <w:footnoteReference w:id="9"/>
      </w:r>
      <w:r w:rsidRPr="00EA1D92">
        <w:rPr>
          <w:rFonts w:asciiTheme="majorHAnsi" w:hAnsiTheme="majorHAnsi"/>
          <w:sz w:val="20"/>
        </w:rPr>
        <w:t xml:space="preserve"> The fact that the petitioner is indeed a person tried and convicted for crimes against humanity is particularly exceptional; and it is clear that thirty-four criminal cases have been brought against him for different acts. In this case, the argument put forward by the State that the type of crimes attributed to the petitioner demanded a more complex investigative exercise and more intense judicial activity is also plausible</w:t>
      </w:r>
      <w:r w:rsidR="001B0699">
        <w:rPr>
          <w:rFonts w:asciiTheme="majorHAnsi" w:hAnsiTheme="majorHAnsi"/>
          <w:sz w:val="20"/>
        </w:rPr>
        <w:t>.</w:t>
      </w:r>
      <w:r w:rsidRPr="00EA1D92">
        <w:rPr>
          <w:rStyle w:val="FootnoteReference"/>
          <w:rFonts w:asciiTheme="majorHAnsi" w:hAnsiTheme="majorHAnsi"/>
          <w:sz w:val="20"/>
          <w:szCs w:val="20"/>
        </w:rPr>
        <w:footnoteReference w:id="10"/>
      </w:r>
      <w:r w:rsidRPr="00EA1D92">
        <w:rPr>
          <w:rFonts w:asciiTheme="majorHAnsi" w:hAnsiTheme="majorHAnsi"/>
          <w:sz w:val="20"/>
        </w:rPr>
        <w:t xml:space="preserve"> It is also noted that (i) the detention was legitimate from the material and formal point of view in Argentina; (ii) the </w:t>
      </w:r>
      <w:r w:rsidR="008F0202">
        <w:rPr>
          <w:rFonts w:asciiTheme="majorHAnsi" w:hAnsiTheme="majorHAnsi"/>
          <w:sz w:val="20"/>
        </w:rPr>
        <w:t xml:space="preserve">domestic </w:t>
      </w:r>
      <w:r w:rsidRPr="00EA1D92">
        <w:rPr>
          <w:rFonts w:asciiTheme="majorHAnsi" w:hAnsiTheme="majorHAnsi"/>
          <w:sz w:val="20"/>
        </w:rPr>
        <w:t xml:space="preserve">provisions of Argentina were not arbitrary with regard to the guarantees established in the instruments of the inter-American system; and (iii) the </w:t>
      </w:r>
      <w:r w:rsidR="001B0699">
        <w:rPr>
          <w:rFonts w:asciiTheme="majorHAnsi" w:hAnsiTheme="majorHAnsi"/>
          <w:sz w:val="20"/>
        </w:rPr>
        <w:t>application</w:t>
      </w:r>
      <w:r w:rsidRPr="00EA1D92">
        <w:rPr>
          <w:rFonts w:asciiTheme="majorHAnsi" w:hAnsiTheme="majorHAnsi"/>
          <w:sz w:val="20"/>
        </w:rPr>
        <w:t xml:space="preserve"> of the law in this specific case was not arbitrary.</w:t>
      </w:r>
    </w:p>
    <w:p w14:paraId="36563372" w14:textId="77777777" w:rsidR="00FC583A" w:rsidRPr="00EA1D92" w:rsidRDefault="00FC583A" w:rsidP="00FC583A">
      <w:pPr>
        <w:jc w:val="both"/>
        <w:rPr>
          <w:rFonts w:asciiTheme="majorHAnsi" w:hAnsiTheme="majorHAnsi"/>
          <w:sz w:val="20"/>
          <w:szCs w:val="20"/>
        </w:rPr>
      </w:pPr>
    </w:p>
    <w:p w14:paraId="240065FF" w14:textId="77777777" w:rsidR="00FC583A" w:rsidRPr="00EA1D92" w:rsidRDefault="00FC583A" w:rsidP="00FC583A">
      <w:pPr>
        <w:ind w:firstLine="720"/>
        <w:jc w:val="both"/>
        <w:rPr>
          <w:rFonts w:asciiTheme="majorHAnsi" w:hAnsiTheme="majorHAnsi"/>
          <w:sz w:val="20"/>
          <w:szCs w:val="20"/>
        </w:rPr>
      </w:pPr>
      <w:r w:rsidRPr="00EA1D92">
        <w:rPr>
          <w:rFonts w:asciiTheme="majorHAnsi" w:hAnsiTheme="majorHAnsi"/>
          <w:sz w:val="20"/>
        </w:rPr>
        <w:t>24.</w:t>
      </w:r>
      <w:r w:rsidRPr="00EA1D92">
        <w:rPr>
          <w:rFonts w:asciiTheme="majorHAnsi" w:hAnsiTheme="majorHAnsi"/>
          <w:sz w:val="20"/>
        </w:rPr>
        <w:tab/>
        <w:t xml:space="preserve">From this perspective, and taking into account the constant position of the IACHR that the assessment of the application of preventive detention to a person is an exercise that must be carried out on a case-by-case basis, the IACHR concludes that the right to personal liberty of Mr. Carlos Suárez Mason has not been violated </w:t>
      </w:r>
      <w:r w:rsidRPr="00EA1D92">
        <w:rPr>
          <w:rFonts w:asciiTheme="majorHAnsi" w:hAnsiTheme="majorHAnsi"/>
          <w:i/>
          <w:iCs/>
          <w:sz w:val="20"/>
        </w:rPr>
        <w:t>prima facie</w:t>
      </w:r>
      <w:r w:rsidRPr="00EA1D92">
        <w:rPr>
          <w:rFonts w:asciiTheme="majorHAnsi" w:hAnsiTheme="majorHAnsi"/>
          <w:sz w:val="20"/>
        </w:rPr>
        <w:t xml:space="preserve"> in relation to Article 47 of the American Convention.</w:t>
      </w:r>
    </w:p>
    <w:p w14:paraId="3E55A959" w14:textId="77777777" w:rsidR="00FC583A" w:rsidRPr="00EA1D92" w:rsidRDefault="00FC583A" w:rsidP="00FC583A">
      <w:pPr>
        <w:spacing w:before="240" w:after="240"/>
        <w:ind w:firstLine="720"/>
        <w:jc w:val="both"/>
        <w:rPr>
          <w:rFonts w:asciiTheme="majorHAnsi" w:hAnsiTheme="majorHAnsi"/>
          <w:b/>
          <w:bCs/>
          <w:sz w:val="20"/>
          <w:szCs w:val="20"/>
        </w:rPr>
      </w:pPr>
      <w:r w:rsidRPr="00EA1D92">
        <w:rPr>
          <w:rFonts w:asciiTheme="majorHAnsi" w:hAnsiTheme="majorHAnsi"/>
          <w:b/>
          <w:sz w:val="20"/>
        </w:rPr>
        <w:t xml:space="preserve">VIII. </w:t>
      </w:r>
      <w:r w:rsidRPr="00EA1D92">
        <w:rPr>
          <w:rFonts w:asciiTheme="majorHAnsi" w:hAnsiTheme="majorHAnsi"/>
          <w:b/>
          <w:sz w:val="20"/>
        </w:rPr>
        <w:tab/>
        <w:t>DECISION</w:t>
      </w:r>
    </w:p>
    <w:p w14:paraId="774EA0A2" w14:textId="77777777" w:rsidR="00FC583A" w:rsidRPr="00207AB3" w:rsidRDefault="00FC583A" w:rsidP="00FC583A">
      <w:pPr>
        <w:pStyle w:val="ListParagraph"/>
        <w:numPr>
          <w:ilvl w:val="0"/>
          <w:numId w:val="55"/>
        </w:numPr>
        <w:jc w:val="both"/>
        <w:rPr>
          <w:rFonts w:asciiTheme="majorHAnsi" w:eastAsia="Arial Unicode MS" w:hAnsiTheme="majorHAnsi" w:cs="Times New Roman"/>
          <w:color w:val="auto"/>
          <w:sz w:val="20"/>
          <w:szCs w:val="20"/>
        </w:rPr>
      </w:pPr>
      <w:r w:rsidRPr="00EA1D92">
        <w:rPr>
          <w:rFonts w:asciiTheme="majorHAnsi" w:hAnsiTheme="majorHAnsi"/>
          <w:sz w:val="20"/>
        </w:rPr>
        <w:t xml:space="preserve">To find the </w:t>
      </w:r>
      <w:r w:rsidRPr="00207AB3">
        <w:rPr>
          <w:rFonts w:asciiTheme="majorHAnsi" w:hAnsiTheme="majorHAnsi"/>
          <w:color w:val="auto"/>
          <w:sz w:val="20"/>
        </w:rPr>
        <w:t>instant petition inadmissible ; and</w:t>
      </w:r>
    </w:p>
    <w:p w14:paraId="1E7556DF" w14:textId="77777777" w:rsidR="00FC583A" w:rsidRPr="00EA1D92" w:rsidRDefault="00FC583A" w:rsidP="00FC583A">
      <w:pPr>
        <w:pStyle w:val="ListParagraph"/>
        <w:rPr>
          <w:rFonts w:asciiTheme="majorHAnsi" w:eastAsia="Arial Unicode MS" w:hAnsiTheme="majorHAnsi" w:cs="Times New Roman"/>
          <w:color w:val="auto"/>
          <w:sz w:val="20"/>
          <w:szCs w:val="20"/>
          <w:lang w:eastAsia="en-US"/>
        </w:rPr>
      </w:pPr>
    </w:p>
    <w:p w14:paraId="169271C5" w14:textId="77777777" w:rsidR="00FC583A" w:rsidRPr="00EA1D92" w:rsidRDefault="00FC583A" w:rsidP="00FC583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EA1D92">
        <w:rPr>
          <w:rFonts w:asciiTheme="majorHAnsi" w:hAnsiTheme="majorHAnsi"/>
          <w:sz w:val="20"/>
        </w:rPr>
        <w:t>To notify the parties of this decision; and to publish this decision and include it in its Annual Report to the General Assembly of the Organization of American States.</w:t>
      </w:r>
    </w:p>
    <w:p w14:paraId="6264791F" w14:textId="440F1C0B" w:rsidR="00DE78B5" w:rsidRDefault="00DE78B5" w:rsidP="00DE78B5">
      <w:pPr>
        <w:suppressAutoHyphens/>
        <w:ind w:firstLine="720"/>
        <w:jc w:val="both"/>
        <w:rPr>
          <w:rFonts w:ascii="Cambria" w:hAnsi="Cambria"/>
          <w:spacing w:val="-2"/>
          <w:sz w:val="20"/>
        </w:rPr>
      </w:pPr>
      <w:bookmarkStart w:id="3" w:name="_Hlk69908510"/>
      <w:r w:rsidRPr="006D25D7">
        <w:rPr>
          <w:rFonts w:ascii="Cambria" w:hAnsi="Cambria"/>
          <w:spacing w:val="-2"/>
          <w:sz w:val="20"/>
        </w:rPr>
        <w:t xml:space="preserve">Approved by the Inter-American Commission on Human Rights on the </w:t>
      </w:r>
      <w:r>
        <w:rPr>
          <w:rFonts w:ascii="Cambria" w:hAnsi="Cambria"/>
          <w:spacing w:val="-2"/>
          <w:sz w:val="20"/>
        </w:rPr>
        <w:t>13</w:t>
      </w:r>
      <w:r w:rsidRPr="00DE78B5">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June,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3"/>
    <w:p w14:paraId="6567ECF7" w14:textId="77777777" w:rsidR="00722C9F" w:rsidRPr="00EA1D92" w:rsidRDefault="00722C9F" w:rsidP="00FC58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722C9F" w:rsidRPr="00EA1D9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F4E54" w14:textId="77777777" w:rsidR="00BF2BB4" w:rsidRDefault="00BF2BB4">
      <w:r>
        <w:separator/>
      </w:r>
    </w:p>
  </w:endnote>
  <w:endnote w:type="continuationSeparator" w:id="0">
    <w:p w14:paraId="6D89B290" w14:textId="77777777" w:rsidR="00BF2BB4" w:rsidRDefault="00BF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B8578" w14:textId="77777777" w:rsidR="00904765" w:rsidRDefault="009047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C67E5BD" w14:textId="2CB5E5E4" w:rsidR="000C0A48" w:rsidRPr="00934A2C" w:rsidRDefault="000C0A48">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904765">
          <w:rPr>
            <w:noProof/>
            <w:sz w:val="16"/>
          </w:rPr>
          <w:t>1</w:t>
        </w:r>
        <w:r w:rsidRPr="00934A2C">
          <w:rPr>
            <w:sz w:val="16"/>
          </w:rPr>
          <w:fldChar w:fldCharType="end"/>
        </w:r>
      </w:p>
    </w:sdtContent>
  </w:sdt>
  <w:p w14:paraId="38E57B2C" w14:textId="77777777" w:rsidR="000C0A48" w:rsidRDefault="000C0A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22F3" w14:textId="77777777" w:rsidR="000C0A48" w:rsidRPr="00934A2C" w:rsidRDefault="000C0A48">
    <w:pPr>
      <w:pStyle w:val="Footer"/>
      <w:jc w:val="center"/>
      <w:rPr>
        <w:sz w:val="16"/>
        <w:szCs w:val="22"/>
      </w:rPr>
    </w:pPr>
  </w:p>
  <w:p w14:paraId="3C868949" w14:textId="77777777" w:rsidR="000C0A48" w:rsidRDefault="000C0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8AE34" w14:textId="77777777" w:rsidR="00BF2BB4" w:rsidRPr="000F35ED" w:rsidRDefault="00BF2BB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69F3E1" w14:textId="77777777" w:rsidR="00BF2BB4" w:rsidRPr="000F35ED" w:rsidRDefault="00BF2BB4" w:rsidP="000F35ED">
      <w:pPr>
        <w:rPr>
          <w:rFonts w:asciiTheme="majorHAnsi" w:hAnsiTheme="majorHAnsi"/>
          <w:sz w:val="16"/>
          <w:szCs w:val="16"/>
        </w:rPr>
      </w:pPr>
      <w:r w:rsidRPr="000F35ED">
        <w:rPr>
          <w:rFonts w:asciiTheme="majorHAnsi" w:hAnsiTheme="majorHAnsi"/>
          <w:sz w:val="16"/>
          <w:szCs w:val="16"/>
        </w:rPr>
        <w:separator/>
      </w:r>
    </w:p>
    <w:p w14:paraId="60BDD654" w14:textId="77777777" w:rsidR="00BF2BB4" w:rsidRPr="000F35ED" w:rsidRDefault="00BF2BB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1F4745C" w14:textId="77777777" w:rsidR="00BF2BB4" w:rsidRPr="000F35ED" w:rsidRDefault="00BF2BB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A7E2E3C" w14:textId="77777777" w:rsidR="000C0A48" w:rsidRPr="001E10FA" w:rsidRDefault="000C0A48" w:rsidP="001E10FA">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Hereinafter “the American Convention” or “the Convention”.</w:t>
      </w:r>
    </w:p>
  </w:footnote>
  <w:footnote w:id="3">
    <w:p w14:paraId="35C09F3F" w14:textId="77777777" w:rsidR="000C0A48" w:rsidRPr="001E10FA" w:rsidRDefault="000C0A48" w:rsidP="001E10FA">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Hereinafter “the American Declaration”. </w:t>
      </w:r>
    </w:p>
  </w:footnote>
  <w:footnote w:id="4">
    <w:p w14:paraId="39A9F97F" w14:textId="77777777" w:rsidR="000C0A48" w:rsidRPr="001E10FA" w:rsidRDefault="000C0A48" w:rsidP="001E10FA">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The observations submitted by each party were duly transmitted to the opposing party.</w:t>
      </w:r>
    </w:p>
  </w:footnote>
  <w:footnote w:id="5">
    <w:p w14:paraId="48D54D29" w14:textId="77777777" w:rsidR="000C0A48" w:rsidRPr="001E10FA" w:rsidRDefault="000C0A48" w:rsidP="001E10FA">
      <w:pPr>
        <w:pStyle w:val="FootnoteText"/>
        <w:jc w:val="both"/>
        <w:rPr>
          <w:rFonts w:asciiTheme="majorHAnsi" w:hAnsiTheme="majorHAnsi" w:cstheme="minorHAnsi"/>
          <w:sz w:val="16"/>
          <w:szCs w:val="16"/>
        </w:rPr>
      </w:pPr>
      <w:r>
        <w:rPr>
          <w:rFonts w:asciiTheme="majorHAnsi" w:hAnsiTheme="majorHAnsi"/>
          <w:sz w:val="16"/>
        </w:rPr>
        <w:tab/>
      </w:r>
      <w:r>
        <w:rPr>
          <w:rStyle w:val="FootnoteReference"/>
          <w:rFonts w:asciiTheme="majorHAnsi" w:hAnsiTheme="majorHAnsi" w:cstheme="minorHAnsi"/>
          <w:sz w:val="16"/>
          <w:szCs w:val="16"/>
        </w:rPr>
        <w:footnoteRef/>
      </w:r>
      <w:r>
        <w:rPr>
          <w:rFonts w:asciiTheme="majorHAnsi" w:hAnsiTheme="majorHAnsi"/>
          <w:sz w:val="16"/>
        </w:rPr>
        <w:t xml:space="preserve"> IACHR, Report No. 49/18, Petition 1542-07. Admissibility. </w:t>
      </w:r>
      <w:r w:rsidRPr="00E65613">
        <w:rPr>
          <w:rFonts w:asciiTheme="majorHAnsi" w:hAnsiTheme="majorHAnsi"/>
          <w:sz w:val="16"/>
          <w:lang w:val="es-ES"/>
        </w:rPr>
        <w:t xml:space="preserve">Juan Espinosa Romero. Ecuador. May 5, 2018; para. 13; Report No. 61/15 </w:t>
      </w:r>
      <w:proofErr w:type="spellStart"/>
      <w:r w:rsidRPr="00E65613">
        <w:rPr>
          <w:rFonts w:asciiTheme="majorHAnsi" w:hAnsiTheme="majorHAnsi"/>
          <w:sz w:val="16"/>
          <w:lang w:val="es-ES"/>
        </w:rPr>
        <w:t>Petition</w:t>
      </w:r>
      <w:proofErr w:type="spellEnd"/>
      <w:r w:rsidRPr="00E65613">
        <w:rPr>
          <w:rFonts w:asciiTheme="majorHAnsi" w:hAnsiTheme="majorHAnsi"/>
          <w:sz w:val="16"/>
          <w:lang w:val="es-ES"/>
        </w:rPr>
        <w:t xml:space="preserve"> 1241-04. </w:t>
      </w:r>
      <w:proofErr w:type="spellStart"/>
      <w:r w:rsidRPr="00E65613">
        <w:rPr>
          <w:rFonts w:asciiTheme="majorHAnsi" w:hAnsiTheme="majorHAnsi"/>
          <w:sz w:val="16"/>
          <w:lang w:val="es-ES"/>
        </w:rPr>
        <w:t>Admissibility</w:t>
      </w:r>
      <w:proofErr w:type="spellEnd"/>
      <w:r w:rsidRPr="00E65613">
        <w:rPr>
          <w:rFonts w:asciiTheme="majorHAnsi" w:hAnsiTheme="majorHAnsi"/>
          <w:sz w:val="16"/>
          <w:lang w:val="es-ES"/>
        </w:rPr>
        <w:t xml:space="preserve">. Gabriel Alejandro </w:t>
      </w:r>
      <w:proofErr w:type="spellStart"/>
      <w:r w:rsidRPr="00E65613">
        <w:rPr>
          <w:rFonts w:asciiTheme="majorHAnsi" w:hAnsiTheme="majorHAnsi"/>
          <w:sz w:val="16"/>
          <w:lang w:val="es-ES"/>
        </w:rPr>
        <w:t>Benitez</w:t>
      </w:r>
      <w:proofErr w:type="spellEnd"/>
      <w:r w:rsidRPr="00E65613">
        <w:rPr>
          <w:rFonts w:asciiTheme="majorHAnsi" w:hAnsiTheme="majorHAnsi"/>
          <w:sz w:val="16"/>
          <w:lang w:val="es-ES"/>
        </w:rPr>
        <w:t xml:space="preserve">. Argentina. </w:t>
      </w:r>
      <w:proofErr w:type="spellStart"/>
      <w:r w:rsidRPr="00E65613">
        <w:rPr>
          <w:rFonts w:asciiTheme="majorHAnsi" w:hAnsiTheme="majorHAnsi"/>
          <w:sz w:val="16"/>
          <w:lang w:val="es-ES"/>
        </w:rPr>
        <w:t>October</w:t>
      </w:r>
      <w:proofErr w:type="spellEnd"/>
      <w:r w:rsidRPr="00E65613">
        <w:rPr>
          <w:rFonts w:asciiTheme="majorHAnsi" w:hAnsiTheme="majorHAnsi"/>
          <w:sz w:val="16"/>
          <w:lang w:val="es-ES"/>
        </w:rPr>
        <w:t xml:space="preserve"> 26, 2015; para. 22; Report No. 164/17. </w:t>
      </w:r>
      <w:proofErr w:type="spellStart"/>
      <w:r w:rsidRPr="00E65613">
        <w:rPr>
          <w:rFonts w:asciiTheme="majorHAnsi" w:hAnsiTheme="majorHAnsi"/>
          <w:sz w:val="16"/>
          <w:lang w:val="es-ES"/>
        </w:rPr>
        <w:t>Admissibility</w:t>
      </w:r>
      <w:proofErr w:type="spellEnd"/>
      <w:r w:rsidRPr="00E65613">
        <w:rPr>
          <w:rFonts w:asciiTheme="majorHAnsi" w:hAnsiTheme="majorHAnsi"/>
          <w:sz w:val="16"/>
          <w:lang w:val="es-ES"/>
        </w:rPr>
        <w:t xml:space="preserve">. Santiago Adolfo Villegas Delgado. Venezuela. </w:t>
      </w:r>
      <w:r w:rsidRPr="00904765">
        <w:rPr>
          <w:rFonts w:asciiTheme="majorHAnsi" w:hAnsiTheme="majorHAnsi"/>
          <w:sz w:val="16"/>
        </w:rPr>
        <w:t xml:space="preserve">November 30, 2017; para. </w:t>
      </w:r>
      <w:r>
        <w:rPr>
          <w:rFonts w:asciiTheme="majorHAnsi" w:hAnsiTheme="majorHAnsi"/>
          <w:sz w:val="16"/>
        </w:rPr>
        <w:t xml:space="preserve">12; Report No. 122/17. Petition 156- 08. Admissibility. Williams Mariano Paría Tapia. Peru. September 7, 2017; para. 17. </w:t>
      </w:r>
    </w:p>
  </w:footnote>
  <w:footnote w:id="6">
    <w:p w14:paraId="39FDF76F" w14:textId="77777777" w:rsidR="000C0A48" w:rsidRPr="001E10FA" w:rsidRDefault="000C0A48" w:rsidP="001E10FA">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IACHR, Report No. 168/17. Admissibility. Miguel Ángel Morales Morales. Peru. December 1, 2017; para. 17; Report No. 167/17. Admissibility. Alberto Patishtán Gómez. Mexico. December 1, 2017, para. 16.</w:t>
      </w:r>
    </w:p>
  </w:footnote>
  <w:footnote w:id="7">
    <w:p w14:paraId="5F0A397C" w14:textId="77777777" w:rsidR="008E6230" w:rsidRPr="008E6230" w:rsidRDefault="008E6230" w:rsidP="008E6230">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IACHR, Report No. 2/21. Petition 1549- 10. Inadmissibility. Carlos Alfredo Yanicelli. Argentina. January 10, 2021; paras. 20-22.</w:t>
      </w:r>
    </w:p>
  </w:footnote>
  <w:footnote w:id="8">
    <w:p w14:paraId="264C33EC" w14:textId="77777777" w:rsidR="00FC583A" w:rsidRPr="008E6230" w:rsidRDefault="00FC583A" w:rsidP="001E10FA">
      <w:pPr>
        <w:pStyle w:val="FootnoteText"/>
        <w:ind w:firstLine="720"/>
        <w:jc w:val="both"/>
        <w:rPr>
          <w:rFonts w:asciiTheme="majorHAnsi" w:hAnsiTheme="majorHAnsi"/>
          <w:color w:val="auto"/>
          <w:sz w:val="16"/>
          <w:szCs w:val="16"/>
        </w:rPr>
      </w:pPr>
      <w:r>
        <w:rPr>
          <w:rStyle w:val="FootnoteReference"/>
          <w:rFonts w:asciiTheme="majorHAnsi" w:hAnsiTheme="majorHAnsi"/>
          <w:color w:val="auto"/>
          <w:sz w:val="16"/>
          <w:szCs w:val="16"/>
        </w:rPr>
        <w:footnoteRef/>
      </w:r>
      <w:r>
        <w:rPr>
          <w:rFonts w:asciiTheme="majorHAnsi" w:hAnsiTheme="majorHAnsi"/>
          <w:color w:val="auto"/>
          <w:sz w:val="16"/>
        </w:rPr>
        <w:t>IACHR, Report No. 211/20. Case 13,570. Admissibility and merits (published). Lezmond C. Mitchell. United States of America. August 24, 2020, para.79; IACHR, Application to the Inter-American Court of Human Rights in the case of Juan Carlos Chaparro and Freddy Hernán Lapo. Case 12,091. Ecuador. June 23, 2006; para. 72.</w:t>
      </w:r>
    </w:p>
  </w:footnote>
  <w:footnote w:id="9">
    <w:p w14:paraId="5470B176" w14:textId="77777777" w:rsidR="00FC583A" w:rsidRPr="008E6230" w:rsidRDefault="00FC583A" w:rsidP="001E10FA">
      <w:pPr>
        <w:pStyle w:val="FootnoteText"/>
        <w:ind w:firstLine="720"/>
        <w:jc w:val="both"/>
        <w:rPr>
          <w:rFonts w:asciiTheme="majorHAnsi" w:hAnsiTheme="majorHAnsi"/>
          <w:color w:val="auto"/>
          <w:sz w:val="16"/>
          <w:szCs w:val="16"/>
        </w:rPr>
      </w:pPr>
      <w:r>
        <w:rPr>
          <w:rStyle w:val="FootnoteReference"/>
          <w:rFonts w:asciiTheme="majorHAnsi" w:hAnsiTheme="majorHAnsi"/>
          <w:color w:val="auto"/>
          <w:sz w:val="16"/>
          <w:szCs w:val="16"/>
        </w:rPr>
        <w:footnoteRef/>
      </w:r>
      <w:r>
        <w:rPr>
          <w:rFonts w:asciiTheme="majorHAnsi" w:hAnsiTheme="majorHAnsi"/>
          <w:color w:val="auto"/>
          <w:sz w:val="16"/>
        </w:rPr>
        <w:t xml:space="preserve"> IACHR. </w:t>
      </w:r>
      <w:r>
        <w:rPr>
          <w:rFonts w:asciiTheme="majorHAnsi" w:hAnsiTheme="majorHAnsi"/>
          <w:i/>
          <w:color w:val="auto"/>
          <w:sz w:val="16"/>
        </w:rPr>
        <w:t>Report on the Use of Pretrial Detention in the Americas</w:t>
      </w:r>
      <w:r>
        <w:rPr>
          <w:rFonts w:asciiTheme="majorHAnsi" w:hAnsiTheme="majorHAnsi"/>
          <w:color w:val="auto"/>
          <w:sz w:val="16"/>
        </w:rPr>
        <w:t>, OEA/Ser.L/V/II. Doc. 46/13, adopted on December 30, 2013 (hereinafter “</w:t>
      </w:r>
      <w:r>
        <w:rPr>
          <w:rFonts w:asciiTheme="majorHAnsi" w:hAnsiTheme="majorHAnsi"/>
          <w:i/>
          <w:color w:val="auto"/>
          <w:sz w:val="16"/>
        </w:rPr>
        <w:t>Report on the Use of Pretrial Detention in the Americas</w:t>
      </w:r>
      <w:r>
        <w:rPr>
          <w:rFonts w:asciiTheme="majorHAnsi" w:hAnsiTheme="majorHAnsi"/>
          <w:color w:val="auto"/>
          <w:sz w:val="16"/>
        </w:rPr>
        <w:t>”), Chap. III, paras. 169 and 319.</w:t>
      </w:r>
    </w:p>
  </w:footnote>
  <w:footnote w:id="10">
    <w:p w14:paraId="0254D5B6" w14:textId="77777777" w:rsidR="00FC583A" w:rsidRPr="001E10FA" w:rsidRDefault="00FC583A" w:rsidP="001E10FA">
      <w:pPr>
        <w:pStyle w:val="FootnoteText"/>
        <w:ind w:firstLine="720"/>
        <w:jc w:val="both"/>
        <w:rPr>
          <w:rFonts w:asciiTheme="majorHAnsi" w:hAnsiTheme="majorHAnsi"/>
          <w:color w:val="auto"/>
          <w:sz w:val="16"/>
          <w:szCs w:val="16"/>
        </w:rPr>
      </w:pPr>
      <w:r>
        <w:rPr>
          <w:rStyle w:val="FootnoteReference"/>
          <w:rFonts w:asciiTheme="majorHAnsi" w:hAnsiTheme="majorHAnsi"/>
          <w:color w:val="auto"/>
          <w:sz w:val="16"/>
          <w:szCs w:val="16"/>
        </w:rPr>
        <w:footnoteRef/>
      </w:r>
      <w:r>
        <w:rPr>
          <w:rFonts w:asciiTheme="majorHAnsi" w:hAnsiTheme="majorHAnsi"/>
          <w:color w:val="auto"/>
          <w:sz w:val="16"/>
        </w:rPr>
        <w:t xml:space="preserve"> </w:t>
      </w:r>
      <w:r>
        <w:rPr>
          <w:rFonts w:asciiTheme="majorHAnsi" w:hAnsiTheme="majorHAnsi"/>
          <w:i/>
          <w:color w:val="auto"/>
          <w:sz w:val="16"/>
        </w:rPr>
        <w:t>Report on the Use of Pretrial Detention in the Americas</w:t>
      </w:r>
      <w:r>
        <w:rPr>
          <w:rFonts w:asciiTheme="majorHAnsi" w:hAnsiTheme="majorHAnsi"/>
          <w:color w:val="auto"/>
          <w:sz w:val="16"/>
        </w:rPr>
        <w:t xml:space="preserve">, Chap. III, paras. 143-144. See also: IACHR. </w:t>
      </w:r>
      <w:r>
        <w:rPr>
          <w:rFonts w:asciiTheme="majorHAnsi" w:hAnsiTheme="majorHAnsi"/>
          <w:i/>
          <w:iCs/>
          <w:color w:val="auto"/>
          <w:sz w:val="16"/>
        </w:rPr>
        <w:t>Report on Measures Aimed at Reducing the Use of Pretrial Detention</w:t>
      </w:r>
      <w:r>
        <w:rPr>
          <w:rFonts w:asciiTheme="majorHAnsi" w:hAnsiTheme="majorHAnsi"/>
          <w:i/>
          <w:color w:val="auto"/>
          <w:sz w:val="16"/>
        </w:rPr>
        <w:t xml:space="preserve"> in the Americas,</w:t>
      </w:r>
      <w:r>
        <w:rPr>
          <w:rFonts w:asciiTheme="majorHAnsi" w:hAnsiTheme="majorHAnsi"/>
          <w:color w:val="auto"/>
          <w:sz w:val="16"/>
        </w:rPr>
        <w:t xml:space="preserve"> OEA/Ser.L/V/II,163. Doc. 105, adopted on July 3, 2017, Chap. II, para. 75.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155C" w14:textId="77777777" w:rsidR="000C0A48" w:rsidRDefault="000C0A48" w:rsidP="000C0A4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2A5AD0" w14:textId="77777777" w:rsidR="000C0A48" w:rsidRDefault="000C0A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11D91" w14:textId="77777777" w:rsidR="000C0A48" w:rsidRDefault="000C0A48" w:rsidP="00A50FCF">
    <w:pPr>
      <w:pStyle w:val="Header"/>
      <w:tabs>
        <w:tab w:val="clear" w:pos="4320"/>
        <w:tab w:val="clear" w:pos="8640"/>
      </w:tabs>
      <w:jc w:val="center"/>
      <w:rPr>
        <w:sz w:val="22"/>
        <w:szCs w:val="22"/>
      </w:rPr>
    </w:pPr>
    <w:r>
      <w:rPr>
        <w:noProof/>
        <w:sz w:val="22"/>
      </w:rPr>
      <w:drawing>
        <wp:inline distT="0" distB="0" distL="0" distR="0" wp14:anchorId="5630A9D1" wp14:editId="78DD6ABD">
          <wp:extent cx="1972237" cy="1020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stretch>
                    <a:fillRect/>
                  </a:stretch>
                </pic:blipFill>
                <pic:spPr bwMode="auto">
                  <a:xfrm>
                    <a:off x="0" y="0"/>
                    <a:ext cx="1972237" cy="102012"/>
                  </a:xfrm>
                  <a:prstGeom prst="rect">
                    <a:avLst/>
                  </a:prstGeom>
                  <a:noFill/>
                  <a:ln>
                    <a:noFill/>
                  </a:ln>
                </pic:spPr>
              </pic:pic>
            </a:graphicData>
          </a:graphic>
        </wp:inline>
      </w:drawing>
    </w:r>
  </w:p>
  <w:p w14:paraId="614835F1" w14:textId="77777777" w:rsidR="000C0A48" w:rsidRPr="00EC7D62" w:rsidRDefault="00BF2BB4" w:rsidP="00A50FCF">
    <w:pPr>
      <w:pStyle w:val="Header"/>
      <w:tabs>
        <w:tab w:val="clear" w:pos="4320"/>
        <w:tab w:val="clear" w:pos="8640"/>
      </w:tabs>
      <w:jc w:val="center"/>
      <w:rPr>
        <w:sz w:val="22"/>
        <w:szCs w:val="22"/>
      </w:rPr>
    </w:pPr>
    <w:r>
      <w:rPr>
        <w:sz w:val="22"/>
        <w:bdr w:val="nil"/>
      </w:rPr>
      <w:pict w14:anchorId="3971B6C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2C37" w14:textId="77777777" w:rsidR="00904765" w:rsidRDefault="00904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19E5D20"/>
    <w:multiLevelType w:val="hybridMultilevel"/>
    <w:tmpl w:val="D082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E20CC2"/>
    <w:multiLevelType w:val="hybridMultilevel"/>
    <w:tmpl w:val="46CC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0"/>
  </w:num>
  <w:num w:numId="5">
    <w:abstractNumId w:val="47"/>
  </w:num>
  <w:num w:numId="6">
    <w:abstractNumId w:val="27"/>
  </w:num>
  <w:num w:numId="7">
    <w:abstractNumId w:val="5"/>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51"/>
  </w:num>
  <w:num w:numId="60">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3EB"/>
    <w:rsid w:val="0001788C"/>
    <w:rsid w:val="0003159E"/>
    <w:rsid w:val="000337EF"/>
    <w:rsid w:val="00040C3A"/>
    <w:rsid w:val="000419AD"/>
    <w:rsid w:val="000433C9"/>
    <w:rsid w:val="00043A06"/>
    <w:rsid w:val="00043AD6"/>
    <w:rsid w:val="00046D8C"/>
    <w:rsid w:val="00071174"/>
    <w:rsid w:val="000716C5"/>
    <w:rsid w:val="00075E23"/>
    <w:rsid w:val="0009344A"/>
    <w:rsid w:val="000A392E"/>
    <w:rsid w:val="000A575F"/>
    <w:rsid w:val="000C0A48"/>
    <w:rsid w:val="000C43C5"/>
    <w:rsid w:val="000D05CB"/>
    <w:rsid w:val="000D10DB"/>
    <w:rsid w:val="000E5EB5"/>
    <w:rsid w:val="000E660E"/>
    <w:rsid w:val="000F35ED"/>
    <w:rsid w:val="00107131"/>
    <w:rsid w:val="0010736F"/>
    <w:rsid w:val="00111E92"/>
    <w:rsid w:val="00113F73"/>
    <w:rsid w:val="00121CC2"/>
    <w:rsid w:val="0012682E"/>
    <w:rsid w:val="00131425"/>
    <w:rsid w:val="00133EE5"/>
    <w:rsid w:val="00151ED9"/>
    <w:rsid w:val="00166EC5"/>
    <w:rsid w:val="00167A34"/>
    <w:rsid w:val="001A2359"/>
    <w:rsid w:val="001A520D"/>
    <w:rsid w:val="001A6C7E"/>
    <w:rsid w:val="001A7870"/>
    <w:rsid w:val="001B0699"/>
    <w:rsid w:val="001B3916"/>
    <w:rsid w:val="001B3A00"/>
    <w:rsid w:val="001C1B41"/>
    <w:rsid w:val="001D42A6"/>
    <w:rsid w:val="001D65EF"/>
    <w:rsid w:val="001E10FA"/>
    <w:rsid w:val="001E49E7"/>
    <w:rsid w:val="001F2DDC"/>
    <w:rsid w:val="001F2F9C"/>
    <w:rsid w:val="001F64FD"/>
    <w:rsid w:val="001F7201"/>
    <w:rsid w:val="00207AB3"/>
    <w:rsid w:val="00223A29"/>
    <w:rsid w:val="002250A3"/>
    <w:rsid w:val="00235217"/>
    <w:rsid w:val="00243420"/>
    <w:rsid w:val="00246D1F"/>
    <w:rsid w:val="00247403"/>
    <w:rsid w:val="00247542"/>
    <w:rsid w:val="00252822"/>
    <w:rsid w:val="00261193"/>
    <w:rsid w:val="00261ACD"/>
    <w:rsid w:val="00266B61"/>
    <w:rsid w:val="0026712A"/>
    <w:rsid w:val="002704DB"/>
    <w:rsid w:val="00281C7C"/>
    <w:rsid w:val="0029515F"/>
    <w:rsid w:val="002A0AAE"/>
    <w:rsid w:val="002A5820"/>
    <w:rsid w:val="002C1ABF"/>
    <w:rsid w:val="002D2B26"/>
    <w:rsid w:val="002D7EA2"/>
    <w:rsid w:val="002E187C"/>
    <w:rsid w:val="002F6B34"/>
    <w:rsid w:val="00300B5E"/>
    <w:rsid w:val="00302733"/>
    <w:rsid w:val="00305835"/>
    <w:rsid w:val="00306F33"/>
    <w:rsid w:val="00314078"/>
    <w:rsid w:val="0031535D"/>
    <w:rsid w:val="00315F6D"/>
    <w:rsid w:val="00317E5E"/>
    <w:rsid w:val="003239B8"/>
    <w:rsid w:val="0033169F"/>
    <w:rsid w:val="00344977"/>
    <w:rsid w:val="00346C95"/>
    <w:rsid w:val="003477C8"/>
    <w:rsid w:val="00356185"/>
    <w:rsid w:val="00360380"/>
    <w:rsid w:val="0036136B"/>
    <w:rsid w:val="00371B49"/>
    <w:rsid w:val="0037519E"/>
    <w:rsid w:val="00386CF0"/>
    <w:rsid w:val="003B3BA8"/>
    <w:rsid w:val="003B61FC"/>
    <w:rsid w:val="003B672E"/>
    <w:rsid w:val="003B70FB"/>
    <w:rsid w:val="003C5823"/>
    <w:rsid w:val="003C676B"/>
    <w:rsid w:val="003D3BC2"/>
    <w:rsid w:val="003E6CA1"/>
    <w:rsid w:val="003F5154"/>
    <w:rsid w:val="00405F9C"/>
    <w:rsid w:val="004065A8"/>
    <w:rsid w:val="004165C2"/>
    <w:rsid w:val="0043414B"/>
    <w:rsid w:val="004401D5"/>
    <w:rsid w:val="00441ECB"/>
    <w:rsid w:val="00445193"/>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156F8"/>
    <w:rsid w:val="00517151"/>
    <w:rsid w:val="00521E1F"/>
    <w:rsid w:val="00525560"/>
    <w:rsid w:val="00540915"/>
    <w:rsid w:val="00544C49"/>
    <w:rsid w:val="005516A1"/>
    <w:rsid w:val="005559EF"/>
    <w:rsid w:val="00563557"/>
    <w:rsid w:val="00572DF8"/>
    <w:rsid w:val="0057402A"/>
    <w:rsid w:val="005767A9"/>
    <w:rsid w:val="005771D0"/>
    <w:rsid w:val="0059191A"/>
    <w:rsid w:val="005921FF"/>
    <w:rsid w:val="00597C9D"/>
    <w:rsid w:val="005A24ED"/>
    <w:rsid w:val="005A6D0E"/>
    <w:rsid w:val="005B1DE4"/>
    <w:rsid w:val="005B52B0"/>
    <w:rsid w:val="005B6806"/>
    <w:rsid w:val="005C4225"/>
    <w:rsid w:val="005C6C0B"/>
    <w:rsid w:val="005D3B71"/>
    <w:rsid w:val="005D661E"/>
    <w:rsid w:val="005E1825"/>
    <w:rsid w:val="005F06CB"/>
    <w:rsid w:val="005F0DAD"/>
    <w:rsid w:val="005F0F33"/>
    <w:rsid w:val="005F5118"/>
    <w:rsid w:val="005F5BF6"/>
    <w:rsid w:val="005F7132"/>
    <w:rsid w:val="00600DEB"/>
    <w:rsid w:val="00606ECF"/>
    <w:rsid w:val="00613482"/>
    <w:rsid w:val="00626AE1"/>
    <w:rsid w:val="00627C9F"/>
    <w:rsid w:val="006311E9"/>
    <w:rsid w:val="00632354"/>
    <w:rsid w:val="00635421"/>
    <w:rsid w:val="00642810"/>
    <w:rsid w:val="00652333"/>
    <w:rsid w:val="006711B4"/>
    <w:rsid w:val="0068009E"/>
    <w:rsid w:val="00692219"/>
    <w:rsid w:val="00695F2C"/>
    <w:rsid w:val="006A17D2"/>
    <w:rsid w:val="006A73E6"/>
    <w:rsid w:val="006B2D5C"/>
    <w:rsid w:val="006B5A89"/>
    <w:rsid w:val="006C0ECF"/>
    <w:rsid w:val="006C4EB1"/>
    <w:rsid w:val="006E0166"/>
    <w:rsid w:val="006E2FFB"/>
    <w:rsid w:val="006E7B34"/>
    <w:rsid w:val="00702953"/>
    <w:rsid w:val="0070697F"/>
    <w:rsid w:val="007103C4"/>
    <w:rsid w:val="0072199C"/>
    <w:rsid w:val="00722C9F"/>
    <w:rsid w:val="007253B8"/>
    <w:rsid w:val="0073741F"/>
    <w:rsid w:val="00737C48"/>
    <w:rsid w:val="0075325F"/>
    <w:rsid w:val="00753E22"/>
    <w:rsid w:val="007545D2"/>
    <w:rsid w:val="00756993"/>
    <w:rsid w:val="0076643F"/>
    <w:rsid w:val="00776BF9"/>
    <w:rsid w:val="00777F63"/>
    <w:rsid w:val="00783026"/>
    <w:rsid w:val="007A5817"/>
    <w:rsid w:val="007B05C4"/>
    <w:rsid w:val="007B60E9"/>
    <w:rsid w:val="007B6CC3"/>
    <w:rsid w:val="007B76D3"/>
    <w:rsid w:val="007C3334"/>
    <w:rsid w:val="007C5D05"/>
    <w:rsid w:val="007D2B98"/>
    <w:rsid w:val="007D3CD3"/>
    <w:rsid w:val="007E21BC"/>
    <w:rsid w:val="007E7C82"/>
    <w:rsid w:val="007F2AA1"/>
    <w:rsid w:val="007F588D"/>
    <w:rsid w:val="00803F1C"/>
    <w:rsid w:val="0080600E"/>
    <w:rsid w:val="00814688"/>
    <w:rsid w:val="00817612"/>
    <w:rsid w:val="0082384E"/>
    <w:rsid w:val="00831D76"/>
    <w:rsid w:val="008338A4"/>
    <w:rsid w:val="00834D49"/>
    <w:rsid w:val="00837C45"/>
    <w:rsid w:val="00844730"/>
    <w:rsid w:val="008457C2"/>
    <w:rsid w:val="00847423"/>
    <w:rsid w:val="00857A82"/>
    <w:rsid w:val="0086161D"/>
    <w:rsid w:val="00870DBB"/>
    <w:rsid w:val="00873836"/>
    <w:rsid w:val="008740B6"/>
    <w:rsid w:val="00885737"/>
    <w:rsid w:val="00890650"/>
    <w:rsid w:val="008944DC"/>
    <w:rsid w:val="00897E12"/>
    <w:rsid w:val="008A7E0F"/>
    <w:rsid w:val="008B12F5"/>
    <w:rsid w:val="008C5E2D"/>
    <w:rsid w:val="008D18EE"/>
    <w:rsid w:val="008D768D"/>
    <w:rsid w:val="008E3759"/>
    <w:rsid w:val="008E3BFE"/>
    <w:rsid w:val="008E6230"/>
    <w:rsid w:val="008F0202"/>
    <w:rsid w:val="008F1912"/>
    <w:rsid w:val="008F7FC1"/>
    <w:rsid w:val="0090270B"/>
    <w:rsid w:val="009035F5"/>
    <w:rsid w:val="009041DC"/>
    <w:rsid w:val="00904765"/>
    <w:rsid w:val="00917B5A"/>
    <w:rsid w:val="00920A58"/>
    <w:rsid w:val="00920A8C"/>
    <w:rsid w:val="00920CFA"/>
    <w:rsid w:val="00924700"/>
    <w:rsid w:val="009342E0"/>
    <w:rsid w:val="00934A2C"/>
    <w:rsid w:val="00937700"/>
    <w:rsid w:val="00945BA8"/>
    <w:rsid w:val="00954777"/>
    <w:rsid w:val="0096706E"/>
    <w:rsid w:val="00974491"/>
    <w:rsid w:val="00975C4E"/>
    <w:rsid w:val="00981FBA"/>
    <w:rsid w:val="009837B4"/>
    <w:rsid w:val="0098392F"/>
    <w:rsid w:val="00986980"/>
    <w:rsid w:val="00997BC5"/>
    <w:rsid w:val="009A1D9B"/>
    <w:rsid w:val="009A4F41"/>
    <w:rsid w:val="009B381B"/>
    <w:rsid w:val="009D1753"/>
    <w:rsid w:val="009D7611"/>
    <w:rsid w:val="009E0B61"/>
    <w:rsid w:val="009E53DE"/>
    <w:rsid w:val="009E5F47"/>
    <w:rsid w:val="00A010F1"/>
    <w:rsid w:val="00A11212"/>
    <w:rsid w:val="00A11E44"/>
    <w:rsid w:val="00A20098"/>
    <w:rsid w:val="00A25758"/>
    <w:rsid w:val="00A30100"/>
    <w:rsid w:val="00A328B3"/>
    <w:rsid w:val="00A40EE8"/>
    <w:rsid w:val="00A47573"/>
    <w:rsid w:val="00A50FCF"/>
    <w:rsid w:val="00A528D1"/>
    <w:rsid w:val="00A52C56"/>
    <w:rsid w:val="00A610CD"/>
    <w:rsid w:val="00A63704"/>
    <w:rsid w:val="00A757D3"/>
    <w:rsid w:val="00A758AA"/>
    <w:rsid w:val="00A975C6"/>
    <w:rsid w:val="00AA09A2"/>
    <w:rsid w:val="00AA7996"/>
    <w:rsid w:val="00AB2293"/>
    <w:rsid w:val="00AB335C"/>
    <w:rsid w:val="00AC19CB"/>
    <w:rsid w:val="00AE2B04"/>
    <w:rsid w:val="00AE5488"/>
    <w:rsid w:val="00AE6F91"/>
    <w:rsid w:val="00AF5571"/>
    <w:rsid w:val="00B0032A"/>
    <w:rsid w:val="00B0369E"/>
    <w:rsid w:val="00B07341"/>
    <w:rsid w:val="00B174FA"/>
    <w:rsid w:val="00B30539"/>
    <w:rsid w:val="00B314DB"/>
    <w:rsid w:val="00B361F2"/>
    <w:rsid w:val="00B3718B"/>
    <w:rsid w:val="00B3745F"/>
    <w:rsid w:val="00B40322"/>
    <w:rsid w:val="00B4632A"/>
    <w:rsid w:val="00B52E68"/>
    <w:rsid w:val="00B530F1"/>
    <w:rsid w:val="00B93D7F"/>
    <w:rsid w:val="00BA276C"/>
    <w:rsid w:val="00BB019D"/>
    <w:rsid w:val="00BB306F"/>
    <w:rsid w:val="00BC2862"/>
    <w:rsid w:val="00BD0FF5"/>
    <w:rsid w:val="00BD4B89"/>
    <w:rsid w:val="00BD5922"/>
    <w:rsid w:val="00BE3DDA"/>
    <w:rsid w:val="00BF02CB"/>
    <w:rsid w:val="00BF2BB4"/>
    <w:rsid w:val="00BF6FD8"/>
    <w:rsid w:val="00C03680"/>
    <w:rsid w:val="00C054DF"/>
    <w:rsid w:val="00C113EF"/>
    <w:rsid w:val="00C1368F"/>
    <w:rsid w:val="00C21762"/>
    <w:rsid w:val="00C21FEF"/>
    <w:rsid w:val="00C23BA4"/>
    <w:rsid w:val="00C24468"/>
    <w:rsid w:val="00C24543"/>
    <w:rsid w:val="00C256A2"/>
    <w:rsid w:val="00C25ADB"/>
    <w:rsid w:val="00C51515"/>
    <w:rsid w:val="00C5660B"/>
    <w:rsid w:val="00C56A62"/>
    <w:rsid w:val="00C66B72"/>
    <w:rsid w:val="00C8124C"/>
    <w:rsid w:val="00C81B1E"/>
    <w:rsid w:val="00C87AC4"/>
    <w:rsid w:val="00C95630"/>
    <w:rsid w:val="00C9567A"/>
    <w:rsid w:val="00CB212D"/>
    <w:rsid w:val="00CB2660"/>
    <w:rsid w:val="00CC46C4"/>
    <w:rsid w:val="00CC5E90"/>
    <w:rsid w:val="00CD046C"/>
    <w:rsid w:val="00CD6043"/>
    <w:rsid w:val="00CE076C"/>
    <w:rsid w:val="00CE0B30"/>
    <w:rsid w:val="00CE5199"/>
    <w:rsid w:val="00CE5345"/>
    <w:rsid w:val="00CE66D5"/>
    <w:rsid w:val="00CF637A"/>
    <w:rsid w:val="00CF66BF"/>
    <w:rsid w:val="00D01B50"/>
    <w:rsid w:val="00D059DE"/>
    <w:rsid w:val="00D05ABD"/>
    <w:rsid w:val="00D13FCE"/>
    <w:rsid w:val="00D148C3"/>
    <w:rsid w:val="00D254DE"/>
    <w:rsid w:val="00D306D1"/>
    <w:rsid w:val="00D30800"/>
    <w:rsid w:val="00D34786"/>
    <w:rsid w:val="00D37BFC"/>
    <w:rsid w:val="00D434EF"/>
    <w:rsid w:val="00D4517F"/>
    <w:rsid w:val="00D47A8E"/>
    <w:rsid w:val="00D52D14"/>
    <w:rsid w:val="00D60B75"/>
    <w:rsid w:val="00D712D3"/>
    <w:rsid w:val="00D71422"/>
    <w:rsid w:val="00D72DC6"/>
    <w:rsid w:val="00D7558D"/>
    <w:rsid w:val="00D81D92"/>
    <w:rsid w:val="00D876F9"/>
    <w:rsid w:val="00DA7B5F"/>
    <w:rsid w:val="00DC11E7"/>
    <w:rsid w:val="00DC24E3"/>
    <w:rsid w:val="00DC7023"/>
    <w:rsid w:val="00DC769A"/>
    <w:rsid w:val="00DD1C70"/>
    <w:rsid w:val="00DD3D86"/>
    <w:rsid w:val="00DD4AD2"/>
    <w:rsid w:val="00DE25BA"/>
    <w:rsid w:val="00DE2862"/>
    <w:rsid w:val="00DE78B5"/>
    <w:rsid w:val="00DF1EC4"/>
    <w:rsid w:val="00E0340B"/>
    <w:rsid w:val="00E04A90"/>
    <w:rsid w:val="00E0551F"/>
    <w:rsid w:val="00E06C90"/>
    <w:rsid w:val="00E219C7"/>
    <w:rsid w:val="00E4118C"/>
    <w:rsid w:val="00E42E7F"/>
    <w:rsid w:val="00E43157"/>
    <w:rsid w:val="00E461CE"/>
    <w:rsid w:val="00E573E4"/>
    <w:rsid w:val="00E635ED"/>
    <w:rsid w:val="00E64C3D"/>
    <w:rsid w:val="00E65613"/>
    <w:rsid w:val="00E720CA"/>
    <w:rsid w:val="00E84EB5"/>
    <w:rsid w:val="00E85662"/>
    <w:rsid w:val="00E8789F"/>
    <w:rsid w:val="00E97B71"/>
    <w:rsid w:val="00EA1D92"/>
    <w:rsid w:val="00EA3D34"/>
    <w:rsid w:val="00EB454D"/>
    <w:rsid w:val="00EB4FB5"/>
    <w:rsid w:val="00EC3405"/>
    <w:rsid w:val="00ED549D"/>
    <w:rsid w:val="00ED5950"/>
    <w:rsid w:val="00ED5E10"/>
    <w:rsid w:val="00ED76BE"/>
    <w:rsid w:val="00ED7DBC"/>
    <w:rsid w:val="00EE00E9"/>
    <w:rsid w:val="00EF1AAA"/>
    <w:rsid w:val="00EF619B"/>
    <w:rsid w:val="00F00B55"/>
    <w:rsid w:val="00F02AD1"/>
    <w:rsid w:val="00F253CC"/>
    <w:rsid w:val="00F37106"/>
    <w:rsid w:val="00F3762D"/>
    <w:rsid w:val="00F44E25"/>
    <w:rsid w:val="00F519CF"/>
    <w:rsid w:val="00F56BA5"/>
    <w:rsid w:val="00F60E22"/>
    <w:rsid w:val="00F637CF"/>
    <w:rsid w:val="00F67B73"/>
    <w:rsid w:val="00F7542E"/>
    <w:rsid w:val="00F81395"/>
    <w:rsid w:val="00F81BB8"/>
    <w:rsid w:val="00F90C64"/>
    <w:rsid w:val="00F917D1"/>
    <w:rsid w:val="00F9653B"/>
    <w:rsid w:val="00FB62CF"/>
    <w:rsid w:val="00FC583A"/>
    <w:rsid w:val="00FD3C3B"/>
    <w:rsid w:val="00FE07DD"/>
    <w:rsid w:val="00FE6B45"/>
    <w:rsid w:val="00FE7F3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D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D7DB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757D3"/>
    <w:rPr>
      <w:sz w:val="16"/>
      <w:szCs w:val="16"/>
    </w:rPr>
  </w:style>
  <w:style w:type="paragraph" w:styleId="CommentText">
    <w:name w:val="annotation text"/>
    <w:basedOn w:val="Normal"/>
    <w:link w:val="CommentTextChar"/>
    <w:uiPriority w:val="99"/>
    <w:semiHidden/>
    <w:unhideWhenUsed/>
    <w:rsid w:val="00A757D3"/>
    <w:rPr>
      <w:sz w:val="20"/>
      <w:szCs w:val="20"/>
    </w:rPr>
  </w:style>
  <w:style w:type="character" w:customStyle="1" w:styleId="CommentTextChar">
    <w:name w:val="Comment Text Char"/>
    <w:basedOn w:val="DefaultParagraphFont"/>
    <w:link w:val="CommentText"/>
    <w:uiPriority w:val="99"/>
    <w:semiHidden/>
    <w:rsid w:val="00A757D3"/>
    <w:rPr>
      <w:lang w:eastAsia="en-US"/>
    </w:rPr>
  </w:style>
  <w:style w:type="paragraph" w:styleId="CommentSubject">
    <w:name w:val="annotation subject"/>
    <w:basedOn w:val="CommentText"/>
    <w:next w:val="CommentText"/>
    <w:link w:val="CommentSubjectChar"/>
    <w:uiPriority w:val="99"/>
    <w:semiHidden/>
    <w:unhideWhenUsed/>
    <w:rsid w:val="00A757D3"/>
    <w:rPr>
      <w:b/>
      <w:bCs/>
    </w:rPr>
  </w:style>
  <w:style w:type="character" w:customStyle="1" w:styleId="CommentSubjectChar">
    <w:name w:val="Comment Subject Char"/>
    <w:basedOn w:val="CommentTextChar"/>
    <w:link w:val="CommentSubject"/>
    <w:uiPriority w:val="99"/>
    <w:semiHidden/>
    <w:rsid w:val="00A757D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55C8"/>
    <w:rsid w:val="000C2BCA"/>
    <w:rsid w:val="001B1469"/>
    <w:rsid w:val="00200821"/>
    <w:rsid w:val="0025245B"/>
    <w:rsid w:val="002529DA"/>
    <w:rsid w:val="002702D8"/>
    <w:rsid w:val="002A3923"/>
    <w:rsid w:val="00347432"/>
    <w:rsid w:val="00394049"/>
    <w:rsid w:val="003B0C71"/>
    <w:rsid w:val="004136E8"/>
    <w:rsid w:val="004B5BBB"/>
    <w:rsid w:val="004F2DF8"/>
    <w:rsid w:val="00517E2A"/>
    <w:rsid w:val="0055239C"/>
    <w:rsid w:val="00587924"/>
    <w:rsid w:val="005B0E47"/>
    <w:rsid w:val="00681606"/>
    <w:rsid w:val="006F24A1"/>
    <w:rsid w:val="007549AA"/>
    <w:rsid w:val="0081252A"/>
    <w:rsid w:val="00971E65"/>
    <w:rsid w:val="009A261B"/>
    <w:rsid w:val="00AA2E17"/>
    <w:rsid w:val="00AC15A4"/>
    <w:rsid w:val="00B0336C"/>
    <w:rsid w:val="00B81AB2"/>
    <w:rsid w:val="00B82626"/>
    <w:rsid w:val="00B94B5D"/>
    <w:rsid w:val="00B96EFB"/>
    <w:rsid w:val="00C8246C"/>
    <w:rsid w:val="00D241E9"/>
    <w:rsid w:val="00D7750D"/>
    <w:rsid w:val="00DC48B2"/>
    <w:rsid w:val="00DE601A"/>
    <w:rsid w:val="00E35A04"/>
    <w:rsid w:val="00E4713A"/>
    <w:rsid w:val="00EE5EB9"/>
    <w:rsid w:val="00EF6913"/>
    <w:rsid w:val="00F00D2F"/>
    <w:rsid w:val="00F128DF"/>
    <w:rsid w:val="00F3014E"/>
    <w:rsid w:val="00F964AB"/>
    <w:rsid w:val="00FF0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36FA1-398F-4632-A817-110D43F3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4350</Words>
  <Characters>22451</Characters>
  <Application>Microsoft Office Word</Application>
  <DocSecurity>0</DocSecurity>
  <Lines>510</Lines>
  <Paragraphs>151</Paragraphs>
  <ScaleCrop>false</ScaleCrop>
  <Company/>
  <LinksUpToDate>false</LinksUpToDate>
  <CharactersWithSpaces>26650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116/21</dc:title>
  <dc:creator/>
  <cp:lastModifiedBy/>
  <cp:revision>1</cp:revision>
  <dcterms:created xsi:type="dcterms:W3CDTF">2021-06-25T19:09:00Z</dcterms:created>
  <dcterms:modified xsi:type="dcterms:W3CDTF">2021-06-25T19:09:00Z</dcterms:modified>
</cp:coreProperties>
</file>