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5E5D80" w:rsidRDefault="006311DA" w:rsidP="00627C9F">
      <w:pPr>
        <w:jc w:val="both"/>
        <w:rPr>
          <w:rFonts w:asciiTheme="majorHAnsi" w:hAnsiTheme="majorHAnsi" w:cs="Univers"/>
          <w:b/>
          <w:bCs/>
          <w:sz w:val="22"/>
          <w:szCs w:val="22"/>
        </w:rPr>
      </w:pPr>
      <w:r w:rsidRPr="005E5D8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5E5D8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5019D6" w:rsidRDefault="005019D6">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5019D6" w:rsidRDefault="005019D6">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5E5D80" w:rsidRDefault="00040C3A" w:rsidP="00040C3A">
      <w:pPr>
        <w:tabs>
          <w:tab w:val="center" w:pos="5400"/>
        </w:tabs>
        <w:suppressAutoHyphens/>
        <w:jc w:val="both"/>
        <w:rPr>
          <w:rFonts w:asciiTheme="majorHAnsi" w:hAnsiTheme="majorHAnsi"/>
          <w:sz w:val="22"/>
          <w:szCs w:val="22"/>
        </w:rPr>
      </w:pPr>
    </w:p>
    <w:p w14:paraId="54AC1FBF" w14:textId="77777777" w:rsidR="00040C3A" w:rsidRPr="005E5D80" w:rsidRDefault="00040C3A" w:rsidP="00040C3A">
      <w:pPr>
        <w:tabs>
          <w:tab w:val="center" w:pos="5400"/>
        </w:tabs>
        <w:suppressAutoHyphens/>
        <w:jc w:val="both"/>
        <w:rPr>
          <w:rFonts w:asciiTheme="majorHAnsi" w:hAnsiTheme="majorHAnsi"/>
          <w:sz w:val="22"/>
          <w:szCs w:val="22"/>
        </w:rPr>
      </w:pPr>
    </w:p>
    <w:p w14:paraId="6A4AC464" w14:textId="77777777" w:rsidR="005128E4" w:rsidRPr="005E5D80" w:rsidRDefault="005128E4" w:rsidP="00040C3A">
      <w:pPr>
        <w:tabs>
          <w:tab w:val="center" w:pos="5400"/>
        </w:tabs>
        <w:suppressAutoHyphens/>
        <w:rPr>
          <w:rFonts w:asciiTheme="majorHAnsi" w:hAnsiTheme="majorHAnsi"/>
          <w:sz w:val="22"/>
          <w:szCs w:val="22"/>
        </w:rPr>
      </w:pPr>
    </w:p>
    <w:p w14:paraId="515D20A5" w14:textId="77777777" w:rsidR="005128E4" w:rsidRPr="005E5D80" w:rsidRDefault="005128E4" w:rsidP="00040C3A">
      <w:pPr>
        <w:tabs>
          <w:tab w:val="center" w:pos="5400"/>
        </w:tabs>
        <w:suppressAutoHyphens/>
        <w:rPr>
          <w:rFonts w:asciiTheme="majorHAnsi" w:hAnsiTheme="majorHAnsi"/>
          <w:sz w:val="22"/>
          <w:szCs w:val="22"/>
        </w:rPr>
      </w:pPr>
    </w:p>
    <w:p w14:paraId="7CBA3E7E" w14:textId="77777777" w:rsidR="005128E4" w:rsidRPr="005E5D80" w:rsidRDefault="005128E4" w:rsidP="00040C3A">
      <w:pPr>
        <w:tabs>
          <w:tab w:val="center" w:pos="5400"/>
        </w:tabs>
        <w:suppressAutoHyphens/>
        <w:rPr>
          <w:rFonts w:asciiTheme="majorHAnsi" w:hAnsiTheme="majorHAnsi"/>
          <w:sz w:val="22"/>
          <w:szCs w:val="22"/>
        </w:rPr>
      </w:pPr>
    </w:p>
    <w:p w14:paraId="0FFC5ED6" w14:textId="77777777" w:rsidR="00040C3A" w:rsidRPr="005E5D80" w:rsidRDefault="00040C3A" w:rsidP="005128E4">
      <w:pPr>
        <w:tabs>
          <w:tab w:val="center" w:pos="5400"/>
        </w:tabs>
        <w:suppressAutoHyphens/>
        <w:jc w:val="center"/>
        <w:rPr>
          <w:rFonts w:asciiTheme="majorHAnsi" w:hAnsiTheme="majorHAnsi"/>
          <w:sz w:val="22"/>
          <w:szCs w:val="22"/>
        </w:rPr>
      </w:pPr>
    </w:p>
    <w:p w14:paraId="5FCF0358" w14:textId="77777777" w:rsidR="00040C3A" w:rsidRPr="005E5D80" w:rsidRDefault="00040C3A" w:rsidP="005128E4">
      <w:pPr>
        <w:tabs>
          <w:tab w:val="center" w:pos="5400"/>
        </w:tabs>
        <w:suppressAutoHyphens/>
        <w:jc w:val="center"/>
        <w:rPr>
          <w:rFonts w:asciiTheme="majorHAnsi" w:hAnsiTheme="majorHAnsi"/>
          <w:sz w:val="22"/>
          <w:szCs w:val="22"/>
        </w:rPr>
      </w:pPr>
    </w:p>
    <w:p w14:paraId="23C02B60" w14:textId="77777777" w:rsidR="005B52B0" w:rsidRPr="005E5D80" w:rsidRDefault="005B52B0" w:rsidP="005128E4">
      <w:pPr>
        <w:tabs>
          <w:tab w:val="center" w:pos="5400"/>
        </w:tabs>
        <w:suppressAutoHyphens/>
        <w:jc w:val="center"/>
        <w:rPr>
          <w:rFonts w:asciiTheme="majorHAnsi" w:hAnsiTheme="majorHAnsi"/>
          <w:sz w:val="22"/>
          <w:szCs w:val="22"/>
        </w:rPr>
      </w:pPr>
    </w:p>
    <w:p w14:paraId="1E4CC4A3" w14:textId="77777777" w:rsidR="005B52B0" w:rsidRPr="005E5D80" w:rsidRDefault="005B52B0" w:rsidP="005128E4">
      <w:pPr>
        <w:tabs>
          <w:tab w:val="center" w:pos="5400"/>
        </w:tabs>
        <w:suppressAutoHyphens/>
        <w:jc w:val="center"/>
        <w:rPr>
          <w:rFonts w:asciiTheme="majorHAnsi" w:hAnsiTheme="majorHAnsi"/>
          <w:sz w:val="22"/>
          <w:szCs w:val="22"/>
        </w:rPr>
      </w:pPr>
    </w:p>
    <w:p w14:paraId="022074FD" w14:textId="77777777" w:rsidR="005B52B0" w:rsidRPr="005E5D80" w:rsidRDefault="005B52B0" w:rsidP="005128E4">
      <w:pPr>
        <w:tabs>
          <w:tab w:val="center" w:pos="5400"/>
        </w:tabs>
        <w:suppressAutoHyphens/>
        <w:jc w:val="center"/>
        <w:rPr>
          <w:rFonts w:asciiTheme="majorHAnsi" w:hAnsiTheme="majorHAnsi"/>
          <w:sz w:val="22"/>
          <w:szCs w:val="22"/>
        </w:rPr>
      </w:pPr>
    </w:p>
    <w:p w14:paraId="3234C43C" w14:textId="77777777" w:rsidR="00040C3A" w:rsidRPr="005E5D80" w:rsidRDefault="00040C3A" w:rsidP="00040C3A">
      <w:pPr>
        <w:tabs>
          <w:tab w:val="center" w:pos="5400"/>
        </w:tabs>
        <w:suppressAutoHyphens/>
        <w:jc w:val="center"/>
        <w:rPr>
          <w:rFonts w:asciiTheme="majorHAnsi" w:hAnsiTheme="majorHAnsi"/>
          <w:sz w:val="22"/>
          <w:szCs w:val="22"/>
        </w:rPr>
      </w:pPr>
    </w:p>
    <w:p w14:paraId="2D58FFBA" w14:textId="77777777" w:rsidR="00040C3A" w:rsidRPr="005E5D80" w:rsidRDefault="00040C3A" w:rsidP="00040C3A">
      <w:pPr>
        <w:tabs>
          <w:tab w:val="center" w:pos="5400"/>
        </w:tabs>
        <w:suppressAutoHyphens/>
        <w:jc w:val="center"/>
        <w:rPr>
          <w:rFonts w:asciiTheme="majorHAnsi" w:hAnsiTheme="majorHAnsi"/>
          <w:sz w:val="22"/>
          <w:szCs w:val="22"/>
        </w:rPr>
      </w:pPr>
    </w:p>
    <w:p w14:paraId="4A574974" w14:textId="77777777" w:rsidR="00040C3A" w:rsidRPr="005E5D80" w:rsidRDefault="00040C3A" w:rsidP="00040C3A">
      <w:pPr>
        <w:tabs>
          <w:tab w:val="center" w:pos="5400"/>
        </w:tabs>
        <w:suppressAutoHyphens/>
        <w:jc w:val="center"/>
        <w:rPr>
          <w:rFonts w:asciiTheme="majorHAnsi" w:hAnsiTheme="majorHAnsi"/>
          <w:sz w:val="22"/>
          <w:szCs w:val="22"/>
        </w:rPr>
      </w:pPr>
    </w:p>
    <w:p w14:paraId="11A9BA8A" w14:textId="77777777" w:rsidR="00040C3A" w:rsidRPr="005E5D80" w:rsidRDefault="00E533FF" w:rsidP="00040C3A">
      <w:pPr>
        <w:tabs>
          <w:tab w:val="center" w:pos="5400"/>
        </w:tabs>
        <w:suppressAutoHyphens/>
        <w:jc w:val="center"/>
        <w:rPr>
          <w:rFonts w:asciiTheme="majorHAnsi" w:hAnsiTheme="majorHAnsi"/>
          <w:sz w:val="22"/>
          <w:szCs w:val="22"/>
        </w:rPr>
      </w:pPr>
      <w:r w:rsidRPr="005E5D8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5064D493" w:rsidR="005019D6" w:rsidRPr="004B7EB6" w:rsidRDefault="005019D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D62544">
                              <w:rPr>
                                <w:rFonts w:asciiTheme="majorHAnsi" w:hAnsiTheme="majorHAnsi" w:cs="Arial"/>
                                <w:b/>
                                <w:bCs/>
                                <w:color w:val="0D0D0D" w:themeColor="text1" w:themeTint="F2"/>
                                <w:sz w:val="36"/>
                                <w:szCs w:val="40"/>
                              </w:rPr>
                              <w:t>30</w:t>
                            </w:r>
                            <w:r w:rsidRPr="004B7EB6">
                              <w:rPr>
                                <w:rFonts w:asciiTheme="majorHAnsi" w:hAnsiTheme="majorHAnsi" w:cs="Arial"/>
                                <w:b/>
                                <w:bCs/>
                                <w:color w:val="0D0D0D" w:themeColor="text1" w:themeTint="F2"/>
                                <w:sz w:val="36"/>
                                <w:szCs w:val="40"/>
                              </w:rPr>
                              <w:t>/</w:t>
                            </w:r>
                            <w:r w:rsidR="00D62544">
                              <w:rPr>
                                <w:rFonts w:asciiTheme="majorHAnsi" w:hAnsiTheme="majorHAnsi" w:cs="Arial"/>
                                <w:b/>
                                <w:bCs/>
                                <w:color w:val="0D0D0D" w:themeColor="text1" w:themeTint="F2"/>
                                <w:sz w:val="36"/>
                                <w:szCs w:val="40"/>
                              </w:rPr>
                              <w:t>21</w:t>
                            </w:r>
                          </w:p>
                          <w:p w14:paraId="081F51F3" w14:textId="37703780" w:rsidR="005019D6" w:rsidRPr="004B7EB6" w:rsidRDefault="005019D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C80174">
                              <w:rPr>
                                <w:rFonts w:asciiTheme="majorHAnsi" w:hAnsiTheme="majorHAnsi" w:cs="Arial"/>
                                <w:b/>
                                <w:color w:val="0D0D0D" w:themeColor="text1" w:themeTint="F2"/>
                                <w:sz w:val="36"/>
                                <w:szCs w:val="22"/>
                              </w:rPr>
                              <w:t>2016-13</w:t>
                            </w:r>
                          </w:p>
                          <w:p w14:paraId="34978E5A" w14:textId="792F7040" w:rsidR="005019D6" w:rsidRPr="004B7EB6" w:rsidRDefault="005019D6"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INADMISSIBILITY</w:t>
                            </w:r>
                            <w:r w:rsidRPr="004B7EB6">
                              <w:rPr>
                                <w:rFonts w:asciiTheme="majorHAnsi" w:hAnsiTheme="majorHAnsi" w:cs="Arial"/>
                                <w:color w:val="0D0D0D" w:themeColor="text1" w:themeTint="F2"/>
                                <w:szCs w:val="22"/>
                              </w:rPr>
                              <w:t xml:space="preserve"> </w:t>
                            </w:r>
                          </w:p>
                          <w:p w14:paraId="353CD994" w14:textId="77777777" w:rsidR="005019D6" w:rsidRPr="004B7EB6" w:rsidRDefault="005019D6" w:rsidP="004B7EB6">
                            <w:pPr>
                              <w:spacing w:line="276" w:lineRule="auto"/>
                              <w:rPr>
                                <w:rFonts w:asciiTheme="majorHAnsi" w:hAnsiTheme="majorHAnsi" w:cs="Arial"/>
                                <w:color w:val="0D0D0D" w:themeColor="text1" w:themeTint="F2"/>
                                <w:szCs w:val="22"/>
                              </w:rPr>
                            </w:pPr>
                          </w:p>
                          <w:p w14:paraId="6BA32E39" w14:textId="06D015F3" w:rsidR="005019D6" w:rsidRPr="00D62544" w:rsidRDefault="005019D6" w:rsidP="00D0145A">
                            <w:pPr>
                              <w:spacing w:line="276" w:lineRule="auto"/>
                              <w:rPr>
                                <w:rFonts w:asciiTheme="majorHAnsi" w:hAnsiTheme="majorHAnsi" w:cs="Arial"/>
                                <w:color w:val="0D0D0D" w:themeColor="text1" w:themeTint="F2"/>
                                <w:szCs w:val="22"/>
                                <w:lang w:val="es-419"/>
                              </w:rPr>
                            </w:pPr>
                            <w:r w:rsidRPr="00D62544">
                              <w:rPr>
                                <w:rFonts w:asciiTheme="majorHAnsi" w:hAnsiTheme="majorHAnsi" w:cs="Arial"/>
                                <w:color w:val="0D0D0D" w:themeColor="text1" w:themeTint="F2"/>
                                <w:szCs w:val="22"/>
                                <w:lang w:val="es-419"/>
                              </w:rPr>
                              <w:t>FERNANDO VASQUEZ BOTERO AND OTHERS</w:t>
                            </w:r>
                          </w:p>
                          <w:p w14:paraId="6E3129AE" w14:textId="77777777" w:rsidR="005019D6" w:rsidRPr="0010736F" w:rsidRDefault="005019D6" w:rsidP="00D0145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17A89EFB" w14:textId="67964143" w:rsidR="005019D6" w:rsidRPr="00D62544" w:rsidRDefault="005019D6" w:rsidP="00890B82">
                            <w:pPr>
                              <w:spacing w:line="276" w:lineRule="auto"/>
                              <w:rPr>
                                <w:rFonts w:asciiTheme="majorHAnsi" w:hAnsiTheme="majorHAnsi"/>
                                <w:color w:val="0D0D0D" w:themeColor="text1" w:themeTint="F2"/>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5064D493" w:rsidR="005019D6" w:rsidRPr="004B7EB6" w:rsidRDefault="005019D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D62544">
                        <w:rPr>
                          <w:rFonts w:asciiTheme="majorHAnsi" w:hAnsiTheme="majorHAnsi" w:cs="Arial"/>
                          <w:b/>
                          <w:bCs/>
                          <w:color w:val="0D0D0D" w:themeColor="text1" w:themeTint="F2"/>
                          <w:sz w:val="36"/>
                          <w:szCs w:val="40"/>
                        </w:rPr>
                        <w:t>30</w:t>
                      </w:r>
                      <w:r w:rsidRPr="004B7EB6">
                        <w:rPr>
                          <w:rFonts w:asciiTheme="majorHAnsi" w:hAnsiTheme="majorHAnsi" w:cs="Arial"/>
                          <w:b/>
                          <w:bCs/>
                          <w:color w:val="0D0D0D" w:themeColor="text1" w:themeTint="F2"/>
                          <w:sz w:val="36"/>
                          <w:szCs w:val="40"/>
                        </w:rPr>
                        <w:t>/</w:t>
                      </w:r>
                      <w:r w:rsidR="00D62544">
                        <w:rPr>
                          <w:rFonts w:asciiTheme="majorHAnsi" w:hAnsiTheme="majorHAnsi" w:cs="Arial"/>
                          <w:b/>
                          <w:bCs/>
                          <w:color w:val="0D0D0D" w:themeColor="text1" w:themeTint="F2"/>
                          <w:sz w:val="36"/>
                          <w:szCs w:val="40"/>
                        </w:rPr>
                        <w:t>21</w:t>
                      </w:r>
                    </w:p>
                    <w:p w14:paraId="081F51F3" w14:textId="37703780" w:rsidR="005019D6" w:rsidRPr="004B7EB6" w:rsidRDefault="005019D6"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C80174">
                        <w:rPr>
                          <w:rFonts w:asciiTheme="majorHAnsi" w:hAnsiTheme="majorHAnsi" w:cs="Arial"/>
                          <w:b/>
                          <w:color w:val="0D0D0D" w:themeColor="text1" w:themeTint="F2"/>
                          <w:sz w:val="36"/>
                          <w:szCs w:val="22"/>
                        </w:rPr>
                        <w:t>2016-13</w:t>
                      </w:r>
                    </w:p>
                    <w:p w14:paraId="34978E5A" w14:textId="792F7040" w:rsidR="005019D6" w:rsidRPr="004B7EB6" w:rsidRDefault="005019D6"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INADMISSIBILITY</w:t>
                      </w:r>
                      <w:r w:rsidRPr="004B7EB6">
                        <w:rPr>
                          <w:rFonts w:asciiTheme="majorHAnsi" w:hAnsiTheme="majorHAnsi" w:cs="Arial"/>
                          <w:color w:val="0D0D0D" w:themeColor="text1" w:themeTint="F2"/>
                          <w:szCs w:val="22"/>
                        </w:rPr>
                        <w:t xml:space="preserve"> </w:t>
                      </w:r>
                    </w:p>
                    <w:p w14:paraId="353CD994" w14:textId="77777777" w:rsidR="005019D6" w:rsidRPr="004B7EB6" w:rsidRDefault="005019D6" w:rsidP="004B7EB6">
                      <w:pPr>
                        <w:spacing w:line="276" w:lineRule="auto"/>
                        <w:rPr>
                          <w:rFonts w:asciiTheme="majorHAnsi" w:hAnsiTheme="majorHAnsi" w:cs="Arial"/>
                          <w:color w:val="0D0D0D" w:themeColor="text1" w:themeTint="F2"/>
                          <w:szCs w:val="22"/>
                        </w:rPr>
                      </w:pPr>
                    </w:p>
                    <w:p w14:paraId="6BA32E39" w14:textId="06D015F3" w:rsidR="005019D6" w:rsidRPr="00D62544" w:rsidRDefault="005019D6" w:rsidP="00D0145A">
                      <w:pPr>
                        <w:spacing w:line="276" w:lineRule="auto"/>
                        <w:rPr>
                          <w:rFonts w:asciiTheme="majorHAnsi" w:hAnsiTheme="majorHAnsi" w:cs="Arial"/>
                          <w:color w:val="0D0D0D" w:themeColor="text1" w:themeTint="F2"/>
                          <w:szCs w:val="22"/>
                          <w:lang w:val="es-419"/>
                        </w:rPr>
                      </w:pPr>
                      <w:r w:rsidRPr="00D62544">
                        <w:rPr>
                          <w:rFonts w:asciiTheme="majorHAnsi" w:hAnsiTheme="majorHAnsi" w:cs="Arial"/>
                          <w:color w:val="0D0D0D" w:themeColor="text1" w:themeTint="F2"/>
                          <w:szCs w:val="22"/>
                          <w:lang w:val="es-419"/>
                        </w:rPr>
                        <w:t>FERNANDO VASQUEZ BOTERO AND OTHERS</w:t>
                      </w:r>
                    </w:p>
                    <w:p w14:paraId="6E3129AE" w14:textId="77777777" w:rsidR="005019D6" w:rsidRPr="0010736F" w:rsidRDefault="005019D6" w:rsidP="00D0145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17A89EFB" w14:textId="67964143" w:rsidR="005019D6" w:rsidRPr="00D62544" w:rsidRDefault="005019D6" w:rsidP="00890B82">
                      <w:pPr>
                        <w:spacing w:line="276" w:lineRule="auto"/>
                        <w:rPr>
                          <w:rFonts w:asciiTheme="majorHAnsi" w:hAnsiTheme="majorHAnsi"/>
                          <w:color w:val="0D0D0D" w:themeColor="text1" w:themeTint="F2"/>
                          <w:lang w:val="es-419"/>
                        </w:rPr>
                      </w:pPr>
                    </w:p>
                  </w:txbxContent>
                </v:textbox>
              </v:shape>
            </w:pict>
          </mc:Fallback>
        </mc:AlternateContent>
      </w:r>
      <w:r w:rsidR="004B7EB6" w:rsidRPr="005E5D8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28B0DF2" w:rsidR="005019D6" w:rsidRPr="00AC7BE0" w:rsidRDefault="005019D6" w:rsidP="009E566A">
                            <w:pPr>
                              <w:jc w:val="right"/>
                              <w:rPr>
                                <w:rFonts w:asciiTheme="minorHAnsi" w:hAnsiTheme="minorHAnsi"/>
                                <w:color w:val="FFFFFF" w:themeColor="background1"/>
                                <w:sz w:val="22"/>
                                <w:lang w:val="es-US"/>
                              </w:rPr>
                            </w:pPr>
                            <w:r w:rsidRPr="00AC7BE0">
                              <w:rPr>
                                <w:rFonts w:asciiTheme="minorHAnsi" w:hAnsiTheme="minorHAnsi"/>
                                <w:color w:val="FFFFFF" w:themeColor="background1"/>
                                <w:sz w:val="22"/>
                                <w:lang w:val="es-US"/>
                              </w:rPr>
                              <w:t>OEA/</w:t>
                            </w:r>
                            <w:proofErr w:type="spellStart"/>
                            <w:r w:rsidRPr="00AC7BE0">
                              <w:rPr>
                                <w:rFonts w:asciiTheme="minorHAnsi" w:hAnsiTheme="minorHAnsi"/>
                                <w:color w:val="FFFFFF" w:themeColor="background1"/>
                                <w:sz w:val="22"/>
                                <w:lang w:val="es-US"/>
                              </w:rPr>
                              <w:t>Ser.L</w:t>
                            </w:r>
                            <w:proofErr w:type="spellEnd"/>
                            <w:r w:rsidRPr="00AC7BE0">
                              <w:rPr>
                                <w:rFonts w:asciiTheme="minorHAnsi" w:hAnsiTheme="minorHAnsi"/>
                                <w:color w:val="FFFFFF" w:themeColor="background1"/>
                                <w:sz w:val="22"/>
                                <w:lang w:val="es-US"/>
                              </w:rPr>
                              <w:t>/V/</w:t>
                            </w:r>
                            <w:r w:rsidR="00D62544" w:rsidRPr="00AC7BE0">
                              <w:rPr>
                                <w:rFonts w:asciiTheme="minorHAnsi" w:hAnsiTheme="minorHAnsi"/>
                                <w:color w:val="FFFFFF" w:themeColor="background1"/>
                                <w:sz w:val="22"/>
                                <w:lang w:val="es-US"/>
                              </w:rPr>
                              <w:t>II</w:t>
                            </w:r>
                          </w:p>
                          <w:p w14:paraId="4AA08A8C" w14:textId="1F333FA2" w:rsidR="005019D6" w:rsidRPr="00AC7BE0" w:rsidRDefault="005019D6" w:rsidP="009E566A">
                            <w:pPr>
                              <w:jc w:val="right"/>
                              <w:rPr>
                                <w:rFonts w:asciiTheme="minorHAnsi" w:hAnsiTheme="minorHAnsi"/>
                                <w:color w:val="FFFFFF" w:themeColor="background1"/>
                                <w:sz w:val="22"/>
                                <w:lang w:val="es-US"/>
                              </w:rPr>
                            </w:pPr>
                            <w:r w:rsidRPr="00AC7BE0">
                              <w:rPr>
                                <w:rFonts w:asciiTheme="minorHAnsi" w:hAnsiTheme="minorHAnsi"/>
                                <w:color w:val="FFFFFF" w:themeColor="background1"/>
                                <w:sz w:val="22"/>
                                <w:lang w:val="es-US"/>
                              </w:rPr>
                              <w:t xml:space="preserve">Doc. </w:t>
                            </w:r>
                            <w:r w:rsidR="00D62544" w:rsidRPr="00AC7BE0">
                              <w:rPr>
                                <w:rFonts w:asciiTheme="minorHAnsi" w:hAnsiTheme="minorHAnsi"/>
                                <w:color w:val="FFFFFF" w:themeColor="background1"/>
                                <w:sz w:val="22"/>
                                <w:lang w:val="es-US"/>
                              </w:rPr>
                              <w:t>34</w:t>
                            </w:r>
                          </w:p>
                          <w:p w14:paraId="0BEFF61A" w14:textId="744E669F" w:rsidR="005019D6" w:rsidRPr="00D62544" w:rsidRDefault="005019D6" w:rsidP="009E566A">
                            <w:pPr>
                              <w:jc w:val="right"/>
                              <w:rPr>
                                <w:rFonts w:asciiTheme="minorHAnsi" w:hAnsiTheme="minorHAnsi"/>
                                <w:color w:val="FFFFFF" w:themeColor="background1"/>
                                <w:sz w:val="22"/>
                              </w:rPr>
                            </w:pPr>
                            <w:r w:rsidRPr="00AC7BE0">
                              <w:rPr>
                                <w:rFonts w:asciiTheme="minorHAnsi" w:hAnsiTheme="minorHAnsi"/>
                                <w:color w:val="FFFFFF" w:themeColor="background1"/>
                                <w:sz w:val="22"/>
                                <w:lang w:val="es-US"/>
                              </w:rPr>
                              <w:t xml:space="preserve"> </w:t>
                            </w:r>
                            <w:r w:rsidR="00D62544">
                              <w:rPr>
                                <w:rFonts w:asciiTheme="minorHAnsi" w:hAnsiTheme="minorHAnsi"/>
                                <w:color w:val="FFFFFF" w:themeColor="background1"/>
                                <w:sz w:val="22"/>
                              </w:rPr>
                              <w:t>1 March 2021</w:t>
                            </w:r>
                          </w:p>
                          <w:p w14:paraId="0FC103BD" w14:textId="498D228C" w:rsidR="005019D6" w:rsidRPr="00D62544" w:rsidRDefault="005019D6" w:rsidP="009E566A">
                            <w:pPr>
                              <w:jc w:val="right"/>
                              <w:rPr>
                                <w:rFonts w:asciiTheme="minorHAnsi" w:hAnsiTheme="minorHAnsi"/>
                                <w:color w:val="FFFFFF" w:themeColor="background1"/>
                                <w:sz w:val="22"/>
                              </w:rPr>
                            </w:pPr>
                            <w:r w:rsidRPr="00D62544">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628B0DF2" w:rsidR="005019D6" w:rsidRPr="00D62544" w:rsidRDefault="005019D6" w:rsidP="009E566A">
                      <w:pPr>
                        <w:jc w:val="right"/>
                        <w:rPr>
                          <w:rFonts w:asciiTheme="minorHAnsi" w:hAnsiTheme="minorHAnsi"/>
                          <w:color w:val="FFFFFF" w:themeColor="background1"/>
                          <w:sz w:val="22"/>
                        </w:rPr>
                      </w:pPr>
                      <w:r w:rsidRPr="00D62544">
                        <w:rPr>
                          <w:rFonts w:asciiTheme="minorHAnsi" w:hAnsiTheme="minorHAnsi"/>
                          <w:color w:val="FFFFFF" w:themeColor="background1"/>
                          <w:sz w:val="22"/>
                        </w:rPr>
                        <w:t>OEA/Ser.L/V/</w:t>
                      </w:r>
                      <w:r w:rsidR="00D62544" w:rsidRPr="00D62544">
                        <w:rPr>
                          <w:rFonts w:asciiTheme="minorHAnsi" w:hAnsiTheme="minorHAnsi"/>
                          <w:color w:val="FFFFFF" w:themeColor="background1"/>
                          <w:sz w:val="22"/>
                        </w:rPr>
                        <w:t>II</w:t>
                      </w:r>
                    </w:p>
                    <w:p w14:paraId="4AA08A8C" w14:textId="1F333FA2" w:rsidR="005019D6" w:rsidRPr="00D62544" w:rsidRDefault="005019D6" w:rsidP="009E566A">
                      <w:pPr>
                        <w:jc w:val="right"/>
                        <w:rPr>
                          <w:rFonts w:asciiTheme="minorHAnsi" w:hAnsiTheme="minorHAnsi"/>
                          <w:color w:val="FFFFFF" w:themeColor="background1"/>
                          <w:sz w:val="22"/>
                        </w:rPr>
                      </w:pPr>
                      <w:r w:rsidRPr="00D62544">
                        <w:rPr>
                          <w:rFonts w:asciiTheme="minorHAnsi" w:hAnsiTheme="minorHAnsi"/>
                          <w:color w:val="FFFFFF" w:themeColor="background1"/>
                          <w:sz w:val="22"/>
                        </w:rPr>
                        <w:t xml:space="preserve">Doc. </w:t>
                      </w:r>
                      <w:r w:rsidR="00D62544" w:rsidRPr="00D62544">
                        <w:rPr>
                          <w:rFonts w:asciiTheme="minorHAnsi" w:hAnsiTheme="minorHAnsi"/>
                          <w:color w:val="FFFFFF" w:themeColor="background1"/>
                          <w:sz w:val="22"/>
                        </w:rPr>
                        <w:t>34</w:t>
                      </w:r>
                    </w:p>
                    <w:p w14:paraId="0BEFF61A" w14:textId="744E669F" w:rsidR="005019D6" w:rsidRPr="00D62544" w:rsidRDefault="005019D6" w:rsidP="009E566A">
                      <w:pPr>
                        <w:jc w:val="right"/>
                        <w:rPr>
                          <w:rFonts w:asciiTheme="minorHAnsi" w:hAnsiTheme="minorHAnsi"/>
                          <w:color w:val="FFFFFF" w:themeColor="background1"/>
                          <w:sz w:val="22"/>
                        </w:rPr>
                      </w:pPr>
                      <w:r w:rsidRPr="00D62544">
                        <w:rPr>
                          <w:rFonts w:asciiTheme="minorHAnsi" w:hAnsiTheme="minorHAnsi"/>
                          <w:color w:val="FFFFFF" w:themeColor="background1"/>
                          <w:sz w:val="22"/>
                        </w:rPr>
                        <w:t xml:space="preserve"> </w:t>
                      </w:r>
                      <w:r w:rsidR="00D62544">
                        <w:rPr>
                          <w:rFonts w:asciiTheme="minorHAnsi" w:hAnsiTheme="minorHAnsi"/>
                          <w:color w:val="FFFFFF" w:themeColor="background1"/>
                          <w:sz w:val="22"/>
                        </w:rPr>
                        <w:t>1 March 2021</w:t>
                      </w:r>
                    </w:p>
                    <w:p w14:paraId="0FC103BD" w14:textId="498D228C" w:rsidR="005019D6" w:rsidRPr="00D62544" w:rsidRDefault="005019D6" w:rsidP="009E566A">
                      <w:pPr>
                        <w:jc w:val="right"/>
                        <w:rPr>
                          <w:rFonts w:asciiTheme="minorHAnsi" w:hAnsiTheme="minorHAnsi"/>
                          <w:color w:val="FFFFFF" w:themeColor="background1"/>
                          <w:sz w:val="22"/>
                        </w:rPr>
                      </w:pPr>
                      <w:r w:rsidRPr="00D62544">
                        <w:rPr>
                          <w:rFonts w:asciiTheme="minorHAnsi" w:hAnsiTheme="minorHAnsi"/>
                          <w:color w:val="FFFFFF" w:themeColor="background1"/>
                          <w:sz w:val="22"/>
                        </w:rPr>
                        <w:t>Original: Spanish</w:t>
                      </w:r>
                    </w:p>
                  </w:txbxContent>
                </v:textbox>
              </v:shape>
            </w:pict>
          </mc:Fallback>
        </mc:AlternateContent>
      </w:r>
    </w:p>
    <w:p w14:paraId="3765F9FA" w14:textId="77777777" w:rsidR="00040C3A" w:rsidRPr="005E5D80" w:rsidRDefault="00040C3A" w:rsidP="00040C3A">
      <w:pPr>
        <w:tabs>
          <w:tab w:val="center" w:pos="5400"/>
        </w:tabs>
        <w:suppressAutoHyphens/>
        <w:jc w:val="center"/>
        <w:rPr>
          <w:rFonts w:asciiTheme="majorHAnsi" w:hAnsiTheme="majorHAnsi"/>
          <w:sz w:val="22"/>
          <w:szCs w:val="22"/>
        </w:rPr>
      </w:pPr>
    </w:p>
    <w:p w14:paraId="5E33CE59" w14:textId="77777777" w:rsidR="00040C3A" w:rsidRPr="005E5D80"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5E5D80" w:rsidRDefault="00040C3A" w:rsidP="00040C3A">
      <w:pPr>
        <w:tabs>
          <w:tab w:val="center" w:pos="5400"/>
        </w:tabs>
        <w:suppressAutoHyphens/>
        <w:jc w:val="center"/>
        <w:rPr>
          <w:rFonts w:asciiTheme="majorHAnsi" w:hAnsiTheme="majorHAnsi"/>
          <w:sz w:val="22"/>
          <w:szCs w:val="22"/>
        </w:rPr>
      </w:pPr>
    </w:p>
    <w:p w14:paraId="43677EE2" w14:textId="77777777" w:rsidR="00040C3A" w:rsidRPr="005E5D80" w:rsidRDefault="00040C3A" w:rsidP="00040C3A">
      <w:pPr>
        <w:tabs>
          <w:tab w:val="center" w:pos="5400"/>
        </w:tabs>
        <w:suppressAutoHyphens/>
        <w:jc w:val="center"/>
        <w:rPr>
          <w:rFonts w:asciiTheme="majorHAnsi" w:hAnsiTheme="majorHAnsi"/>
          <w:sz w:val="22"/>
          <w:szCs w:val="22"/>
        </w:rPr>
      </w:pPr>
    </w:p>
    <w:p w14:paraId="747B776B" w14:textId="77777777" w:rsidR="00040C3A" w:rsidRPr="005E5D80" w:rsidRDefault="00040C3A" w:rsidP="00040C3A">
      <w:pPr>
        <w:tabs>
          <w:tab w:val="center" w:pos="5400"/>
        </w:tabs>
        <w:suppressAutoHyphens/>
        <w:jc w:val="center"/>
        <w:rPr>
          <w:rFonts w:asciiTheme="majorHAnsi" w:hAnsiTheme="majorHAnsi"/>
          <w:sz w:val="22"/>
          <w:szCs w:val="22"/>
        </w:rPr>
      </w:pPr>
    </w:p>
    <w:p w14:paraId="3FA14379" w14:textId="77777777" w:rsidR="00040C3A" w:rsidRPr="005E5D80" w:rsidRDefault="00040C3A" w:rsidP="00040C3A">
      <w:pPr>
        <w:tabs>
          <w:tab w:val="center" w:pos="5400"/>
        </w:tabs>
        <w:suppressAutoHyphens/>
        <w:jc w:val="center"/>
        <w:rPr>
          <w:rFonts w:asciiTheme="majorHAnsi" w:hAnsiTheme="majorHAnsi"/>
          <w:sz w:val="22"/>
          <w:szCs w:val="22"/>
        </w:rPr>
      </w:pPr>
    </w:p>
    <w:p w14:paraId="28A65FAF" w14:textId="77777777" w:rsidR="005128E4" w:rsidRPr="005E5D80" w:rsidRDefault="005128E4" w:rsidP="00040C3A">
      <w:pPr>
        <w:tabs>
          <w:tab w:val="center" w:pos="5400"/>
        </w:tabs>
        <w:suppressAutoHyphens/>
        <w:jc w:val="center"/>
        <w:rPr>
          <w:rFonts w:asciiTheme="majorHAnsi" w:hAnsiTheme="majorHAnsi"/>
          <w:sz w:val="22"/>
          <w:szCs w:val="22"/>
        </w:rPr>
      </w:pPr>
    </w:p>
    <w:p w14:paraId="11B1978A" w14:textId="77777777" w:rsidR="00040C3A" w:rsidRPr="005E5D80" w:rsidRDefault="00040C3A" w:rsidP="00040C3A">
      <w:pPr>
        <w:tabs>
          <w:tab w:val="center" w:pos="5400"/>
        </w:tabs>
        <w:suppressAutoHyphens/>
        <w:jc w:val="center"/>
        <w:rPr>
          <w:rFonts w:asciiTheme="majorHAnsi" w:hAnsiTheme="majorHAnsi"/>
          <w:sz w:val="22"/>
          <w:szCs w:val="22"/>
        </w:rPr>
      </w:pPr>
    </w:p>
    <w:p w14:paraId="650F503D" w14:textId="77777777" w:rsidR="005128E4" w:rsidRPr="005E5D80" w:rsidRDefault="005128E4" w:rsidP="00040C3A">
      <w:pPr>
        <w:tabs>
          <w:tab w:val="center" w:pos="5400"/>
        </w:tabs>
        <w:suppressAutoHyphens/>
        <w:jc w:val="center"/>
        <w:rPr>
          <w:rFonts w:asciiTheme="majorHAnsi" w:hAnsiTheme="majorHAnsi"/>
          <w:sz w:val="22"/>
          <w:szCs w:val="22"/>
        </w:rPr>
      </w:pPr>
    </w:p>
    <w:p w14:paraId="17861C77" w14:textId="77777777" w:rsidR="005128E4" w:rsidRPr="005E5D80" w:rsidRDefault="005128E4" w:rsidP="00040C3A">
      <w:pPr>
        <w:tabs>
          <w:tab w:val="center" w:pos="5400"/>
        </w:tabs>
        <w:suppressAutoHyphens/>
        <w:jc w:val="center"/>
        <w:rPr>
          <w:rFonts w:asciiTheme="majorHAnsi" w:hAnsiTheme="majorHAnsi"/>
          <w:sz w:val="22"/>
          <w:szCs w:val="22"/>
        </w:rPr>
      </w:pPr>
    </w:p>
    <w:p w14:paraId="0EFEAEB7" w14:textId="77777777" w:rsidR="005128E4" w:rsidRPr="005E5D80" w:rsidRDefault="005128E4" w:rsidP="00040C3A">
      <w:pPr>
        <w:tabs>
          <w:tab w:val="center" w:pos="5400"/>
        </w:tabs>
        <w:suppressAutoHyphens/>
        <w:jc w:val="center"/>
        <w:rPr>
          <w:rFonts w:asciiTheme="majorHAnsi" w:hAnsiTheme="majorHAnsi"/>
          <w:sz w:val="22"/>
          <w:szCs w:val="22"/>
        </w:rPr>
      </w:pPr>
    </w:p>
    <w:p w14:paraId="5B815FC5" w14:textId="77777777" w:rsidR="00040C3A" w:rsidRPr="005E5D80" w:rsidRDefault="00040C3A" w:rsidP="00040C3A">
      <w:pPr>
        <w:tabs>
          <w:tab w:val="center" w:pos="5400"/>
        </w:tabs>
        <w:suppressAutoHyphens/>
        <w:jc w:val="center"/>
        <w:rPr>
          <w:rFonts w:asciiTheme="majorHAnsi" w:hAnsiTheme="majorHAnsi"/>
          <w:sz w:val="22"/>
          <w:szCs w:val="22"/>
        </w:rPr>
      </w:pPr>
    </w:p>
    <w:p w14:paraId="0D43F8BD" w14:textId="77777777" w:rsidR="00040C3A" w:rsidRPr="005E5D80" w:rsidRDefault="00040C3A" w:rsidP="00040C3A">
      <w:pPr>
        <w:tabs>
          <w:tab w:val="center" w:pos="5400"/>
        </w:tabs>
        <w:suppressAutoHyphens/>
        <w:jc w:val="center"/>
        <w:rPr>
          <w:rFonts w:asciiTheme="majorHAnsi" w:hAnsiTheme="majorHAnsi"/>
          <w:sz w:val="22"/>
          <w:szCs w:val="22"/>
        </w:rPr>
      </w:pPr>
    </w:p>
    <w:p w14:paraId="03AA1AEB" w14:textId="77777777" w:rsidR="002C1641" w:rsidRPr="005E5D80" w:rsidRDefault="002C1641" w:rsidP="00040C3A">
      <w:pPr>
        <w:tabs>
          <w:tab w:val="center" w:pos="5400"/>
        </w:tabs>
        <w:suppressAutoHyphens/>
        <w:jc w:val="center"/>
        <w:rPr>
          <w:rFonts w:asciiTheme="majorHAnsi" w:hAnsiTheme="majorHAnsi"/>
          <w:sz w:val="18"/>
          <w:szCs w:val="22"/>
        </w:rPr>
      </w:pPr>
    </w:p>
    <w:p w14:paraId="2FD75BF3" w14:textId="77777777" w:rsidR="002C1641" w:rsidRPr="005E5D80" w:rsidRDefault="002C1641" w:rsidP="00040C3A">
      <w:pPr>
        <w:tabs>
          <w:tab w:val="center" w:pos="5400"/>
        </w:tabs>
        <w:suppressAutoHyphens/>
        <w:jc w:val="center"/>
        <w:rPr>
          <w:rFonts w:asciiTheme="majorHAnsi" w:hAnsiTheme="majorHAnsi"/>
          <w:sz w:val="18"/>
          <w:szCs w:val="22"/>
        </w:rPr>
      </w:pPr>
    </w:p>
    <w:p w14:paraId="73EF440E" w14:textId="77777777" w:rsidR="002C1641" w:rsidRPr="005E5D80" w:rsidRDefault="002C1641" w:rsidP="00040C3A">
      <w:pPr>
        <w:tabs>
          <w:tab w:val="center" w:pos="5400"/>
        </w:tabs>
        <w:suppressAutoHyphens/>
        <w:jc w:val="center"/>
        <w:rPr>
          <w:rFonts w:asciiTheme="majorHAnsi" w:hAnsiTheme="majorHAnsi"/>
          <w:sz w:val="18"/>
          <w:szCs w:val="22"/>
        </w:rPr>
      </w:pPr>
    </w:p>
    <w:p w14:paraId="3D12B191" w14:textId="77777777" w:rsidR="002C1641" w:rsidRPr="005E5D80" w:rsidRDefault="002C1641" w:rsidP="00040C3A">
      <w:pPr>
        <w:tabs>
          <w:tab w:val="center" w:pos="5400"/>
        </w:tabs>
        <w:suppressAutoHyphens/>
        <w:jc w:val="center"/>
        <w:rPr>
          <w:rFonts w:asciiTheme="majorHAnsi" w:hAnsiTheme="majorHAnsi"/>
          <w:sz w:val="18"/>
          <w:szCs w:val="22"/>
        </w:rPr>
      </w:pPr>
    </w:p>
    <w:p w14:paraId="1132D17C" w14:textId="77777777" w:rsidR="002C1641" w:rsidRPr="005E5D80" w:rsidRDefault="002C1641" w:rsidP="00040C3A">
      <w:pPr>
        <w:tabs>
          <w:tab w:val="center" w:pos="5400"/>
        </w:tabs>
        <w:suppressAutoHyphens/>
        <w:jc w:val="center"/>
        <w:rPr>
          <w:rFonts w:asciiTheme="majorHAnsi" w:hAnsiTheme="majorHAnsi"/>
          <w:sz w:val="18"/>
          <w:szCs w:val="22"/>
        </w:rPr>
      </w:pPr>
    </w:p>
    <w:p w14:paraId="659B324C" w14:textId="77777777" w:rsidR="002C1641" w:rsidRPr="005E5D80" w:rsidRDefault="002C1641" w:rsidP="00040C3A">
      <w:pPr>
        <w:tabs>
          <w:tab w:val="center" w:pos="5400"/>
        </w:tabs>
        <w:suppressAutoHyphens/>
        <w:jc w:val="center"/>
        <w:rPr>
          <w:rFonts w:asciiTheme="majorHAnsi" w:hAnsiTheme="majorHAnsi"/>
          <w:sz w:val="18"/>
          <w:szCs w:val="22"/>
        </w:rPr>
      </w:pPr>
    </w:p>
    <w:p w14:paraId="0DE58CEA" w14:textId="77777777" w:rsidR="002C1641" w:rsidRPr="005E5D80" w:rsidRDefault="002C1641" w:rsidP="00040C3A">
      <w:pPr>
        <w:tabs>
          <w:tab w:val="center" w:pos="5400"/>
        </w:tabs>
        <w:suppressAutoHyphens/>
        <w:jc w:val="center"/>
        <w:rPr>
          <w:rFonts w:asciiTheme="majorHAnsi" w:hAnsiTheme="majorHAnsi"/>
          <w:sz w:val="18"/>
          <w:szCs w:val="22"/>
        </w:rPr>
      </w:pPr>
    </w:p>
    <w:p w14:paraId="3A5BB7C9" w14:textId="77777777" w:rsidR="002C1641" w:rsidRPr="005E5D80" w:rsidRDefault="002C1641" w:rsidP="00040C3A">
      <w:pPr>
        <w:tabs>
          <w:tab w:val="center" w:pos="5400"/>
        </w:tabs>
        <w:suppressAutoHyphens/>
        <w:jc w:val="center"/>
        <w:rPr>
          <w:rFonts w:asciiTheme="majorHAnsi" w:hAnsiTheme="majorHAnsi"/>
          <w:sz w:val="18"/>
          <w:szCs w:val="22"/>
        </w:rPr>
      </w:pPr>
    </w:p>
    <w:p w14:paraId="6BA67E7F" w14:textId="77777777" w:rsidR="002C1641" w:rsidRPr="005E5D80" w:rsidRDefault="002C1641" w:rsidP="00040C3A">
      <w:pPr>
        <w:tabs>
          <w:tab w:val="center" w:pos="5400"/>
        </w:tabs>
        <w:suppressAutoHyphens/>
        <w:jc w:val="center"/>
        <w:rPr>
          <w:rFonts w:asciiTheme="majorHAnsi" w:hAnsiTheme="majorHAnsi"/>
          <w:sz w:val="18"/>
          <w:szCs w:val="22"/>
        </w:rPr>
      </w:pPr>
    </w:p>
    <w:p w14:paraId="6D4FBE3A" w14:textId="77777777" w:rsidR="002C1641" w:rsidRPr="005E5D80" w:rsidRDefault="002C1641" w:rsidP="00040C3A">
      <w:pPr>
        <w:tabs>
          <w:tab w:val="center" w:pos="5400"/>
        </w:tabs>
        <w:suppressAutoHyphens/>
        <w:jc w:val="center"/>
        <w:rPr>
          <w:rFonts w:asciiTheme="majorHAnsi" w:hAnsiTheme="majorHAnsi"/>
          <w:sz w:val="18"/>
          <w:szCs w:val="22"/>
        </w:rPr>
      </w:pPr>
    </w:p>
    <w:p w14:paraId="2741AD16" w14:textId="77777777" w:rsidR="002C1641" w:rsidRPr="005E5D80" w:rsidRDefault="002C1641" w:rsidP="00040C3A">
      <w:pPr>
        <w:tabs>
          <w:tab w:val="center" w:pos="5400"/>
        </w:tabs>
        <w:suppressAutoHyphens/>
        <w:jc w:val="center"/>
        <w:rPr>
          <w:rFonts w:asciiTheme="majorHAnsi" w:hAnsiTheme="majorHAnsi"/>
          <w:sz w:val="18"/>
          <w:szCs w:val="22"/>
        </w:rPr>
      </w:pPr>
    </w:p>
    <w:p w14:paraId="1D99DBC4" w14:textId="77777777" w:rsidR="002C1641" w:rsidRPr="005E5D80" w:rsidRDefault="002C1641" w:rsidP="00040C3A">
      <w:pPr>
        <w:tabs>
          <w:tab w:val="center" w:pos="5400"/>
        </w:tabs>
        <w:suppressAutoHyphens/>
        <w:jc w:val="center"/>
        <w:rPr>
          <w:rFonts w:asciiTheme="majorHAnsi" w:hAnsiTheme="majorHAnsi"/>
          <w:sz w:val="18"/>
          <w:szCs w:val="22"/>
        </w:rPr>
      </w:pPr>
    </w:p>
    <w:p w14:paraId="3290BF94" w14:textId="77777777" w:rsidR="002C1641" w:rsidRPr="005E5D80" w:rsidRDefault="003C32BC" w:rsidP="00040C3A">
      <w:pPr>
        <w:tabs>
          <w:tab w:val="center" w:pos="5400"/>
        </w:tabs>
        <w:suppressAutoHyphens/>
        <w:jc w:val="center"/>
        <w:rPr>
          <w:rFonts w:asciiTheme="majorHAnsi" w:hAnsiTheme="majorHAnsi"/>
          <w:sz w:val="18"/>
          <w:szCs w:val="22"/>
        </w:rPr>
      </w:pPr>
      <w:r w:rsidRPr="005E5D8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020FDC56">
                <wp:simplePos x="0" y="0"/>
                <wp:positionH relativeFrom="column">
                  <wp:posOffset>1204623</wp:posOffset>
                </wp:positionH>
                <wp:positionV relativeFrom="paragraph">
                  <wp:posOffset>67861</wp:posOffset>
                </wp:positionV>
                <wp:extent cx="4595495" cy="652007"/>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52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20E58" w14:textId="2E514FDE" w:rsidR="005019D6" w:rsidRDefault="005019D6" w:rsidP="00834369">
                            <w:pPr>
                              <w:tabs>
                                <w:tab w:val="center" w:pos="5400"/>
                              </w:tabs>
                              <w:suppressAutoHyphens/>
                              <w:spacing w:before="60"/>
                              <w:rPr>
                                <w:rFonts w:asciiTheme="majorHAnsi" w:hAnsiTheme="majorHAnsi"/>
                                <w:color w:val="0D0D0D" w:themeColor="text1" w:themeTint="F2"/>
                                <w:sz w:val="18"/>
                                <w:szCs w:val="22"/>
                              </w:rPr>
                            </w:pPr>
                            <w:r w:rsidRPr="00D62544">
                              <w:rPr>
                                <w:rFonts w:asciiTheme="majorHAnsi" w:hAnsiTheme="majorHAnsi"/>
                                <w:color w:val="0D0D0D" w:themeColor="text1" w:themeTint="F2"/>
                                <w:sz w:val="18"/>
                                <w:szCs w:val="20"/>
                              </w:rPr>
                              <w:t>Approved electronically</w:t>
                            </w:r>
                            <w:r w:rsidR="00D62544">
                              <w:rPr>
                                <w:rFonts w:asciiTheme="majorHAnsi" w:hAnsiTheme="majorHAnsi"/>
                                <w:color w:val="0D0D0D" w:themeColor="text1" w:themeTint="F2"/>
                                <w:sz w:val="18"/>
                                <w:szCs w:val="20"/>
                              </w:rPr>
                              <w:t xml:space="preserve"> </w:t>
                            </w:r>
                            <w:r w:rsidR="00D62544" w:rsidRPr="00D62544">
                              <w:rPr>
                                <w:rFonts w:asciiTheme="majorHAnsi" w:hAnsiTheme="majorHAnsi"/>
                                <w:color w:val="0D0D0D" w:themeColor="text1" w:themeTint="F2"/>
                                <w:sz w:val="18"/>
                                <w:szCs w:val="20"/>
                              </w:rPr>
                              <w:t>by the Commission</w:t>
                            </w:r>
                            <w:r w:rsidRPr="00D62544">
                              <w:rPr>
                                <w:rFonts w:asciiTheme="majorHAnsi" w:hAnsiTheme="majorHAnsi"/>
                                <w:color w:val="0D0D0D" w:themeColor="text1" w:themeTint="F2"/>
                                <w:sz w:val="18"/>
                                <w:szCs w:val="20"/>
                              </w:rPr>
                              <w:t xml:space="preserve"> on </w:t>
                            </w:r>
                            <w:r w:rsidR="00D62544">
                              <w:rPr>
                                <w:rFonts w:asciiTheme="majorHAnsi" w:hAnsiTheme="majorHAnsi"/>
                                <w:color w:val="0D0D0D" w:themeColor="text1" w:themeTint="F2"/>
                                <w:sz w:val="18"/>
                                <w:szCs w:val="20"/>
                              </w:rPr>
                              <w:t>March 1</w:t>
                            </w:r>
                            <w:r w:rsidRPr="00D62544">
                              <w:rPr>
                                <w:rFonts w:asciiTheme="majorHAnsi" w:hAnsiTheme="majorHAnsi"/>
                                <w:color w:val="0D0D0D" w:themeColor="text1" w:themeTint="F2"/>
                                <w:sz w:val="18"/>
                                <w:szCs w:val="20"/>
                              </w:rPr>
                              <w:t>, 202</w:t>
                            </w:r>
                            <w:r w:rsidR="00D62544">
                              <w:rPr>
                                <w:rFonts w:asciiTheme="majorHAnsi" w:hAnsiTheme="majorHAnsi"/>
                                <w:color w:val="0D0D0D" w:themeColor="text1" w:themeTint="F2"/>
                                <w:sz w:val="18"/>
                                <w:szCs w:val="20"/>
                              </w:rPr>
                              <w:t>1</w:t>
                            </w:r>
                            <w:r w:rsidR="00AC7BE0">
                              <w:rPr>
                                <w:rFonts w:asciiTheme="majorHAnsi" w:hAnsiTheme="majorHAnsi"/>
                                <w:color w:val="0D0D0D" w:themeColor="text1" w:themeTint="F2"/>
                                <w:sz w:val="18"/>
                                <w:szCs w:val="20"/>
                              </w:rPr>
                              <w:t>.</w:t>
                            </w:r>
                          </w:p>
                          <w:p w14:paraId="29BF637A" w14:textId="6A635CEE" w:rsidR="005019D6" w:rsidRPr="003C32BC" w:rsidRDefault="005019D6"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4.85pt;margin-top:5.35pt;width:361.85pt;height:5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" filled="f" stroked="f" strokeweight=".5pt">
                <v:textbox>
                  <w:txbxContent>
                    <w:p w14:paraId="3B920E58" w14:textId="2E514FDE" w:rsidR="005019D6" w:rsidRDefault="005019D6" w:rsidP="00834369">
                      <w:pPr>
                        <w:tabs>
                          <w:tab w:val="center" w:pos="5400"/>
                        </w:tabs>
                        <w:suppressAutoHyphens/>
                        <w:spacing w:before="60"/>
                        <w:rPr>
                          <w:rFonts w:asciiTheme="majorHAnsi" w:hAnsiTheme="majorHAnsi"/>
                          <w:color w:val="0D0D0D" w:themeColor="text1" w:themeTint="F2"/>
                          <w:sz w:val="18"/>
                          <w:szCs w:val="22"/>
                        </w:rPr>
                      </w:pPr>
                      <w:r w:rsidRPr="00D62544">
                        <w:rPr>
                          <w:rFonts w:asciiTheme="majorHAnsi" w:hAnsiTheme="majorHAnsi"/>
                          <w:color w:val="0D0D0D" w:themeColor="text1" w:themeTint="F2"/>
                          <w:sz w:val="18"/>
                          <w:szCs w:val="20"/>
                        </w:rPr>
                        <w:t>Approved electronically</w:t>
                      </w:r>
                      <w:r w:rsidR="00D62544">
                        <w:rPr>
                          <w:rFonts w:asciiTheme="majorHAnsi" w:hAnsiTheme="majorHAnsi"/>
                          <w:color w:val="0D0D0D" w:themeColor="text1" w:themeTint="F2"/>
                          <w:sz w:val="18"/>
                          <w:szCs w:val="20"/>
                        </w:rPr>
                        <w:t xml:space="preserve"> </w:t>
                      </w:r>
                      <w:r w:rsidR="00D62544" w:rsidRPr="00D62544">
                        <w:rPr>
                          <w:rFonts w:asciiTheme="majorHAnsi" w:hAnsiTheme="majorHAnsi"/>
                          <w:color w:val="0D0D0D" w:themeColor="text1" w:themeTint="F2"/>
                          <w:sz w:val="18"/>
                          <w:szCs w:val="20"/>
                        </w:rPr>
                        <w:t>by the Commission</w:t>
                      </w:r>
                      <w:r w:rsidRPr="00D62544">
                        <w:rPr>
                          <w:rFonts w:asciiTheme="majorHAnsi" w:hAnsiTheme="majorHAnsi"/>
                          <w:color w:val="0D0D0D" w:themeColor="text1" w:themeTint="F2"/>
                          <w:sz w:val="18"/>
                          <w:szCs w:val="20"/>
                        </w:rPr>
                        <w:t xml:space="preserve"> on </w:t>
                      </w:r>
                      <w:r w:rsidR="00D62544">
                        <w:rPr>
                          <w:rFonts w:asciiTheme="majorHAnsi" w:hAnsiTheme="majorHAnsi"/>
                          <w:color w:val="0D0D0D" w:themeColor="text1" w:themeTint="F2"/>
                          <w:sz w:val="18"/>
                          <w:szCs w:val="20"/>
                        </w:rPr>
                        <w:t>March 1</w:t>
                      </w:r>
                      <w:r w:rsidRPr="00D62544">
                        <w:rPr>
                          <w:rFonts w:asciiTheme="majorHAnsi" w:hAnsiTheme="majorHAnsi"/>
                          <w:color w:val="0D0D0D" w:themeColor="text1" w:themeTint="F2"/>
                          <w:sz w:val="18"/>
                          <w:szCs w:val="20"/>
                        </w:rPr>
                        <w:t>, 202</w:t>
                      </w:r>
                      <w:r w:rsidR="00D62544">
                        <w:rPr>
                          <w:rFonts w:asciiTheme="majorHAnsi" w:hAnsiTheme="majorHAnsi"/>
                          <w:color w:val="0D0D0D" w:themeColor="text1" w:themeTint="F2"/>
                          <w:sz w:val="18"/>
                          <w:szCs w:val="20"/>
                        </w:rPr>
                        <w:t>1</w:t>
                      </w:r>
                      <w:r w:rsidR="00AC7BE0">
                        <w:rPr>
                          <w:rFonts w:asciiTheme="majorHAnsi" w:hAnsiTheme="majorHAnsi"/>
                          <w:color w:val="0D0D0D" w:themeColor="text1" w:themeTint="F2"/>
                          <w:sz w:val="18"/>
                          <w:szCs w:val="20"/>
                        </w:rPr>
                        <w:t>.</w:t>
                      </w:r>
                    </w:p>
                    <w:p w14:paraId="29BF637A" w14:textId="6A635CEE" w:rsidR="005019D6" w:rsidRPr="003C32BC" w:rsidRDefault="005019D6"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5E5D80" w:rsidRDefault="002C1641" w:rsidP="00040C3A">
      <w:pPr>
        <w:tabs>
          <w:tab w:val="center" w:pos="5400"/>
        </w:tabs>
        <w:suppressAutoHyphens/>
        <w:jc w:val="center"/>
        <w:rPr>
          <w:rFonts w:asciiTheme="majorHAnsi" w:hAnsiTheme="majorHAnsi"/>
          <w:sz w:val="18"/>
          <w:szCs w:val="22"/>
        </w:rPr>
      </w:pPr>
    </w:p>
    <w:p w14:paraId="3751FEDE" w14:textId="77777777" w:rsidR="002C1641" w:rsidRPr="005E5D80" w:rsidRDefault="002C1641" w:rsidP="00040C3A">
      <w:pPr>
        <w:tabs>
          <w:tab w:val="center" w:pos="5400"/>
        </w:tabs>
        <w:suppressAutoHyphens/>
        <w:jc w:val="center"/>
        <w:rPr>
          <w:rFonts w:asciiTheme="majorHAnsi" w:hAnsiTheme="majorHAnsi"/>
          <w:sz w:val="18"/>
          <w:szCs w:val="22"/>
        </w:rPr>
      </w:pPr>
    </w:p>
    <w:p w14:paraId="5FAB54E7" w14:textId="77777777" w:rsidR="002C1641" w:rsidRPr="005E5D80" w:rsidRDefault="002C1641" w:rsidP="00040C3A">
      <w:pPr>
        <w:tabs>
          <w:tab w:val="center" w:pos="5400"/>
        </w:tabs>
        <w:suppressAutoHyphens/>
        <w:jc w:val="center"/>
        <w:rPr>
          <w:rFonts w:asciiTheme="majorHAnsi" w:hAnsiTheme="majorHAnsi"/>
          <w:sz w:val="18"/>
          <w:szCs w:val="22"/>
        </w:rPr>
      </w:pPr>
    </w:p>
    <w:p w14:paraId="4AE4FBFB" w14:textId="77777777" w:rsidR="002C1641" w:rsidRPr="005E5D80" w:rsidRDefault="002C1641" w:rsidP="00040C3A">
      <w:pPr>
        <w:tabs>
          <w:tab w:val="center" w:pos="5400"/>
        </w:tabs>
        <w:suppressAutoHyphens/>
        <w:jc w:val="center"/>
        <w:rPr>
          <w:rFonts w:asciiTheme="majorHAnsi" w:hAnsiTheme="majorHAnsi"/>
          <w:sz w:val="18"/>
          <w:szCs w:val="22"/>
        </w:rPr>
      </w:pPr>
    </w:p>
    <w:p w14:paraId="4DA3B2C3" w14:textId="77777777" w:rsidR="002C1641" w:rsidRPr="005E5D80" w:rsidRDefault="003C32BC" w:rsidP="00040C3A">
      <w:pPr>
        <w:tabs>
          <w:tab w:val="center" w:pos="5400"/>
        </w:tabs>
        <w:suppressAutoHyphens/>
        <w:jc w:val="center"/>
        <w:rPr>
          <w:rFonts w:asciiTheme="majorHAnsi" w:hAnsiTheme="majorHAnsi"/>
          <w:sz w:val="18"/>
          <w:szCs w:val="22"/>
        </w:rPr>
      </w:pPr>
      <w:r w:rsidRPr="005E5D80">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642F957" w:rsidR="005019D6" w:rsidRPr="003C32BC" w:rsidRDefault="005019D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w:t>
                            </w:r>
                            <w:r w:rsidRPr="00D62544">
                              <w:rPr>
                                <w:rFonts w:asciiTheme="majorHAnsi" w:hAnsiTheme="majorHAnsi"/>
                                <w:color w:val="595959" w:themeColor="text1" w:themeTint="A6"/>
                                <w:sz w:val="18"/>
                              </w:rPr>
                              <w:t xml:space="preserve">No. </w:t>
                            </w:r>
                            <w:r w:rsidR="00D62544">
                              <w:rPr>
                                <w:rFonts w:asciiTheme="majorHAnsi" w:hAnsiTheme="majorHAnsi"/>
                                <w:color w:val="595959" w:themeColor="text1" w:themeTint="A6"/>
                                <w:sz w:val="18"/>
                              </w:rPr>
                              <w:t>30</w:t>
                            </w:r>
                            <w:r w:rsidRPr="00D62544">
                              <w:rPr>
                                <w:rFonts w:asciiTheme="majorHAnsi" w:hAnsiTheme="majorHAnsi"/>
                                <w:color w:val="595959" w:themeColor="text1" w:themeTint="A6"/>
                                <w:sz w:val="18"/>
                              </w:rPr>
                              <w:t>/2</w:t>
                            </w:r>
                            <w:r w:rsidR="00D62544">
                              <w:rPr>
                                <w:rFonts w:asciiTheme="majorHAnsi" w:hAnsiTheme="majorHAnsi"/>
                                <w:color w:val="595959" w:themeColor="text1" w:themeTint="A6"/>
                                <w:sz w:val="18"/>
                              </w:rPr>
                              <w:t>1</w:t>
                            </w:r>
                            <w:r w:rsidRPr="00D62544">
                              <w:rPr>
                                <w:rFonts w:asciiTheme="majorHAnsi" w:hAnsiTheme="majorHAnsi"/>
                                <w:color w:val="595959" w:themeColor="text1" w:themeTint="A6"/>
                                <w:sz w:val="18"/>
                              </w:rPr>
                              <w:t xml:space="preserve">, Petition 2016-13. Inadmissibility. Fernando Vasquez Botero and others. Colombia. </w:t>
                            </w:r>
                            <w:r w:rsidR="00D62544">
                              <w:rPr>
                                <w:rFonts w:asciiTheme="majorHAnsi" w:hAnsiTheme="majorHAnsi"/>
                                <w:color w:val="595959" w:themeColor="text1" w:themeTint="A6"/>
                                <w:sz w:val="18"/>
                              </w:rPr>
                              <w:t>March 1, 2021</w:t>
                            </w:r>
                            <w:r w:rsidRPr="00D6254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642F957" w:rsidR="005019D6" w:rsidRPr="003C32BC" w:rsidRDefault="005019D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w:t>
                      </w:r>
                      <w:r w:rsidRPr="00D62544">
                        <w:rPr>
                          <w:rFonts w:asciiTheme="majorHAnsi" w:hAnsiTheme="majorHAnsi"/>
                          <w:color w:val="595959" w:themeColor="text1" w:themeTint="A6"/>
                          <w:sz w:val="18"/>
                        </w:rPr>
                        <w:t xml:space="preserve">No. </w:t>
                      </w:r>
                      <w:r w:rsidR="00D62544">
                        <w:rPr>
                          <w:rFonts w:asciiTheme="majorHAnsi" w:hAnsiTheme="majorHAnsi"/>
                          <w:color w:val="595959" w:themeColor="text1" w:themeTint="A6"/>
                          <w:sz w:val="18"/>
                        </w:rPr>
                        <w:t>30</w:t>
                      </w:r>
                      <w:r w:rsidRPr="00D62544">
                        <w:rPr>
                          <w:rFonts w:asciiTheme="majorHAnsi" w:hAnsiTheme="majorHAnsi"/>
                          <w:color w:val="595959" w:themeColor="text1" w:themeTint="A6"/>
                          <w:sz w:val="18"/>
                        </w:rPr>
                        <w:t>/2</w:t>
                      </w:r>
                      <w:r w:rsidR="00D62544">
                        <w:rPr>
                          <w:rFonts w:asciiTheme="majorHAnsi" w:hAnsiTheme="majorHAnsi"/>
                          <w:color w:val="595959" w:themeColor="text1" w:themeTint="A6"/>
                          <w:sz w:val="18"/>
                        </w:rPr>
                        <w:t>1</w:t>
                      </w:r>
                      <w:r w:rsidRPr="00D62544">
                        <w:rPr>
                          <w:rFonts w:asciiTheme="majorHAnsi" w:hAnsiTheme="majorHAnsi"/>
                          <w:color w:val="595959" w:themeColor="text1" w:themeTint="A6"/>
                          <w:sz w:val="18"/>
                        </w:rPr>
                        <w:t xml:space="preserve">, Petition 2016-13. Inadmissibility. Fernando Vasquez Botero and others. Colombia. </w:t>
                      </w:r>
                      <w:r w:rsidR="00D62544">
                        <w:rPr>
                          <w:rFonts w:asciiTheme="majorHAnsi" w:hAnsiTheme="majorHAnsi"/>
                          <w:color w:val="595959" w:themeColor="text1" w:themeTint="A6"/>
                          <w:sz w:val="18"/>
                        </w:rPr>
                        <w:t>March 1, 2021</w:t>
                      </w:r>
                      <w:r w:rsidRPr="00D62544">
                        <w:rPr>
                          <w:rFonts w:asciiTheme="majorHAnsi" w:hAnsiTheme="majorHAnsi"/>
                          <w:color w:val="595959" w:themeColor="text1" w:themeTint="A6"/>
                          <w:sz w:val="18"/>
                        </w:rPr>
                        <w:t>.</w:t>
                      </w:r>
                    </w:p>
                  </w:txbxContent>
                </v:textbox>
              </v:shape>
            </w:pict>
          </mc:Fallback>
        </mc:AlternateContent>
      </w:r>
    </w:p>
    <w:p w14:paraId="1C0DAFDE" w14:textId="77777777" w:rsidR="002C1641" w:rsidRPr="005E5D80" w:rsidRDefault="002C1641" w:rsidP="00040C3A">
      <w:pPr>
        <w:tabs>
          <w:tab w:val="center" w:pos="5400"/>
        </w:tabs>
        <w:suppressAutoHyphens/>
        <w:jc w:val="center"/>
        <w:rPr>
          <w:rFonts w:asciiTheme="majorHAnsi" w:hAnsiTheme="majorHAnsi"/>
          <w:sz w:val="18"/>
          <w:szCs w:val="22"/>
        </w:rPr>
      </w:pPr>
    </w:p>
    <w:p w14:paraId="5420A6FF" w14:textId="77777777" w:rsidR="002C1641" w:rsidRPr="005E5D80" w:rsidRDefault="002C1641" w:rsidP="00040C3A">
      <w:pPr>
        <w:tabs>
          <w:tab w:val="center" w:pos="5400"/>
        </w:tabs>
        <w:suppressAutoHyphens/>
        <w:jc w:val="center"/>
        <w:rPr>
          <w:rFonts w:asciiTheme="majorHAnsi" w:hAnsiTheme="majorHAnsi"/>
          <w:sz w:val="18"/>
          <w:szCs w:val="22"/>
        </w:rPr>
      </w:pPr>
    </w:p>
    <w:p w14:paraId="03B36C31" w14:textId="77777777" w:rsidR="003C32BC" w:rsidRPr="005E5D80" w:rsidRDefault="003C32BC" w:rsidP="003C32BC">
      <w:pPr>
        <w:tabs>
          <w:tab w:val="center" w:pos="5400"/>
        </w:tabs>
        <w:suppressAutoHyphens/>
        <w:jc w:val="center"/>
        <w:rPr>
          <w:rFonts w:asciiTheme="majorHAnsi" w:hAnsiTheme="majorHAnsi"/>
          <w:sz w:val="18"/>
          <w:szCs w:val="22"/>
        </w:rPr>
      </w:pPr>
    </w:p>
    <w:p w14:paraId="154A4854" w14:textId="77777777" w:rsidR="003C32BC" w:rsidRPr="005E5D80" w:rsidRDefault="006311DA" w:rsidP="003C32BC">
      <w:pPr>
        <w:tabs>
          <w:tab w:val="center" w:pos="5400"/>
        </w:tabs>
        <w:suppressAutoHyphens/>
        <w:jc w:val="center"/>
        <w:rPr>
          <w:rFonts w:asciiTheme="majorHAnsi" w:hAnsiTheme="majorHAnsi"/>
          <w:sz w:val="18"/>
          <w:szCs w:val="22"/>
        </w:rPr>
      </w:pPr>
      <w:r w:rsidRPr="005E5D8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5019D6" w:rsidRPr="004B7EB6" w:rsidRDefault="005019D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5019D6" w:rsidRPr="004B7EB6" w:rsidRDefault="005019D6"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5E5D80">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5019D6" w:rsidRDefault="005019D6">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5019D6" w:rsidRDefault="005019D6">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5E5D80" w:rsidRDefault="007607C4" w:rsidP="003C32BC">
      <w:pPr>
        <w:tabs>
          <w:tab w:val="center" w:pos="5400"/>
        </w:tabs>
        <w:suppressAutoHyphens/>
        <w:jc w:val="center"/>
        <w:rPr>
          <w:rFonts w:asciiTheme="majorHAnsi" w:hAnsiTheme="majorHAnsi"/>
          <w:sz w:val="18"/>
          <w:szCs w:val="22"/>
        </w:rPr>
        <w:sectPr w:rsidR="007607C4" w:rsidRPr="005E5D80"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5E5D80" w:rsidRDefault="00F621C3" w:rsidP="00F621C3">
      <w:pPr>
        <w:spacing w:after="240"/>
        <w:ind w:firstLine="720"/>
        <w:jc w:val="both"/>
        <w:rPr>
          <w:rFonts w:asciiTheme="majorHAnsi" w:hAnsiTheme="majorHAnsi"/>
          <w:b/>
          <w:bCs/>
          <w:sz w:val="20"/>
          <w:szCs w:val="20"/>
        </w:rPr>
      </w:pPr>
      <w:r w:rsidRPr="005E5D80">
        <w:rPr>
          <w:rFonts w:asciiTheme="majorHAnsi" w:hAnsiTheme="majorHAnsi"/>
          <w:b/>
          <w:bCs/>
          <w:sz w:val="20"/>
          <w:szCs w:val="20"/>
        </w:rPr>
        <w:lastRenderedPageBreak/>
        <w:t>I.</w:t>
      </w:r>
      <w:r w:rsidRPr="005E5D80">
        <w:rPr>
          <w:rFonts w:asciiTheme="majorHAnsi" w:hAnsiTheme="majorHAnsi"/>
          <w:b/>
          <w:bCs/>
          <w:sz w:val="20"/>
          <w:szCs w:val="20"/>
        </w:rPr>
        <w:tab/>
      </w:r>
      <w:r w:rsidR="00592718" w:rsidRPr="005E5D80">
        <w:rPr>
          <w:rFonts w:asciiTheme="majorHAnsi" w:hAnsiTheme="majorHAnsi"/>
          <w:b/>
          <w:bCs/>
          <w:sz w:val="20"/>
          <w:szCs w:val="20"/>
        </w:rPr>
        <w:t>INFORMATION ABOUT THE PETITION</w:t>
      </w:r>
      <w:r w:rsidRPr="005E5D80">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5E5D80"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5E5D80" w:rsidRDefault="003771A3" w:rsidP="00D17A49">
            <w:pPr>
              <w:jc w:val="center"/>
              <w:rPr>
                <w:rFonts w:ascii="Cambria" w:hAnsi="Cambria"/>
                <w:b/>
                <w:bCs/>
                <w:color w:val="FFFFFF" w:themeColor="background1"/>
                <w:sz w:val="20"/>
                <w:szCs w:val="20"/>
              </w:rPr>
            </w:pPr>
            <w:r w:rsidRPr="005E5D80">
              <w:rPr>
                <w:rFonts w:ascii="Cambria" w:hAnsi="Cambria"/>
                <w:b/>
                <w:bCs/>
                <w:color w:val="FFFFFF" w:themeColor="background1"/>
                <w:sz w:val="20"/>
                <w:szCs w:val="20"/>
              </w:rPr>
              <w:t>Petitioner</w:t>
            </w:r>
            <w:r w:rsidR="00F621C3" w:rsidRPr="005E5D80">
              <w:rPr>
                <w:rFonts w:ascii="Cambria" w:hAnsi="Cambria"/>
                <w:b/>
                <w:bCs/>
                <w:color w:val="FFFFFF" w:themeColor="background1"/>
                <w:sz w:val="20"/>
                <w:szCs w:val="20"/>
              </w:rPr>
              <w:t>:</w:t>
            </w:r>
          </w:p>
        </w:tc>
        <w:tc>
          <w:tcPr>
            <w:tcW w:w="5670" w:type="dxa"/>
            <w:vAlign w:val="center"/>
          </w:tcPr>
          <w:p w14:paraId="0674C7B8" w14:textId="10819464" w:rsidR="00F621C3" w:rsidRPr="005E5D80" w:rsidRDefault="004405AA" w:rsidP="00D17A49">
            <w:pPr>
              <w:jc w:val="both"/>
              <w:rPr>
                <w:rFonts w:ascii="Cambria" w:hAnsi="Cambria"/>
                <w:bCs/>
                <w:sz w:val="20"/>
                <w:szCs w:val="20"/>
              </w:rPr>
            </w:pPr>
            <w:r w:rsidRPr="005E5D80">
              <w:rPr>
                <w:rFonts w:ascii="Cambria" w:hAnsi="Cambria"/>
                <w:bCs/>
                <w:sz w:val="20"/>
                <w:szCs w:val="20"/>
              </w:rPr>
              <w:t>Eduardo L</w:t>
            </w:r>
            <w:r w:rsidR="00C80174">
              <w:rPr>
                <w:rFonts w:ascii="Cambria" w:hAnsi="Cambria"/>
                <w:bCs/>
                <w:sz w:val="20"/>
                <w:szCs w:val="20"/>
              </w:rPr>
              <w:t>o</w:t>
            </w:r>
            <w:r w:rsidRPr="005E5D80">
              <w:rPr>
                <w:rFonts w:ascii="Cambria" w:hAnsi="Cambria"/>
                <w:bCs/>
                <w:sz w:val="20"/>
                <w:szCs w:val="20"/>
              </w:rPr>
              <w:t>pez Villegas</w:t>
            </w:r>
          </w:p>
        </w:tc>
      </w:tr>
      <w:tr w:rsidR="00F621C3" w:rsidRPr="005E5D80"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5E5D80" w:rsidRDefault="0094230F" w:rsidP="00D17A49">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5E5D80">
                  <w:rPr>
                    <w:rFonts w:ascii="Cambria" w:hAnsi="Cambria"/>
                    <w:b/>
                    <w:bCs/>
                    <w:color w:val="FFFFFF" w:themeColor="background1"/>
                    <w:sz w:val="20"/>
                    <w:szCs w:val="20"/>
                  </w:rPr>
                  <w:t>Alleged victim</w:t>
                </w:r>
              </w:sdtContent>
            </w:sdt>
            <w:r w:rsidR="00F621C3" w:rsidRPr="005E5D80">
              <w:rPr>
                <w:rFonts w:ascii="Cambria" w:hAnsi="Cambria"/>
                <w:b/>
                <w:bCs/>
                <w:color w:val="FFFFFF" w:themeColor="background1"/>
                <w:sz w:val="20"/>
                <w:szCs w:val="20"/>
              </w:rPr>
              <w:t>:</w:t>
            </w:r>
          </w:p>
        </w:tc>
        <w:tc>
          <w:tcPr>
            <w:tcW w:w="5670" w:type="dxa"/>
            <w:vAlign w:val="center"/>
          </w:tcPr>
          <w:p w14:paraId="60895337" w14:textId="1DA566F5" w:rsidR="00F621C3" w:rsidRPr="005E5D80" w:rsidRDefault="004405AA" w:rsidP="00D17A49">
            <w:pPr>
              <w:jc w:val="both"/>
              <w:rPr>
                <w:rFonts w:ascii="Cambria" w:hAnsi="Cambria"/>
                <w:bCs/>
                <w:sz w:val="20"/>
                <w:szCs w:val="20"/>
              </w:rPr>
            </w:pPr>
            <w:r w:rsidRPr="005E5D80">
              <w:rPr>
                <w:rFonts w:ascii="Cambria" w:hAnsi="Cambria"/>
                <w:bCs/>
                <w:sz w:val="20"/>
                <w:szCs w:val="20"/>
              </w:rPr>
              <w:t>Fernando V</w:t>
            </w:r>
            <w:r w:rsidR="00C80174">
              <w:rPr>
                <w:rFonts w:ascii="Cambria" w:hAnsi="Cambria"/>
                <w:bCs/>
                <w:sz w:val="20"/>
                <w:szCs w:val="20"/>
              </w:rPr>
              <w:t>a</w:t>
            </w:r>
            <w:r w:rsidRPr="005E5D80">
              <w:rPr>
                <w:rFonts w:ascii="Cambria" w:hAnsi="Cambria"/>
                <w:bCs/>
                <w:sz w:val="20"/>
                <w:szCs w:val="20"/>
              </w:rPr>
              <w:t>squez Botero and twenty-three other people</w:t>
            </w:r>
            <w:r w:rsidRPr="005E5D80">
              <w:rPr>
                <w:rStyle w:val="FootnoteReference"/>
                <w:rFonts w:ascii="Cambria" w:hAnsi="Cambria"/>
                <w:bCs/>
                <w:sz w:val="20"/>
                <w:szCs w:val="20"/>
              </w:rPr>
              <w:footnoteReference w:id="2"/>
            </w:r>
          </w:p>
        </w:tc>
      </w:tr>
      <w:tr w:rsidR="00F621C3" w:rsidRPr="005E5D80"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5E5D80" w:rsidRDefault="005816E5" w:rsidP="005816E5">
            <w:pPr>
              <w:jc w:val="center"/>
              <w:rPr>
                <w:rFonts w:ascii="Cambria" w:hAnsi="Cambria"/>
                <w:b/>
                <w:bCs/>
                <w:color w:val="FFFFFF" w:themeColor="background1"/>
                <w:sz w:val="20"/>
                <w:szCs w:val="20"/>
              </w:rPr>
            </w:pPr>
            <w:r w:rsidRPr="005E5D80">
              <w:rPr>
                <w:rFonts w:ascii="Cambria" w:hAnsi="Cambria"/>
                <w:b/>
                <w:bCs/>
                <w:color w:val="FFFFFF" w:themeColor="background1"/>
                <w:sz w:val="20"/>
                <w:szCs w:val="20"/>
              </w:rPr>
              <w:t xml:space="preserve">Respondent </w:t>
            </w:r>
            <w:r w:rsidR="00F621C3" w:rsidRPr="005E5D80">
              <w:rPr>
                <w:rFonts w:ascii="Cambria" w:hAnsi="Cambria"/>
                <w:b/>
                <w:bCs/>
                <w:color w:val="FFFFFF" w:themeColor="background1"/>
                <w:sz w:val="20"/>
                <w:szCs w:val="20"/>
              </w:rPr>
              <w:t>State:</w:t>
            </w:r>
          </w:p>
        </w:tc>
        <w:tc>
          <w:tcPr>
            <w:tcW w:w="5670" w:type="dxa"/>
            <w:vAlign w:val="center"/>
          </w:tcPr>
          <w:p w14:paraId="3539D391" w14:textId="404BB5D3" w:rsidR="00F621C3" w:rsidRPr="005E5D80" w:rsidRDefault="004405AA" w:rsidP="00D17A49">
            <w:pPr>
              <w:jc w:val="both"/>
              <w:rPr>
                <w:rFonts w:ascii="Cambria" w:hAnsi="Cambria"/>
                <w:bCs/>
                <w:sz w:val="20"/>
                <w:szCs w:val="20"/>
              </w:rPr>
            </w:pPr>
            <w:r w:rsidRPr="005E5D80">
              <w:rPr>
                <w:rFonts w:ascii="Cambria" w:hAnsi="Cambria"/>
                <w:bCs/>
                <w:sz w:val="20"/>
                <w:szCs w:val="20"/>
              </w:rPr>
              <w:t>Colombia</w:t>
            </w:r>
          </w:p>
        </w:tc>
      </w:tr>
      <w:tr w:rsidR="00E47F3D" w:rsidRPr="005E5D80"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5E5D80" w:rsidRDefault="00E47F3D" w:rsidP="00E7588C">
            <w:pPr>
              <w:jc w:val="center"/>
              <w:rPr>
                <w:rFonts w:ascii="Cambria" w:hAnsi="Cambria"/>
                <w:b/>
                <w:bCs/>
                <w:color w:val="FFFFFF" w:themeColor="background1"/>
                <w:sz w:val="20"/>
                <w:szCs w:val="20"/>
              </w:rPr>
            </w:pPr>
            <w:r w:rsidRPr="005E5D80">
              <w:rPr>
                <w:rFonts w:ascii="Cambria" w:hAnsi="Cambria"/>
                <w:b/>
                <w:bCs/>
                <w:color w:val="FFFFFF" w:themeColor="background1"/>
                <w:sz w:val="20"/>
                <w:szCs w:val="20"/>
              </w:rPr>
              <w:t xml:space="preserve">Rights </w:t>
            </w:r>
            <w:r w:rsidR="00E7588C" w:rsidRPr="005E5D80">
              <w:rPr>
                <w:rFonts w:ascii="Cambria" w:hAnsi="Cambria"/>
                <w:b/>
                <w:bCs/>
                <w:color w:val="FFFFFF" w:themeColor="background1"/>
                <w:sz w:val="20"/>
                <w:szCs w:val="20"/>
              </w:rPr>
              <w:t>invoked:</w:t>
            </w:r>
          </w:p>
        </w:tc>
        <w:tc>
          <w:tcPr>
            <w:tcW w:w="5670" w:type="dxa"/>
            <w:vAlign w:val="center"/>
          </w:tcPr>
          <w:p w14:paraId="51EEF9D2" w14:textId="02C46D91" w:rsidR="00E47F3D" w:rsidRPr="005E5D80" w:rsidRDefault="00025EAD" w:rsidP="00D17A49">
            <w:pPr>
              <w:jc w:val="both"/>
              <w:rPr>
                <w:rFonts w:ascii="Cambria" w:hAnsi="Cambria"/>
                <w:bCs/>
                <w:sz w:val="20"/>
                <w:szCs w:val="20"/>
              </w:rPr>
            </w:pPr>
            <w:r w:rsidRPr="005E5D80">
              <w:rPr>
                <w:rFonts w:ascii="Cambria" w:hAnsi="Cambria"/>
                <w:bCs/>
                <w:sz w:val="20"/>
                <w:szCs w:val="20"/>
              </w:rPr>
              <w:t xml:space="preserve">Articles </w:t>
            </w:r>
            <w:r w:rsidR="004405AA" w:rsidRPr="005E5D80">
              <w:rPr>
                <w:rFonts w:ascii="Cambria" w:hAnsi="Cambria"/>
                <w:bCs/>
                <w:sz w:val="20"/>
                <w:szCs w:val="20"/>
              </w:rPr>
              <w:t>8 (</w:t>
            </w:r>
            <w:r w:rsidR="00D17A49" w:rsidRPr="005E5D80">
              <w:rPr>
                <w:rFonts w:ascii="Cambria" w:hAnsi="Cambria"/>
                <w:bCs/>
                <w:sz w:val="20"/>
                <w:szCs w:val="20"/>
              </w:rPr>
              <w:t>fair trial</w:t>
            </w:r>
            <w:r w:rsidR="004405AA" w:rsidRPr="005E5D80">
              <w:rPr>
                <w:rFonts w:ascii="Cambria" w:hAnsi="Cambria"/>
                <w:bCs/>
                <w:sz w:val="20"/>
                <w:szCs w:val="20"/>
              </w:rPr>
              <w:t>), 21 (</w:t>
            </w:r>
            <w:r w:rsidR="00D17A49" w:rsidRPr="005E5D80">
              <w:rPr>
                <w:rFonts w:ascii="Cambria" w:hAnsi="Cambria"/>
                <w:bCs/>
                <w:sz w:val="20"/>
                <w:szCs w:val="20"/>
              </w:rPr>
              <w:t>property</w:t>
            </w:r>
            <w:r w:rsidR="004405AA" w:rsidRPr="005E5D80">
              <w:rPr>
                <w:rFonts w:ascii="Cambria" w:hAnsi="Cambria"/>
                <w:bCs/>
                <w:sz w:val="20"/>
                <w:szCs w:val="20"/>
              </w:rPr>
              <w:t xml:space="preserve">), 25 </w:t>
            </w:r>
            <w:r w:rsidR="00C80174">
              <w:rPr>
                <w:rFonts w:ascii="Cambria" w:hAnsi="Cambria"/>
                <w:bCs/>
                <w:sz w:val="20"/>
                <w:szCs w:val="20"/>
              </w:rPr>
              <w:t>(</w:t>
            </w:r>
            <w:r w:rsidR="00D17A49" w:rsidRPr="005E5D80">
              <w:rPr>
                <w:rFonts w:ascii="Cambria" w:hAnsi="Cambria"/>
                <w:bCs/>
                <w:sz w:val="20"/>
                <w:szCs w:val="20"/>
              </w:rPr>
              <w:t xml:space="preserve">judicial </w:t>
            </w:r>
            <w:r w:rsidR="004405AA" w:rsidRPr="005E5D80">
              <w:rPr>
                <w:rFonts w:ascii="Cambria" w:hAnsi="Cambria"/>
                <w:bCs/>
                <w:sz w:val="20"/>
                <w:szCs w:val="20"/>
              </w:rPr>
              <w:t>protec</w:t>
            </w:r>
            <w:r w:rsidR="00D17A49" w:rsidRPr="005E5D80">
              <w:rPr>
                <w:rFonts w:ascii="Cambria" w:hAnsi="Cambria"/>
                <w:bCs/>
                <w:sz w:val="20"/>
                <w:szCs w:val="20"/>
              </w:rPr>
              <w:t>tion</w:t>
            </w:r>
            <w:r w:rsidR="004405AA" w:rsidRPr="005E5D80">
              <w:rPr>
                <w:rFonts w:ascii="Cambria" w:hAnsi="Cambria"/>
                <w:bCs/>
                <w:sz w:val="20"/>
                <w:szCs w:val="20"/>
              </w:rPr>
              <w:t>)</w:t>
            </w:r>
            <w:r w:rsidR="00D17A49" w:rsidRPr="005E5D80">
              <w:rPr>
                <w:rFonts w:ascii="Cambria" w:hAnsi="Cambria"/>
                <w:bCs/>
                <w:sz w:val="20"/>
                <w:szCs w:val="20"/>
              </w:rPr>
              <w:t xml:space="preserve"> and </w:t>
            </w:r>
            <w:r w:rsidR="004405AA" w:rsidRPr="005E5D80">
              <w:rPr>
                <w:rFonts w:ascii="Cambria" w:hAnsi="Cambria"/>
                <w:bCs/>
                <w:sz w:val="20"/>
                <w:szCs w:val="20"/>
              </w:rPr>
              <w:t>26 (</w:t>
            </w:r>
            <w:r w:rsidR="005E5D80">
              <w:rPr>
                <w:rFonts w:ascii="Cambria" w:hAnsi="Cambria"/>
                <w:bCs/>
                <w:sz w:val="20"/>
                <w:szCs w:val="20"/>
              </w:rPr>
              <w:t>progressive development of</w:t>
            </w:r>
            <w:r w:rsidR="004405AA" w:rsidRPr="005E5D80">
              <w:rPr>
                <w:rFonts w:ascii="Cambria" w:hAnsi="Cambria"/>
                <w:bCs/>
                <w:sz w:val="20"/>
                <w:szCs w:val="20"/>
              </w:rPr>
              <w:t xml:space="preserve"> </w:t>
            </w:r>
            <w:r w:rsidR="005E5D80" w:rsidRPr="005E5D80">
              <w:rPr>
                <w:rFonts w:ascii="Cambria" w:hAnsi="Cambria"/>
                <w:bCs/>
                <w:sz w:val="20"/>
                <w:szCs w:val="20"/>
              </w:rPr>
              <w:t>economic</w:t>
            </w:r>
            <w:r w:rsidR="004405AA" w:rsidRPr="005E5D80">
              <w:rPr>
                <w:rFonts w:ascii="Cambria" w:hAnsi="Cambria"/>
                <w:bCs/>
                <w:sz w:val="20"/>
                <w:szCs w:val="20"/>
              </w:rPr>
              <w:t>, social</w:t>
            </w:r>
            <w:r w:rsidR="00D17A49" w:rsidRPr="005E5D80">
              <w:rPr>
                <w:rFonts w:ascii="Cambria" w:hAnsi="Cambria"/>
                <w:bCs/>
                <w:sz w:val="20"/>
                <w:szCs w:val="20"/>
              </w:rPr>
              <w:t xml:space="preserve"> and </w:t>
            </w:r>
            <w:r w:rsidR="004405AA" w:rsidRPr="005E5D80">
              <w:rPr>
                <w:rFonts w:ascii="Cambria" w:hAnsi="Cambria"/>
                <w:bCs/>
                <w:sz w:val="20"/>
                <w:szCs w:val="20"/>
              </w:rPr>
              <w:t>cultural</w:t>
            </w:r>
            <w:r w:rsidR="005E5D80">
              <w:rPr>
                <w:rFonts w:ascii="Cambria" w:hAnsi="Cambria"/>
                <w:bCs/>
                <w:sz w:val="20"/>
                <w:szCs w:val="20"/>
              </w:rPr>
              <w:t xml:space="preserve"> right</w:t>
            </w:r>
            <w:r w:rsidR="004405AA" w:rsidRPr="005E5D80">
              <w:rPr>
                <w:rFonts w:ascii="Cambria" w:hAnsi="Cambria"/>
                <w:bCs/>
                <w:sz w:val="20"/>
                <w:szCs w:val="20"/>
              </w:rPr>
              <w:t xml:space="preserve">s) </w:t>
            </w:r>
            <w:r w:rsidR="002E6F7C" w:rsidRPr="005E5D80">
              <w:rPr>
                <w:rFonts w:ascii="Cambria" w:hAnsi="Cambria"/>
                <w:bCs/>
                <w:sz w:val="20"/>
                <w:szCs w:val="20"/>
              </w:rPr>
              <w:t>of the American Convention on Human Rights</w:t>
            </w:r>
            <w:r w:rsidR="002E6F7C" w:rsidRPr="005E5D80">
              <w:rPr>
                <w:rStyle w:val="FootnoteReference"/>
                <w:rFonts w:ascii="Cambria" w:hAnsi="Cambria"/>
                <w:bCs/>
                <w:sz w:val="20"/>
                <w:szCs w:val="20"/>
              </w:rPr>
              <w:footnoteReference w:id="3"/>
            </w:r>
            <w:r w:rsidR="002F3266" w:rsidRPr="005E5D80">
              <w:rPr>
                <w:rFonts w:ascii="Cambria" w:hAnsi="Cambria"/>
                <w:bCs/>
                <w:sz w:val="20"/>
                <w:szCs w:val="20"/>
              </w:rPr>
              <w:t xml:space="preserve"> </w:t>
            </w:r>
            <w:r w:rsidR="002F3266" w:rsidRPr="005E5D80">
              <w:rPr>
                <w:rFonts w:ascii="Cambria" w:hAnsi="Cambria"/>
                <w:sz w:val="20"/>
                <w:szCs w:val="20"/>
                <w:bdr w:val="none" w:sz="0" w:space="0" w:color="auto" w:frame="1"/>
              </w:rPr>
              <w:t xml:space="preserve">in relation to </w:t>
            </w:r>
            <w:r w:rsidR="00AC7BE0">
              <w:rPr>
                <w:rFonts w:ascii="Cambria" w:hAnsi="Cambria"/>
                <w:sz w:val="20"/>
                <w:szCs w:val="20"/>
                <w:bdr w:val="none" w:sz="0" w:space="0" w:color="auto" w:frame="1"/>
              </w:rPr>
              <w:t>Article</w:t>
            </w:r>
            <w:r w:rsidR="00C80174">
              <w:rPr>
                <w:rFonts w:ascii="Cambria" w:hAnsi="Cambria"/>
                <w:sz w:val="20"/>
                <w:szCs w:val="20"/>
                <w:bdr w:val="none" w:sz="0" w:space="0" w:color="auto" w:frame="1"/>
              </w:rPr>
              <w:t>s</w:t>
            </w:r>
            <w:r w:rsidR="002F3266" w:rsidRPr="005E5D80">
              <w:rPr>
                <w:rFonts w:ascii="Cambria" w:hAnsi="Cambria"/>
                <w:sz w:val="20"/>
                <w:szCs w:val="20"/>
                <w:bdr w:val="none" w:sz="0" w:space="0" w:color="auto" w:frame="1"/>
              </w:rPr>
              <w:t xml:space="preserve"> 1.1 (obligation to respect rights)</w:t>
            </w:r>
            <w:r w:rsidR="00083BC3" w:rsidRPr="005E5D80">
              <w:rPr>
                <w:rFonts w:ascii="Cambria" w:hAnsi="Cambria"/>
                <w:sz w:val="20"/>
                <w:szCs w:val="20"/>
                <w:bdr w:val="none" w:sz="0" w:space="0" w:color="auto" w:frame="1"/>
              </w:rPr>
              <w:t xml:space="preserve"> and </w:t>
            </w:r>
            <w:r w:rsidR="00083BC3" w:rsidRPr="005E5D80">
              <w:rPr>
                <w:rFonts w:ascii="Cambria" w:hAnsi="Cambria"/>
                <w:bCs/>
                <w:sz w:val="20"/>
                <w:szCs w:val="20"/>
              </w:rPr>
              <w:t xml:space="preserve">2 (domestic legal effects) </w:t>
            </w:r>
            <w:r w:rsidR="00C80174">
              <w:rPr>
                <w:rFonts w:ascii="Cambria" w:hAnsi="Cambria"/>
                <w:bCs/>
                <w:sz w:val="20"/>
                <w:szCs w:val="20"/>
              </w:rPr>
              <w:t>thereof</w:t>
            </w:r>
          </w:p>
        </w:tc>
      </w:tr>
    </w:tbl>
    <w:p w14:paraId="006E8D49" w14:textId="1C646C41" w:rsidR="00F621C3" w:rsidRPr="005E5D80" w:rsidRDefault="00F621C3" w:rsidP="00F621C3">
      <w:pPr>
        <w:spacing w:before="240" w:after="240"/>
        <w:ind w:firstLine="720"/>
        <w:jc w:val="both"/>
        <w:rPr>
          <w:rFonts w:asciiTheme="majorHAnsi" w:hAnsiTheme="majorHAnsi"/>
          <w:b/>
          <w:bCs/>
          <w:sz w:val="20"/>
          <w:szCs w:val="20"/>
        </w:rPr>
      </w:pPr>
      <w:r w:rsidRPr="005E5D80">
        <w:rPr>
          <w:rFonts w:asciiTheme="majorHAnsi" w:hAnsiTheme="majorHAnsi"/>
          <w:b/>
          <w:bCs/>
          <w:sz w:val="20"/>
          <w:szCs w:val="20"/>
        </w:rPr>
        <w:t>II.</w:t>
      </w:r>
      <w:r w:rsidRPr="005E5D80">
        <w:rPr>
          <w:rFonts w:asciiTheme="majorHAnsi" w:hAnsiTheme="majorHAnsi"/>
          <w:b/>
          <w:bCs/>
          <w:sz w:val="20"/>
          <w:szCs w:val="20"/>
        </w:rPr>
        <w:tab/>
        <w:t>PROCE</w:t>
      </w:r>
      <w:r w:rsidR="00321AFD" w:rsidRPr="005E5D80">
        <w:rPr>
          <w:rFonts w:asciiTheme="majorHAnsi" w:hAnsiTheme="majorHAnsi"/>
          <w:b/>
          <w:bCs/>
          <w:sz w:val="20"/>
          <w:szCs w:val="20"/>
        </w:rPr>
        <w:t>EDINGS</w:t>
      </w:r>
      <w:r w:rsidRPr="005E5D80">
        <w:rPr>
          <w:rFonts w:asciiTheme="majorHAnsi" w:hAnsiTheme="majorHAnsi"/>
          <w:b/>
          <w:bCs/>
          <w:sz w:val="20"/>
          <w:szCs w:val="20"/>
        </w:rPr>
        <w:t xml:space="preserve"> BEFORE THE IACHR</w:t>
      </w:r>
      <w:r w:rsidR="00653EA6" w:rsidRPr="005E5D80">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5E5D80"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5E5D80" w:rsidRDefault="00B06BB7" w:rsidP="00B06BB7">
            <w:pPr>
              <w:jc w:val="center"/>
              <w:rPr>
                <w:rFonts w:ascii="Cambria" w:hAnsi="Cambria"/>
                <w:b/>
                <w:bCs/>
                <w:color w:val="FFFFFF" w:themeColor="background1"/>
                <w:sz w:val="20"/>
                <w:szCs w:val="20"/>
              </w:rPr>
            </w:pPr>
            <w:r w:rsidRPr="005E5D80">
              <w:rPr>
                <w:rFonts w:ascii="Cambria" w:hAnsi="Cambria"/>
                <w:b/>
                <w:bCs/>
                <w:color w:val="FFFFFF" w:themeColor="background1"/>
                <w:sz w:val="20"/>
                <w:szCs w:val="20"/>
              </w:rPr>
              <w:t>Filing of the petition</w:t>
            </w:r>
            <w:r w:rsidR="00F621C3" w:rsidRPr="005E5D80">
              <w:rPr>
                <w:rFonts w:ascii="Cambria" w:hAnsi="Cambria"/>
                <w:b/>
                <w:bCs/>
                <w:color w:val="FFFFFF" w:themeColor="background1"/>
                <w:sz w:val="20"/>
                <w:szCs w:val="20"/>
              </w:rPr>
              <w:t>:</w:t>
            </w:r>
          </w:p>
        </w:tc>
        <w:tc>
          <w:tcPr>
            <w:tcW w:w="5670" w:type="dxa"/>
            <w:vAlign w:val="center"/>
          </w:tcPr>
          <w:p w14:paraId="1C0C3DE2" w14:textId="714C0B8B" w:rsidR="00F621C3" w:rsidRPr="005E5D80" w:rsidRDefault="005E5D80" w:rsidP="00D17A49">
            <w:pPr>
              <w:jc w:val="both"/>
              <w:rPr>
                <w:rFonts w:ascii="Cambria" w:hAnsi="Cambria"/>
                <w:bCs/>
                <w:sz w:val="20"/>
                <w:szCs w:val="20"/>
              </w:rPr>
            </w:pPr>
            <w:r>
              <w:rPr>
                <w:rFonts w:ascii="Cambria" w:hAnsi="Cambria"/>
                <w:bCs/>
                <w:sz w:val="20"/>
                <w:szCs w:val="20"/>
              </w:rPr>
              <w:t xml:space="preserve">December 10, </w:t>
            </w:r>
            <w:r w:rsidR="004405AA" w:rsidRPr="005E5D80">
              <w:rPr>
                <w:rFonts w:ascii="Cambria" w:hAnsi="Cambria"/>
                <w:bCs/>
                <w:sz w:val="20"/>
                <w:szCs w:val="20"/>
              </w:rPr>
              <w:t>2013</w:t>
            </w:r>
          </w:p>
        </w:tc>
      </w:tr>
      <w:tr w:rsidR="00F621C3" w:rsidRPr="005E5D80"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5E5D80" w:rsidRDefault="00B06BB7" w:rsidP="00B06BB7">
            <w:pPr>
              <w:jc w:val="center"/>
              <w:rPr>
                <w:rFonts w:ascii="Cambria" w:hAnsi="Cambria"/>
                <w:b/>
                <w:bCs/>
                <w:color w:val="FFFFFF" w:themeColor="background1"/>
                <w:sz w:val="20"/>
                <w:szCs w:val="20"/>
              </w:rPr>
            </w:pPr>
            <w:r w:rsidRPr="005E5D80">
              <w:rPr>
                <w:rFonts w:ascii="Cambria" w:hAnsi="Cambria"/>
                <w:b/>
                <w:color w:val="FFFFFF" w:themeColor="background1"/>
                <w:sz w:val="20"/>
                <w:szCs w:val="20"/>
              </w:rPr>
              <w:t>Notification of the petition to</w:t>
            </w:r>
            <w:r w:rsidR="00F621C3" w:rsidRPr="005E5D80">
              <w:rPr>
                <w:rFonts w:ascii="Cambria" w:hAnsi="Cambria"/>
                <w:b/>
                <w:color w:val="FFFFFF" w:themeColor="background1"/>
                <w:sz w:val="20"/>
                <w:szCs w:val="20"/>
              </w:rPr>
              <w:t xml:space="preserve"> the State:</w:t>
            </w:r>
          </w:p>
        </w:tc>
        <w:tc>
          <w:tcPr>
            <w:tcW w:w="5670" w:type="dxa"/>
            <w:vAlign w:val="center"/>
          </w:tcPr>
          <w:p w14:paraId="22ADBFFE" w14:textId="23284AB3" w:rsidR="00F621C3" w:rsidRPr="005E5D80" w:rsidRDefault="005E5D80" w:rsidP="00D17A49">
            <w:pPr>
              <w:jc w:val="both"/>
              <w:rPr>
                <w:rFonts w:ascii="Cambria" w:hAnsi="Cambria"/>
                <w:bCs/>
                <w:sz w:val="20"/>
                <w:szCs w:val="20"/>
              </w:rPr>
            </w:pPr>
            <w:r>
              <w:rPr>
                <w:rFonts w:ascii="Cambria" w:hAnsi="Cambria"/>
                <w:bCs/>
                <w:sz w:val="20"/>
                <w:szCs w:val="20"/>
              </w:rPr>
              <w:t>May 26,</w:t>
            </w:r>
            <w:r w:rsidR="004405AA" w:rsidRPr="005E5D80">
              <w:rPr>
                <w:rFonts w:ascii="Cambria" w:hAnsi="Cambria"/>
                <w:bCs/>
                <w:sz w:val="20"/>
                <w:szCs w:val="20"/>
              </w:rPr>
              <w:t xml:space="preserve"> 2016</w:t>
            </w:r>
          </w:p>
        </w:tc>
      </w:tr>
      <w:tr w:rsidR="00F621C3" w:rsidRPr="005E5D80"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5E5D80" w:rsidRDefault="00F621C3" w:rsidP="00D17A49">
            <w:pPr>
              <w:jc w:val="center"/>
              <w:rPr>
                <w:rFonts w:ascii="Cambria" w:hAnsi="Cambria"/>
                <w:b/>
                <w:bCs/>
                <w:color w:val="FFFFFF" w:themeColor="background1"/>
                <w:sz w:val="20"/>
                <w:szCs w:val="20"/>
              </w:rPr>
            </w:pPr>
            <w:r w:rsidRPr="005E5D80">
              <w:rPr>
                <w:rFonts w:ascii="Cambria" w:hAnsi="Cambria"/>
                <w:b/>
                <w:color w:val="FFFFFF" w:themeColor="background1"/>
                <w:sz w:val="20"/>
                <w:szCs w:val="20"/>
              </w:rPr>
              <w:t>State’s first response:</w:t>
            </w:r>
          </w:p>
        </w:tc>
        <w:tc>
          <w:tcPr>
            <w:tcW w:w="5670" w:type="dxa"/>
            <w:vAlign w:val="center"/>
          </w:tcPr>
          <w:p w14:paraId="19C5DA57" w14:textId="0642E732" w:rsidR="00F621C3" w:rsidRPr="005E5D80" w:rsidRDefault="005E5D80" w:rsidP="00D17A49">
            <w:pPr>
              <w:jc w:val="both"/>
              <w:rPr>
                <w:rFonts w:ascii="Cambria" w:hAnsi="Cambria"/>
                <w:bCs/>
                <w:sz w:val="20"/>
                <w:szCs w:val="20"/>
              </w:rPr>
            </w:pPr>
            <w:r>
              <w:rPr>
                <w:rFonts w:ascii="Cambria" w:hAnsi="Cambria"/>
                <w:bCs/>
                <w:sz w:val="20"/>
                <w:szCs w:val="20"/>
              </w:rPr>
              <w:t>November 14,</w:t>
            </w:r>
            <w:r w:rsidR="004405AA" w:rsidRPr="005E5D80">
              <w:rPr>
                <w:rFonts w:ascii="Cambria" w:hAnsi="Cambria"/>
                <w:bCs/>
                <w:sz w:val="20"/>
                <w:szCs w:val="20"/>
              </w:rPr>
              <w:t xml:space="preserve"> 2017</w:t>
            </w:r>
          </w:p>
        </w:tc>
      </w:tr>
      <w:tr w:rsidR="003771A3" w:rsidRPr="005E5D80"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5E5D80" w:rsidRDefault="003771A3" w:rsidP="0023351C">
            <w:pPr>
              <w:jc w:val="center"/>
              <w:rPr>
                <w:rFonts w:ascii="Cambria" w:hAnsi="Cambria"/>
                <w:b/>
                <w:bCs/>
                <w:color w:val="FFFFFF" w:themeColor="background1"/>
                <w:sz w:val="20"/>
                <w:szCs w:val="20"/>
              </w:rPr>
            </w:pPr>
            <w:r w:rsidRPr="005E5D80">
              <w:rPr>
                <w:rFonts w:ascii="Cambria" w:hAnsi="Cambria"/>
                <w:b/>
                <w:bCs/>
                <w:color w:val="FFFFFF" w:themeColor="background1"/>
                <w:sz w:val="20"/>
                <w:szCs w:val="20"/>
              </w:rPr>
              <w:t>Additional observations from the petition</w:t>
            </w:r>
            <w:r w:rsidR="0023351C" w:rsidRPr="005E5D80">
              <w:rPr>
                <w:rFonts w:ascii="Cambria" w:hAnsi="Cambria"/>
                <w:b/>
                <w:bCs/>
                <w:color w:val="FFFFFF" w:themeColor="background1"/>
                <w:sz w:val="20"/>
                <w:szCs w:val="20"/>
              </w:rPr>
              <w:t>er</w:t>
            </w:r>
            <w:r w:rsidRPr="005E5D80">
              <w:rPr>
                <w:rFonts w:ascii="Cambria" w:hAnsi="Cambria"/>
                <w:b/>
                <w:bCs/>
                <w:color w:val="FFFFFF" w:themeColor="background1"/>
                <w:sz w:val="20"/>
                <w:szCs w:val="20"/>
              </w:rPr>
              <w:t>:</w:t>
            </w:r>
          </w:p>
        </w:tc>
        <w:tc>
          <w:tcPr>
            <w:tcW w:w="5670" w:type="dxa"/>
            <w:vAlign w:val="center"/>
          </w:tcPr>
          <w:p w14:paraId="2A863ACD" w14:textId="426C91B4" w:rsidR="003771A3" w:rsidRPr="005E5D80" w:rsidRDefault="005E5D80" w:rsidP="00D17A49">
            <w:pPr>
              <w:jc w:val="both"/>
              <w:rPr>
                <w:rFonts w:ascii="Cambria" w:hAnsi="Cambria"/>
                <w:bCs/>
                <w:sz w:val="20"/>
                <w:szCs w:val="20"/>
              </w:rPr>
            </w:pPr>
            <w:r>
              <w:rPr>
                <w:rFonts w:ascii="Cambria" w:hAnsi="Cambria"/>
                <w:bCs/>
                <w:sz w:val="20"/>
                <w:szCs w:val="20"/>
              </w:rPr>
              <w:t>January 24,</w:t>
            </w:r>
            <w:r w:rsidR="004405AA" w:rsidRPr="005E5D80">
              <w:rPr>
                <w:rFonts w:ascii="Cambria" w:hAnsi="Cambria"/>
                <w:bCs/>
                <w:sz w:val="20"/>
                <w:szCs w:val="20"/>
              </w:rPr>
              <w:t xml:space="preserve"> 2018</w:t>
            </w:r>
          </w:p>
        </w:tc>
      </w:tr>
      <w:tr w:rsidR="003771A3" w:rsidRPr="005E5D80"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5E5D80" w:rsidRDefault="003771A3" w:rsidP="00653EA6">
            <w:pPr>
              <w:jc w:val="center"/>
              <w:rPr>
                <w:rFonts w:ascii="Cambria" w:hAnsi="Cambria"/>
                <w:b/>
                <w:bCs/>
                <w:color w:val="FFFFFF" w:themeColor="background1"/>
                <w:sz w:val="20"/>
                <w:szCs w:val="20"/>
              </w:rPr>
            </w:pPr>
            <w:r w:rsidRPr="005E5D80">
              <w:rPr>
                <w:rFonts w:ascii="Cambria" w:hAnsi="Cambria"/>
                <w:b/>
                <w:bCs/>
                <w:color w:val="FFFFFF" w:themeColor="background1"/>
                <w:sz w:val="20"/>
                <w:szCs w:val="20"/>
              </w:rPr>
              <w:t>Additional observations from the State:</w:t>
            </w:r>
          </w:p>
        </w:tc>
        <w:tc>
          <w:tcPr>
            <w:tcW w:w="5670" w:type="dxa"/>
            <w:vAlign w:val="center"/>
          </w:tcPr>
          <w:p w14:paraId="27F6ADE3" w14:textId="11F99FCC" w:rsidR="003771A3" w:rsidRPr="005E5D80" w:rsidRDefault="005E5D80" w:rsidP="00D17A49">
            <w:pPr>
              <w:jc w:val="both"/>
              <w:rPr>
                <w:rFonts w:ascii="Cambria" w:hAnsi="Cambria"/>
                <w:bCs/>
                <w:sz w:val="20"/>
                <w:szCs w:val="20"/>
              </w:rPr>
            </w:pPr>
            <w:r>
              <w:rPr>
                <w:rFonts w:ascii="Cambria" w:hAnsi="Cambria"/>
                <w:bCs/>
                <w:sz w:val="20"/>
                <w:szCs w:val="20"/>
              </w:rPr>
              <w:t>October 29,</w:t>
            </w:r>
            <w:r w:rsidR="004405AA" w:rsidRPr="005E5D80">
              <w:rPr>
                <w:rFonts w:ascii="Cambria" w:hAnsi="Cambria"/>
                <w:bCs/>
                <w:sz w:val="20"/>
                <w:szCs w:val="20"/>
              </w:rPr>
              <w:t xml:space="preserve"> 2018</w:t>
            </w:r>
          </w:p>
        </w:tc>
      </w:tr>
    </w:tbl>
    <w:p w14:paraId="7F88B361" w14:textId="77777777" w:rsidR="00F621C3" w:rsidRPr="005E5D80" w:rsidRDefault="00F621C3" w:rsidP="00F621C3">
      <w:pPr>
        <w:spacing w:before="240" w:after="240"/>
        <w:ind w:firstLine="720"/>
        <w:jc w:val="both"/>
        <w:rPr>
          <w:rFonts w:asciiTheme="majorHAnsi" w:hAnsiTheme="majorHAnsi"/>
          <w:b/>
          <w:bCs/>
          <w:sz w:val="20"/>
          <w:szCs w:val="20"/>
        </w:rPr>
      </w:pPr>
      <w:r w:rsidRPr="005E5D80">
        <w:rPr>
          <w:rFonts w:asciiTheme="majorHAnsi" w:hAnsiTheme="majorHAnsi"/>
          <w:b/>
          <w:bCs/>
          <w:sz w:val="20"/>
          <w:szCs w:val="20"/>
        </w:rPr>
        <w:t xml:space="preserve">III. </w:t>
      </w:r>
      <w:r w:rsidRPr="005E5D80">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5E5D80"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5E5D80" w:rsidRDefault="00F621C3" w:rsidP="00D17A49">
            <w:pPr>
              <w:jc w:val="center"/>
              <w:rPr>
                <w:rFonts w:ascii="Cambria" w:hAnsi="Cambria"/>
                <w:b/>
                <w:bCs/>
                <w:i/>
                <w:color w:val="FFFFFF" w:themeColor="background1"/>
                <w:sz w:val="20"/>
                <w:szCs w:val="20"/>
              </w:rPr>
            </w:pPr>
            <w:r w:rsidRPr="005E5D80">
              <w:rPr>
                <w:rFonts w:ascii="Cambria" w:hAnsi="Cambria"/>
                <w:b/>
                <w:bCs/>
                <w:color w:val="FFFFFF" w:themeColor="background1"/>
                <w:sz w:val="20"/>
                <w:szCs w:val="20"/>
              </w:rPr>
              <w:t>Competence</w:t>
            </w:r>
            <w:r w:rsidRPr="005E5D80">
              <w:rPr>
                <w:rFonts w:ascii="Cambria" w:hAnsi="Cambria"/>
                <w:b/>
                <w:bCs/>
                <w:i/>
                <w:color w:val="FFFFFF" w:themeColor="background1"/>
                <w:sz w:val="20"/>
                <w:szCs w:val="20"/>
              </w:rPr>
              <w:t xml:space="preserve"> Ratione personae:</w:t>
            </w:r>
          </w:p>
        </w:tc>
        <w:tc>
          <w:tcPr>
            <w:tcW w:w="5670" w:type="dxa"/>
            <w:vAlign w:val="center"/>
          </w:tcPr>
          <w:p w14:paraId="237A8D0C" w14:textId="24461DDB" w:rsidR="00F621C3" w:rsidRPr="005E5D80" w:rsidRDefault="0019302D" w:rsidP="00D17A49">
            <w:pPr>
              <w:rPr>
                <w:rFonts w:asciiTheme="majorHAnsi" w:hAnsiTheme="majorHAnsi"/>
                <w:bCs/>
                <w:sz w:val="20"/>
                <w:szCs w:val="20"/>
              </w:rPr>
            </w:pPr>
            <w:r w:rsidRPr="005E5D80">
              <w:rPr>
                <w:rFonts w:asciiTheme="majorHAnsi" w:hAnsiTheme="majorHAnsi"/>
                <w:bCs/>
                <w:sz w:val="20"/>
                <w:szCs w:val="20"/>
              </w:rPr>
              <w:t>Yes</w:t>
            </w:r>
          </w:p>
        </w:tc>
      </w:tr>
      <w:tr w:rsidR="00F621C3" w:rsidRPr="005E5D80"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5E5D80" w:rsidRDefault="00F621C3" w:rsidP="00D17A49">
            <w:pPr>
              <w:jc w:val="center"/>
              <w:rPr>
                <w:rFonts w:ascii="Cambria" w:hAnsi="Cambria"/>
                <w:b/>
                <w:bCs/>
                <w:color w:val="FFFFFF" w:themeColor="background1"/>
                <w:sz w:val="20"/>
                <w:szCs w:val="20"/>
              </w:rPr>
            </w:pPr>
            <w:r w:rsidRPr="005E5D80">
              <w:rPr>
                <w:rFonts w:ascii="Cambria" w:hAnsi="Cambria"/>
                <w:b/>
                <w:bCs/>
                <w:color w:val="FFFFFF" w:themeColor="background1"/>
                <w:sz w:val="20"/>
                <w:szCs w:val="20"/>
              </w:rPr>
              <w:t>Competence</w:t>
            </w:r>
            <w:r w:rsidRPr="005E5D80">
              <w:rPr>
                <w:rFonts w:ascii="Cambria" w:hAnsi="Cambria"/>
                <w:b/>
                <w:bCs/>
                <w:i/>
                <w:color w:val="FFFFFF" w:themeColor="background1"/>
                <w:sz w:val="20"/>
                <w:szCs w:val="20"/>
              </w:rPr>
              <w:t xml:space="preserve"> Ratione loci</w:t>
            </w:r>
            <w:r w:rsidRPr="005E5D80">
              <w:rPr>
                <w:rFonts w:ascii="Cambria" w:hAnsi="Cambria"/>
                <w:b/>
                <w:bCs/>
                <w:color w:val="FFFFFF" w:themeColor="background1"/>
                <w:sz w:val="20"/>
                <w:szCs w:val="20"/>
              </w:rPr>
              <w:t>:</w:t>
            </w:r>
          </w:p>
        </w:tc>
        <w:tc>
          <w:tcPr>
            <w:tcW w:w="5670" w:type="dxa"/>
            <w:vAlign w:val="center"/>
          </w:tcPr>
          <w:p w14:paraId="48257424" w14:textId="1473C0F0" w:rsidR="00F621C3" w:rsidRPr="005E5D80" w:rsidRDefault="0019302D" w:rsidP="00D17A49">
            <w:pPr>
              <w:rPr>
                <w:rFonts w:asciiTheme="majorHAnsi" w:hAnsiTheme="majorHAnsi"/>
                <w:bCs/>
                <w:sz w:val="20"/>
                <w:szCs w:val="20"/>
              </w:rPr>
            </w:pPr>
            <w:r w:rsidRPr="005E5D80">
              <w:rPr>
                <w:rFonts w:asciiTheme="majorHAnsi" w:hAnsiTheme="majorHAnsi"/>
                <w:bCs/>
                <w:sz w:val="20"/>
                <w:szCs w:val="20"/>
              </w:rPr>
              <w:t>Yes</w:t>
            </w:r>
          </w:p>
        </w:tc>
      </w:tr>
      <w:tr w:rsidR="00F621C3" w:rsidRPr="005E5D80"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5E5D80" w:rsidRDefault="00F621C3" w:rsidP="00D17A49">
            <w:pPr>
              <w:jc w:val="center"/>
              <w:rPr>
                <w:rFonts w:ascii="Cambria" w:hAnsi="Cambria"/>
                <w:b/>
                <w:bCs/>
                <w:color w:val="FFFFFF" w:themeColor="background1"/>
                <w:sz w:val="20"/>
                <w:szCs w:val="20"/>
              </w:rPr>
            </w:pPr>
            <w:r w:rsidRPr="005E5D80">
              <w:rPr>
                <w:rFonts w:ascii="Cambria" w:hAnsi="Cambria"/>
                <w:b/>
                <w:bCs/>
                <w:color w:val="FFFFFF" w:themeColor="background1"/>
                <w:sz w:val="20"/>
                <w:szCs w:val="20"/>
              </w:rPr>
              <w:t>Competence</w:t>
            </w:r>
            <w:r w:rsidRPr="005E5D80">
              <w:rPr>
                <w:rFonts w:ascii="Cambria" w:hAnsi="Cambria"/>
                <w:b/>
                <w:bCs/>
                <w:i/>
                <w:color w:val="FFFFFF" w:themeColor="background1"/>
                <w:sz w:val="20"/>
                <w:szCs w:val="20"/>
              </w:rPr>
              <w:t xml:space="preserve"> Ratione temporis</w:t>
            </w:r>
            <w:r w:rsidRPr="005E5D80">
              <w:rPr>
                <w:rFonts w:ascii="Cambria" w:hAnsi="Cambria"/>
                <w:b/>
                <w:bCs/>
                <w:color w:val="FFFFFF" w:themeColor="background1"/>
                <w:sz w:val="20"/>
                <w:szCs w:val="20"/>
              </w:rPr>
              <w:t>:</w:t>
            </w:r>
          </w:p>
        </w:tc>
        <w:tc>
          <w:tcPr>
            <w:tcW w:w="5670" w:type="dxa"/>
            <w:vAlign w:val="center"/>
          </w:tcPr>
          <w:p w14:paraId="74B3F783" w14:textId="1CB55CD1" w:rsidR="00F621C3" w:rsidRPr="005E5D80" w:rsidRDefault="0019302D" w:rsidP="00D17A49">
            <w:pPr>
              <w:rPr>
                <w:rFonts w:asciiTheme="majorHAnsi" w:hAnsiTheme="majorHAnsi"/>
                <w:bCs/>
                <w:sz w:val="20"/>
                <w:szCs w:val="20"/>
              </w:rPr>
            </w:pPr>
            <w:r w:rsidRPr="005E5D80">
              <w:rPr>
                <w:rFonts w:asciiTheme="majorHAnsi" w:hAnsiTheme="majorHAnsi"/>
                <w:bCs/>
                <w:sz w:val="20"/>
                <w:szCs w:val="20"/>
              </w:rPr>
              <w:t>Yes</w:t>
            </w:r>
          </w:p>
        </w:tc>
      </w:tr>
      <w:tr w:rsidR="00F621C3" w:rsidRPr="005E5D80"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5E5D80" w:rsidRDefault="00F621C3" w:rsidP="00D17A49">
            <w:pPr>
              <w:jc w:val="center"/>
              <w:rPr>
                <w:rFonts w:ascii="Cambria" w:hAnsi="Cambria"/>
                <w:b/>
                <w:bCs/>
                <w:color w:val="FFFFFF" w:themeColor="background1"/>
                <w:sz w:val="20"/>
                <w:szCs w:val="20"/>
              </w:rPr>
            </w:pPr>
            <w:r w:rsidRPr="005E5D80">
              <w:rPr>
                <w:rFonts w:ascii="Cambria" w:hAnsi="Cambria"/>
                <w:b/>
                <w:bCs/>
                <w:color w:val="FFFFFF" w:themeColor="background1"/>
                <w:sz w:val="20"/>
                <w:szCs w:val="20"/>
              </w:rPr>
              <w:t>Competence</w:t>
            </w:r>
            <w:r w:rsidRPr="005E5D80">
              <w:rPr>
                <w:rFonts w:ascii="Cambria" w:hAnsi="Cambria"/>
                <w:b/>
                <w:bCs/>
                <w:i/>
                <w:color w:val="FFFFFF" w:themeColor="background1"/>
                <w:sz w:val="20"/>
                <w:szCs w:val="20"/>
              </w:rPr>
              <w:t xml:space="preserve"> Ratione materiae</w:t>
            </w:r>
            <w:r w:rsidRPr="005E5D80">
              <w:rPr>
                <w:rFonts w:ascii="Cambria" w:hAnsi="Cambria"/>
                <w:b/>
                <w:bCs/>
                <w:color w:val="FFFFFF" w:themeColor="background1"/>
                <w:sz w:val="20"/>
                <w:szCs w:val="20"/>
              </w:rPr>
              <w:t>:</w:t>
            </w:r>
          </w:p>
        </w:tc>
        <w:tc>
          <w:tcPr>
            <w:tcW w:w="5670" w:type="dxa"/>
            <w:vAlign w:val="center"/>
          </w:tcPr>
          <w:p w14:paraId="64B3F199" w14:textId="4B21B861" w:rsidR="00F621C3" w:rsidRPr="005E5D80" w:rsidRDefault="0019302D" w:rsidP="006B32E7">
            <w:pPr>
              <w:jc w:val="both"/>
              <w:rPr>
                <w:rFonts w:asciiTheme="majorHAnsi" w:hAnsiTheme="majorHAnsi"/>
                <w:bCs/>
                <w:sz w:val="20"/>
                <w:szCs w:val="20"/>
              </w:rPr>
            </w:pPr>
            <w:r w:rsidRPr="005E5D80">
              <w:rPr>
                <w:rFonts w:asciiTheme="majorHAnsi" w:hAnsiTheme="majorHAnsi"/>
                <w:bCs/>
                <w:sz w:val="20"/>
                <w:szCs w:val="20"/>
              </w:rPr>
              <w:t xml:space="preserve">Yes, American Convention </w:t>
            </w:r>
            <w:r w:rsidR="006B32E7" w:rsidRPr="005E5D80">
              <w:rPr>
                <w:rFonts w:asciiTheme="majorHAnsi" w:hAnsiTheme="majorHAnsi"/>
                <w:bCs/>
                <w:sz w:val="20"/>
                <w:szCs w:val="20"/>
              </w:rPr>
              <w:t>(</w:t>
            </w:r>
            <w:r w:rsidR="006B32E7" w:rsidRPr="005E5D80">
              <w:rPr>
                <w:rFonts w:ascii="Cambria" w:hAnsi="Cambria"/>
                <w:bCs/>
                <w:sz w:val="20"/>
                <w:szCs w:val="20"/>
              </w:rPr>
              <w:t xml:space="preserve">instrument of ratification </w:t>
            </w:r>
            <w:r w:rsidR="00C80174">
              <w:rPr>
                <w:rFonts w:ascii="Cambria" w:hAnsi="Cambria"/>
                <w:bCs/>
                <w:sz w:val="20"/>
                <w:szCs w:val="20"/>
              </w:rPr>
              <w:t xml:space="preserve">deposited </w:t>
            </w:r>
            <w:r w:rsidR="006B32E7" w:rsidRPr="005E5D80">
              <w:rPr>
                <w:rFonts w:ascii="Cambria" w:hAnsi="Cambria"/>
                <w:bCs/>
                <w:sz w:val="20"/>
                <w:szCs w:val="20"/>
              </w:rPr>
              <w:t xml:space="preserve">on </w:t>
            </w:r>
            <w:r w:rsidR="004405AA" w:rsidRPr="005E5D80">
              <w:rPr>
                <w:rFonts w:ascii="Cambria" w:hAnsi="Cambria"/>
                <w:bCs/>
                <w:sz w:val="20"/>
                <w:szCs w:val="20"/>
              </w:rPr>
              <w:t>July 31, 1973</w:t>
            </w:r>
            <w:r w:rsidR="006B32E7" w:rsidRPr="005E5D80">
              <w:rPr>
                <w:rFonts w:ascii="Cambria" w:hAnsi="Cambria"/>
                <w:bCs/>
                <w:sz w:val="20"/>
                <w:szCs w:val="20"/>
              </w:rPr>
              <w:t>)</w:t>
            </w:r>
          </w:p>
        </w:tc>
      </w:tr>
    </w:tbl>
    <w:p w14:paraId="0408D4CD" w14:textId="54A61356" w:rsidR="00F621C3" w:rsidRPr="005E5D80" w:rsidRDefault="00F621C3" w:rsidP="00F621C3">
      <w:pPr>
        <w:spacing w:before="240" w:after="240"/>
        <w:ind w:firstLine="720"/>
        <w:jc w:val="both"/>
        <w:rPr>
          <w:rFonts w:asciiTheme="majorHAnsi" w:hAnsiTheme="majorHAnsi"/>
          <w:b/>
          <w:bCs/>
          <w:sz w:val="20"/>
          <w:szCs w:val="20"/>
        </w:rPr>
      </w:pPr>
      <w:r w:rsidRPr="005E5D80">
        <w:rPr>
          <w:rFonts w:asciiTheme="majorHAnsi" w:hAnsiTheme="majorHAnsi"/>
          <w:b/>
          <w:bCs/>
          <w:sz w:val="20"/>
          <w:szCs w:val="20"/>
        </w:rPr>
        <w:t xml:space="preserve">IV. </w:t>
      </w:r>
      <w:r w:rsidRPr="005E5D80">
        <w:rPr>
          <w:rFonts w:asciiTheme="majorHAnsi" w:hAnsiTheme="majorHAnsi"/>
          <w:b/>
          <w:bCs/>
          <w:sz w:val="20"/>
          <w:szCs w:val="20"/>
        </w:rPr>
        <w:tab/>
        <w:t xml:space="preserve">DUPLICATION OF PROCEDURES AND INTERNATIONAL </w:t>
      </w:r>
      <w:r w:rsidRPr="005E5D80">
        <w:rPr>
          <w:rFonts w:asciiTheme="majorHAnsi" w:hAnsiTheme="majorHAnsi"/>
          <w:b/>
          <w:bCs/>
          <w:i/>
          <w:sz w:val="20"/>
          <w:szCs w:val="20"/>
        </w:rPr>
        <w:t>RES JUDICATA</w:t>
      </w:r>
      <w:r w:rsidRPr="005E5D80">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1"/>
        <w:gridCol w:w="5591"/>
      </w:tblGrid>
      <w:tr w:rsidR="00F621C3" w:rsidRPr="005E5D80"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5E5D80" w:rsidRDefault="00F621C3" w:rsidP="00D17A49">
            <w:pPr>
              <w:jc w:val="center"/>
              <w:rPr>
                <w:rFonts w:ascii="Cambria" w:hAnsi="Cambria"/>
                <w:b/>
                <w:bCs/>
                <w:color w:val="FFFFFF" w:themeColor="background1"/>
                <w:sz w:val="20"/>
                <w:szCs w:val="20"/>
              </w:rPr>
            </w:pPr>
            <w:r w:rsidRPr="005E5D80">
              <w:rPr>
                <w:rFonts w:ascii="Cambria" w:hAnsi="Cambria"/>
                <w:b/>
                <w:bCs/>
                <w:color w:val="FFFFFF" w:themeColor="background1"/>
                <w:sz w:val="20"/>
                <w:szCs w:val="20"/>
              </w:rPr>
              <w:t xml:space="preserve">Duplication of procedures and International </w:t>
            </w:r>
            <w:r w:rsidRPr="005E5D80">
              <w:rPr>
                <w:rFonts w:ascii="Cambria" w:hAnsi="Cambria"/>
                <w:b/>
                <w:bCs/>
                <w:i/>
                <w:color w:val="FFFFFF" w:themeColor="background1"/>
                <w:sz w:val="20"/>
                <w:szCs w:val="20"/>
              </w:rPr>
              <w:t>res judicata</w:t>
            </w:r>
            <w:r w:rsidRPr="005E5D80">
              <w:rPr>
                <w:rFonts w:ascii="Cambria" w:hAnsi="Cambria"/>
                <w:b/>
                <w:bCs/>
                <w:color w:val="FFFFFF" w:themeColor="background1"/>
                <w:sz w:val="20"/>
                <w:szCs w:val="20"/>
              </w:rPr>
              <w:t>:</w:t>
            </w:r>
          </w:p>
        </w:tc>
        <w:tc>
          <w:tcPr>
            <w:tcW w:w="5670" w:type="dxa"/>
            <w:vAlign w:val="center"/>
          </w:tcPr>
          <w:p w14:paraId="4773CD23" w14:textId="7BB498B5" w:rsidR="00F621C3" w:rsidRPr="005E5D80" w:rsidRDefault="004405AA" w:rsidP="00D17A49">
            <w:pPr>
              <w:jc w:val="both"/>
              <w:rPr>
                <w:rFonts w:ascii="Cambria" w:hAnsi="Cambria"/>
                <w:bCs/>
                <w:sz w:val="20"/>
                <w:szCs w:val="20"/>
              </w:rPr>
            </w:pPr>
            <w:r w:rsidRPr="005E5D80">
              <w:rPr>
                <w:rFonts w:ascii="Cambria" w:hAnsi="Cambria"/>
                <w:bCs/>
                <w:sz w:val="20"/>
                <w:szCs w:val="20"/>
              </w:rPr>
              <w:t>No</w:t>
            </w:r>
          </w:p>
        </w:tc>
      </w:tr>
      <w:tr w:rsidR="00F621C3" w:rsidRPr="005E5D80"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5E5D80" w:rsidRDefault="00F621C3" w:rsidP="00D17A49">
            <w:pPr>
              <w:jc w:val="center"/>
              <w:rPr>
                <w:rFonts w:ascii="Cambria" w:hAnsi="Cambria"/>
                <w:b/>
                <w:bCs/>
                <w:i/>
                <w:color w:val="FFFFFF" w:themeColor="background1"/>
                <w:sz w:val="20"/>
                <w:szCs w:val="20"/>
              </w:rPr>
            </w:pPr>
            <w:r w:rsidRPr="005E5D80">
              <w:rPr>
                <w:rFonts w:ascii="Cambria" w:hAnsi="Cambria"/>
                <w:b/>
                <w:bCs/>
                <w:color w:val="FFFFFF" w:themeColor="background1"/>
                <w:sz w:val="20"/>
                <w:szCs w:val="20"/>
              </w:rPr>
              <w:t>Rights declared admissible</w:t>
            </w:r>
          </w:p>
        </w:tc>
        <w:tc>
          <w:tcPr>
            <w:tcW w:w="5670" w:type="dxa"/>
            <w:vAlign w:val="center"/>
          </w:tcPr>
          <w:p w14:paraId="33BE4040" w14:textId="372566CE" w:rsidR="00F621C3" w:rsidRPr="005E5D80" w:rsidRDefault="004405AA" w:rsidP="00D17A49">
            <w:pPr>
              <w:jc w:val="both"/>
              <w:rPr>
                <w:rFonts w:ascii="Cambria" w:hAnsi="Cambria"/>
                <w:bCs/>
                <w:sz w:val="20"/>
                <w:szCs w:val="20"/>
              </w:rPr>
            </w:pPr>
            <w:r w:rsidRPr="005E5D80">
              <w:rPr>
                <w:rFonts w:ascii="Cambria" w:hAnsi="Cambria"/>
                <w:bCs/>
                <w:sz w:val="20"/>
                <w:szCs w:val="20"/>
              </w:rPr>
              <w:t>None</w:t>
            </w:r>
          </w:p>
        </w:tc>
      </w:tr>
      <w:tr w:rsidR="00F621C3" w:rsidRPr="005E5D80"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5E5D80" w:rsidRDefault="00F621C3" w:rsidP="00D17A49">
            <w:pPr>
              <w:jc w:val="center"/>
              <w:rPr>
                <w:rFonts w:ascii="Cambria" w:hAnsi="Cambria"/>
                <w:b/>
                <w:bCs/>
                <w:color w:val="FFFFFF" w:themeColor="background1"/>
                <w:sz w:val="20"/>
                <w:szCs w:val="20"/>
              </w:rPr>
            </w:pPr>
            <w:r w:rsidRPr="005E5D80">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183BE800" w:rsidR="00F621C3" w:rsidRPr="005E5D80" w:rsidRDefault="004405AA" w:rsidP="005019D6">
            <w:pPr>
              <w:jc w:val="both"/>
              <w:rPr>
                <w:rFonts w:ascii="Cambria" w:hAnsi="Cambria"/>
                <w:bCs/>
                <w:sz w:val="20"/>
                <w:szCs w:val="20"/>
              </w:rPr>
            </w:pPr>
            <w:r w:rsidRPr="005E5D80">
              <w:rPr>
                <w:rFonts w:ascii="Cambria" w:hAnsi="Cambria"/>
                <w:bCs/>
                <w:sz w:val="20"/>
                <w:szCs w:val="20"/>
              </w:rPr>
              <w:t xml:space="preserve">Yes, </w:t>
            </w:r>
            <w:r w:rsidR="00C80174">
              <w:rPr>
                <w:rFonts w:ascii="Cambria" w:hAnsi="Cambria"/>
                <w:bCs/>
                <w:sz w:val="20"/>
                <w:szCs w:val="20"/>
              </w:rPr>
              <w:t xml:space="preserve">the </w:t>
            </w:r>
            <w:r w:rsidRPr="005E5D80">
              <w:rPr>
                <w:rFonts w:ascii="Cambria" w:hAnsi="Cambria"/>
                <w:bCs/>
                <w:sz w:val="20"/>
                <w:szCs w:val="20"/>
              </w:rPr>
              <w:t xml:space="preserve">exception </w:t>
            </w:r>
            <w:r w:rsidR="00C80174">
              <w:rPr>
                <w:rFonts w:ascii="Cambria" w:hAnsi="Cambria"/>
                <w:bCs/>
                <w:sz w:val="20"/>
                <w:szCs w:val="20"/>
              </w:rPr>
              <w:t xml:space="preserve">of </w:t>
            </w:r>
            <w:r w:rsidRPr="005E5D80">
              <w:rPr>
                <w:rFonts w:ascii="Cambria" w:hAnsi="Cambria"/>
                <w:bCs/>
                <w:sz w:val="20"/>
                <w:szCs w:val="20"/>
              </w:rPr>
              <w:t xml:space="preserve">Article 46.2.a) </w:t>
            </w:r>
            <w:r w:rsidR="00A23D8C" w:rsidRPr="005E5D80">
              <w:rPr>
                <w:rFonts w:ascii="Cambria" w:hAnsi="Cambria"/>
                <w:bCs/>
                <w:sz w:val="20"/>
                <w:szCs w:val="20"/>
              </w:rPr>
              <w:t>of the</w:t>
            </w:r>
            <w:r w:rsidRPr="005E5D80">
              <w:rPr>
                <w:rFonts w:ascii="Cambria" w:hAnsi="Cambria"/>
                <w:bCs/>
                <w:sz w:val="20"/>
                <w:szCs w:val="20"/>
              </w:rPr>
              <w:t xml:space="preserve"> </w:t>
            </w:r>
            <w:r w:rsidR="00A23D8C" w:rsidRPr="005E5D80">
              <w:rPr>
                <w:rFonts w:ascii="Cambria" w:hAnsi="Cambria"/>
                <w:bCs/>
                <w:sz w:val="20"/>
                <w:szCs w:val="20"/>
              </w:rPr>
              <w:t>American Convention is applicable</w:t>
            </w:r>
          </w:p>
        </w:tc>
      </w:tr>
      <w:tr w:rsidR="00F621C3" w:rsidRPr="005E5D80"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5E5D80" w:rsidRDefault="00F621C3" w:rsidP="00D17A49">
            <w:pPr>
              <w:jc w:val="center"/>
              <w:rPr>
                <w:rFonts w:ascii="Cambria" w:hAnsi="Cambria"/>
                <w:b/>
                <w:bCs/>
                <w:color w:val="FFFFFF" w:themeColor="background1"/>
                <w:sz w:val="20"/>
                <w:szCs w:val="20"/>
              </w:rPr>
            </w:pPr>
            <w:r w:rsidRPr="005E5D80">
              <w:rPr>
                <w:rFonts w:ascii="Cambria" w:hAnsi="Cambria"/>
                <w:b/>
                <w:bCs/>
                <w:color w:val="FFFFFF" w:themeColor="background1"/>
                <w:sz w:val="20"/>
                <w:szCs w:val="20"/>
              </w:rPr>
              <w:t>Timeliness of the petition:</w:t>
            </w:r>
          </w:p>
        </w:tc>
        <w:tc>
          <w:tcPr>
            <w:tcW w:w="5670" w:type="dxa"/>
            <w:vAlign w:val="center"/>
          </w:tcPr>
          <w:p w14:paraId="6A26CCE9" w14:textId="29F8907F" w:rsidR="00F621C3" w:rsidRPr="005E5D80" w:rsidRDefault="00666CE4" w:rsidP="00D17A49">
            <w:pPr>
              <w:rPr>
                <w:rFonts w:asciiTheme="majorHAnsi" w:hAnsiTheme="majorHAnsi"/>
                <w:bCs/>
                <w:sz w:val="20"/>
                <w:szCs w:val="20"/>
              </w:rPr>
            </w:pPr>
            <w:r w:rsidRPr="005E5D80">
              <w:rPr>
                <w:rFonts w:asciiTheme="majorHAnsi" w:hAnsiTheme="majorHAnsi"/>
                <w:sz w:val="19"/>
                <w:szCs w:val="19"/>
                <w:bdr w:val="none" w:sz="0" w:space="0" w:color="auto" w:frame="1"/>
              </w:rPr>
              <w:t xml:space="preserve">Yes, in the terms of </w:t>
            </w:r>
            <w:r w:rsidR="00C80174">
              <w:rPr>
                <w:rFonts w:asciiTheme="majorHAnsi" w:hAnsiTheme="majorHAnsi"/>
                <w:sz w:val="19"/>
                <w:szCs w:val="19"/>
                <w:bdr w:val="none" w:sz="0" w:space="0" w:color="auto" w:frame="1"/>
              </w:rPr>
              <w:t>S</w:t>
            </w:r>
            <w:r w:rsidRPr="005E5D80">
              <w:rPr>
                <w:rFonts w:asciiTheme="majorHAnsi" w:hAnsiTheme="majorHAnsi"/>
                <w:sz w:val="19"/>
                <w:szCs w:val="19"/>
                <w:bdr w:val="none" w:sz="0" w:space="0" w:color="auto" w:frame="1"/>
              </w:rPr>
              <w:t>ection VI</w:t>
            </w:r>
          </w:p>
        </w:tc>
      </w:tr>
    </w:tbl>
    <w:p w14:paraId="030F3F08" w14:textId="77777777" w:rsidR="00210F4B" w:rsidRPr="005E5D80" w:rsidRDefault="00210F4B" w:rsidP="00F621C3">
      <w:pPr>
        <w:spacing w:before="240" w:after="240"/>
        <w:ind w:firstLine="720"/>
        <w:jc w:val="both"/>
        <w:rPr>
          <w:rFonts w:asciiTheme="majorHAnsi" w:hAnsiTheme="majorHAnsi"/>
          <w:b/>
          <w:sz w:val="20"/>
          <w:szCs w:val="20"/>
        </w:rPr>
      </w:pPr>
    </w:p>
    <w:p w14:paraId="54172C4F" w14:textId="77777777" w:rsidR="00B06BB7" w:rsidRPr="005E5D80" w:rsidRDefault="00B06BB7">
      <w:pPr>
        <w:rPr>
          <w:rFonts w:asciiTheme="majorHAnsi" w:hAnsiTheme="majorHAnsi"/>
          <w:b/>
          <w:sz w:val="20"/>
          <w:szCs w:val="20"/>
        </w:rPr>
      </w:pPr>
      <w:r w:rsidRPr="005E5D80">
        <w:rPr>
          <w:rFonts w:asciiTheme="majorHAnsi" w:hAnsiTheme="majorHAnsi"/>
          <w:b/>
          <w:sz w:val="20"/>
          <w:szCs w:val="20"/>
        </w:rPr>
        <w:br w:type="page"/>
      </w:r>
    </w:p>
    <w:p w14:paraId="629E2DE8" w14:textId="6C641384" w:rsidR="00F621C3" w:rsidRPr="005E5D80" w:rsidRDefault="00F621C3" w:rsidP="00F621C3">
      <w:pPr>
        <w:spacing w:before="240" w:after="240"/>
        <w:ind w:firstLine="720"/>
        <w:jc w:val="both"/>
        <w:rPr>
          <w:rFonts w:asciiTheme="majorHAnsi" w:hAnsiTheme="majorHAnsi"/>
          <w:b/>
          <w:sz w:val="20"/>
          <w:szCs w:val="20"/>
        </w:rPr>
      </w:pPr>
      <w:r w:rsidRPr="005E5D80">
        <w:rPr>
          <w:rFonts w:asciiTheme="majorHAnsi" w:hAnsiTheme="majorHAnsi"/>
          <w:b/>
          <w:sz w:val="20"/>
          <w:szCs w:val="20"/>
        </w:rPr>
        <w:lastRenderedPageBreak/>
        <w:t xml:space="preserve">V. </w:t>
      </w:r>
      <w:r w:rsidRPr="005E5D80">
        <w:rPr>
          <w:rFonts w:asciiTheme="majorHAnsi" w:hAnsiTheme="majorHAnsi"/>
          <w:b/>
          <w:sz w:val="20"/>
          <w:szCs w:val="20"/>
        </w:rPr>
        <w:tab/>
      </w:r>
      <w:r w:rsidR="005816E5" w:rsidRPr="005E5D80">
        <w:rPr>
          <w:rFonts w:asciiTheme="majorHAnsi" w:hAnsiTheme="majorHAnsi"/>
          <w:b/>
          <w:sz w:val="20"/>
          <w:szCs w:val="20"/>
        </w:rPr>
        <w:t>ALLEGED</w:t>
      </w:r>
      <w:r w:rsidR="00C80174">
        <w:rPr>
          <w:rFonts w:asciiTheme="majorHAnsi" w:hAnsiTheme="majorHAnsi"/>
          <w:b/>
          <w:sz w:val="20"/>
          <w:szCs w:val="20"/>
        </w:rPr>
        <w:t xml:space="preserve"> FACTS</w:t>
      </w:r>
    </w:p>
    <w:p w14:paraId="2C0D5955" w14:textId="388C1EAC" w:rsidR="00A23D8C" w:rsidRPr="005E5D80" w:rsidRDefault="006318B2"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5E5D80">
        <w:rPr>
          <w:rFonts w:ascii="Cambria" w:hAnsi="Cambria"/>
          <w:sz w:val="20"/>
          <w:szCs w:val="20"/>
        </w:rPr>
        <w:t xml:space="preserve"> </w:t>
      </w:r>
      <w:r w:rsidR="00A23D8C" w:rsidRPr="005E5D80">
        <w:rPr>
          <w:rFonts w:ascii="Cambria" w:hAnsi="Cambria"/>
          <w:sz w:val="20"/>
          <w:szCs w:val="20"/>
        </w:rPr>
        <w:t>1.</w:t>
      </w:r>
      <w:r w:rsidR="00A23D8C" w:rsidRPr="005E5D80">
        <w:rPr>
          <w:rFonts w:ascii="Cambria" w:hAnsi="Cambria"/>
          <w:sz w:val="20"/>
          <w:szCs w:val="20"/>
        </w:rPr>
        <w:tab/>
      </w:r>
      <w:r w:rsidR="005E5D80">
        <w:rPr>
          <w:rFonts w:ascii="Cambria" w:hAnsi="Cambria"/>
          <w:sz w:val="20"/>
          <w:szCs w:val="20"/>
        </w:rPr>
        <w:t>The petitioner requests</w:t>
      </w:r>
      <w:r w:rsidR="00D17A49" w:rsidRPr="005E5D80">
        <w:rPr>
          <w:rFonts w:ascii="Cambria" w:hAnsi="Cambria"/>
          <w:sz w:val="20"/>
          <w:szCs w:val="20"/>
        </w:rPr>
        <w:t xml:space="preserve"> the IACHR</w:t>
      </w:r>
      <w:r w:rsidR="00A23D8C" w:rsidRPr="005E5D80">
        <w:rPr>
          <w:rFonts w:ascii="Cambria" w:hAnsi="Cambria"/>
          <w:sz w:val="20"/>
          <w:szCs w:val="20"/>
        </w:rPr>
        <w:t xml:space="preserve"> </w:t>
      </w:r>
      <w:r w:rsidR="005E5D80">
        <w:rPr>
          <w:rFonts w:ascii="Cambria" w:hAnsi="Cambria"/>
          <w:sz w:val="20"/>
          <w:szCs w:val="20"/>
        </w:rPr>
        <w:t>to</w:t>
      </w:r>
      <w:r w:rsidR="00A23D8C" w:rsidRPr="005E5D80">
        <w:rPr>
          <w:rFonts w:ascii="Cambria" w:hAnsi="Cambria"/>
          <w:sz w:val="20"/>
          <w:szCs w:val="20"/>
        </w:rPr>
        <w:t xml:space="preserve"> declare Colombia interna</w:t>
      </w:r>
      <w:r w:rsidR="005E5D80">
        <w:rPr>
          <w:rFonts w:ascii="Cambria" w:hAnsi="Cambria"/>
          <w:sz w:val="20"/>
          <w:szCs w:val="20"/>
        </w:rPr>
        <w:t>tionally</w:t>
      </w:r>
      <w:r w:rsidR="00A23D8C" w:rsidRPr="005E5D80">
        <w:rPr>
          <w:rFonts w:ascii="Cambria" w:hAnsi="Cambria"/>
          <w:sz w:val="20"/>
          <w:szCs w:val="20"/>
        </w:rPr>
        <w:t xml:space="preserve"> </w:t>
      </w:r>
      <w:r w:rsidR="005E5D80" w:rsidRPr="005E5D80">
        <w:rPr>
          <w:rFonts w:ascii="Cambria" w:hAnsi="Cambria"/>
          <w:sz w:val="20"/>
          <w:szCs w:val="20"/>
        </w:rPr>
        <w:t>responsible</w:t>
      </w:r>
      <w:r w:rsidR="00A23D8C" w:rsidRPr="005E5D80">
        <w:rPr>
          <w:rFonts w:ascii="Cambria" w:hAnsi="Cambria"/>
          <w:sz w:val="20"/>
          <w:szCs w:val="20"/>
        </w:rPr>
        <w:t xml:space="preserve"> </w:t>
      </w:r>
      <w:r w:rsidR="005E5D80">
        <w:rPr>
          <w:rFonts w:ascii="Cambria" w:hAnsi="Cambria"/>
          <w:sz w:val="20"/>
          <w:szCs w:val="20"/>
        </w:rPr>
        <w:t xml:space="preserve">for the violation of </w:t>
      </w:r>
      <w:r w:rsidR="00C80174">
        <w:rPr>
          <w:rFonts w:ascii="Cambria" w:hAnsi="Cambria"/>
          <w:sz w:val="20"/>
          <w:szCs w:val="20"/>
        </w:rPr>
        <w:t xml:space="preserve">the </w:t>
      </w:r>
      <w:r w:rsidR="005E5D80">
        <w:rPr>
          <w:rFonts w:ascii="Cambria" w:hAnsi="Cambria"/>
          <w:sz w:val="20"/>
          <w:szCs w:val="20"/>
        </w:rPr>
        <w:t>human rights of the twenty-four</w:t>
      </w:r>
      <w:r w:rsidR="00D17A49" w:rsidRPr="005E5D80">
        <w:rPr>
          <w:rFonts w:ascii="Cambria" w:hAnsi="Cambria"/>
          <w:sz w:val="20"/>
          <w:szCs w:val="20"/>
        </w:rPr>
        <w:t xml:space="preserve"> alleged victims</w:t>
      </w:r>
      <w:r w:rsidR="00A23D8C" w:rsidRPr="005E5D80">
        <w:rPr>
          <w:rFonts w:ascii="Cambria" w:hAnsi="Cambria"/>
          <w:sz w:val="20"/>
          <w:szCs w:val="20"/>
        </w:rPr>
        <w:t xml:space="preserve">, </w:t>
      </w:r>
      <w:r w:rsidR="00C80174">
        <w:rPr>
          <w:rFonts w:ascii="Cambria" w:hAnsi="Cambria"/>
          <w:sz w:val="20"/>
          <w:szCs w:val="20"/>
        </w:rPr>
        <w:t xml:space="preserve">by </w:t>
      </w:r>
      <w:r w:rsidR="005E5D80">
        <w:rPr>
          <w:rFonts w:ascii="Cambria" w:hAnsi="Cambria"/>
          <w:sz w:val="20"/>
          <w:szCs w:val="20"/>
        </w:rPr>
        <w:t>virtue</w:t>
      </w:r>
      <w:r w:rsidR="00D17A49" w:rsidRPr="005E5D80">
        <w:rPr>
          <w:rFonts w:ascii="Cambria" w:hAnsi="Cambria"/>
          <w:sz w:val="20"/>
          <w:szCs w:val="20"/>
        </w:rPr>
        <w:t xml:space="preserve"> of the </w:t>
      </w:r>
      <w:r w:rsidR="005E5D80" w:rsidRPr="005E5D80">
        <w:rPr>
          <w:rFonts w:ascii="Cambria" w:hAnsi="Cambria"/>
          <w:sz w:val="20"/>
          <w:szCs w:val="20"/>
        </w:rPr>
        <w:t>adoption</w:t>
      </w:r>
      <w:r w:rsidR="00A23D8C" w:rsidRPr="005E5D80">
        <w:rPr>
          <w:rFonts w:ascii="Cambria" w:hAnsi="Cambria"/>
          <w:sz w:val="20"/>
          <w:szCs w:val="20"/>
        </w:rPr>
        <w:t xml:space="preserve"> </w:t>
      </w:r>
      <w:r w:rsidR="005E5D80">
        <w:rPr>
          <w:rFonts w:ascii="Cambria" w:hAnsi="Cambria"/>
          <w:sz w:val="20"/>
          <w:szCs w:val="20"/>
        </w:rPr>
        <w:t>of a</w:t>
      </w:r>
      <w:r w:rsidR="00A23D8C" w:rsidRPr="005E5D80">
        <w:rPr>
          <w:rFonts w:ascii="Cambria" w:hAnsi="Cambria"/>
          <w:sz w:val="20"/>
          <w:szCs w:val="20"/>
        </w:rPr>
        <w:t xml:space="preserve"> </w:t>
      </w:r>
      <w:r w:rsidR="005E5D80">
        <w:rPr>
          <w:rFonts w:ascii="Cambria" w:hAnsi="Cambria"/>
          <w:sz w:val="20"/>
          <w:szCs w:val="20"/>
        </w:rPr>
        <w:t>constitutional</w:t>
      </w:r>
      <w:r w:rsidR="00C80174">
        <w:rPr>
          <w:rFonts w:ascii="Cambria" w:hAnsi="Cambria"/>
          <w:sz w:val="20"/>
          <w:szCs w:val="20"/>
        </w:rPr>
        <w:t>ity</w:t>
      </w:r>
      <w:r w:rsidR="005E5D80">
        <w:rPr>
          <w:rFonts w:ascii="Cambria" w:hAnsi="Cambria"/>
          <w:sz w:val="20"/>
          <w:szCs w:val="20"/>
        </w:rPr>
        <w:t xml:space="preserve"> </w:t>
      </w:r>
      <w:r w:rsidR="00C80174">
        <w:rPr>
          <w:rFonts w:ascii="Cambria" w:hAnsi="Cambria"/>
          <w:sz w:val="20"/>
          <w:szCs w:val="20"/>
        </w:rPr>
        <w:t xml:space="preserve">judgment by </w:t>
      </w:r>
      <w:r w:rsidR="005E5D80">
        <w:rPr>
          <w:rFonts w:ascii="Cambria" w:hAnsi="Cambria"/>
          <w:sz w:val="20"/>
          <w:szCs w:val="20"/>
        </w:rPr>
        <w:t>the</w:t>
      </w:r>
      <w:r w:rsidR="00D17A49" w:rsidRPr="005E5D80">
        <w:rPr>
          <w:rFonts w:ascii="Cambria" w:hAnsi="Cambria"/>
          <w:sz w:val="20"/>
          <w:szCs w:val="20"/>
        </w:rPr>
        <w:t xml:space="preserve"> </w:t>
      </w:r>
      <w:r w:rsidR="005E5D80">
        <w:rPr>
          <w:rFonts w:ascii="Cambria" w:hAnsi="Cambria"/>
          <w:sz w:val="20"/>
          <w:szCs w:val="20"/>
        </w:rPr>
        <w:t>Constitutional Court</w:t>
      </w:r>
      <w:r w:rsidR="00A23D8C" w:rsidRPr="005E5D80">
        <w:rPr>
          <w:rFonts w:ascii="Cambria" w:hAnsi="Cambria"/>
          <w:sz w:val="20"/>
          <w:szCs w:val="20"/>
        </w:rPr>
        <w:t xml:space="preserve"> </w:t>
      </w:r>
      <w:r w:rsidR="005E5D80">
        <w:rPr>
          <w:rFonts w:ascii="Cambria" w:hAnsi="Cambria"/>
          <w:sz w:val="20"/>
          <w:szCs w:val="20"/>
        </w:rPr>
        <w:t>which</w:t>
      </w:r>
      <w:r w:rsidR="00A23D8C" w:rsidRPr="005E5D80">
        <w:rPr>
          <w:rFonts w:ascii="Cambria" w:hAnsi="Cambria"/>
          <w:sz w:val="20"/>
          <w:szCs w:val="20"/>
        </w:rPr>
        <w:t xml:space="preserve">, </w:t>
      </w:r>
      <w:r w:rsidR="00C80174">
        <w:rPr>
          <w:rFonts w:ascii="Cambria" w:hAnsi="Cambria"/>
          <w:sz w:val="20"/>
          <w:szCs w:val="20"/>
        </w:rPr>
        <w:t xml:space="preserve">having </w:t>
      </w:r>
      <w:r w:rsidR="005E5D80">
        <w:rPr>
          <w:rFonts w:ascii="Cambria" w:hAnsi="Cambria"/>
          <w:sz w:val="20"/>
          <w:szCs w:val="20"/>
        </w:rPr>
        <w:t>impos</w:t>
      </w:r>
      <w:r w:rsidR="00C80174">
        <w:rPr>
          <w:rFonts w:ascii="Cambria" w:hAnsi="Cambria"/>
          <w:sz w:val="20"/>
          <w:szCs w:val="20"/>
        </w:rPr>
        <w:t>ed</w:t>
      </w:r>
      <w:r w:rsidR="005E5D80">
        <w:rPr>
          <w:rFonts w:ascii="Cambria" w:hAnsi="Cambria"/>
          <w:sz w:val="20"/>
          <w:szCs w:val="20"/>
        </w:rPr>
        <w:t xml:space="preserve"> a maximum </w:t>
      </w:r>
      <w:r w:rsidR="00C80174">
        <w:rPr>
          <w:rFonts w:ascii="Cambria" w:hAnsi="Cambria"/>
          <w:sz w:val="20"/>
          <w:szCs w:val="20"/>
        </w:rPr>
        <w:t xml:space="preserve">level for </w:t>
      </w:r>
      <w:r w:rsidR="005E5D80">
        <w:rPr>
          <w:rFonts w:ascii="Cambria" w:hAnsi="Cambria"/>
          <w:sz w:val="20"/>
          <w:szCs w:val="20"/>
        </w:rPr>
        <w:t>the highest pensions</w:t>
      </w:r>
      <w:r w:rsidR="00D17A49" w:rsidRPr="005E5D80">
        <w:rPr>
          <w:rFonts w:ascii="Cambria" w:hAnsi="Cambria"/>
          <w:sz w:val="20"/>
          <w:szCs w:val="20"/>
        </w:rPr>
        <w:t xml:space="preserve"> of the </w:t>
      </w:r>
      <w:r w:rsidR="005E5D80" w:rsidRPr="005E5D80">
        <w:rPr>
          <w:rFonts w:ascii="Cambria" w:hAnsi="Cambria"/>
          <w:sz w:val="20"/>
          <w:szCs w:val="20"/>
        </w:rPr>
        <w:t xml:space="preserve">public </w:t>
      </w:r>
      <w:r w:rsidR="00A23D8C" w:rsidRPr="005E5D80">
        <w:rPr>
          <w:rFonts w:ascii="Cambria" w:hAnsi="Cambria"/>
          <w:sz w:val="20"/>
          <w:szCs w:val="20"/>
        </w:rPr>
        <w:t xml:space="preserve">sector, </w:t>
      </w:r>
      <w:r w:rsidR="00C80174">
        <w:rPr>
          <w:rFonts w:ascii="Cambria" w:hAnsi="Cambria"/>
          <w:sz w:val="20"/>
          <w:szCs w:val="20"/>
        </w:rPr>
        <w:t xml:space="preserve">allegedly </w:t>
      </w:r>
      <w:r w:rsidR="005E5D80">
        <w:rPr>
          <w:rFonts w:ascii="Cambria" w:hAnsi="Cambria"/>
          <w:sz w:val="20"/>
          <w:szCs w:val="20"/>
        </w:rPr>
        <w:t xml:space="preserve">entailed a </w:t>
      </w:r>
      <w:r w:rsidR="00C80174">
        <w:rPr>
          <w:rFonts w:ascii="Cambria" w:hAnsi="Cambria"/>
          <w:sz w:val="20"/>
          <w:szCs w:val="20"/>
        </w:rPr>
        <w:t xml:space="preserve">subsequent </w:t>
      </w:r>
      <w:r w:rsidR="005E5D80" w:rsidRPr="005E5D80">
        <w:rPr>
          <w:rFonts w:ascii="Cambria" w:hAnsi="Cambria"/>
          <w:sz w:val="20"/>
          <w:szCs w:val="20"/>
        </w:rPr>
        <w:t>reduction</w:t>
      </w:r>
      <w:r w:rsidR="00A23D8C" w:rsidRPr="005E5D80">
        <w:rPr>
          <w:rFonts w:ascii="Cambria" w:hAnsi="Cambria"/>
          <w:sz w:val="20"/>
          <w:szCs w:val="20"/>
        </w:rPr>
        <w:t xml:space="preserve"> o “rec</w:t>
      </w:r>
      <w:r w:rsidR="005E5D80">
        <w:rPr>
          <w:rFonts w:ascii="Cambria" w:hAnsi="Cambria"/>
          <w:sz w:val="20"/>
          <w:szCs w:val="20"/>
        </w:rPr>
        <w:t>alculation</w:t>
      </w:r>
      <w:r w:rsidR="00A23D8C" w:rsidRPr="005E5D80">
        <w:rPr>
          <w:rFonts w:ascii="Cambria" w:hAnsi="Cambria"/>
          <w:sz w:val="20"/>
          <w:szCs w:val="20"/>
        </w:rPr>
        <w:t xml:space="preserve">” </w:t>
      </w:r>
      <w:r w:rsidR="005E5D80">
        <w:rPr>
          <w:rFonts w:ascii="Cambria" w:hAnsi="Cambria"/>
          <w:sz w:val="20"/>
          <w:szCs w:val="20"/>
        </w:rPr>
        <w:t>of the amounts</w:t>
      </w:r>
      <w:r w:rsidR="00A23D8C" w:rsidRPr="005E5D80">
        <w:rPr>
          <w:rFonts w:ascii="Cambria" w:hAnsi="Cambria"/>
          <w:sz w:val="20"/>
          <w:szCs w:val="20"/>
        </w:rPr>
        <w:t xml:space="preserve"> </w:t>
      </w:r>
      <w:r w:rsidR="005E5D80">
        <w:rPr>
          <w:rFonts w:ascii="Cambria" w:hAnsi="Cambria"/>
          <w:sz w:val="20"/>
          <w:szCs w:val="20"/>
        </w:rPr>
        <w:t>of their own monthly pensions</w:t>
      </w:r>
      <w:r w:rsidR="00A23D8C" w:rsidRPr="005E5D80">
        <w:rPr>
          <w:rFonts w:ascii="Cambria" w:hAnsi="Cambria"/>
          <w:sz w:val="20"/>
          <w:szCs w:val="20"/>
        </w:rPr>
        <w:t xml:space="preserve">. </w:t>
      </w:r>
    </w:p>
    <w:p w14:paraId="1728D099" w14:textId="07EE0B35" w:rsidR="00A23D8C" w:rsidRPr="005E5D80" w:rsidRDefault="00A23D8C"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5E5D80">
        <w:rPr>
          <w:rFonts w:ascii="Cambria" w:hAnsi="Cambria"/>
          <w:sz w:val="20"/>
          <w:szCs w:val="20"/>
        </w:rPr>
        <w:t xml:space="preserve">2. </w:t>
      </w:r>
      <w:r w:rsidRPr="005E5D80">
        <w:rPr>
          <w:rFonts w:ascii="Cambria" w:hAnsi="Cambria"/>
          <w:sz w:val="20"/>
          <w:szCs w:val="20"/>
        </w:rPr>
        <w:tab/>
      </w:r>
      <w:r w:rsidR="005E5D80">
        <w:rPr>
          <w:rFonts w:ascii="Cambria" w:hAnsi="Cambria"/>
          <w:sz w:val="20"/>
          <w:szCs w:val="20"/>
        </w:rPr>
        <w:t>The twenty-four</w:t>
      </w:r>
      <w:r w:rsidR="00D17A49" w:rsidRPr="005E5D80">
        <w:rPr>
          <w:rFonts w:ascii="Cambria" w:hAnsi="Cambria"/>
          <w:sz w:val="20"/>
          <w:szCs w:val="20"/>
        </w:rPr>
        <w:t xml:space="preserve"> alleged victims</w:t>
      </w:r>
      <w:r w:rsidRPr="005E5D80">
        <w:rPr>
          <w:rFonts w:ascii="Cambria" w:hAnsi="Cambria"/>
          <w:sz w:val="20"/>
          <w:szCs w:val="20"/>
        </w:rPr>
        <w:t xml:space="preserve"> </w:t>
      </w:r>
      <w:r w:rsidR="005E5D80">
        <w:rPr>
          <w:rFonts w:ascii="Cambria" w:hAnsi="Cambria"/>
          <w:sz w:val="20"/>
          <w:szCs w:val="20"/>
        </w:rPr>
        <w:t xml:space="preserve">held some of the highest </w:t>
      </w:r>
      <w:r w:rsidR="00506D8D">
        <w:rPr>
          <w:rFonts w:ascii="Cambria" w:hAnsi="Cambria"/>
          <w:sz w:val="20"/>
          <w:szCs w:val="20"/>
        </w:rPr>
        <w:t xml:space="preserve">offices </w:t>
      </w:r>
      <w:r w:rsidR="005019D6">
        <w:rPr>
          <w:rFonts w:ascii="Cambria" w:hAnsi="Cambria"/>
          <w:sz w:val="20"/>
          <w:szCs w:val="20"/>
        </w:rPr>
        <w:t>in</w:t>
      </w:r>
      <w:r w:rsidR="005E5D80">
        <w:rPr>
          <w:rFonts w:ascii="Cambria" w:hAnsi="Cambria"/>
          <w:sz w:val="20"/>
          <w:szCs w:val="20"/>
        </w:rPr>
        <w:t xml:space="preserve"> the different branches</w:t>
      </w:r>
      <w:r w:rsidR="00D17A49" w:rsidRPr="005E5D80">
        <w:rPr>
          <w:rFonts w:ascii="Cambria" w:hAnsi="Cambria"/>
          <w:sz w:val="20"/>
          <w:szCs w:val="20"/>
        </w:rPr>
        <w:t xml:space="preserve"> of </w:t>
      </w:r>
      <w:r w:rsidR="005E5D80">
        <w:rPr>
          <w:rFonts w:ascii="Cambria" w:hAnsi="Cambria"/>
          <w:sz w:val="20"/>
          <w:szCs w:val="20"/>
        </w:rPr>
        <w:t>public</w:t>
      </w:r>
      <w:r w:rsidRPr="005E5D80">
        <w:rPr>
          <w:rFonts w:ascii="Cambria" w:hAnsi="Cambria"/>
          <w:sz w:val="20"/>
          <w:szCs w:val="20"/>
        </w:rPr>
        <w:t xml:space="preserve"> </w:t>
      </w:r>
      <w:r w:rsidR="005E5D80">
        <w:rPr>
          <w:rFonts w:ascii="Cambria" w:hAnsi="Cambria"/>
          <w:sz w:val="20"/>
          <w:szCs w:val="20"/>
        </w:rPr>
        <w:t>power of</w:t>
      </w:r>
      <w:r w:rsidRPr="005E5D80">
        <w:rPr>
          <w:rFonts w:ascii="Cambria" w:hAnsi="Cambria"/>
          <w:sz w:val="20"/>
          <w:szCs w:val="20"/>
        </w:rPr>
        <w:t xml:space="preserve"> Colombia</w:t>
      </w:r>
      <w:r w:rsidR="005019D6">
        <w:rPr>
          <w:rFonts w:ascii="Cambria" w:hAnsi="Cambria"/>
          <w:sz w:val="20"/>
          <w:szCs w:val="20"/>
        </w:rPr>
        <w:t>,</w:t>
      </w:r>
      <w:r w:rsidRPr="005E5D80">
        <w:rPr>
          <w:rStyle w:val="FootnoteReference"/>
          <w:rFonts w:ascii="Cambria" w:hAnsi="Cambria"/>
          <w:sz w:val="20"/>
          <w:szCs w:val="20"/>
        </w:rPr>
        <w:footnoteReference w:id="5"/>
      </w:r>
      <w:r w:rsidR="00D17A49" w:rsidRPr="005E5D80">
        <w:rPr>
          <w:rFonts w:ascii="Cambria" w:hAnsi="Cambria"/>
          <w:sz w:val="20"/>
          <w:szCs w:val="20"/>
        </w:rPr>
        <w:t xml:space="preserve"> and </w:t>
      </w:r>
      <w:r w:rsidR="005E5D80">
        <w:rPr>
          <w:rFonts w:ascii="Cambria" w:hAnsi="Cambria"/>
          <w:sz w:val="20"/>
          <w:szCs w:val="20"/>
        </w:rPr>
        <w:t xml:space="preserve">after </w:t>
      </w:r>
      <w:r w:rsidR="00506D8D">
        <w:rPr>
          <w:rFonts w:ascii="Cambria" w:hAnsi="Cambria"/>
          <w:sz w:val="20"/>
          <w:szCs w:val="20"/>
        </w:rPr>
        <w:t>finalizing their service</w:t>
      </w:r>
      <w:r w:rsidRPr="005E5D80">
        <w:rPr>
          <w:rFonts w:ascii="Cambria" w:hAnsi="Cambria"/>
          <w:sz w:val="20"/>
          <w:szCs w:val="20"/>
        </w:rPr>
        <w:t xml:space="preserve">, </w:t>
      </w:r>
      <w:r w:rsidR="005E5D80">
        <w:rPr>
          <w:rFonts w:ascii="Cambria" w:hAnsi="Cambria"/>
          <w:sz w:val="20"/>
          <w:szCs w:val="20"/>
        </w:rPr>
        <w:t xml:space="preserve">they </w:t>
      </w:r>
      <w:r w:rsidR="00506D8D">
        <w:rPr>
          <w:rFonts w:ascii="Cambria" w:hAnsi="Cambria"/>
          <w:sz w:val="20"/>
          <w:szCs w:val="20"/>
        </w:rPr>
        <w:t>ob</w:t>
      </w:r>
      <w:r w:rsidR="005E5D80">
        <w:rPr>
          <w:rFonts w:ascii="Cambria" w:hAnsi="Cambria"/>
          <w:sz w:val="20"/>
          <w:szCs w:val="20"/>
        </w:rPr>
        <w:t>tained the recognition of their respective</w:t>
      </w:r>
      <w:r w:rsidRPr="005E5D80">
        <w:rPr>
          <w:rFonts w:ascii="Cambria" w:hAnsi="Cambria"/>
          <w:sz w:val="20"/>
          <w:szCs w:val="20"/>
        </w:rPr>
        <w:t xml:space="preserve"> </w:t>
      </w:r>
      <w:r w:rsidR="005E5D80">
        <w:rPr>
          <w:rFonts w:ascii="Cambria" w:hAnsi="Cambria"/>
          <w:sz w:val="20"/>
          <w:szCs w:val="20"/>
        </w:rPr>
        <w:t>retirement pensions</w:t>
      </w:r>
      <w:r w:rsidRPr="005E5D80">
        <w:rPr>
          <w:rFonts w:ascii="Cambria" w:hAnsi="Cambria"/>
          <w:sz w:val="20"/>
          <w:szCs w:val="20"/>
        </w:rPr>
        <w:t xml:space="preserve">, </w:t>
      </w:r>
      <w:r w:rsidR="00370880">
        <w:rPr>
          <w:rFonts w:ascii="Cambria" w:hAnsi="Cambria"/>
          <w:sz w:val="20"/>
          <w:szCs w:val="20"/>
        </w:rPr>
        <w:t xml:space="preserve">under the </w:t>
      </w:r>
      <w:r w:rsidR="00506D8D">
        <w:rPr>
          <w:rFonts w:ascii="Cambria" w:hAnsi="Cambria"/>
          <w:sz w:val="20"/>
          <w:szCs w:val="20"/>
        </w:rPr>
        <w:t xml:space="preserve">special </w:t>
      </w:r>
      <w:r w:rsidR="00370880">
        <w:rPr>
          <w:rFonts w:ascii="Cambria" w:hAnsi="Cambria"/>
          <w:sz w:val="20"/>
          <w:szCs w:val="20"/>
        </w:rPr>
        <w:t>legal and regulatory</w:t>
      </w:r>
      <w:r w:rsidR="00370880" w:rsidRPr="005E5D80">
        <w:rPr>
          <w:rFonts w:ascii="Cambria" w:hAnsi="Cambria"/>
          <w:sz w:val="20"/>
          <w:szCs w:val="20"/>
        </w:rPr>
        <w:t xml:space="preserve"> </w:t>
      </w:r>
      <w:r w:rsidR="00370880">
        <w:rPr>
          <w:rFonts w:ascii="Cambria" w:hAnsi="Cambria"/>
          <w:sz w:val="20"/>
          <w:szCs w:val="20"/>
        </w:rPr>
        <w:t>pension regimes</w:t>
      </w:r>
      <w:r w:rsidR="00D17A49" w:rsidRPr="005E5D80">
        <w:rPr>
          <w:rFonts w:ascii="Cambria" w:hAnsi="Cambria"/>
          <w:sz w:val="20"/>
          <w:szCs w:val="20"/>
        </w:rPr>
        <w:t xml:space="preserve"> </w:t>
      </w:r>
      <w:r w:rsidRPr="005E5D80">
        <w:rPr>
          <w:rFonts w:ascii="Cambria" w:hAnsi="Cambria"/>
          <w:sz w:val="20"/>
          <w:szCs w:val="20"/>
        </w:rPr>
        <w:t>correspond</w:t>
      </w:r>
      <w:r w:rsidR="00370880">
        <w:rPr>
          <w:rFonts w:ascii="Cambria" w:hAnsi="Cambria"/>
          <w:sz w:val="20"/>
          <w:szCs w:val="20"/>
        </w:rPr>
        <w:t>ing</w:t>
      </w:r>
      <w:r w:rsidRPr="005E5D80">
        <w:rPr>
          <w:rFonts w:ascii="Cambria" w:hAnsi="Cambria"/>
          <w:sz w:val="20"/>
          <w:szCs w:val="20"/>
        </w:rPr>
        <w:t xml:space="preserve"> </w:t>
      </w:r>
      <w:r w:rsidR="00370880">
        <w:rPr>
          <w:rFonts w:ascii="Cambria" w:hAnsi="Cambria"/>
          <w:sz w:val="20"/>
          <w:szCs w:val="20"/>
        </w:rPr>
        <w:t>to the</w:t>
      </w:r>
      <w:r w:rsidRPr="005E5D80">
        <w:rPr>
          <w:rFonts w:ascii="Cambria" w:hAnsi="Cambria"/>
          <w:sz w:val="20"/>
          <w:szCs w:val="20"/>
        </w:rPr>
        <w:t xml:space="preserve"> </w:t>
      </w:r>
      <w:r w:rsidR="00370880" w:rsidRPr="005E5D80">
        <w:rPr>
          <w:rFonts w:ascii="Cambria" w:hAnsi="Cambria"/>
          <w:sz w:val="20"/>
          <w:szCs w:val="20"/>
        </w:rPr>
        <w:t>particular situation</w:t>
      </w:r>
      <w:r w:rsidRPr="005E5D80">
        <w:rPr>
          <w:rFonts w:ascii="Cambria" w:hAnsi="Cambria"/>
          <w:sz w:val="20"/>
          <w:szCs w:val="20"/>
        </w:rPr>
        <w:t xml:space="preserve"> </w:t>
      </w:r>
      <w:r w:rsidR="00370880">
        <w:rPr>
          <w:rFonts w:ascii="Cambria" w:hAnsi="Cambria"/>
          <w:sz w:val="20"/>
          <w:szCs w:val="20"/>
        </w:rPr>
        <w:t>of each one of them</w:t>
      </w:r>
      <w:r w:rsidRPr="005E5D80">
        <w:rPr>
          <w:rFonts w:ascii="Cambria" w:hAnsi="Cambria"/>
          <w:sz w:val="20"/>
          <w:szCs w:val="20"/>
        </w:rPr>
        <w:t xml:space="preserve">, </w:t>
      </w:r>
      <w:r w:rsidR="00506D8D">
        <w:rPr>
          <w:rFonts w:ascii="Cambria" w:hAnsi="Cambria"/>
          <w:sz w:val="20"/>
          <w:szCs w:val="20"/>
        </w:rPr>
        <w:t xml:space="preserve">mainly </w:t>
      </w:r>
      <w:r w:rsidR="00370880">
        <w:rPr>
          <w:rFonts w:ascii="Cambria" w:hAnsi="Cambria"/>
          <w:sz w:val="20"/>
          <w:szCs w:val="20"/>
        </w:rPr>
        <w:t>the regimes</w:t>
      </w:r>
      <w:r w:rsidRPr="005E5D80">
        <w:rPr>
          <w:rFonts w:ascii="Cambria" w:hAnsi="Cambria"/>
          <w:sz w:val="20"/>
          <w:szCs w:val="20"/>
        </w:rPr>
        <w:t xml:space="preserve"> </w:t>
      </w:r>
      <w:r w:rsidR="00506D8D">
        <w:rPr>
          <w:rFonts w:ascii="Cambria" w:hAnsi="Cambria"/>
          <w:sz w:val="20"/>
          <w:szCs w:val="20"/>
        </w:rPr>
        <w:t xml:space="preserve">established </w:t>
      </w:r>
      <w:r w:rsidR="00370880">
        <w:rPr>
          <w:rFonts w:ascii="Cambria" w:hAnsi="Cambria"/>
          <w:sz w:val="20"/>
          <w:szCs w:val="20"/>
        </w:rPr>
        <w:t>in Law</w:t>
      </w:r>
      <w:r w:rsidRPr="005E5D80">
        <w:rPr>
          <w:rFonts w:ascii="Cambria" w:hAnsi="Cambria"/>
          <w:sz w:val="20"/>
          <w:szCs w:val="20"/>
        </w:rPr>
        <w:t xml:space="preserve"> 4 </w:t>
      </w:r>
      <w:r w:rsidR="00370880">
        <w:rPr>
          <w:rFonts w:ascii="Cambria" w:hAnsi="Cambria"/>
          <w:sz w:val="20"/>
          <w:szCs w:val="20"/>
        </w:rPr>
        <w:t>of</w:t>
      </w:r>
      <w:r w:rsidRPr="005E5D80">
        <w:rPr>
          <w:rFonts w:ascii="Cambria" w:hAnsi="Cambria"/>
          <w:sz w:val="20"/>
          <w:szCs w:val="20"/>
        </w:rPr>
        <w:t xml:space="preserve"> 1992</w:t>
      </w:r>
      <w:r w:rsidR="00D17A49" w:rsidRPr="005E5D80">
        <w:rPr>
          <w:rFonts w:ascii="Cambria" w:hAnsi="Cambria"/>
          <w:sz w:val="20"/>
          <w:szCs w:val="20"/>
        </w:rPr>
        <w:t xml:space="preserve"> and </w:t>
      </w:r>
      <w:r w:rsidR="00370880">
        <w:rPr>
          <w:rFonts w:ascii="Cambria" w:hAnsi="Cambria"/>
          <w:sz w:val="20"/>
          <w:szCs w:val="20"/>
        </w:rPr>
        <w:t>Decree</w:t>
      </w:r>
      <w:r w:rsidRPr="005E5D80">
        <w:rPr>
          <w:rFonts w:ascii="Cambria" w:hAnsi="Cambria"/>
          <w:sz w:val="20"/>
          <w:szCs w:val="20"/>
        </w:rPr>
        <w:t xml:space="preserve"> 546 </w:t>
      </w:r>
      <w:r w:rsidR="00370880">
        <w:rPr>
          <w:rFonts w:ascii="Cambria" w:hAnsi="Cambria"/>
          <w:sz w:val="20"/>
          <w:szCs w:val="20"/>
        </w:rPr>
        <w:t>of</w:t>
      </w:r>
      <w:r w:rsidRPr="005E5D80">
        <w:rPr>
          <w:rFonts w:ascii="Cambria" w:hAnsi="Cambria"/>
          <w:sz w:val="20"/>
          <w:szCs w:val="20"/>
        </w:rPr>
        <w:t xml:space="preserve"> 1971. </w:t>
      </w:r>
      <w:r w:rsidR="00370880">
        <w:rPr>
          <w:rFonts w:ascii="Cambria" w:hAnsi="Cambria"/>
          <w:sz w:val="20"/>
          <w:szCs w:val="20"/>
        </w:rPr>
        <w:t>In all cases</w:t>
      </w:r>
      <w:r w:rsidRPr="005E5D80">
        <w:rPr>
          <w:rFonts w:ascii="Cambria" w:hAnsi="Cambria"/>
          <w:sz w:val="20"/>
          <w:szCs w:val="20"/>
        </w:rPr>
        <w:t xml:space="preserve">, </w:t>
      </w:r>
      <w:r w:rsidR="00370880">
        <w:rPr>
          <w:rFonts w:ascii="Cambria" w:hAnsi="Cambria"/>
          <w:sz w:val="20"/>
          <w:szCs w:val="20"/>
        </w:rPr>
        <w:t>the amount of the monthly pensions</w:t>
      </w:r>
      <w:r w:rsidRPr="005E5D80">
        <w:rPr>
          <w:rFonts w:ascii="Cambria" w:hAnsi="Cambria"/>
          <w:sz w:val="20"/>
          <w:szCs w:val="20"/>
        </w:rPr>
        <w:t xml:space="preserve"> </w:t>
      </w:r>
      <w:r w:rsidR="00370880">
        <w:rPr>
          <w:rFonts w:ascii="Cambria" w:hAnsi="Cambria"/>
          <w:sz w:val="20"/>
          <w:szCs w:val="20"/>
        </w:rPr>
        <w:t xml:space="preserve">was calculated based on the level of </w:t>
      </w:r>
      <w:r w:rsidR="00E23385">
        <w:rPr>
          <w:rFonts w:ascii="Cambria" w:hAnsi="Cambria"/>
          <w:sz w:val="20"/>
          <w:szCs w:val="20"/>
        </w:rPr>
        <w:t xml:space="preserve">salaries </w:t>
      </w:r>
      <w:r w:rsidR="00370880">
        <w:rPr>
          <w:rFonts w:ascii="Cambria" w:hAnsi="Cambria"/>
          <w:sz w:val="20"/>
          <w:szCs w:val="20"/>
        </w:rPr>
        <w:t>of their last period of public service</w:t>
      </w:r>
      <w:r w:rsidRPr="005E5D80">
        <w:rPr>
          <w:rFonts w:ascii="Cambria" w:hAnsi="Cambria"/>
          <w:sz w:val="20"/>
          <w:szCs w:val="20"/>
        </w:rPr>
        <w:t>,</w:t>
      </w:r>
      <w:r w:rsidR="00D17A49" w:rsidRPr="005E5D80">
        <w:rPr>
          <w:rFonts w:ascii="Cambria" w:hAnsi="Cambria"/>
          <w:sz w:val="20"/>
          <w:szCs w:val="20"/>
        </w:rPr>
        <w:t xml:space="preserve"> and </w:t>
      </w:r>
      <w:r w:rsidR="00370880">
        <w:rPr>
          <w:rFonts w:ascii="Cambria" w:hAnsi="Cambria"/>
          <w:sz w:val="20"/>
          <w:szCs w:val="20"/>
        </w:rPr>
        <w:t xml:space="preserve">it was high enough </w:t>
      </w:r>
      <w:r w:rsidR="00506D8D">
        <w:rPr>
          <w:rFonts w:ascii="Cambria" w:hAnsi="Cambria"/>
          <w:sz w:val="20"/>
          <w:szCs w:val="20"/>
        </w:rPr>
        <w:t xml:space="preserve">for them </w:t>
      </w:r>
      <w:r w:rsidR="00370880">
        <w:rPr>
          <w:rFonts w:ascii="Cambria" w:hAnsi="Cambria"/>
          <w:sz w:val="20"/>
          <w:szCs w:val="20"/>
        </w:rPr>
        <w:t xml:space="preserve">to be </w:t>
      </w:r>
      <w:r w:rsidR="00506D8D">
        <w:rPr>
          <w:rFonts w:ascii="Cambria" w:hAnsi="Cambria"/>
          <w:sz w:val="20"/>
          <w:szCs w:val="20"/>
        </w:rPr>
        <w:t xml:space="preserve">ranked at </w:t>
      </w:r>
      <w:r w:rsidR="00370880">
        <w:rPr>
          <w:rFonts w:ascii="Cambria" w:hAnsi="Cambria"/>
          <w:sz w:val="20"/>
          <w:szCs w:val="20"/>
        </w:rPr>
        <w:t xml:space="preserve">the highest </w:t>
      </w:r>
      <w:r w:rsidR="00506D8D">
        <w:rPr>
          <w:rFonts w:ascii="Cambria" w:hAnsi="Cambria"/>
          <w:sz w:val="20"/>
          <w:szCs w:val="20"/>
        </w:rPr>
        <w:t xml:space="preserve">level </w:t>
      </w:r>
      <w:r w:rsidR="00370880">
        <w:rPr>
          <w:rFonts w:ascii="Cambria" w:hAnsi="Cambria"/>
          <w:sz w:val="20"/>
          <w:szCs w:val="20"/>
        </w:rPr>
        <w:t xml:space="preserve">of </w:t>
      </w:r>
      <w:r w:rsidR="00506D8D">
        <w:rPr>
          <w:rFonts w:ascii="Cambria" w:hAnsi="Cambria"/>
          <w:sz w:val="20"/>
          <w:szCs w:val="20"/>
        </w:rPr>
        <w:t xml:space="preserve">public </w:t>
      </w:r>
      <w:r w:rsidR="00370880">
        <w:rPr>
          <w:rFonts w:ascii="Cambria" w:hAnsi="Cambria"/>
          <w:sz w:val="20"/>
          <w:szCs w:val="20"/>
        </w:rPr>
        <w:t>pensions in</w:t>
      </w:r>
      <w:r w:rsidRPr="005E5D80">
        <w:rPr>
          <w:rFonts w:ascii="Cambria" w:hAnsi="Cambria"/>
          <w:sz w:val="20"/>
          <w:szCs w:val="20"/>
        </w:rPr>
        <w:t xml:space="preserve"> Colombia. </w:t>
      </w:r>
      <w:r w:rsidR="00370880">
        <w:rPr>
          <w:rFonts w:ascii="Cambria" w:hAnsi="Cambria"/>
          <w:sz w:val="20"/>
          <w:szCs w:val="20"/>
        </w:rPr>
        <w:t xml:space="preserve">As they </w:t>
      </w:r>
      <w:r w:rsidR="00506D8D">
        <w:rPr>
          <w:rFonts w:ascii="Cambria" w:hAnsi="Cambria"/>
          <w:sz w:val="20"/>
          <w:szCs w:val="20"/>
        </w:rPr>
        <w:t xml:space="preserve">state </w:t>
      </w:r>
      <w:r w:rsidR="00370880">
        <w:rPr>
          <w:rFonts w:ascii="Cambria" w:hAnsi="Cambria"/>
          <w:sz w:val="20"/>
          <w:szCs w:val="20"/>
        </w:rPr>
        <w:t>in the</w:t>
      </w:r>
      <w:r w:rsidRPr="005E5D80">
        <w:rPr>
          <w:rFonts w:ascii="Cambria" w:hAnsi="Cambria"/>
          <w:sz w:val="20"/>
          <w:szCs w:val="20"/>
        </w:rPr>
        <w:t xml:space="preserve"> </w:t>
      </w:r>
      <w:r w:rsidR="00370880">
        <w:rPr>
          <w:rFonts w:ascii="Cambria" w:hAnsi="Cambria"/>
          <w:sz w:val="20"/>
          <w:szCs w:val="20"/>
        </w:rPr>
        <w:t>petition</w:t>
      </w:r>
      <w:r w:rsidRPr="005E5D80">
        <w:rPr>
          <w:rFonts w:ascii="Cambria" w:hAnsi="Cambria"/>
          <w:sz w:val="20"/>
          <w:szCs w:val="20"/>
        </w:rPr>
        <w:t xml:space="preserve">, </w:t>
      </w:r>
      <w:r w:rsidR="00370880">
        <w:rPr>
          <w:rFonts w:ascii="Cambria" w:hAnsi="Cambria"/>
          <w:sz w:val="20"/>
          <w:szCs w:val="20"/>
        </w:rPr>
        <w:t xml:space="preserve">they </w:t>
      </w:r>
      <w:r w:rsidR="00506D8D">
        <w:rPr>
          <w:rFonts w:ascii="Cambria" w:hAnsi="Cambria"/>
          <w:sz w:val="20"/>
          <w:szCs w:val="20"/>
        </w:rPr>
        <w:t xml:space="preserve">obtained </w:t>
      </w:r>
      <w:r w:rsidRPr="005E5D80">
        <w:rPr>
          <w:rFonts w:ascii="Cambria" w:hAnsi="Cambria"/>
          <w:i/>
          <w:iCs/>
          <w:sz w:val="20"/>
          <w:szCs w:val="20"/>
        </w:rPr>
        <w:t>“</w:t>
      </w:r>
      <w:r w:rsidR="00370880">
        <w:rPr>
          <w:rFonts w:ascii="Cambria" w:hAnsi="Cambria"/>
          <w:i/>
          <w:iCs/>
          <w:sz w:val="20"/>
          <w:szCs w:val="20"/>
        </w:rPr>
        <w:t xml:space="preserve">the right </w:t>
      </w:r>
      <w:r w:rsidR="00506D8D">
        <w:rPr>
          <w:rFonts w:ascii="Cambria" w:hAnsi="Cambria"/>
          <w:i/>
          <w:iCs/>
          <w:sz w:val="20"/>
          <w:szCs w:val="20"/>
        </w:rPr>
        <w:t xml:space="preserve">to a pension </w:t>
      </w:r>
      <w:r w:rsidR="00370880">
        <w:rPr>
          <w:rFonts w:ascii="Cambria" w:hAnsi="Cambria"/>
          <w:i/>
          <w:iCs/>
          <w:sz w:val="20"/>
          <w:szCs w:val="20"/>
        </w:rPr>
        <w:t xml:space="preserve">according to </w:t>
      </w:r>
      <w:r w:rsidR="00506D8D">
        <w:rPr>
          <w:rFonts w:ascii="Cambria" w:hAnsi="Cambria"/>
          <w:i/>
          <w:iCs/>
          <w:sz w:val="20"/>
          <w:szCs w:val="20"/>
        </w:rPr>
        <w:t xml:space="preserve">the </w:t>
      </w:r>
      <w:r w:rsidR="00370880" w:rsidRPr="005E5D80">
        <w:rPr>
          <w:rFonts w:ascii="Cambria" w:hAnsi="Cambria"/>
          <w:i/>
          <w:iCs/>
          <w:sz w:val="20"/>
          <w:szCs w:val="20"/>
        </w:rPr>
        <w:t>usual</w:t>
      </w:r>
      <w:r w:rsidR="00370880">
        <w:rPr>
          <w:rFonts w:ascii="Cambria" w:hAnsi="Cambria"/>
          <w:i/>
          <w:iCs/>
          <w:sz w:val="20"/>
          <w:szCs w:val="20"/>
        </w:rPr>
        <w:t xml:space="preserve"> international standards</w:t>
      </w:r>
      <w:r w:rsidRPr="005E5D80">
        <w:rPr>
          <w:rFonts w:ascii="Cambria" w:hAnsi="Cambria"/>
          <w:i/>
          <w:iCs/>
          <w:sz w:val="20"/>
          <w:szCs w:val="20"/>
        </w:rPr>
        <w:t>,</w:t>
      </w:r>
      <w:r w:rsidR="00D17A49" w:rsidRPr="005E5D80">
        <w:rPr>
          <w:rFonts w:ascii="Cambria" w:hAnsi="Cambria"/>
          <w:i/>
          <w:iCs/>
          <w:sz w:val="20"/>
          <w:szCs w:val="20"/>
        </w:rPr>
        <w:t xml:space="preserve"> </w:t>
      </w:r>
      <w:r w:rsidR="00370880">
        <w:rPr>
          <w:rFonts w:ascii="Cambria" w:hAnsi="Cambria"/>
          <w:i/>
          <w:iCs/>
          <w:sz w:val="20"/>
          <w:szCs w:val="20"/>
        </w:rPr>
        <w:t xml:space="preserve">which grant them monthly payments objectively proportional </w:t>
      </w:r>
      <w:r w:rsidR="00506D8D">
        <w:rPr>
          <w:rFonts w:ascii="Cambria" w:hAnsi="Cambria"/>
          <w:i/>
          <w:iCs/>
          <w:sz w:val="20"/>
          <w:szCs w:val="20"/>
        </w:rPr>
        <w:t xml:space="preserve">to, </w:t>
      </w:r>
      <w:r w:rsidR="00370880">
        <w:rPr>
          <w:rFonts w:ascii="Cambria" w:hAnsi="Cambria"/>
          <w:i/>
          <w:iCs/>
          <w:sz w:val="20"/>
          <w:szCs w:val="20"/>
        </w:rPr>
        <w:t>and</w:t>
      </w:r>
      <w:r w:rsidR="00D17A49" w:rsidRPr="005E5D80">
        <w:rPr>
          <w:rFonts w:ascii="Cambria" w:hAnsi="Cambria"/>
          <w:i/>
          <w:iCs/>
          <w:sz w:val="20"/>
          <w:szCs w:val="20"/>
        </w:rPr>
        <w:t xml:space="preserve"> </w:t>
      </w:r>
      <w:r w:rsidR="00506D8D">
        <w:rPr>
          <w:rFonts w:ascii="Cambria" w:hAnsi="Cambria"/>
          <w:i/>
          <w:iCs/>
          <w:sz w:val="20"/>
          <w:szCs w:val="20"/>
        </w:rPr>
        <w:t xml:space="preserve">calculated in accordance with, </w:t>
      </w:r>
      <w:r w:rsidR="00370880">
        <w:rPr>
          <w:rFonts w:ascii="Cambria" w:hAnsi="Cambria"/>
          <w:i/>
          <w:iCs/>
          <w:sz w:val="20"/>
          <w:szCs w:val="20"/>
        </w:rPr>
        <w:t>the high State dignity</w:t>
      </w:r>
      <w:r w:rsidR="00D17A49" w:rsidRPr="005E5D80">
        <w:rPr>
          <w:rFonts w:ascii="Cambria" w:hAnsi="Cambria"/>
          <w:i/>
          <w:iCs/>
          <w:sz w:val="20"/>
          <w:szCs w:val="20"/>
        </w:rPr>
        <w:t xml:space="preserve"> </w:t>
      </w:r>
      <w:r w:rsidR="00370880">
        <w:rPr>
          <w:rFonts w:ascii="Cambria" w:hAnsi="Cambria"/>
          <w:i/>
          <w:iCs/>
          <w:sz w:val="20"/>
          <w:szCs w:val="20"/>
        </w:rPr>
        <w:t xml:space="preserve">with </w:t>
      </w:r>
      <w:r w:rsidR="00125E4A">
        <w:rPr>
          <w:rFonts w:ascii="Cambria" w:hAnsi="Cambria"/>
          <w:i/>
          <w:iCs/>
          <w:sz w:val="20"/>
          <w:szCs w:val="20"/>
        </w:rPr>
        <w:t xml:space="preserve">which </w:t>
      </w:r>
      <w:r w:rsidR="00370880">
        <w:rPr>
          <w:rFonts w:ascii="Cambria" w:hAnsi="Cambria"/>
          <w:i/>
          <w:iCs/>
          <w:sz w:val="20"/>
          <w:szCs w:val="20"/>
        </w:rPr>
        <w:t>they were bestowed</w:t>
      </w:r>
      <w:r w:rsidRPr="005E5D80">
        <w:rPr>
          <w:rFonts w:ascii="Cambria" w:hAnsi="Cambria"/>
          <w:i/>
          <w:iCs/>
          <w:sz w:val="20"/>
          <w:szCs w:val="20"/>
        </w:rPr>
        <w:t>”</w:t>
      </w:r>
      <w:r w:rsidRPr="005E5D80">
        <w:rPr>
          <w:rFonts w:ascii="Cambria" w:hAnsi="Cambria"/>
          <w:sz w:val="20"/>
          <w:szCs w:val="20"/>
        </w:rPr>
        <w:t xml:space="preserve">. </w:t>
      </w:r>
      <w:r w:rsidR="00370880">
        <w:rPr>
          <w:rFonts w:ascii="Cambria" w:hAnsi="Cambria"/>
          <w:sz w:val="20"/>
          <w:szCs w:val="20"/>
        </w:rPr>
        <w:t>The</w:t>
      </w:r>
      <w:r w:rsidRPr="005E5D80">
        <w:rPr>
          <w:rFonts w:ascii="Cambria" w:hAnsi="Cambria"/>
          <w:sz w:val="20"/>
          <w:szCs w:val="20"/>
        </w:rPr>
        <w:t xml:space="preserve"> </w:t>
      </w:r>
      <w:r w:rsidR="00370880">
        <w:rPr>
          <w:rFonts w:ascii="Cambria" w:hAnsi="Cambria"/>
          <w:sz w:val="20"/>
          <w:szCs w:val="20"/>
        </w:rPr>
        <w:t>petitioner</w:t>
      </w:r>
      <w:r w:rsidRPr="005E5D80">
        <w:rPr>
          <w:rFonts w:ascii="Cambria" w:hAnsi="Cambria"/>
          <w:sz w:val="20"/>
          <w:szCs w:val="20"/>
        </w:rPr>
        <w:t xml:space="preserve"> expl</w:t>
      </w:r>
      <w:r w:rsidR="00370880">
        <w:rPr>
          <w:rFonts w:ascii="Cambria" w:hAnsi="Cambria"/>
          <w:sz w:val="20"/>
          <w:szCs w:val="20"/>
        </w:rPr>
        <w:t>ains</w:t>
      </w:r>
      <w:r w:rsidRPr="005E5D80">
        <w:rPr>
          <w:rFonts w:ascii="Cambria" w:hAnsi="Cambria"/>
          <w:sz w:val="20"/>
          <w:szCs w:val="20"/>
        </w:rPr>
        <w:t xml:space="preserve"> </w:t>
      </w:r>
      <w:r w:rsidR="00370880">
        <w:rPr>
          <w:rFonts w:ascii="Cambria" w:hAnsi="Cambria"/>
          <w:sz w:val="20"/>
          <w:szCs w:val="20"/>
        </w:rPr>
        <w:t>that</w:t>
      </w:r>
      <w:r w:rsidR="00D17A49" w:rsidRPr="005E5D80">
        <w:rPr>
          <w:rFonts w:ascii="Cambria" w:hAnsi="Cambria"/>
          <w:sz w:val="20"/>
          <w:szCs w:val="20"/>
        </w:rPr>
        <w:t xml:space="preserve"> </w:t>
      </w:r>
      <w:r w:rsidR="00370880">
        <w:rPr>
          <w:rFonts w:ascii="Cambria" w:hAnsi="Cambria"/>
          <w:sz w:val="20"/>
          <w:szCs w:val="20"/>
        </w:rPr>
        <w:t>based on that high value of their monthly pe</w:t>
      </w:r>
      <w:r w:rsidR="00125E4A">
        <w:rPr>
          <w:rFonts w:ascii="Cambria" w:hAnsi="Cambria"/>
          <w:sz w:val="20"/>
          <w:szCs w:val="20"/>
        </w:rPr>
        <w:t>n</w:t>
      </w:r>
      <w:r w:rsidR="00370880">
        <w:rPr>
          <w:rFonts w:ascii="Cambria" w:hAnsi="Cambria"/>
          <w:sz w:val="20"/>
          <w:szCs w:val="20"/>
        </w:rPr>
        <w:t>sions</w:t>
      </w:r>
      <w:r w:rsidRPr="005E5D80">
        <w:rPr>
          <w:rFonts w:ascii="Cambria" w:hAnsi="Cambria"/>
          <w:sz w:val="20"/>
          <w:szCs w:val="20"/>
        </w:rPr>
        <w:t xml:space="preserve">, </w:t>
      </w:r>
      <w:r w:rsidR="00370880">
        <w:rPr>
          <w:rFonts w:ascii="Cambria" w:hAnsi="Cambria"/>
          <w:sz w:val="20"/>
          <w:szCs w:val="20"/>
        </w:rPr>
        <w:t>the</w:t>
      </w:r>
      <w:r w:rsidR="00D17A49" w:rsidRPr="005E5D80">
        <w:rPr>
          <w:rFonts w:ascii="Cambria" w:hAnsi="Cambria"/>
          <w:sz w:val="20"/>
          <w:szCs w:val="20"/>
        </w:rPr>
        <w:t xml:space="preserve"> alleged victims</w:t>
      </w:r>
      <w:r w:rsidRPr="005E5D80">
        <w:rPr>
          <w:rFonts w:ascii="Cambria" w:hAnsi="Cambria"/>
          <w:sz w:val="20"/>
          <w:szCs w:val="20"/>
        </w:rPr>
        <w:t xml:space="preserve"> ha</w:t>
      </w:r>
      <w:r w:rsidR="00370880">
        <w:rPr>
          <w:rFonts w:ascii="Cambria" w:hAnsi="Cambria"/>
          <w:sz w:val="20"/>
          <w:szCs w:val="20"/>
        </w:rPr>
        <w:t>ve</w:t>
      </w:r>
      <w:r w:rsidRPr="005E5D80">
        <w:rPr>
          <w:rFonts w:ascii="Cambria" w:hAnsi="Cambria"/>
          <w:sz w:val="20"/>
          <w:szCs w:val="20"/>
        </w:rPr>
        <w:t xml:space="preserve"> acce</w:t>
      </w:r>
      <w:r w:rsidR="00370880">
        <w:rPr>
          <w:rFonts w:ascii="Cambria" w:hAnsi="Cambria"/>
          <w:sz w:val="20"/>
          <w:szCs w:val="20"/>
        </w:rPr>
        <w:t>ssed</w:t>
      </w:r>
      <w:r w:rsidRPr="005E5D80">
        <w:rPr>
          <w:rFonts w:ascii="Cambria" w:hAnsi="Cambria"/>
          <w:sz w:val="20"/>
          <w:szCs w:val="20"/>
        </w:rPr>
        <w:t xml:space="preserve"> </w:t>
      </w:r>
      <w:r w:rsidR="00370880">
        <w:rPr>
          <w:rFonts w:ascii="Cambria" w:hAnsi="Cambria"/>
          <w:sz w:val="20"/>
          <w:szCs w:val="20"/>
        </w:rPr>
        <w:t>a</w:t>
      </w:r>
      <w:r w:rsidRPr="005E5D80">
        <w:rPr>
          <w:rFonts w:ascii="Cambria" w:hAnsi="Cambria"/>
          <w:sz w:val="20"/>
          <w:szCs w:val="20"/>
        </w:rPr>
        <w:t xml:space="preserve"> </w:t>
      </w:r>
      <w:r w:rsidRPr="005E5D80">
        <w:rPr>
          <w:rFonts w:ascii="Cambria" w:hAnsi="Cambria"/>
          <w:i/>
          <w:iCs/>
          <w:sz w:val="20"/>
          <w:szCs w:val="20"/>
        </w:rPr>
        <w:t>“</w:t>
      </w:r>
      <w:r w:rsidR="00370880">
        <w:rPr>
          <w:rFonts w:ascii="Cambria" w:hAnsi="Cambria"/>
          <w:i/>
          <w:iCs/>
          <w:sz w:val="20"/>
          <w:szCs w:val="20"/>
        </w:rPr>
        <w:t>standard</w:t>
      </w:r>
      <w:r w:rsidR="00506D8D">
        <w:rPr>
          <w:rFonts w:ascii="Cambria" w:hAnsi="Cambria"/>
          <w:i/>
          <w:iCs/>
          <w:sz w:val="20"/>
          <w:szCs w:val="20"/>
        </w:rPr>
        <w:t xml:space="preserve"> of living</w:t>
      </w:r>
      <w:r w:rsidRPr="005E5D80">
        <w:rPr>
          <w:rFonts w:ascii="Cambria" w:hAnsi="Cambria"/>
          <w:i/>
          <w:iCs/>
          <w:sz w:val="20"/>
          <w:szCs w:val="20"/>
        </w:rPr>
        <w:t xml:space="preserve">, </w:t>
      </w:r>
      <w:r w:rsidR="00370880">
        <w:rPr>
          <w:rFonts w:ascii="Cambria" w:hAnsi="Cambria"/>
          <w:i/>
          <w:iCs/>
          <w:sz w:val="20"/>
          <w:szCs w:val="20"/>
        </w:rPr>
        <w:t>which has resulted for nearly all of them</w:t>
      </w:r>
      <w:r w:rsidRPr="005E5D80">
        <w:rPr>
          <w:rFonts w:ascii="Cambria" w:hAnsi="Cambria"/>
          <w:i/>
          <w:iCs/>
          <w:sz w:val="20"/>
          <w:szCs w:val="20"/>
        </w:rPr>
        <w:t xml:space="preserve">, </w:t>
      </w:r>
      <w:r w:rsidR="00623683">
        <w:rPr>
          <w:rFonts w:ascii="Cambria" w:hAnsi="Cambria"/>
          <w:i/>
          <w:iCs/>
          <w:sz w:val="20"/>
          <w:szCs w:val="20"/>
        </w:rPr>
        <w:t xml:space="preserve">in </w:t>
      </w:r>
      <w:r w:rsidR="00506D8D">
        <w:rPr>
          <w:rFonts w:ascii="Cambria" w:hAnsi="Cambria"/>
          <w:i/>
          <w:iCs/>
          <w:sz w:val="20"/>
          <w:szCs w:val="20"/>
        </w:rPr>
        <w:t xml:space="preserve">their being </w:t>
      </w:r>
      <w:r w:rsidR="00623683">
        <w:rPr>
          <w:rFonts w:ascii="Cambria" w:hAnsi="Cambria"/>
          <w:i/>
          <w:iCs/>
          <w:sz w:val="20"/>
          <w:szCs w:val="20"/>
        </w:rPr>
        <w:t>the main support of the</w:t>
      </w:r>
      <w:r w:rsidR="00506D8D">
        <w:rPr>
          <w:rFonts w:ascii="Cambria" w:hAnsi="Cambria"/>
          <w:i/>
          <w:iCs/>
          <w:sz w:val="20"/>
          <w:szCs w:val="20"/>
        </w:rPr>
        <w:t>ir</w:t>
      </w:r>
      <w:r w:rsidR="00D17A49" w:rsidRPr="005E5D80">
        <w:rPr>
          <w:rFonts w:ascii="Cambria" w:hAnsi="Cambria"/>
          <w:i/>
          <w:iCs/>
          <w:sz w:val="20"/>
          <w:szCs w:val="20"/>
        </w:rPr>
        <w:t xml:space="preserve"> </w:t>
      </w:r>
      <w:r w:rsidR="00623683">
        <w:rPr>
          <w:rFonts w:ascii="Cambria" w:hAnsi="Cambria"/>
          <w:i/>
          <w:iCs/>
          <w:sz w:val="20"/>
          <w:szCs w:val="20"/>
        </w:rPr>
        <w:t>extended famil</w:t>
      </w:r>
      <w:r w:rsidR="00506D8D">
        <w:rPr>
          <w:rFonts w:ascii="Cambria" w:hAnsi="Cambria"/>
          <w:i/>
          <w:iCs/>
          <w:sz w:val="20"/>
          <w:szCs w:val="20"/>
        </w:rPr>
        <w:t>ies</w:t>
      </w:r>
      <w:r w:rsidRPr="005E5D80">
        <w:rPr>
          <w:rFonts w:ascii="Cambria" w:hAnsi="Cambria"/>
          <w:i/>
          <w:iCs/>
          <w:sz w:val="20"/>
          <w:szCs w:val="20"/>
        </w:rPr>
        <w:t xml:space="preserve">, </w:t>
      </w:r>
      <w:r w:rsidR="00623683">
        <w:rPr>
          <w:rFonts w:ascii="Cambria" w:hAnsi="Cambria"/>
          <w:i/>
          <w:iCs/>
          <w:sz w:val="20"/>
          <w:szCs w:val="20"/>
        </w:rPr>
        <w:t xml:space="preserve">the </w:t>
      </w:r>
      <w:r w:rsidR="00506D8D">
        <w:rPr>
          <w:rFonts w:ascii="Cambria" w:hAnsi="Cambria"/>
          <w:i/>
          <w:iCs/>
          <w:sz w:val="20"/>
          <w:szCs w:val="20"/>
        </w:rPr>
        <w:t xml:space="preserve">providers </w:t>
      </w:r>
      <w:r w:rsidR="00623683">
        <w:rPr>
          <w:rFonts w:ascii="Cambria" w:hAnsi="Cambria"/>
          <w:i/>
          <w:iCs/>
          <w:sz w:val="20"/>
          <w:szCs w:val="20"/>
        </w:rPr>
        <w:t>of their children</w:t>
      </w:r>
      <w:r w:rsidRPr="005E5D80">
        <w:rPr>
          <w:rFonts w:ascii="Cambria" w:hAnsi="Cambria"/>
          <w:i/>
          <w:iCs/>
          <w:sz w:val="20"/>
          <w:szCs w:val="20"/>
        </w:rPr>
        <w:t xml:space="preserve">, </w:t>
      </w:r>
      <w:r w:rsidR="00623683">
        <w:rPr>
          <w:rFonts w:ascii="Cambria" w:hAnsi="Cambria"/>
          <w:i/>
          <w:iCs/>
          <w:sz w:val="20"/>
          <w:szCs w:val="20"/>
        </w:rPr>
        <w:t>daughters</w:t>
      </w:r>
      <w:r w:rsidR="005019D6">
        <w:rPr>
          <w:rFonts w:ascii="Cambria" w:hAnsi="Cambria"/>
          <w:i/>
          <w:iCs/>
          <w:sz w:val="20"/>
          <w:szCs w:val="20"/>
        </w:rPr>
        <w:t>-</w:t>
      </w:r>
      <w:r w:rsidR="00623683">
        <w:rPr>
          <w:rFonts w:ascii="Cambria" w:hAnsi="Cambria"/>
          <w:i/>
          <w:iCs/>
          <w:sz w:val="20"/>
          <w:szCs w:val="20"/>
        </w:rPr>
        <w:t>in-law and grandchildren</w:t>
      </w:r>
      <w:r w:rsidRPr="005E5D80">
        <w:rPr>
          <w:rFonts w:ascii="Cambria" w:hAnsi="Cambria"/>
          <w:i/>
          <w:iCs/>
          <w:sz w:val="20"/>
          <w:szCs w:val="20"/>
        </w:rPr>
        <w:t>, o</w:t>
      </w:r>
      <w:r w:rsidR="00623683">
        <w:rPr>
          <w:rFonts w:ascii="Cambria" w:hAnsi="Cambria"/>
          <w:i/>
          <w:iCs/>
          <w:sz w:val="20"/>
          <w:szCs w:val="20"/>
        </w:rPr>
        <w:t>r</w:t>
      </w:r>
      <w:r w:rsidRPr="005E5D80">
        <w:rPr>
          <w:rFonts w:ascii="Cambria" w:hAnsi="Cambria"/>
          <w:i/>
          <w:iCs/>
          <w:sz w:val="20"/>
          <w:szCs w:val="20"/>
        </w:rPr>
        <w:t xml:space="preserve"> </w:t>
      </w:r>
      <w:r w:rsidR="00506D8D">
        <w:rPr>
          <w:rFonts w:ascii="Cambria" w:hAnsi="Cambria"/>
          <w:i/>
          <w:iCs/>
          <w:sz w:val="20"/>
          <w:szCs w:val="20"/>
        </w:rPr>
        <w:t xml:space="preserve">in the </w:t>
      </w:r>
      <w:r w:rsidR="00623683">
        <w:rPr>
          <w:rFonts w:ascii="Cambria" w:hAnsi="Cambria"/>
          <w:i/>
          <w:iCs/>
          <w:sz w:val="20"/>
          <w:szCs w:val="20"/>
        </w:rPr>
        <w:t xml:space="preserve">support for the </w:t>
      </w:r>
      <w:r w:rsidR="00506D8D">
        <w:rPr>
          <w:rFonts w:ascii="Cambria" w:hAnsi="Cambria"/>
          <w:i/>
          <w:iCs/>
          <w:sz w:val="20"/>
          <w:szCs w:val="20"/>
        </w:rPr>
        <w:t xml:space="preserve">educational </w:t>
      </w:r>
      <w:r w:rsidR="00623683">
        <w:rPr>
          <w:rFonts w:ascii="Cambria" w:hAnsi="Cambria"/>
          <w:i/>
          <w:iCs/>
          <w:sz w:val="20"/>
          <w:szCs w:val="20"/>
        </w:rPr>
        <w:t>tuition</w:t>
      </w:r>
      <w:r w:rsidR="00D17A49" w:rsidRPr="005E5D80">
        <w:rPr>
          <w:rFonts w:ascii="Cambria" w:hAnsi="Cambria"/>
          <w:i/>
          <w:iCs/>
          <w:sz w:val="20"/>
          <w:szCs w:val="20"/>
        </w:rPr>
        <w:t xml:space="preserve"> of the</w:t>
      </w:r>
      <w:r w:rsidR="00506D8D">
        <w:rPr>
          <w:rFonts w:ascii="Cambria" w:hAnsi="Cambria"/>
          <w:i/>
          <w:iCs/>
          <w:sz w:val="20"/>
          <w:szCs w:val="20"/>
        </w:rPr>
        <w:t>ir</w:t>
      </w:r>
      <w:r w:rsidR="00D17A49" w:rsidRPr="005E5D80">
        <w:rPr>
          <w:rFonts w:ascii="Cambria" w:hAnsi="Cambria"/>
          <w:i/>
          <w:iCs/>
          <w:sz w:val="20"/>
          <w:szCs w:val="20"/>
        </w:rPr>
        <w:t xml:space="preserve"> </w:t>
      </w:r>
      <w:r w:rsidR="00623683">
        <w:rPr>
          <w:rFonts w:ascii="Cambria" w:hAnsi="Cambria"/>
          <w:i/>
          <w:iCs/>
          <w:sz w:val="20"/>
          <w:szCs w:val="20"/>
        </w:rPr>
        <w:t xml:space="preserve">close </w:t>
      </w:r>
      <w:r w:rsidR="00506D8D">
        <w:rPr>
          <w:rFonts w:ascii="Cambria" w:hAnsi="Cambria"/>
          <w:i/>
          <w:iCs/>
          <w:sz w:val="20"/>
          <w:szCs w:val="20"/>
        </w:rPr>
        <w:t>relatives</w:t>
      </w:r>
      <w:r w:rsidR="005019D6">
        <w:rPr>
          <w:rFonts w:ascii="Cambria" w:hAnsi="Cambria"/>
          <w:i/>
          <w:iCs/>
          <w:sz w:val="20"/>
          <w:szCs w:val="20"/>
        </w:rPr>
        <w:t>.</w:t>
      </w:r>
      <w:r w:rsidRPr="005E5D80">
        <w:rPr>
          <w:rFonts w:ascii="Cambria" w:hAnsi="Cambria"/>
          <w:i/>
          <w:iCs/>
          <w:sz w:val="20"/>
          <w:szCs w:val="20"/>
        </w:rPr>
        <w:t>”</w:t>
      </w:r>
      <w:r w:rsidRPr="005E5D80">
        <w:rPr>
          <w:rFonts w:ascii="Cambria" w:hAnsi="Cambria"/>
          <w:sz w:val="20"/>
          <w:szCs w:val="20"/>
        </w:rPr>
        <w:t xml:space="preserve"> </w:t>
      </w:r>
    </w:p>
    <w:p w14:paraId="13D73256" w14:textId="1CA123D5" w:rsidR="00A23D8C" w:rsidRPr="005E5D80" w:rsidRDefault="00A23D8C"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5E5D80">
        <w:rPr>
          <w:rFonts w:ascii="Cambria" w:hAnsi="Cambria"/>
          <w:sz w:val="20"/>
          <w:szCs w:val="20"/>
        </w:rPr>
        <w:lastRenderedPageBreak/>
        <w:t xml:space="preserve">3. </w:t>
      </w:r>
      <w:r w:rsidRPr="005E5D80">
        <w:rPr>
          <w:rFonts w:ascii="Cambria" w:hAnsi="Cambria"/>
          <w:sz w:val="20"/>
          <w:szCs w:val="20"/>
        </w:rPr>
        <w:tab/>
      </w:r>
      <w:r w:rsidR="004020E3">
        <w:rPr>
          <w:rFonts w:ascii="Cambria" w:hAnsi="Cambria"/>
          <w:sz w:val="20"/>
          <w:szCs w:val="20"/>
        </w:rPr>
        <w:t xml:space="preserve">It is claimed that such </w:t>
      </w:r>
      <w:r w:rsidR="00506D8D">
        <w:rPr>
          <w:rFonts w:ascii="Cambria" w:hAnsi="Cambria"/>
          <w:sz w:val="20"/>
          <w:szCs w:val="20"/>
        </w:rPr>
        <w:t xml:space="preserve">standard of living </w:t>
      </w:r>
      <w:r w:rsidR="004020E3">
        <w:rPr>
          <w:rFonts w:ascii="Cambria" w:hAnsi="Cambria"/>
          <w:sz w:val="20"/>
          <w:szCs w:val="20"/>
        </w:rPr>
        <w:t>was</w:t>
      </w:r>
      <w:r w:rsidRPr="005E5D80">
        <w:rPr>
          <w:rFonts w:ascii="Cambria" w:hAnsi="Cambria"/>
          <w:sz w:val="20"/>
          <w:szCs w:val="20"/>
        </w:rPr>
        <w:t xml:space="preserve">, </w:t>
      </w:r>
      <w:r w:rsidR="004020E3">
        <w:rPr>
          <w:rFonts w:ascii="Cambria" w:hAnsi="Cambria"/>
          <w:sz w:val="20"/>
          <w:szCs w:val="20"/>
        </w:rPr>
        <w:t>however</w:t>
      </w:r>
      <w:r w:rsidRPr="005E5D80">
        <w:rPr>
          <w:rFonts w:ascii="Cambria" w:hAnsi="Cambria"/>
          <w:sz w:val="20"/>
          <w:szCs w:val="20"/>
        </w:rPr>
        <w:t xml:space="preserve">, </w:t>
      </w:r>
      <w:r w:rsidRPr="005E5D80">
        <w:rPr>
          <w:rFonts w:ascii="Cambria" w:hAnsi="Cambria"/>
          <w:i/>
          <w:iCs/>
          <w:sz w:val="20"/>
          <w:szCs w:val="20"/>
        </w:rPr>
        <w:t>“</w:t>
      </w:r>
      <w:r w:rsidR="004020E3">
        <w:rPr>
          <w:rFonts w:ascii="Cambria" w:hAnsi="Cambria"/>
          <w:i/>
          <w:iCs/>
          <w:sz w:val="20"/>
          <w:szCs w:val="20"/>
        </w:rPr>
        <w:t>severely altered</w:t>
      </w:r>
      <w:r w:rsidRPr="005E5D80">
        <w:rPr>
          <w:rFonts w:ascii="Cambria" w:hAnsi="Cambria"/>
          <w:i/>
          <w:iCs/>
          <w:sz w:val="20"/>
          <w:szCs w:val="20"/>
        </w:rPr>
        <w:t>”</w:t>
      </w:r>
      <w:r w:rsidRPr="005E5D80">
        <w:rPr>
          <w:rFonts w:ascii="Cambria" w:hAnsi="Cambria"/>
          <w:sz w:val="20"/>
          <w:szCs w:val="20"/>
        </w:rPr>
        <w:t xml:space="preserve"> </w:t>
      </w:r>
      <w:r w:rsidR="001D6B7C">
        <w:rPr>
          <w:rFonts w:ascii="Cambria" w:hAnsi="Cambria"/>
          <w:sz w:val="20"/>
          <w:szCs w:val="20"/>
        </w:rPr>
        <w:t>due to</w:t>
      </w:r>
      <w:r w:rsidR="00D17A49" w:rsidRPr="005E5D80">
        <w:rPr>
          <w:rFonts w:ascii="Cambria" w:hAnsi="Cambria"/>
          <w:sz w:val="20"/>
          <w:szCs w:val="20"/>
        </w:rPr>
        <w:t xml:space="preserve"> the </w:t>
      </w:r>
      <w:r w:rsidR="001D6B7C" w:rsidRPr="005E5D80">
        <w:rPr>
          <w:rFonts w:ascii="Cambria" w:hAnsi="Cambria"/>
          <w:sz w:val="20"/>
          <w:szCs w:val="20"/>
        </w:rPr>
        <w:t>adoption</w:t>
      </w:r>
      <w:r w:rsidR="00D17A49" w:rsidRPr="005E5D80">
        <w:rPr>
          <w:rFonts w:ascii="Cambria" w:hAnsi="Cambria"/>
          <w:sz w:val="20"/>
          <w:szCs w:val="20"/>
        </w:rPr>
        <w:t xml:space="preserve"> of </w:t>
      </w:r>
      <w:r w:rsidR="00506D8D">
        <w:rPr>
          <w:rFonts w:ascii="Cambria" w:hAnsi="Cambria"/>
          <w:sz w:val="20"/>
          <w:szCs w:val="20"/>
        </w:rPr>
        <w:t xml:space="preserve">judgment </w:t>
      </w:r>
      <w:r w:rsidRPr="005E5D80">
        <w:rPr>
          <w:rFonts w:ascii="Cambria" w:hAnsi="Cambria"/>
          <w:sz w:val="20"/>
          <w:szCs w:val="20"/>
        </w:rPr>
        <w:t xml:space="preserve">C-258 </w:t>
      </w:r>
      <w:r w:rsidR="00506D8D">
        <w:rPr>
          <w:rFonts w:ascii="Cambria" w:hAnsi="Cambria"/>
          <w:sz w:val="20"/>
          <w:szCs w:val="20"/>
        </w:rPr>
        <w:t xml:space="preserve">of </w:t>
      </w:r>
      <w:r w:rsidRPr="005E5D80">
        <w:rPr>
          <w:rFonts w:ascii="Cambria" w:hAnsi="Cambria"/>
          <w:sz w:val="20"/>
          <w:szCs w:val="20"/>
        </w:rPr>
        <w:t xml:space="preserve">2013 </w:t>
      </w:r>
      <w:r w:rsidR="00506D8D">
        <w:rPr>
          <w:rFonts w:ascii="Cambria" w:hAnsi="Cambria"/>
          <w:sz w:val="20"/>
          <w:szCs w:val="20"/>
        </w:rPr>
        <w:t xml:space="preserve">by </w:t>
      </w:r>
      <w:r w:rsidR="00420E26">
        <w:rPr>
          <w:rFonts w:ascii="Cambria" w:hAnsi="Cambria"/>
          <w:sz w:val="20"/>
          <w:szCs w:val="20"/>
        </w:rPr>
        <w:t xml:space="preserve">the </w:t>
      </w:r>
      <w:r w:rsidR="005E5D80">
        <w:rPr>
          <w:rFonts w:ascii="Cambria" w:hAnsi="Cambria"/>
          <w:sz w:val="20"/>
          <w:szCs w:val="20"/>
        </w:rPr>
        <w:t>Constitutional Court</w:t>
      </w:r>
      <w:r w:rsidRPr="005E5D80">
        <w:rPr>
          <w:rFonts w:ascii="Cambria" w:hAnsi="Cambria"/>
          <w:sz w:val="20"/>
          <w:szCs w:val="20"/>
        </w:rPr>
        <w:t xml:space="preserve">, </w:t>
      </w:r>
      <w:r w:rsidR="001D6B7C">
        <w:rPr>
          <w:rFonts w:ascii="Cambria" w:hAnsi="Cambria"/>
          <w:sz w:val="20"/>
          <w:szCs w:val="20"/>
        </w:rPr>
        <w:t>in which</w:t>
      </w:r>
      <w:r w:rsidRPr="005E5D80">
        <w:rPr>
          <w:rFonts w:ascii="Cambria" w:hAnsi="Cambria"/>
          <w:sz w:val="20"/>
          <w:szCs w:val="20"/>
        </w:rPr>
        <w:t xml:space="preserve">, </w:t>
      </w:r>
      <w:r w:rsidR="00506D8D">
        <w:rPr>
          <w:rFonts w:ascii="Cambria" w:hAnsi="Cambria"/>
          <w:sz w:val="20"/>
          <w:szCs w:val="20"/>
        </w:rPr>
        <w:t xml:space="preserve">after ruling </w:t>
      </w:r>
      <w:r w:rsidR="001D6B7C">
        <w:rPr>
          <w:rFonts w:ascii="Cambria" w:hAnsi="Cambria"/>
          <w:sz w:val="20"/>
          <w:szCs w:val="20"/>
        </w:rPr>
        <w:t xml:space="preserve">on a constitutional complaint filed against Law </w:t>
      </w:r>
      <w:r w:rsidRPr="005E5D80">
        <w:rPr>
          <w:rFonts w:ascii="Cambria" w:hAnsi="Cambria"/>
          <w:sz w:val="20"/>
          <w:szCs w:val="20"/>
        </w:rPr>
        <w:t xml:space="preserve">4 </w:t>
      </w:r>
      <w:r w:rsidR="001D6B7C">
        <w:rPr>
          <w:rFonts w:ascii="Cambria" w:hAnsi="Cambria"/>
          <w:sz w:val="20"/>
          <w:szCs w:val="20"/>
        </w:rPr>
        <w:t>of</w:t>
      </w:r>
      <w:r w:rsidRPr="005E5D80">
        <w:rPr>
          <w:rFonts w:ascii="Cambria" w:hAnsi="Cambria"/>
          <w:sz w:val="20"/>
          <w:szCs w:val="20"/>
        </w:rPr>
        <w:t xml:space="preserve"> 1992</w:t>
      </w:r>
      <w:r w:rsidR="00506D8D">
        <w:rPr>
          <w:rFonts w:ascii="Cambria" w:hAnsi="Cambria"/>
          <w:sz w:val="20"/>
          <w:szCs w:val="20"/>
        </w:rPr>
        <w:t xml:space="preserve"> and </w:t>
      </w:r>
      <w:r w:rsidR="001D6B7C">
        <w:rPr>
          <w:rFonts w:ascii="Cambria" w:hAnsi="Cambria"/>
          <w:sz w:val="20"/>
          <w:szCs w:val="20"/>
        </w:rPr>
        <w:t>its</w:t>
      </w:r>
      <w:r w:rsidRPr="005E5D80">
        <w:rPr>
          <w:rFonts w:ascii="Cambria" w:hAnsi="Cambria"/>
          <w:sz w:val="20"/>
          <w:szCs w:val="20"/>
        </w:rPr>
        <w:t xml:space="preserve"> </w:t>
      </w:r>
      <w:r w:rsidR="001D6B7C">
        <w:rPr>
          <w:rFonts w:ascii="Cambria" w:hAnsi="Cambria"/>
          <w:sz w:val="20"/>
          <w:szCs w:val="20"/>
        </w:rPr>
        <w:t>regulatory norms</w:t>
      </w:r>
      <w:r w:rsidRPr="005E5D80">
        <w:rPr>
          <w:rFonts w:ascii="Cambria" w:hAnsi="Cambria"/>
          <w:sz w:val="20"/>
          <w:szCs w:val="20"/>
        </w:rPr>
        <w:t>,</w:t>
      </w:r>
      <w:r w:rsidR="00D17A49" w:rsidRPr="005E5D80">
        <w:rPr>
          <w:rFonts w:ascii="Cambria" w:hAnsi="Cambria"/>
          <w:sz w:val="20"/>
          <w:szCs w:val="20"/>
        </w:rPr>
        <w:t xml:space="preserve"> </w:t>
      </w:r>
      <w:r w:rsidR="001D6B7C">
        <w:rPr>
          <w:rFonts w:ascii="Cambria" w:hAnsi="Cambria"/>
          <w:sz w:val="20"/>
          <w:szCs w:val="20"/>
        </w:rPr>
        <w:t xml:space="preserve">a </w:t>
      </w:r>
      <w:r w:rsidR="00506D8D">
        <w:rPr>
          <w:rFonts w:ascii="Cambria" w:hAnsi="Cambria"/>
          <w:sz w:val="20"/>
          <w:szCs w:val="20"/>
        </w:rPr>
        <w:t xml:space="preserve">maximum </w:t>
      </w:r>
      <w:r w:rsidR="001D6B7C">
        <w:rPr>
          <w:rFonts w:ascii="Cambria" w:hAnsi="Cambria"/>
          <w:sz w:val="20"/>
          <w:szCs w:val="20"/>
        </w:rPr>
        <w:t>limit was established for the</w:t>
      </w:r>
      <w:r w:rsidRPr="005E5D80">
        <w:rPr>
          <w:rFonts w:ascii="Cambria" w:hAnsi="Cambria"/>
          <w:sz w:val="20"/>
          <w:szCs w:val="20"/>
        </w:rPr>
        <w:t xml:space="preserve"> </w:t>
      </w:r>
      <w:r w:rsidR="001D6B7C">
        <w:rPr>
          <w:rFonts w:ascii="Cambria" w:hAnsi="Cambria"/>
          <w:sz w:val="20"/>
          <w:szCs w:val="20"/>
        </w:rPr>
        <w:t xml:space="preserve">pension allowances </w:t>
      </w:r>
      <w:r w:rsidR="00D17A49" w:rsidRPr="005E5D80">
        <w:rPr>
          <w:rFonts w:ascii="Cambria" w:hAnsi="Cambria"/>
          <w:sz w:val="20"/>
          <w:szCs w:val="20"/>
        </w:rPr>
        <w:t xml:space="preserve">of the </w:t>
      </w:r>
      <w:r w:rsidR="001D6B7C">
        <w:rPr>
          <w:rFonts w:ascii="Cambria" w:hAnsi="Cambria"/>
          <w:sz w:val="20"/>
          <w:szCs w:val="20"/>
        </w:rPr>
        <w:t>public sector</w:t>
      </w:r>
      <w:r w:rsidRPr="005E5D80">
        <w:rPr>
          <w:rFonts w:ascii="Cambria" w:hAnsi="Cambria"/>
          <w:sz w:val="20"/>
          <w:szCs w:val="20"/>
        </w:rPr>
        <w:t xml:space="preserve">, </w:t>
      </w:r>
      <w:r w:rsidR="001D6B7C">
        <w:rPr>
          <w:rFonts w:ascii="Cambria" w:hAnsi="Cambria"/>
          <w:sz w:val="20"/>
          <w:szCs w:val="20"/>
        </w:rPr>
        <w:t>which was significantly</w:t>
      </w:r>
      <w:r w:rsidRPr="005E5D80">
        <w:rPr>
          <w:rFonts w:ascii="Cambria" w:hAnsi="Cambria"/>
          <w:sz w:val="20"/>
          <w:szCs w:val="20"/>
        </w:rPr>
        <w:t xml:space="preserve"> </w:t>
      </w:r>
      <w:r w:rsidR="00E23385">
        <w:rPr>
          <w:rFonts w:ascii="Cambria" w:hAnsi="Cambria"/>
          <w:sz w:val="20"/>
          <w:szCs w:val="20"/>
        </w:rPr>
        <w:t>lower</w:t>
      </w:r>
      <w:r w:rsidRPr="005E5D80">
        <w:rPr>
          <w:rFonts w:ascii="Cambria" w:hAnsi="Cambria"/>
          <w:sz w:val="20"/>
          <w:szCs w:val="20"/>
        </w:rPr>
        <w:t xml:space="preserve"> </w:t>
      </w:r>
      <w:r w:rsidR="00E23385">
        <w:rPr>
          <w:rFonts w:ascii="Cambria" w:hAnsi="Cambria"/>
          <w:sz w:val="20"/>
          <w:szCs w:val="20"/>
        </w:rPr>
        <w:t xml:space="preserve">than </w:t>
      </w:r>
      <w:r w:rsidR="005019D6">
        <w:rPr>
          <w:rFonts w:ascii="Cambria" w:hAnsi="Cambria"/>
          <w:sz w:val="20"/>
          <w:szCs w:val="20"/>
        </w:rPr>
        <w:t>t</w:t>
      </w:r>
      <w:r w:rsidR="001D6B7C">
        <w:rPr>
          <w:rFonts w:ascii="Cambria" w:hAnsi="Cambria"/>
          <w:sz w:val="20"/>
          <w:szCs w:val="20"/>
        </w:rPr>
        <w:t xml:space="preserve">hat </w:t>
      </w:r>
      <w:r w:rsidR="005019D6">
        <w:rPr>
          <w:rFonts w:ascii="Cambria" w:hAnsi="Cambria"/>
          <w:sz w:val="20"/>
          <w:szCs w:val="20"/>
        </w:rPr>
        <w:t xml:space="preserve">which </w:t>
      </w:r>
      <w:r w:rsidR="005E5D80">
        <w:rPr>
          <w:rFonts w:ascii="Cambria" w:hAnsi="Cambria"/>
          <w:sz w:val="20"/>
          <w:szCs w:val="20"/>
        </w:rPr>
        <w:t>the twenty-four</w:t>
      </w:r>
      <w:r w:rsidRPr="005E5D80">
        <w:rPr>
          <w:rFonts w:ascii="Cambria" w:hAnsi="Cambria"/>
          <w:sz w:val="20"/>
          <w:szCs w:val="20"/>
        </w:rPr>
        <w:t xml:space="preserve"> persons </w:t>
      </w:r>
      <w:r w:rsidR="001D6B7C">
        <w:rPr>
          <w:rFonts w:ascii="Cambria" w:hAnsi="Cambria"/>
          <w:sz w:val="20"/>
          <w:szCs w:val="20"/>
        </w:rPr>
        <w:t>listed by the</w:t>
      </w:r>
      <w:r w:rsidRPr="005E5D80">
        <w:rPr>
          <w:rFonts w:ascii="Cambria" w:hAnsi="Cambria"/>
          <w:sz w:val="20"/>
          <w:szCs w:val="20"/>
        </w:rPr>
        <w:t xml:space="preserve"> </w:t>
      </w:r>
      <w:r w:rsidR="00370880">
        <w:rPr>
          <w:rFonts w:ascii="Cambria" w:hAnsi="Cambria"/>
          <w:sz w:val="20"/>
          <w:szCs w:val="20"/>
        </w:rPr>
        <w:t>petitioner</w:t>
      </w:r>
      <w:r w:rsidR="001D6B7C" w:rsidRPr="001D6B7C">
        <w:rPr>
          <w:rFonts w:ascii="Cambria" w:hAnsi="Cambria"/>
          <w:sz w:val="20"/>
          <w:szCs w:val="20"/>
        </w:rPr>
        <w:t xml:space="preserve"> </w:t>
      </w:r>
      <w:r w:rsidR="005432DF">
        <w:rPr>
          <w:rFonts w:ascii="Cambria" w:hAnsi="Cambria"/>
          <w:sz w:val="20"/>
          <w:szCs w:val="20"/>
        </w:rPr>
        <w:t>had been r</w:t>
      </w:r>
      <w:r w:rsidR="001D6B7C">
        <w:rPr>
          <w:rFonts w:ascii="Cambria" w:hAnsi="Cambria"/>
          <w:sz w:val="20"/>
          <w:szCs w:val="20"/>
        </w:rPr>
        <w:t>eceiving</w:t>
      </w:r>
      <w:r w:rsidRPr="005E5D80">
        <w:rPr>
          <w:rFonts w:ascii="Cambria" w:hAnsi="Cambria"/>
          <w:sz w:val="20"/>
          <w:szCs w:val="20"/>
        </w:rPr>
        <w:t xml:space="preserve">. </w:t>
      </w:r>
      <w:r w:rsidR="001D6B7C">
        <w:rPr>
          <w:rFonts w:ascii="Cambria" w:hAnsi="Cambria"/>
          <w:sz w:val="20"/>
          <w:szCs w:val="20"/>
        </w:rPr>
        <w:t xml:space="preserve">Against this constitutional </w:t>
      </w:r>
      <w:r w:rsidR="005432DF">
        <w:rPr>
          <w:rFonts w:ascii="Cambria" w:hAnsi="Cambria"/>
          <w:sz w:val="20"/>
          <w:szCs w:val="20"/>
        </w:rPr>
        <w:t>judgment</w:t>
      </w:r>
      <w:r w:rsidRPr="005E5D80">
        <w:rPr>
          <w:rFonts w:ascii="Cambria" w:hAnsi="Cambria"/>
          <w:sz w:val="20"/>
          <w:szCs w:val="20"/>
        </w:rPr>
        <w:t xml:space="preserve">, </w:t>
      </w:r>
      <w:r w:rsidR="001D6B7C">
        <w:rPr>
          <w:rFonts w:ascii="Cambria" w:hAnsi="Cambria"/>
          <w:sz w:val="20"/>
          <w:szCs w:val="20"/>
        </w:rPr>
        <w:t>the</w:t>
      </w:r>
      <w:r w:rsidRPr="005E5D80">
        <w:rPr>
          <w:rFonts w:ascii="Cambria" w:hAnsi="Cambria"/>
          <w:sz w:val="20"/>
          <w:szCs w:val="20"/>
        </w:rPr>
        <w:t xml:space="preserve"> </w:t>
      </w:r>
      <w:r w:rsidR="00370880">
        <w:rPr>
          <w:rFonts w:ascii="Cambria" w:hAnsi="Cambria"/>
          <w:sz w:val="20"/>
          <w:szCs w:val="20"/>
        </w:rPr>
        <w:t>petitioner</w:t>
      </w:r>
      <w:r w:rsidRPr="005E5D80">
        <w:rPr>
          <w:rFonts w:ascii="Cambria" w:hAnsi="Cambria"/>
          <w:sz w:val="20"/>
          <w:szCs w:val="20"/>
        </w:rPr>
        <w:t xml:space="preserve">s </w:t>
      </w:r>
      <w:r w:rsidR="001D6B7C">
        <w:rPr>
          <w:rFonts w:ascii="Cambria" w:hAnsi="Cambria"/>
          <w:sz w:val="20"/>
          <w:szCs w:val="20"/>
        </w:rPr>
        <w:t xml:space="preserve">raise </w:t>
      </w:r>
      <w:r w:rsidRPr="005E5D80">
        <w:rPr>
          <w:rFonts w:ascii="Cambria" w:hAnsi="Cambria"/>
          <w:sz w:val="20"/>
          <w:szCs w:val="20"/>
        </w:rPr>
        <w:t>numero</w:t>
      </w:r>
      <w:r w:rsidR="001D6B7C">
        <w:rPr>
          <w:rFonts w:ascii="Cambria" w:hAnsi="Cambria"/>
          <w:sz w:val="20"/>
          <w:szCs w:val="20"/>
        </w:rPr>
        <w:t>u</w:t>
      </w:r>
      <w:r w:rsidRPr="005E5D80">
        <w:rPr>
          <w:rFonts w:ascii="Cambria" w:hAnsi="Cambria"/>
          <w:sz w:val="20"/>
          <w:szCs w:val="20"/>
        </w:rPr>
        <w:t xml:space="preserve">s </w:t>
      </w:r>
      <w:r w:rsidR="005432DF">
        <w:rPr>
          <w:rFonts w:ascii="Cambria" w:hAnsi="Cambria"/>
          <w:sz w:val="20"/>
          <w:szCs w:val="20"/>
        </w:rPr>
        <w:t>allegations</w:t>
      </w:r>
      <w:r w:rsidRPr="005E5D80">
        <w:rPr>
          <w:rFonts w:ascii="Cambria" w:hAnsi="Cambria"/>
          <w:sz w:val="20"/>
          <w:szCs w:val="20"/>
        </w:rPr>
        <w:t xml:space="preserve">, </w:t>
      </w:r>
      <w:r w:rsidR="001D6B7C">
        <w:rPr>
          <w:rFonts w:ascii="Cambria" w:hAnsi="Cambria"/>
          <w:sz w:val="20"/>
          <w:szCs w:val="20"/>
        </w:rPr>
        <w:t>namely</w:t>
      </w:r>
      <w:r w:rsidRPr="005E5D80">
        <w:rPr>
          <w:rFonts w:ascii="Cambria" w:hAnsi="Cambria"/>
          <w:sz w:val="20"/>
          <w:szCs w:val="20"/>
        </w:rPr>
        <w:t>:</w:t>
      </w:r>
    </w:p>
    <w:p w14:paraId="41B2BBEC" w14:textId="60D97183" w:rsidR="00A23D8C" w:rsidRPr="005E5D80" w:rsidRDefault="00A23D8C"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5E5D80">
        <w:rPr>
          <w:rFonts w:ascii="Cambria" w:hAnsi="Cambria"/>
          <w:sz w:val="20"/>
          <w:szCs w:val="20"/>
        </w:rPr>
        <w:t xml:space="preserve">(i) </w:t>
      </w:r>
      <w:r w:rsidRPr="005E5D80">
        <w:rPr>
          <w:rFonts w:ascii="Cambria" w:hAnsi="Cambria"/>
          <w:sz w:val="20"/>
          <w:szCs w:val="20"/>
        </w:rPr>
        <w:tab/>
      </w:r>
      <w:r w:rsidR="00A36160">
        <w:rPr>
          <w:rFonts w:ascii="Cambria" w:hAnsi="Cambria"/>
          <w:sz w:val="20"/>
          <w:szCs w:val="20"/>
        </w:rPr>
        <w:t>The</w:t>
      </w:r>
      <w:r w:rsidRPr="005E5D80">
        <w:rPr>
          <w:rFonts w:ascii="Cambria" w:hAnsi="Cambria"/>
          <w:sz w:val="20"/>
          <w:szCs w:val="20"/>
        </w:rPr>
        <w:t xml:space="preserve"> </w:t>
      </w:r>
      <w:r w:rsidR="005E5D80">
        <w:rPr>
          <w:rFonts w:ascii="Cambria" w:hAnsi="Cambria"/>
          <w:sz w:val="20"/>
          <w:szCs w:val="20"/>
        </w:rPr>
        <w:t>Constitutional Court</w:t>
      </w:r>
      <w:r w:rsidRPr="005E5D80">
        <w:rPr>
          <w:rFonts w:ascii="Cambria" w:hAnsi="Cambria"/>
          <w:sz w:val="20"/>
          <w:szCs w:val="20"/>
        </w:rPr>
        <w:t xml:space="preserve"> act</w:t>
      </w:r>
      <w:r w:rsidR="001D6B7C">
        <w:rPr>
          <w:rFonts w:ascii="Cambria" w:hAnsi="Cambria"/>
          <w:sz w:val="20"/>
          <w:szCs w:val="20"/>
        </w:rPr>
        <w:t>ed</w:t>
      </w:r>
      <w:r w:rsidRPr="005E5D80">
        <w:rPr>
          <w:rFonts w:ascii="Cambria" w:hAnsi="Cambria"/>
          <w:sz w:val="20"/>
          <w:szCs w:val="20"/>
        </w:rPr>
        <w:t xml:space="preserve"> </w:t>
      </w:r>
      <w:r w:rsidR="001D6B7C">
        <w:rPr>
          <w:rFonts w:ascii="Cambria" w:hAnsi="Cambria"/>
          <w:sz w:val="20"/>
          <w:szCs w:val="20"/>
        </w:rPr>
        <w:t>w</w:t>
      </w:r>
      <w:r w:rsidRPr="005E5D80">
        <w:rPr>
          <w:rFonts w:ascii="Cambria" w:hAnsi="Cambria"/>
          <w:sz w:val="20"/>
          <w:szCs w:val="20"/>
        </w:rPr>
        <w:t>i</w:t>
      </w:r>
      <w:r w:rsidR="001D6B7C">
        <w:rPr>
          <w:rFonts w:ascii="Cambria" w:hAnsi="Cambria"/>
          <w:sz w:val="20"/>
          <w:szCs w:val="20"/>
        </w:rPr>
        <w:t>thout</w:t>
      </w:r>
      <w:r w:rsidRPr="005E5D80">
        <w:rPr>
          <w:rFonts w:ascii="Cambria" w:hAnsi="Cambria"/>
          <w:sz w:val="20"/>
          <w:szCs w:val="20"/>
        </w:rPr>
        <w:t xml:space="preserve"> competenc</w:t>
      </w:r>
      <w:r w:rsidR="001D6B7C">
        <w:rPr>
          <w:rFonts w:ascii="Cambria" w:hAnsi="Cambria"/>
          <w:sz w:val="20"/>
          <w:szCs w:val="20"/>
        </w:rPr>
        <w:t>e</w:t>
      </w:r>
      <w:r w:rsidRPr="005E5D80">
        <w:rPr>
          <w:rFonts w:ascii="Cambria" w:hAnsi="Cambria"/>
          <w:sz w:val="20"/>
          <w:szCs w:val="20"/>
        </w:rPr>
        <w:t xml:space="preserve"> </w:t>
      </w:r>
      <w:r w:rsidR="00032E7C">
        <w:rPr>
          <w:rFonts w:ascii="Cambria" w:hAnsi="Cambria"/>
          <w:sz w:val="20"/>
          <w:szCs w:val="20"/>
        </w:rPr>
        <w:t>because in constitutionality control matters</w:t>
      </w:r>
      <w:r w:rsidRPr="005E5D80">
        <w:rPr>
          <w:rFonts w:ascii="Cambria" w:hAnsi="Cambria"/>
          <w:sz w:val="20"/>
          <w:szCs w:val="20"/>
        </w:rPr>
        <w:t xml:space="preserve"> </w:t>
      </w:r>
      <w:r w:rsidR="00032E7C">
        <w:rPr>
          <w:rFonts w:ascii="Cambria" w:hAnsi="Cambria"/>
          <w:sz w:val="20"/>
          <w:szCs w:val="20"/>
        </w:rPr>
        <w:t>its</w:t>
      </w:r>
      <w:r w:rsidRPr="005E5D80">
        <w:rPr>
          <w:rFonts w:ascii="Cambria" w:hAnsi="Cambria"/>
          <w:sz w:val="20"/>
          <w:szCs w:val="20"/>
        </w:rPr>
        <w:t xml:space="preserve"> </w:t>
      </w:r>
      <w:r w:rsidR="00032E7C" w:rsidRPr="005E5D80">
        <w:rPr>
          <w:rFonts w:ascii="Cambria" w:hAnsi="Cambria"/>
          <w:sz w:val="20"/>
          <w:szCs w:val="20"/>
        </w:rPr>
        <w:t>jurisdiction</w:t>
      </w:r>
      <w:r w:rsidRPr="005E5D80">
        <w:rPr>
          <w:rFonts w:ascii="Cambria" w:hAnsi="Cambria"/>
          <w:sz w:val="20"/>
          <w:szCs w:val="20"/>
        </w:rPr>
        <w:t xml:space="preserve"> </w:t>
      </w:r>
      <w:r w:rsidR="00032E7C">
        <w:rPr>
          <w:rFonts w:ascii="Cambria" w:hAnsi="Cambria"/>
          <w:sz w:val="20"/>
          <w:szCs w:val="20"/>
        </w:rPr>
        <w:t>is of a</w:t>
      </w:r>
      <w:r w:rsidRPr="005E5D80">
        <w:rPr>
          <w:rFonts w:ascii="Cambria" w:hAnsi="Cambria"/>
          <w:sz w:val="20"/>
          <w:szCs w:val="20"/>
        </w:rPr>
        <w:t xml:space="preserve"> general</w:t>
      </w:r>
      <w:r w:rsidR="00D17A49" w:rsidRPr="005E5D80">
        <w:rPr>
          <w:rFonts w:ascii="Cambria" w:hAnsi="Cambria"/>
          <w:sz w:val="20"/>
          <w:szCs w:val="20"/>
        </w:rPr>
        <w:t xml:space="preserve"> and </w:t>
      </w:r>
      <w:r w:rsidRPr="005E5D80">
        <w:rPr>
          <w:rFonts w:ascii="Cambria" w:hAnsi="Cambria"/>
          <w:sz w:val="20"/>
          <w:szCs w:val="20"/>
        </w:rPr>
        <w:t>abstract</w:t>
      </w:r>
      <w:r w:rsidR="00032E7C">
        <w:rPr>
          <w:rFonts w:ascii="Cambria" w:hAnsi="Cambria"/>
          <w:sz w:val="20"/>
          <w:szCs w:val="20"/>
        </w:rPr>
        <w:t xml:space="preserve"> nature</w:t>
      </w:r>
      <w:r w:rsidRPr="005E5D80">
        <w:rPr>
          <w:rFonts w:ascii="Cambria" w:hAnsi="Cambria"/>
          <w:sz w:val="20"/>
          <w:szCs w:val="20"/>
        </w:rPr>
        <w:t>,</w:t>
      </w:r>
      <w:r w:rsidR="00D17A49" w:rsidRPr="005E5D80">
        <w:rPr>
          <w:rFonts w:ascii="Cambria" w:hAnsi="Cambria"/>
          <w:sz w:val="20"/>
          <w:szCs w:val="20"/>
        </w:rPr>
        <w:t xml:space="preserve"> and </w:t>
      </w:r>
      <w:r w:rsidR="00E23385">
        <w:rPr>
          <w:rFonts w:ascii="Cambria" w:hAnsi="Cambria"/>
          <w:sz w:val="20"/>
          <w:szCs w:val="20"/>
        </w:rPr>
        <w:t xml:space="preserve">it </w:t>
      </w:r>
      <w:r w:rsidR="00032E7C">
        <w:rPr>
          <w:rFonts w:ascii="Cambria" w:hAnsi="Cambria"/>
          <w:sz w:val="20"/>
          <w:szCs w:val="20"/>
        </w:rPr>
        <w:t xml:space="preserve">cannot </w:t>
      </w:r>
      <w:r w:rsidR="00E23385">
        <w:rPr>
          <w:rFonts w:ascii="Cambria" w:hAnsi="Cambria"/>
          <w:sz w:val="20"/>
          <w:szCs w:val="20"/>
        </w:rPr>
        <w:t xml:space="preserve">rule </w:t>
      </w:r>
      <w:r w:rsidR="00032E7C">
        <w:rPr>
          <w:rFonts w:ascii="Cambria" w:hAnsi="Cambria"/>
          <w:sz w:val="20"/>
          <w:szCs w:val="20"/>
        </w:rPr>
        <w:t>on concrete cases</w:t>
      </w:r>
      <w:r w:rsidRPr="005E5D80">
        <w:rPr>
          <w:rFonts w:ascii="Cambria" w:hAnsi="Cambria"/>
          <w:sz w:val="20"/>
          <w:szCs w:val="20"/>
        </w:rPr>
        <w:t xml:space="preserve">. </w:t>
      </w:r>
      <w:r w:rsidR="00032E7C">
        <w:rPr>
          <w:rFonts w:ascii="Cambria" w:hAnsi="Cambria"/>
          <w:sz w:val="20"/>
          <w:szCs w:val="20"/>
        </w:rPr>
        <w:t>However</w:t>
      </w:r>
      <w:r w:rsidRPr="005E5D80">
        <w:rPr>
          <w:rFonts w:ascii="Cambria" w:hAnsi="Cambria"/>
          <w:sz w:val="20"/>
          <w:szCs w:val="20"/>
        </w:rPr>
        <w:t xml:space="preserve">, </w:t>
      </w:r>
      <w:r w:rsidR="00E23385">
        <w:rPr>
          <w:rFonts w:ascii="Cambria" w:hAnsi="Cambria"/>
          <w:sz w:val="20"/>
          <w:szCs w:val="20"/>
        </w:rPr>
        <w:t>i</w:t>
      </w:r>
      <w:r w:rsidR="00032E7C">
        <w:rPr>
          <w:rFonts w:ascii="Cambria" w:hAnsi="Cambria"/>
          <w:sz w:val="20"/>
          <w:szCs w:val="20"/>
        </w:rPr>
        <w:t>n</w:t>
      </w:r>
      <w:r w:rsidRPr="005E5D80">
        <w:rPr>
          <w:rFonts w:ascii="Cambria" w:hAnsi="Cambria"/>
          <w:sz w:val="20"/>
          <w:szCs w:val="20"/>
        </w:rPr>
        <w:t xml:space="preserve"> </w:t>
      </w:r>
      <w:r w:rsidR="00E23385">
        <w:rPr>
          <w:rFonts w:ascii="Cambria" w:hAnsi="Cambria"/>
          <w:sz w:val="20"/>
          <w:szCs w:val="20"/>
        </w:rPr>
        <w:t xml:space="preserve">judgment </w:t>
      </w:r>
      <w:r w:rsidRPr="005E5D80">
        <w:rPr>
          <w:rFonts w:ascii="Cambria" w:hAnsi="Cambria"/>
          <w:sz w:val="20"/>
          <w:szCs w:val="20"/>
        </w:rPr>
        <w:t xml:space="preserve">C-258 </w:t>
      </w:r>
      <w:r w:rsidR="00E23385">
        <w:rPr>
          <w:rFonts w:ascii="Cambria" w:hAnsi="Cambria"/>
          <w:sz w:val="20"/>
          <w:szCs w:val="20"/>
        </w:rPr>
        <w:t xml:space="preserve">of </w:t>
      </w:r>
      <w:r w:rsidRPr="005E5D80">
        <w:rPr>
          <w:rFonts w:ascii="Cambria" w:hAnsi="Cambria"/>
          <w:sz w:val="20"/>
          <w:szCs w:val="20"/>
        </w:rPr>
        <w:t xml:space="preserve">2013 </w:t>
      </w:r>
      <w:r w:rsidR="00032E7C">
        <w:rPr>
          <w:rFonts w:ascii="Cambria" w:hAnsi="Cambria"/>
          <w:sz w:val="20"/>
          <w:szCs w:val="20"/>
        </w:rPr>
        <w:t xml:space="preserve">the </w:t>
      </w:r>
      <w:r w:rsidR="00E23385">
        <w:rPr>
          <w:rFonts w:ascii="Cambria" w:hAnsi="Cambria"/>
          <w:sz w:val="20"/>
          <w:szCs w:val="20"/>
        </w:rPr>
        <w:t>C</w:t>
      </w:r>
      <w:r w:rsidR="00032E7C">
        <w:rPr>
          <w:rFonts w:ascii="Cambria" w:hAnsi="Cambria"/>
          <w:sz w:val="20"/>
          <w:szCs w:val="20"/>
        </w:rPr>
        <w:t>ourt</w:t>
      </w:r>
      <w:r w:rsidRPr="005E5D80">
        <w:rPr>
          <w:rFonts w:ascii="Cambria" w:hAnsi="Cambria"/>
          <w:sz w:val="20"/>
          <w:szCs w:val="20"/>
        </w:rPr>
        <w:t xml:space="preserve">, </w:t>
      </w:r>
      <w:r w:rsidR="00E23385">
        <w:rPr>
          <w:rFonts w:ascii="Cambria" w:hAnsi="Cambria"/>
          <w:sz w:val="20"/>
          <w:szCs w:val="20"/>
        </w:rPr>
        <w:t xml:space="preserve">in addition to </w:t>
      </w:r>
      <w:r w:rsidR="00032E7C">
        <w:rPr>
          <w:rFonts w:ascii="Cambria" w:hAnsi="Cambria"/>
          <w:sz w:val="20"/>
          <w:szCs w:val="20"/>
        </w:rPr>
        <w:t>abstractly ruling</w:t>
      </w:r>
      <w:r w:rsidRPr="005E5D80">
        <w:rPr>
          <w:rFonts w:ascii="Cambria" w:hAnsi="Cambria"/>
          <w:sz w:val="20"/>
          <w:szCs w:val="20"/>
        </w:rPr>
        <w:t xml:space="preserve"> </w:t>
      </w:r>
      <w:r w:rsidR="00032E7C">
        <w:rPr>
          <w:rFonts w:ascii="Cambria" w:hAnsi="Cambria"/>
          <w:sz w:val="20"/>
          <w:szCs w:val="20"/>
        </w:rPr>
        <w:t>on the</w:t>
      </w:r>
      <w:r w:rsidRPr="005E5D80">
        <w:rPr>
          <w:rFonts w:ascii="Cambria" w:hAnsi="Cambria"/>
          <w:sz w:val="20"/>
          <w:szCs w:val="20"/>
        </w:rPr>
        <w:t xml:space="preserve"> constitu</w:t>
      </w:r>
      <w:r w:rsidR="00032E7C">
        <w:rPr>
          <w:rFonts w:ascii="Cambria" w:hAnsi="Cambria"/>
          <w:sz w:val="20"/>
          <w:szCs w:val="20"/>
        </w:rPr>
        <w:t>t</w:t>
      </w:r>
      <w:r w:rsidRPr="005E5D80">
        <w:rPr>
          <w:rFonts w:ascii="Cambria" w:hAnsi="Cambria"/>
          <w:sz w:val="20"/>
          <w:szCs w:val="20"/>
        </w:rPr>
        <w:t>ionali</w:t>
      </w:r>
      <w:r w:rsidR="00032E7C">
        <w:rPr>
          <w:rFonts w:ascii="Cambria" w:hAnsi="Cambria"/>
          <w:sz w:val="20"/>
          <w:szCs w:val="20"/>
        </w:rPr>
        <w:t xml:space="preserve">ty </w:t>
      </w:r>
      <w:r w:rsidR="00D17A49" w:rsidRPr="005E5D80">
        <w:rPr>
          <w:rFonts w:ascii="Cambria" w:hAnsi="Cambria"/>
          <w:sz w:val="20"/>
          <w:szCs w:val="20"/>
        </w:rPr>
        <w:t xml:space="preserve">of </w:t>
      </w:r>
      <w:r w:rsidR="00032E7C">
        <w:rPr>
          <w:rFonts w:ascii="Cambria" w:hAnsi="Cambria"/>
          <w:sz w:val="20"/>
          <w:szCs w:val="20"/>
        </w:rPr>
        <w:t>Law</w:t>
      </w:r>
      <w:r w:rsidRPr="005E5D80">
        <w:rPr>
          <w:rFonts w:ascii="Cambria" w:hAnsi="Cambria"/>
          <w:sz w:val="20"/>
          <w:szCs w:val="20"/>
        </w:rPr>
        <w:t xml:space="preserve"> 4 </w:t>
      </w:r>
      <w:r w:rsidR="00032E7C">
        <w:rPr>
          <w:rFonts w:ascii="Cambria" w:hAnsi="Cambria"/>
          <w:sz w:val="20"/>
          <w:szCs w:val="20"/>
        </w:rPr>
        <w:t>of</w:t>
      </w:r>
      <w:r w:rsidRPr="005E5D80">
        <w:rPr>
          <w:rFonts w:ascii="Cambria" w:hAnsi="Cambria"/>
          <w:sz w:val="20"/>
          <w:szCs w:val="20"/>
        </w:rPr>
        <w:t xml:space="preserve"> 1992, </w:t>
      </w:r>
      <w:r w:rsidRPr="005E5D80">
        <w:rPr>
          <w:rFonts w:ascii="Cambria" w:hAnsi="Cambria"/>
          <w:i/>
          <w:iCs/>
          <w:sz w:val="20"/>
          <w:szCs w:val="20"/>
        </w:rPr>
        <w:t>“</w:t>
      </w:r>
      <w:r w:rsidR="00032E7C">
        <w:rPr>
          <w:rFonts w:ascii="Cambria" w:hAnsi="Cambria"/>
          <w:i/>
          <w:iCs/>
          <w:sz w:val="20"/>
          <w:szCs w:val="20"/>
        </w:rPr>
        <w:t xml:space="preserve">exerted </w:t>
      </w:r>
      <w:r w:rsidR="005019D6">
        <w:rPr>
          <w:rFonts w:ascii="Cambria" w:hAnsi="Cambria"/>
          <w:i/>
          <w:iCs/>
          <w:sz w:val="20"/>
          <w:szCs w:val="20"/>
        </w:rPr>
        <w:t>[</w:t>
      </w:r>
      <w:r w:rsidR="00032E7C">
        <w:rPr>
          <w:rFonts w:ascii="Cambria" w:hAnsi="Cambria"/>
          <w:i/>
          <w:iCs/>
          <w:sz w:val="20"/>
          <w:szCs w:val="20"/>
        </w:rPr>
        <w:t>it</w:t>
      </w:r>
      <w:r w:rsidR="005019D6">
        <w:rPr>
          <w:rFonts w:ascii="Cambria" w:hAnsi="Cambria"/>
          <w:i/>
          <w:iCs/>
          <w:sz w:val="20"/>
          <w:szCs w:val="20"/>
        </w:rPr>
        <w:t>s jurisdiction]</w:t>
      </w:r>
      <w:r w:rsidR="00032E7C">
        <w:rPr>
          <w:rFonts w:ascii="Cambria" w:hAnsi="Cambria"/>
          <w:i/>
          <w:iCs/>
          <w:sz w:val="20"/>
          <w:szCs w:val="20"/>
        </w:rPr>
        <w:t xml:space="preserve"> to</w:t>
      </w:r>
      <w:r w:rsidRPr="005E5D80">
        <w:rPr>
          <w:rFonts w:ascii="Cambria" w:hAnsi="Cambria"/>
          <w:i/>
          <w:iCs/>
          <w:sz w:val="20"/>
          <w:szCs w:val="20"/>
        </w:rPr>
        <w:t xml:space="preserve"> </w:t>
      </w:r>
      <w:r w:rsidR="00032E7C">
        <w:rPr>
          <w:rFonts w:ascii="Cambria" w:hAnsi="Cambria"/>
          <w:i/>
          <w:iCs/>
          <w:sz w:val="20"/>
          <w:szCs w:val="20"/>
        </w:rPr>
        <w:t xml:space="preserve">concretely </w:t>
      </w:r>
      <w:r w:rsidRPr="005E5D80">
        <w:rPr>
          <w:rFonts w:ascii="Cambria" w:hAnsi="Cambria"/>
          <w:i/>
          <w:iCs/>
          <w:sz w:val="20"/>
          <w:szCs w:val="20"/>
        </w:rPr>
        <w:t>determin</w:t>
      </w:r>
      <w:r w:rsidR="00032E7C">
        <w:rPr>
          <w:rFonts w:ascii="Cambria" w:hAnsi="Cambria"/>
          <w:i/>
          <w:iCs/>
          <w:sz w:val="20"/>
          <w:szCs w:val="20"/>
        </w:rPr>
        <w:t>e</w:t>
      </w:r>
      <w:r w:rsidRPr="005E5D80">
        <w:rPr>
          <w:rFonts w:ascii="Cambria" w:hAnsi="Cambria"/>
          <w:i/>
          <w:iCs/>
          <w:sz w:val="20"/>
          <w:szCs w:val="20"/>
        </w:rPr>
        <w:t xml:space="preserve"> </w:t>
      </w:r>
      <w:r w:rsidR="00032E7C">
        <w:rPr>
          <w:rFonts w:ascii="Cambria" w:hAnsi="Cambria"/>
          <w:i/>
          <w:iCs/>
          <w:sz w:val="20"/>
          <w:szCs w:val="20"/>
        </w:rPr>
        <w:t xml:space="preserve">the </w:t>
      </w:r>
      <w:r w:rsidRPr="005E5D80">
        <w:rPr>
          <w:rFonts w:ascii="Cambria" w:hAnsi="Cambria"/>
          <w:i/>
          <w:iCs/>
          <w:sz w:val="20"/>
          <w:szCs w:val="20"/>
        </w:rPr>
        <w:t>existenc</w:t>
      </w:r>
      <w:r w:rsidR="00032E7C">
        <w:rPr>
          <w:rFonts w:ascii="Cambria" w:hAnsi="Cambria"/>
          <w:i/>
          <w:iCs/>
          <w:sz w:val="20"/>
          <w:szCs w:val="20"/>
        </w:rPr>
        <w:t>e</w:t>
      </w:r>
      <w:r w:rsidR="00D17A49" w:rsidRPr="005E5D80">
        <w:rPr>
          <w:rFonts w:ascii="Cambria" w:hAnsi="Cambria"/>
          <w:i/>
          <w:iCs/>
          <w:sz w:val="20"/>
          <w:szCs w:val="20"/>
        </w:rPr>
        <w:t xml:space="preserve"> and </w:t>
      </w:r>
      <w:r w:rsidR="00032E7C">
        <w:rPr>
          <w:rFonts w:ascii="Cambria" w:hAnsi="Cambria"/>
          <w:i/>
          <w:iCs/>
          <w:sz w:val="20"/>
          <w:szCs w:val="20"/>
        </w:rPr>
        <w:t>amount</w:t>
      </w:r>
      <w:r w:rsidRPr="005E5D80">
        <w:rPr>
          <w:rFonts w:ascii="Cambria" w:hAnsi="Cambria"/>
          <w:i/>
          <w:iCs/>
          <w:sz w:val="20"/>
          <w:szCs w:val="20"/>
        </w:rPr>
        <w:t xml:space="preserve"> </w:t>
      </w:r>
      <w:r w:rsidR="00032E7C">
        <w:rPr>
          <w:rFonts w:ascii="Cambria" w:hAnsi="Cambria"/>
          <w:i/>
          <w:iCs/>
          <w:sz w:val="20"/>
          <w:szCs w:val="20"/>
        </w:rPr>
        <w:t xml:space="preserve">of </w:t>
      </w:r>
      <w:r w:rsidR="00E23385">
        <w:rPr>
          <w:rFonts w:ascii="Cambria" w:hAnsi="Cambria"/>
          <w:i/>
          <w:iCs/>
          <w:sz w:val="20"/>
          <w:szCs w:val="20"/>
        </w:rPr>
        <w:t xml:space="preserve">acquired </w:t>
      </w:r>
      <w:r w:rsidR="00032E7C">
        <w:rPr>
          <w:rFonts w:ascii="Cambria" w:hAnsi="Cambria"/>
          <w:i/>
          <w:iCs/>
          <w:sz w:val="20"/>
          <w:szCs w:val="20"/>
        </w:rPr>
        <w:t>pension rights</w:t>
      </w:r>
      <w:r w:rsidRPr="005E5D80">
        <w:rPr>
          <w:rFonts w:ascii="Cambria" w:hAnsi="Cambria"/>
          <w:i/>
          <w:iCs/>
          <w:sz w:val="20"/>
          <w:szCs w:val="20"/>
        </w:rPr>
        <w:t xml:space="preserve">, </w:t>
      </w:r>
      <w:r w:rsidR="00032E7C">
        <w:rPr>
          <w:rFonts w:ascii="Cambria" w:hAnsi="Cambria"/>
          <w:i/>
          <w:iCs/>
          <w:sz w:val="20"/>
          <w:szCs w:val="20"/>
        </w:rPr>
        <w:t xml:space="preserve">not just within the accused </w:t>
      </w:r>
      <w:r w:rsidR="00E23385">
        <w:rPr>
          <w:rFonts w:ascii="Cambria" w:hAnsi="Cambria"/>
          <w:i/>
          <w:iCs/>
          <w:sz w:val="20"/>
          <w:szCs w:val="20"/>
        </w:rPr>
        <w:t xml:space="preserve">legal </w:t>
      </w:r>
      <w:r w:rsidR="00032E7C">
        <w:rPr>
          <w:rFonts w:ascii="Cambria" w:hAnsi="Cambria"/>
          <w:i/>
          <w:iCs/>
          <w:sz w:val="20"/>
          <w:szCs w:val="20"/>
        </w:rPr>
        <w:t>regime</w:t>
      </w:r>
      <w:r w:rsidRPr="005E5D80">
        <w:rPr>
          <w:rFonts w:ascii="Cambria" w:hAnsi="Cambria"/>
          <w:i/>
          <w:iCs/>
          <w:sz w:val="20"/>
          <w:szCs w:val="20"/>
        </w:rPr>
        <w:t xml:space="preserve">, </w:t>
      </w:r>
      <w:r w:rsidR="00032E7C">
        <w:rPr>
          <w:rFonts w:ascii="Cambria" w:hAnsi="Cambria"/>
          <w:i/>
          <w:iCs/>
          <w:sz w:val="20"/>
          <w:szCs w:val="20"/>
        </w:rPr>
        <w:t>but also</w:t>
      </w:r>
      <w:r w:rsidR="00D17A49" w:rsidRPr="005E5D80">
        <w:rPr>
          <w:rFonts w:ascii="Cambria" w:hAnsi="Cambria"/>
          <w:i/>
          <w:iCs/>
          <w:sz w:val="20"/>
          <w:szCs w:val="20"/>
        </w:rPr>
        <w:t xml:space="preserve"> </w:t>
      </w:r>
      <w:r w:rsidR="00E23385">
        <w:rPr>
          <w:rFonts w:ascii="Cambria" w:hAnsi="Cambria"/>
          <w:i/>
          <w:iCs/>
          <w:sz w:val="20"/>
          <w:szCs w:val="20"/>
        </w:rPr>
        <w:t xml:space="preserve">within </w:t>
      </w:r>
      <w:r w:rsidR="00D17A49" w:rsidRPr="005E5D80">
        <w:rPr>
          <w:rFonts w:ascii="Cambria" w:hAnsi="Cambria"/>
          <w:i/>
          <w:iCs/>
          <w:sz w:val="20"/>
          <w:szCs w:val="20"/>
        </w:rPr>
        <w:t xml:space="preserve">the </w:t>
      </w:r>
      <w:r w:rsidR="00032E7C" w:rsidRPr="005E5D80">
        <w:rPr>
          <w:rFonts w:ascii="Cambria" w:hAnsi="Cambria"/>
          <w:i/>
          <w:iCs/>
          <w:sz w:val="20"/>
          <w:szCs w:val="20"/>
        </w:rPr>
        <w:t>special</w:t>
      </w:r>
      <w:r w:rsidR="00032E7C" w:rsidRPr="00032E7C">
        <w:rPr>
          <w:rFonts w:ascii="Cambria" w:hAnsi="Cambria"/>
          <w:i/>
          <w:iCs/>
          <w:sz w:val="20"/>
          <w:szCs w:val="20"/>
        </w:rPr>
        <w:t xml:space="preserve"> </w:t>
      </w:r>
      <w:r w:rsidR="00032E7C" w:rsidRPr="005E5D80">
        <w:rPr>
          <w:rFonts w:ascii="Cambria" w:hAnsi="Cambria"/>
          <w:i/>
          <w:iCs/>
          <w:sz w:val="20"/>
          <w:szCs w:val="20"/>
        </w:rPr>
        <w:t>r</w:t>
      </w:r>
      <w:r w:rsidR="00032E7C">
        <w:rPr>
          <w:rFonts w:ascii="Cambria" w:hAnsi="Cambria"/>
          <w:i/>
          <w:iCs/>
          <w:sz w:val="20"/>
          <w:szCs w:val="20"/>
        </w:rPr>
        <w:t>e</w:t>
      </w:r>
      <w:r w:rsidR="00032E7C" w:rsidRPr="005E5D80">
        <w:rPr>
          <w:rFonts w:ascii="Cambria" w:hAnsi="Cambria"/>
          <w:i/>
          <w:iCs/>
          <w:sz w:val="20"/>
          <w:szCs w:val="20"/>
        </w:rPr>
        <w:t>gime</w:t>
      </w:r>
      <w:r w:rsidR="00E23385">
        <w:rPr>
          <w:rFonts w:ascii="Cambria" w:hAnsi="Cambria"/>
          <w:i/>
          <w:iCs/>
          <w:sz w:val="20"/>
          <w:szCs w:val="20"/>
        </w:rPr>
        <w:t xml:space="preserve"> for the judiciary</w:t>
      </w:r>
      <w:r w:rsidRPr="005E5D80">
        <w:rPr>
          <w:rFonts w:ascii="Cambria" w:hAnsi="Cambria"/>
          <w:i/>
          <w:iCs/>
          <w:sz w:val="20"/>
          <w:szCs w:val="20"/>
        </w:rPr>
        <w:t xml:space="preserve">. </w:t>
      </w:r>
      <w:r w:rsidR="00032E7C">
        <w:rPr>
          <w:rFonts w:ascii="Cambria" w:hAnsi="Cambria"/>
          <w:i/>
          <w:iCs/>
          <w:sz w:val="20"/>
          <w:szCs w:val="20"/>
        </w:rPr>
        <w:t>The</w:t>
      </w:r>
      <w:r w:rsidRPr="005E5D80">
        <w:rPr>
          <w:rFonts w:ascii="Cambria" w:hAnsi="Cambria"/>
          <w:i/>
          <w:iCs/>
          <w:sz w:val="20"/>
          <w:szCs w:val="20"/>
        </w:rPr>
        <w:t xml:space="preserve"> </w:t>
      </w:r>
      <w:r w:rsidR="005E5D80">
        <w:rPr>
          <w:rFonts w:ascii="Cambria" w:hAnsi="Cambria"/>
          <w:i/>
          <w:iCs/>
          <w:sz w:val="20"/>
          <w:szCs w:val="20"/>
        </w:rPr>
        <w:t>Constitutional Court</w:t>
      </w:r>
      <w:r w:rsidRPr="005E5D80">
        <w:rPr>
          <w:rFonts w:ascii="Cambria" w:hAnsi="Cambria"/>
          <w:i/>
          <w:iCs/>
          <w:sz w:val="20"/>
          <w:szCs w:val="20"/>
        </w:rPr>
        <w:t xml:space="preserve"> </w:t>
      </w:r>
      <w:r w:rsidR="00E23385">
        <w:rPr>
          <w:rFonts w:ascii="Cambria" w:hAnsi="Cambria"/>
          <w:i/>
          <w:iCs/>
          <w:sz w:val="20"/>
          <w:szCs w:val="20"/>
        </w:rPr>
        <w:t xml:space="preserve">in judgment </w:t>
      </w:r>
      <w:r w:rsidRPr="005E5D80">
        <w:rPr>
          <w:rFonts w:ascii="Cambria" w:hAnsi="Cambria"/>
          <w:i/>
          <w:iCs/>
          <w:sz w:val="20"/>
          <w:szCs w:val="20"/>
        </w:rPr>
        <w:t xml:space="preserve">C-258 </w:t>
      </w:r>
      <w:r w:rsidR="00125E4A">
        <w:rPr>
          <w:rFonts w:ascii="Cambria" w:hAnsi="Cambria"/>
          <w:i/>
          <w:iCs/>
          <w:sz w:val="20"/>
          <w:szCs w:val="20"/>
        </w:rPr>
        <w:t>of</w:t>
      </w:r>
      <w:r w:rsidRPr="005E5D80">
        <w:rPr>
          <w:rFonts w:ascii="Cambria" w:hAnsi="Cambria"/>
          <w:i/>
          <w:iCs/>
          <w:sz w:val="20"/>
          <w:szCs w:val="20"/>
        </w:rPr>
        <w:t xml:space="preserve"> 2013 adopt</w:t>
      </w:r>
      <w:r w:rsidR="00032E7C">
        <w:rPr>
          <w:rFonts w:ascii="Cambria" w:hAnsi="Cambria"/>
          <w:i/>
          <w:iCs/>
          <w:sz w:val="20"/>
          <w:szCs w:val="20"/>
        </w:rPr>
        <w:t>ed</w:t>
      </w:r>
      <w:r w:rsidRPr="005E5D80">
        <w:rPr>
          <w:rFonts w:ascii="Cambria" w:hAnsi="Cambria"/>
          <w:i/>
          <w:iCs/>
          <w:sz w:val="20"/>
          <w:szCs w:val="20"/>
        </w:rPr>
        <w:t xml:space="preserve"> particular</w:t>
      </w:r>
      <w:r w:rsidR="00D17A49" w:rsidRPr="005E5D80">
        <w:rPr>
          <w:rFonts w:ascii="Cambria" w:hAnsi="Cambria"/>
          <w:i/>
          <w:iCs/>
          <w:sz w:val="20"/>
          <w:szCs w:val="20"/>
        </w:rPr>
        <w:t xml:space="preserve"> and </w:t>
      </w:r>
      <w:r w:rsidRPr="005E5D80">
        <w:rPr>
          <w:rFonts w:ascii="Cambria" w:hAnsi="Cambria"/>
          <w:i/>
          <w:iCs/>
          <w:sz w:val="20"/>
          <w:szCs w:val="20"/>
        </w:rPr>
        <w:t>concret</w:t>
      </w:r>
      <w:r w:rsidR="00032E7C">
        <w:rPr>
          <w:rFonts w:ascii="Cambria" w:hAnsi="Cambria"/>
          <w:i/>
          <w:iCs/>
          <w:sz w:val="20"/>
          <w:szCs w:val="20"/>
        </w:rPr>
        <w:t>e</w:t>
      </w:r>
      <w:r w:rsidRPr="005E5D80">
        <w:rPr>
          <w:rFonts w:ascii="Cambria" w:hAnsi="Cambria"/>
          <w:i/>
          <w:iCs/>
          <w:sz w:val="20"/>
          <w:szCs w:val="20"/>
        </w:rPr>
        <w:t xml:space="preserve"> </w:t>
      </w:r>
      <w:r w:rsidR="00032E7C" w:rsidRPr="005E5D80">
        <w:rPr>
          <w:rFonts w:ascii="Cambria" w:hAnsi="Cambria"/>
          <w:i/>
          <w:iCs/>
          <w:sz w:val="20"/>
          <w:szCs w:val="20"/>
        </w:rPr>
        <w:t xml:space="preserve">decisions </w:t>
      </w:r>
      <w:r w:rsidR="00E23385">
        <w:rPr>
          <w:rFonts w:ascii="Cambria" w:hAnsi="Cambria"/>
          <w:i/>
          <w:iCs/>
          <w:sz w:val="20"/>
          <w:szCs w:val="20"/>
        </w:rPr>
        <w:t xml:space="preserve">regarding </w:t>
      </w:r>
      <w:r w:rsidR="00032E7C">
        <w:rPr>
          <w:rFonts w:ascii="Cambria" w:hAnsi="Cambria"/>
          <w:i/>
          <w:iCs/>
          <w:sz w:val="20"/>
          <w:szCs w:val="20"/>
        </w:rPr>
        <w:t>the</w:t>
      </w:r>
      <w:r w:rsidRPr="005E5D80">
        <w:rPr>
          <w:rFonts w:ascii="Cambria" w:hAnsi="Cambria"/>
          <w:i/>
          <w:iCs/>
          <w:sz w:val="20"/>
          <w:szCs w:val="20"/>
        </w:rPr>
        <w:t xml:space="preserve"> conduct </w:t>
      </w:r>
      <w:r w:rsidR="00032E7C">
        <w:rPr>
          <w:rFonts w:ascii="Cambria" w:hAnsi="Cambria"/>
          <w:i/>
          <w:iCs/>
          <w:sz w:val="20"/>
          <w:szCs w:val="20"/>
        </w:rPr>
        <w:t>of the victims</w:t>
      </w:r>
      <w:r w:rsidR="00D17A49" w:rsidRPr="005E5D80">
        <w:rPr>
          <w:rFonts w:ascii="Cambria" w:hAnsi="Cambria"/>
          <w:i/>
          <w:iCs/>
          <w:sz w:val="20"/>
          <w:szCs w:val="20"/>
        </w:rPr>
        <w:t xml:space="preserve"> and </w:t>
      </w:r>
      <w:r w:rsidR="008C1AAE">
        <w:rPr>
          <w:rFonts w:ascii="Cambria" w:hAnsi="Cambria"/>
          <w:i/>
          <w:iCs/>
          <w:sz w:val="20"/>
          <w:szCs w:val="20"/>
        </w:rPr>
        <w:t>their pension rights</w:t>
      </w:r>
      <w:r w:rsidRPr="005E5D80">
        <w:rPr>
          <w:rFonts w:ascii="Cambria" w:hAnsi="Cambria"/>
          <w:i/>
          <w:iCs/>
          <w:sz w:val="20"/>
          <w:szCs w:val="20"/>
        </w:rPr>
        <w:t xml:space="preserve">, </w:t>
      </w:r>
      <w:r w:rsidR="008C1AAE">
        <w:rPr>
          <w:rFonts w:ascii="Cambria" w:hAnsi="Cambria"/>
          <w:i/>
          <w:iCs/>
          <w:sz w:val="20"/>
          <w:szCs w:val="20"/>
        </w:rPr>
        <w:t>countering the nature of</w:t>
      </w:r>
      <w:r w:rsidRPr="005E5D80">
        <w:rPr>
          <w:rFonts w:ascii="Cambria" w:hAnsi="Cambria"/>
          <w:i/>
          <w:iCs/>
          <w:sz w:val="20"/>
          <w:szCs w:val="20"/>
        </w:rPr>
        <w:t xml:space="preserve"> </w:t>
      </w:r>
      <w:r w:rsidR="008C1AAE" w:rsidRPr="005E5D80">
        <w:rPr>
          <w:rFonts w:ascii="Cambria" w:hAnsi="Cambria"/>
          <w:i/>
          <w:iCs/>
          <w:sz w:val="20"/>
          <w:szCs w:val="20"/>
        </w:rPr>
        <w:t>public</w:t>
      </w:r>
      <w:r w:rsidRPr="005E5D80">
        <w:rPr>
          <w:rFonts w:ascii="Cambria" w:hAnsi="Cambria"/>
          <w:i/>
          <w:iCs/>
          <w:sz w:val="20"/>
          <w:szCs w:val="20"/>
        </w:rPr>
        <w:t xml:space="preserve"> constitu</w:t>
      </w:r>
      <w:r w:rsidR="008C1AAE">
        <w:rPr>
          <w:rFonts w:ascii="Cambria" w:hAnsi="Cambria"/>
          <w:i/>
          <w:iCs/>
          <w:sz w:val="20"/>
          <w:szCs w:val="20"/>
        </w:rPr>
        <w:t>t</w:t>
      </w:r>
      <w:r w:rsidRPr="005E5D80">
        <w:rPr>
          <w:rFonts w:ascii="Cambria" w:hAnsi="Cambria"/>
          <w:i/>
          <w:iCs/>
          <w:sz w:val="20"/>
          <w:szCs w:val="20"/>
        </w:rPr>
        <w:t>ionali</w:t>
      </w:r>
      <w:r w:rsidR="008C1AAE">
        <w:rPr>
          <w:rFonts w:ascii="Cambria" w:hAnsi="Cambria"/>
          <w:i/>
          <w:iCs/>
          <w:sz w:val="20"/>
          <w:szCs w:val="20"/>
        </w:rPr>
        <w:t>ty</w:t>
      </w:r>
      <w:r w:rsidRPr="005E5D80">
        <w:rPr>
          <w:rFonts w:ascii="Cambria" w:hAnsi="Cambria"/>
          <w:i/>
          <w:iCs/>
          <w:sz w:val="20"/>
          <w:szCs w:val="20"/>
        </w:rPr>
        <w:t xml:space="preserve"> </w:t>
      </w:r>
      <w:r w:rsidR="00E23385">
        <w:rPr>
          <w:rFonts w:ascii="Cambria" w:hAnsi="Cambria"/>
          <w:i/>
          <w:iCs/>
          <w:sz w:val="20"/>
          <w:szCs w:val="20"/>
        </w:rPr>
        <w:t xml:space="preserve">judgments </w:t>
      </w:r>
      <w:r w:rsidR="008C1AAE">
        <w:rPr>
          <w:rFonts w:ascii="Cambria" w:hAnsi="Cambria"/>
          <w:i/>
          <w:iCs/>
          <w:sz w:val="20"/>
          <w:szCs w:val="20"/>
        </w:rPr>
        <w:t xml:space="preserve">which </w:t>
      </w:r>
      <w:r w:rsidR="00E23385">
        <w:rPr>
          <w:rFonts w:ascii="Cambria" w:hAnsi="Cambria"/>
          <w:i/>
          <w:iCs/>
          <w:sz w:val="20"/>
          <w:szCs w:val="20"/>
        </w:rPr>
        <w:t xml:space="preserve">may only </w:t>
      </w:r>
      <w:r w:rsidR="008C1AAE">
        <w:rPr>
          <w:rFonts w:ascii="Cambria" w:hAnsi="Cambria"/>
          <w:i/>
          <w:iCs/>
          <w:sz w:val="20"/>
          <w:szCs w:val="20"/>
        </w:rPr>
        <w:t>contain</w:t>
      </w:r>
      <w:r w:rsidRPr="005E5D80">
        <w:rPr>
          <w:rFonts w:ascii="Cambria" w:hAnsi="Cambria"/>
          <w:i/>
          <w:iCs/>
          <w:sz w:val="20"/>
          <w:szCs w:val="20"/>
        </w:rPr>
        <w:t xml:space="preserve"> general</w:t>
      </w:r>
      <w:r w:rsidR="008C1AAE">
        <w:rPr>
          <w:rFonts w:ascii="Cambria" w:hAnsi="Cambria"/>
          <w:i/>
          <w:iCs/>
          <w:sz w:val="20"/>
          <w:szCs w:val="20"/>
        </w:rPr>
        <w:t>,</w:t>
      </w:r>
      <w:r w:rsidR="008C1AAE" w:rsidRPr="008C1AAE">
        <w:rPr>
          <w:rFonts w:ascii="Cambria" w:hAnsi="Cambria"/>
          <w:i/>
          <w:iCs/>
          <w:sz w:val="20"/>
          <w:szCs w:val="20"/>
        </w:rPr>
        <w:t xml:space="preserve"> </w:t>
      </w:r>
      <w:r w:rsidRPr="005E5D80">
        <w:rPr>
          <w:rFonts w:ascii="Cambria" w:hAnsi="Cambria"/>
          <w:i/>
          <w:iCs/>
          <w:sz w:val="20"/>
          <w:szCs w:val="20"/>
        </w:rPr>
        <w:t>impersonal</w:t>
      </w:r>
      <w:r w:rsidR="00D17A49" w:rsidRPr="005E5D80">
        <w:rPr>
          <w:rFonts w:ascii="Cambria" w:hAnsi="Cambria"/>
          <w:i/>
          <w:iCs/>
          <w:sz w:val="20"/>
          <w:szCs w:val="20"/>
        </w:rPr>
        <w:t xml:space="preserve"> and </w:t>
      </w:r>
      <w:r w:rsidRPr="005E5D80">
        <w:rPr>
          <w:rFonts w:ascii="Cambria" w:hAnsi="Cambria"/>
          <w:i/>
          <w:iCs/>
          <w:sz w:val="20"/>
          <w:szCs w:val="20"/>
        </w:rPr>
        <w:t>abstract</w:t>
      </w:r>
      <w:r w:rsidR="008C1AAE" w:rsidRPr="008C1AAE">
        <w:rPr>
          <w:rFonts w:ascii="Cambria" w:hAnsi="Cambria"/>
          <w:i/>
          <w:iCs/>
          <w:sz w:val="20"/>
          <w:szCs w:val="20"/>
        </w:rPr>
        <w:t xml:space="preserve"> </w:t>
      </w:r>
      <w:r w:rsidR="008C1AAE" w:rsidRPr="005E5D80">
        <w:rPr>
          <w:rFonts w:ascii="Cambria" w:hAnsi="Cambria"/>
          <w:i/>
          <w:iCs/>
          <w:sz w:val="20"/>
          <w:szCs w:val="20"/>
        </w:rPr>
        <w:t>decisions</w:t>
      </w:r>
      <w:r w:rsidR="005019D6">
        <w:rPr>
          <w:rFonts w:ascii="Cambria" w:hAnsi="Cambria"/>
          <w:i/>
          <w:iCs/>
          <w:sz w:val="20"/>
          <w:szCs w:val="20"/>
        </w:rPr>
        <w:t>.</w:t>
      </w:r>
      <w:r w:rsidRPr="005E5D80">
        <w:rPr>
          <w:rFonts w:ascii="Cambria" w:hAnsi="Cambria"/>
          <w:i/>
          <w:iCs/>
          <w:sz w:val="20"/>
          <w:szCs w:val="20"/>
        </w:rPr>
        <w:t>”</w:t>
      </w:r>
      <w:r w:rsidRPr="005E5D80">
        <w:rPr>
          <w:rFonts w:ascii="Cambria" w:hAnsi="Cambria"/>
          <w:sz w:val="20"/>
          <w:szCs w:val="20"/>
        </w:rPr>
        <w:t xml:space="preserve"> </w:t>
      </w:r>
      <w:r w:rsidR="008C1AAE">
        <w:rPr>
          <w:rFonts w:ascii="Cambria" w:hAnsi="Cambria"/>
          <w:sz w:val="20"/>
          <w:szCs w:val="20"/>
        </w:rPr>
        <w:t>For this reason</w:t>
      </w:r>
      <w:r w:rsidRPr="005E5D80">
        <w:rPr>
          <w:rFonts w:ascii="Cambria" w:hAnsi="Cambria"/>
          <w:sz w:val="20"/>
          <w:szCs w:val="20"/>
        </w:rPr>
        <w:t xml:space="preserve">, </w:t>
      </w:r>
      <w:r w:rsidR="008C1AAE">
        <w:rPr>
          <w:rFonts w:ascii="Cambria" w:hAnsi="Cambria"/>
          <w:sz w:val="20"/>
          <w:szCs w:val="20"/>
        </w:rPr>
        <w:t>in the</w:t>
      </w:r>
      <w:r w:rsidRPr="005E5D80">
        <w:rPr>
          <w:rFonts w:ascii="Cambria" w:hAnsi="Cambria"/>
          <w:sz w:val="20"/>
          <w:szCs w:val="20"/>
        </w:rPr>
        <w:t xml:space="preserve"> </w:t>
      </w:r>
      <w:r w:rsidR="00370880">
        <w:rPr>
          <w:rFonts w:ascii="Cambria" w:hAnsi="Cambria"/>
          <w:sz w:val="20"/>
          <w:szCs w:val="20"/>
        </w:rPr>
        <w:t>petitioner</w:t>
      </w:r>
      <w:r w:rsidRPr="005E5D80">
        <w:rPr>
          <w:rFonts w:ascii="Cambria" w:hAnsi="Cambria"/>
          <w:sz w:val="20"/>
          <w:szCs w:val="20"/>
        </w:rPr>
        <w:t>s</w:t>
      </w:r>
      <w:r w:rsidR="005019D6">
        <w:rPr>
          <w:rFonts w:ascii="Cambria" w:hAnsi="Cambria"/>
          <w:sz w:val="20"/>
          <w:szCs w:val="20"/>
        </w:rPr>
        <w:t>’ view</w:t>
      </w:r>
      <w:r w:rsidRPr="005E5D80">
        <w:rPr>
          <w:rFonts w:ascii="Cambria" w:hAnsi="Cambria"/>
          <w:sz w:val="20"/>
          <w:szCs w:val="20"/>
        </w:rPr>
        <w:t xml:space="preserve">, </w:t>
      </w:r>
      <w:r w:rsidR="00032E7C">
        <w:rPr>
          <w:rFonts w:ascii="Cambria" w:hAnsi="Cambria"/>
          <w:sz w:val="20"/>
          <w:szCs w:val="20"/>
        </w:rPr>
        <w:t xml:space="preserve">the </w:t>
      </w:r>
      <w:r w:rsidR="00E23385">
        <w:rPr>
          <w:rFonts w:ascii="Cambria" w:hAnsi="Cambria"/>
          <w:sz w:val="20"/>
          <w:szCs w:val="20"/>
        </w:rPr>
        <w:t>C</w:t>
      </w:r>
      <w:r w:rsidR="00032E7C">
        <w:rPr>
          <w:rFonts w:ascii="Cambria" w:hAnsi="Cambria"/>
          <w:sz w:val="20"/>
          <w:szCs w:val="20"/>
        </w:rPr>
        <w:t>ourt</w:t>
      </w:r>
      <w:r w:rsidRPr="005E5D80">
        <w:rPr>
          <w:rFonts w:ascii="Cambria" w:hAnsi="Cambria"/>
          <w:sz w:val="20"/>
          <w:szCs w:val="20"/>
        </w:rPr>
        <w:t xml:space="preserve"> </w:t>
      </w:r>
      <w:r w:rsidR="008C1AAE">
        <w:rPr>
          <w:rFonts w:ascii="Cambria" w:hAnsi="Cambria"/>
          <w:sz w:val="20"/>
          <w:szCs w:val="20"/>
        </w:rPr>
        <w:t>disregarded</w:t>
      </w:r>
      <w:r w:rsidRPr="005E5D80">
        <w:rPr>
          <w:rFonts w:ascii="Cambria" w:hAnsi="Cambria"/>
          <w:sz w:val="20"/>
          <w:szCs w:val="20"/>
        </w:rPr>
        <w:t xml:space="preserve"> </w:t>
      </w:r>
      <w:r w:rsidR="008C1AAE">
        <w:rPr>
          <w:rFonts w:ascii="Cambria" w:hAnsi="Cambria"/>
          <w:sz w:val="20"/>
          <w:szCs w:val="20"/>
        </w:rPr>
        <w:t>the</w:t>
      </w:r>
      <w:r w:rsidRPr="005E5D80">
        <w:rPr>
          <w:rFonts w:ascii="Cambria" w:hAnsi="Cambria"/>
          <w:sz w:val="20"/>
          <w:szCs w:val="20"/>
        </w:rPr>
        <w:t xml:space="preserve"> </w:t>
      </w:r>
      <w:r w:rsidR="008C1AAE" w:rsidRPr="005E5D80">
        <w:rPr>
          <w:rFonts w:ascii="Cambria" w:hAnsi="Cambria"/>
          <w:sz w:val="20"/>
          <w:szCs w:val="20"/>
        </w:rPr>
        <w:t>constitutional distribution</w:t>
      </w:r>
      <w:r w:rsidRPr="005E5D80">
        <w:rPr>
          <w:rFonts w:ascii="Cambria" w:hAnsi="Cambria"/>
          <w:sz w:val="20"/>
          <w:szCs w:val="20"/>
        </w:rPr>
        <w:t xml:space="preserve"> </w:t>
      </w:r>
      <w:r w:rsidR="008C1AAE">
        <w:rPr>
          <w:rFonts w:ascii="Cambria" w:hAnsi="Cambria"/>
          <w:sz w:val="20"/>
          <w:szCs w:val="20"/>
        </w:rPr>
        <w:t>of</w:t>
      </w:r>
      <w:r w:rsidRPr="005E5D80">
        <w:rPr>
          <w:rFonts w:ascii="Cambria" w:hAnsi="Cambria"/>
          <w:sz w:val="20"/>
          <w:szCs w:val="20"/>
        </w:rPr>
        <w:t xml:space="preserve"> competenc</w:t>
      </w:r>
      <w:r w:rsidR="008C1AAE">
        <w:rPr>
          <w:rFonts w:ascii="Cambria" w:hAnsi="Cambria"/>
          <w:sz w:val="20"/>
          <w:szCs w:val="20"/>
        </w:rPr>
        <w:t>e</w:t>
      </w:r>
      <w:r w:rsidRPr="005E5D80">
        <w:rPr>
          <w:rFonts w:ascii="Cambria" w:hAnsi="Cambria"/>
          <w:sz w:val="20"/>
          <w:szCs w:val="20"/>
        </w:rPr>
        <w:t xml:space="preserve">s </w:t>
      </w:r>
      <w:r w:rsidR="008C1AAE">
        <w:rPr>
          <w:rFonts w:ascii="Cambria" w:hAnsi="Cambria"/>
          <w:sz w:val="20"/>
          <w:szCs w:val="20"/>
        </w:rPr>
        <w:t xml:space="preserve">set forth in the Colombian internal </w:t>
      </w:r>
      <w:r w:rsidR="00E23385">
        <w:rPr>
          <w:rFonts w:ascii="Cambria" w:hAnsi="Cambria"/>
          <w:sz w:val="20"/>
          <w:szCs w:val="20"/>
        </w:rPr>
        <w:t xml:space="preserve">legal </w:t>
      </w:r>
      <w:r w:rsidR="008C1AAE">
        <w:rPr>
          <w:rFonts w:ascii="Cambria" w:hAnsi="Cambria"/>
          <w:sz w:val="20"/>
          <w:szCs w:val="20"/>
        </w:rPr>
        <w:t>system</w:t>
      </w:r>
      <w:r w:rsidRPr="005E5D80">
        <w:rPr>
          <w:rFonts w:ascii="Cambria" w:hAnsi="Cambria"/>
          <w:sz w:val="20"/>
          <w:szCs w:val="20"/>
        </w:rPr>
        <w:t xml:space="preserve">. </w:t>
      </w:r>
    </w:p>
    <w:p w14:paraId="00E02CCC" w14:textId="3CB8350A" w:rsidR="00A23D8C" w:rsidRPr="005E5D80" w:rsidRDefault="00B822C9"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This alleged</w:t>
      </w:r>
      <w:r w:rsidR="00E23385">
        <w:rPr>
          <w:rFonts w:ascii="Cambria" w:hAnsi="Cambria"/>
          <w:sz w:val="20"/>
          <w:szCs w:val="20"/>
        </w:rPr>
        <w:t>ly</w:t>
      </w:r>
      <w:r w:rsidR="00A23D8C" w:rsidRPr="005E5D80">
        <w:rPr>
          <w:rFonts w:ascii="Cambria" w:hAnsi="Cambria"/>
          <w:sz w:val="20"/>
          <w:szCs w:val="20"/>
        </w:rPr>
        <w:t xml:space="preserve"> irregular</w:t>
      </w:r>
      <w:r w:rsidR="00D17A49" w:rsidRPr="005E5D80">
        <w:rPr>
          <w:rFonts w:ascii="Cambria" w:hAnsi="Cambria"/>
          <w:sz w:val="20"/>
          <w:szCs w:val="20"/>
        </w:rPr>
        <w:t xml:space="preserve"> </w:t>
      </w:r>
      <w:r>
        <w:rPr>
          <w:rFonts w:ascii="Cambria" w:hAnsi="Cambria"/>
          <w:sz w:val="20"/>
          <w:szCs w:val="20"/>
        </w:rPr>
        <w:t xml:space="preserve">exercise </w:t>
      </w:r>
      <w:r w:rsidR="00D17A49" w:rsidRPr="005E5D80">
        <w:rPr>
          <w:rFonts w:ascii="Cambria" w:hAnsi="Cambria"/>
          <w:sz w:val="20"/>
          <w:szCs w:val="20"/>
        </w:rPr>
        <w:t xml:space="preserve">of the </w:t>
      </w:r>
      <w:r w:rsidR="00A23D8C" w:rsidRPr="005E5D80">
        <w:rPr>
          <w:rFonts w:ascii="Cambria" w:hAnsi="Cambria"/>
          <w:sz w:val="20"/>
          <w:szCs w:val="20"/>
        </w:rPr>
        <w:t>competenc</w:t>
      </w:r>
      <w:r>
        <w:rPr>
          <w:rFonts w:ascii="Cambria" w:hAnsi="Cambria"/>
          <w:sz w:val="20"/>
          <w:szCs w:val="20"/>
        </w:rPr>
        <w:t>e</w:t>
      </w:r>
      <w:r w:rsidR="00D17A49" w:rsidRPr="005E5D80">
        <w:rPr>
          <w:rFonts w:ascii="Cambria" w:hAnsi="Cambria"/>
          <w:sz w:val="20"/>
          <w:szCs w:val="20"/>
        </w:rPr>
        <w:t xml:space="preserve"> of the </w:t>
      </w:r>
      <w:r w:rsidR="00A23D8C" w:rsidRPr="005E5D80">
        <w:rPr>
          <w:rFonts w:ascii="Cambria" w:hAnsi="Cambria"/>
          <w:sz w:val="20"/>
          <w:szCs w:val="20"/>
        </w:rPr>
        <w:t>Co</w:t>
      </w:r>
      <w:r>
        <w:rPr>
          <w:rFonts w:ascii="Cambria" w:hAnsi="Cambria"/>
          <w:sz w:val="20"/>
          <w:szCs w:val="20"/>
        </w:rPr>
        <w:t>u</w:t>
      </w:r>
      <w:r w:rsidR="00A23D8C" w:rsidRPr="005E5D80">
        <w:rPr>
          <w:rFonts w:ascii="Cambria" w:hAnsi="Cambria"/>
          <w:sz w:val="20"/>
          <w:szCs w:val="20"/>
        </w:rPr>
        <w:t>r</w:t>
      </w:r>
      <w:r>
        <w:rPr>
          <w:rFonts w:ascii="Cambria" w:hAnsi="Cambria"/>
          <w:sz w:val="20"/>
          <w:szCs w:val="20"/>
        </w:rPr>
        <w:t>t</w:t>
      </w:r>
      <w:r w:rsidR="00A23D8C" w:rsidRPr="005E5D80">
        <w:rPr>
          <w:rFonts w:ascii="Cambria" w:hAnsi="Cambria"/>
          <w:sz w:val="20"/>
          <w:szCs w:val="20"/>
        </w:rPr>
        <w:t xml:space="preserve"> </w:t>
      </w:r>
      <w:r w:rsidR="00E23385">
        <w:rPr>
          <w:rFonts w:ascii="Cambria" w:hAnsi="Cambria"/>
          <w:sz w:val="20"/>
          <w:szCs w:val="20"/>
        </w:rPr>
        <w:t>transpires</w:t>
      </w:r>
      <w:r w:rsidR="00A23D8C" w:rsidRPr="005E5D80">
        <w:rPr>
          <w:rFonts w:ascii="Cambria" w:hAnsi="Cambria"/>
          <w:sz w:val="20"/>
          <w:szCs w:val="20"/>
        </w:rPr>
        <w:t xml:space="preserve">, </w:t>
      </w:r>
      <w:r>
        <w:rPr>
          <w:rFonts w:ascii="Cambria" w:hAnsi="Cambria"/>
          <w:sz w:val="20"/>
          <w:szCs w:val="20"/>
        </w:rPr>
        <w:t xml:space="preserve">in </w:t>
      </w:r>
      <w:r w:rsidR="00E23385">
        <w:rPr>
          <w:rFonts w:ascii="Cambria" w:hAnsi="Cambria"/>
          <w:sz w:val="20"/>
          <w:szCs w:val="20"/>
        </w:rPr>
        <w:t xml:space="preserve">the </w:t>
      </w:r>
      <w:r>
        <w:rPr>
          <w:rFonts w:ascii="Cambria" w:hAnsi="Cambria"/>
          <w:sz w:val="20"/>
          <w:szCs w:val="20"/>
        </w:rPr>
        <w:t>words of the</w:t>
      </w:r>
      <w:r w:rsidR="00A23D8C" w:rsidRPr="005E5D80">
        <w:rPr>
          <w:rFonts w:ascii="Cambria" w:hAnsi="Cambria"/>
          <w:sz w:val="20"/>
          <w:szCs w:val="20"/>
        </w:rPr>
        <w:t xml:space="preserve"> </w:t>
      </w:r>
      <w:r w:rsidR="00370880">
        <w:rPr>
          <w:rFonts w:ascii="Cambria" w:hAnsi="Cambria"/>
          <w:sz w:val="20"/>
          <w:szCs w:val="20"/>
        </w:rPr>
        <w:t>petitioner</w:t>
      </w:r>
      <w:r w:rsidR="00A23D8C" w:rsidRPr="005E5D80">
        <w:rPr>
          <w:rFonts w:ascii="Cambria" w:hAnsi="Cambria"/>
          <w:sz w:val="20"/>
          <w:szCs w:val="20"/>
        </w:rPr>
        <w:t xml:space="preserve">s, </w:t>
      </w:r>
      <w:r>
        <w:rPr>
          <w:rFonts w:ascii="Cambria" w:hAnsi="Cambria"/>
          <w:sz w:val="20"/>
          <w:szCs w:val="20"/>
        </w:rPr>
        <w:t>in the following</w:t>
      </w:r>
      <w:r w:rsidR="00A23D8C" w:rsidRPr="005E5D80">
        <w:rPr>
          <w:rFonts w:ascii="Cambria" w:hAnsi="Cambria"/>
          <w:sz w:val="20"/>
          <w:szCs w:val="20"/>
        </w:rPr>
        <w:t xml:space="preserve"> aspects</w:t>
      </w:r>
      <w:r w:rsidR="00D17A49" w:rsidRPr="005E5D80">
        <w:rPr>
          <w:rFonts w:ascii="Cambria" w:hAnsi="Cambria"/>
          <w:sz w:val="20"/>
          <w:szCs w:val="20"/>
        </w:rPr>
        <w:t xml:space="preserve"> of the </w:t>
      </w:r>
      <w:r w:rsidR="00A23D8C" w:rsidRPr="005E5D80">
        <w:rPr>
          <w:rFonts w:ascii="Cambria" w:hAnsi="Cambria"/>
          <w:sz w:val="20"/>
          <w:szCs w:val="20"/>
        </w:rPr>
        <w:t>conten</w:t>
      </w:r>
      <w:r>
        <w:rPr>
          <w:rFonts w:ascii="Cambria" w:hAnsi="Cambria"/>
          <w:sz w:val="20"/>
          <w:szCs w:val="20"/>
        </w:rPr>
        <w:t>t</w:t>
      </w:r>
      <w:r w:rsidR="00D17A49" w:rsidRPr="005E5D80">
        <w:rPr>
          <w:rFonts w:ascii="Cambria" w:hAnsi="Cambria"/>
          <w:sz w:val="20"/>
          <w:szCs w:val="20"/>
        </w:rPr>
        <w:t xml:space="preserve"> of the </w:t>
      </w:r>
      <w:r w:rsidRPr="005E5D80">
        <w:rPr>
          <w:rFonts w:ascii="Cambria" w:hAnsi="Cambria"/>
          <w:sz w:val="20"/>
          <w:szCs w:val="20"/>
        </w:rPr>
        <w:t>constitutional</w:t>
      </w:r>
      <w:r>
        <w:rPr>
          <w:rFonts w:ascii="Cambria" w:hAnsi="Cambria"/>
          <w:sz w:val="20"/>
          <w:szCs w:val="20"/>
        </w:rPr>
        <w:t>ity ruling</w:t>
      </w:r>
      <w:r w:rsidRPr="005E5D80">
        <w:rPr>
          <w:rFonts w:ascii="Cambria" w:hAnsi="Cambria"/>
          <w:sz w:val="20"/>
          <w:szCs w:val="20"/>
        </w:rPr>
        <w:t xml:space="preserve"> </w:t>
      </w:r>
      <w:r>
        <w:rPr>
          <w:rFonts w:ascii="Cambria" w:hAnsi="Cambria"/>
          <w:sz w:val="20"/>
          <w:szCs w:val="20"/>
        </w:rPr>
        <w:t xml:space="preserve">which is </w:t>
      </w:r>
      <w:r w:rsidR="00E23385">
        <w:rPr>
          <w:rFonts w:ascii="Cambria" w:hAnsi="Cambria"/>
          <w:sz w:val="20"/>
          <w:szCs w:val="20"/>
        </w:rPr>
        <w:t xml:space="preserve">being </w:t>
      </w:r>
      <w:r w:rsidR="005019D6">
        <w:rPr>
          <w:rFonts w:ascii="Cambria" w:hAnsi="Cambria"/>
          <w:sz w:val="20"/>
          <w:szCs w:val="20"/>
        </w:rPr>
        <w:t>questioned</w:t>
      </w:r>
      <w:r w:rsidR="00A23D8C" w:rsidRPr="005E5D80">
        <w:rPr>
          <w:rFonts w:ascii="Cambria" w:hAnsi="Cambria"/>
          <w:sz w:val="20"/>
          <w:szCs w:val="20"/>
        </w:rPr>
        <w:t>:</w:t>
      </w:r>
    </w:p>
    <w:p w14:paraId="33233C57" w14:textId="5B0FE9DE" w:rsidR="00A23D8C" w:rsidRPr="00AC7BE0" w:rsidRDefault="00E23385"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Cambria" w:hAnsi="Cambria"/>
          <w:sz w:val="20"/>
          <w:szCs w:val="18"/>
        </w:rPr>
      </w:pPr>
      <w:r w:rsidRPr="00AC7BE0">
        <w:rPr>
          <w:rFonts w:ascii="Cambria" w:hAnsi="Cambria"/>
          <w:sz w:val="20"/>
          <w:szCs w:val="18"/>
        </w:rPr>
        <w:t xml:space="preserve">Judgment </w:t>
      </w:r>
      <w:r w:rsidR="00A23D8C" w:rsidRPr="00AC7BE0">
        <w:rPr>
          <w:rFonts w:ascii="Cambria" w:hAnsi="Cambria"/>
          <w:sz w:val="20"/>
          <w:szCs w:val="18"/>
        </w:rPr>
        <w:t xml:space="preserve">C-258 </w:t>
      </w:r>
      <w:r w:rsidR="00B822C9" w:rsidRPr="00AC7BE0">
        <w:rPr>
          <w:rFonts w:ascii="Cambria" w:hAnsi="Cambria"/>
          <w:sz w:val="20"/>
          <w:szCs w:val="18"/>
        </w:rPr>
        <w:t>of</w:t>
      </w:r>
      <w:r w:rsidR="00A23D8C" w:rsidRPr="00AC7BE0">
        <w:rPr>
          <w:rFonts w:ascii="Cambria" w:hAnsi="Cambria"/>
          <w:sz w:val="20"/>
          <w:szCs w:val="18"/>
        </w:rPr>
        <w:t xml:space="preserve"> 2013, </w:t>
      </w:r>
      <w:r w:rsidR="00705A55" w:rsidRPr="00AC7BE0">
        <w:rPr>
          <w:rFonts w:ascii="Cambria" w:hAnsi="Cambria"/>
          <w:sz w:val="20"/>
          <w:szCs w:val="18"/>
        </w:rPr>
        <w:t>was oriented toward a main purpose</w:t>
      </w:r>
      <w:r w:rsidR="00A23D8C" w:rsidRPr="00AC7BE0">
        <w:rPr>
          <w:rFonts w:ascii="Cambria" w:hAnsi="Cambria"/>
          <w:sz w:val="20"/>
          <w:szCs w:val="18"/>
        </w:rPr>
        <w:t xml:space="preserve">, </w:t>
      </w:r>
      <w:r w:rsidRPr="00AC7BE0">
        <w:rPr>
          <w:rFonts w:ascii="Cambria" w:hAnsi="Cambria"/>
          <w:sz w:val="20"/>
          <w:szCs w:val="18"/>
        </w:rPr>
        <w:t xml:space="preserve">beyond that of establishing the constitutionality of the provisions that </w:t>
      </w:r>
      <w:r w:rsidR="00705A55" w:rsidRPr="00AC7BE0">
        <w:rPr>
          <w:rFonts w:ascii="Cambria" w:hAnsi="Cambria"/>
          <w:sz w:val="20"/>
          <w:szCs w:val="18"/>
        </w:rPr>
        <w:t>regulate a practically extinct transition</w:t>
      </w:r>
      <w:r w:rsidRPr="00AC7BE0">
        <w:rPr>
          <w:rFonts w:ascii="Cambria" w:hAnsi="Cambria"/>
          <w:sz w:val="20"/>
          <w:szCs w:val="18"/>
        </w:rPr>
        <w:t>al</w:t>
      </w:r>
      <w:r w:rsidR="00705A55" w:rsidRPr="00AC7BE0">
        <w:rPr>
          <w:rFonts w:ascii="Cambria" w:hAnsi="Cambria"/>
          <w:sz w:val="20"/>
          <w:szCs w:val="18"/>
        </w:rPr>
        <w:t xml:space="preserve"> </w:t>
      </w:r>
      <w:r w:rsidR="00A23D8C" w:rsidRPr="00AC7BE0">
        <w:rPr>
          <w:rFonts w:ascii="Cambria" w:hAnsi="Cambria"/>
          <w:sz w:val="20"/>
          <w:szCs w:val="18"/>
        </w:rPr>
        <w:t>r</w:t>
      </w:r>
      <w:r w:rsidR="00705A55" w:rsidRPr="00AC7BE0">
        <w:rPr>
          <w:rFonts w:ascii="Cambria" w:hAnsi="Cambria"/>
          <w:sz w:val="20"/>
          <w:szCs w:val="18"/>
        </w:rPr>
        <w:t>e</w:t>
      </w:r>
      <w:r w:rsidR="00A23D8C" w:rsidRPr="00AC7BE0">
        <w:rPr>
          <w:rFonts w:ascii="Cambria" w:hAnsi="Cambria"/>
          <w:sz w:val="20"/>
          <w:szCs w:val="18"/>
        </w:rPr>
        <w:t xml:space="preserve">gime: </w:t>
      </w:r>
      <w:r w:rsidR="00705A55" w:rsidRPr="00AC7BE0">
        <w:rPr>
          <w:rFonts w:ascii="Cambria" w:hAnsi="Cambria"/>
          <w:sz w:val="20"/>
          <w:szCs w:val="18"/>
        </w:rPr>
        <w:t>to put the finances</w:t>
      </w:r>
      <w:r w:rsidR="00D17A49" w:rsidRPr="00AC7BE0">
        <w:rPr>
          <w:rFonts w:ascii="Cambria" w:hAnsi="Cambria"/>
          <w:sz w:val="20"/>
          <w:szCs w:val="18"/>
        </w:rPr>
        <w:t xml:space="preserve"> of the </w:t>
      </w:r>
      <w:r w:rsidR="00705A55" w:rsidRPr="00AC7BE0">
        <w:rPr>
          <w:rFonts w:ascii="Cambria" w:hAnsi="Cambria"/>
          <w:sz w:val="20"/>
          <w:szCs w:val="18"/>
        </w:rPr>
        <w:t>State</w:t>
      </w:r>
      <w:r w:rsidR="00A23D8C" w:rsidRPr="00AC7BE0">
        <w:rPr>
          <w:rFonts w:ascii="Cambria" w:hAnsi="Cambria"/>
          <w:sz w:val="20"/>
          <w:szCs w:val="18"/>
        </w:rPr>
        <w:t xml:space="preserve"> </w:t>
      </w:r>
      <w:r w:rsidR="005019D6" w:rsidRPr="00AC7BE0">
        <w:rPr>
          <w:rFonts w:ascii="Cambria" w:hAnsi="Cambria"/>
          <w:sz w:val="20"/>
          <w:szCs w:val="18"/>
        </w:rPr>
        <w:t xml:space="preserve">in order </w:t>
      </w:r>
      <w:r w:rsidR="00A23D8C" w:rsidRPr="00AC7BE0">
        <w:rPr>
          <w:rFonts w:ascii="Cambria" w:hAnsi="Cambria"/>
          <w:sz w:val="20"/>
          <w:szCs w:val="18"/>
        </w:rPr>
        <w:t>redistribu</w:t>
      </w:r>
      <w:r w:rsidR="00705A55" w:rsidRPr="00AC7BE0">
        <w:rPr>
          <w:rFonts w:ascii="Cambria" w:hAnsi="Cambria"/>
          <w:sz w:val="20"/>
          <w:szCs w:val="18"/>
        </w:rPr>
        <w:t>ting</w:t>
      </w:r>
      <w:r w:rsidR="00A23D8C" w:rsidRPr="00AC7BE0">
        <w:rPr>
          <w:rFonts w:ascii="Cambria" w:hAnsi="Cambria"/>
          <w:sz w:val="20"/>
          <w:szCs w:val="18"/>
        </w:rPr>
        <w:t xml:space="preserve"> </w:t>
      </w:r>
      <w:r w:rsidR="00705A55" w:rsidRPr="00AC7BE0">
        <w:rPr>
          <w:rFonts w:ascii="Cambria" w:hAnsi="Cambria"/>
          <w:sz w:val="20"/>
          <w:szCs w:val="18"/>
        </w:rPr>
        <w:t>pension expenses</w:t>
      </w:r>
      <w:r w:rsidR="00A23D8C" w:rsidRPr="00AC7BE0">
        <w:rPr>
          <w:rFonts w:ascii="Cambria" w:hAnsi="Cambria"/>
          <w:sz w:val="20"/>
          <w:szCs w:val="18"/>
        </w:rPr>
        <w:t>,</w:t>
      </w:r>
      <w:r w:rsidR="00D17A49" w:rsidRPr="00AC7BE0">
        <w:rPr>
          <w:rFonts w:ascii="Cambria" w:hAnsi="Cambria"/>
          <w:sz w:val="20"/>
          <w:szCs w:val="18"/>
        </w:rPr>
        <w:t xml:space="preserve"> and </w:t>
      </w:r>
      <w:r w:rsidR="00705A55" w:rsidRPr="00AC7BE0">
        <w:rPr>
          <w:rFonts w:ascii="Cambria" w:hAnsi="Cambria"/>
          <w:sz w:val="20"/>
          <w:szCs w:val="18"/>
        </w:rPr>
        <w:t xml:space="preserve">for </w:t>
      </w:r>
      <w:r w:rsidR="00A6591F" w:rsidRPr="00AC7BE0">
        <w:rPr>
          <w:rFonts w:ascii="Cambria" w:hAnsi="Cambria"/>
          <w:sz w:val="20"/>
          <w:szCs w:val="18"/>
        </w:rPr>
        <w:t xml:space="preserve">that purpose </w:t>
      </w:r>
      <w:r w:rsidR="00705A55" w:rsidRPr="00AC7BE0">
        <w:rPr>
          <w:rFonts w:ascii="Cambria" w:hAnsi="Cambria"/>
          <w:sz w:val="20"/>
          <w:szCs w:val="18"/>
        </w:rPr>
        <w:t>it</w:t>
      </w:r>
      <w:r w:rsidR="00A23D8C" w:rsidRPr="00AC7BE0">
        <w:rPr>
          <w:rFonts w:ascii="Cambria" w:hAnsi="Cambria"/>
          <w:sz w:val="20"/>
          <w:szCs w:val="18"/>
        </w:rPr>
        <w:t xml:space="preserve"> </w:t>
      </w:r>
      <w:r w:rsidR="00705A55" w:rsidRPr="00AC7BE0">
        <w:rPr>
          <w:rFonts w:ascii="Cambria" w:hAnsi="Cambria"/>
          <w:sz w:val="20"/>
          <w:szCs w:val="18"/>
        </w:rPr>
        <w:t>incur</w:t>
      </w:r>
      <w:r w:rsidR="00A6591F" w:rsidRPr="00AC7BE0">
        <w:rPr>
          <w:rFonts w:ascii="Cambria" w:hAnsi="Cambria"/>
          <w:sz w:val="20"/>
          <w:szCs w:val="18"/>
        </w:rPr>
        <w:t>red</w:t>
      </w:r>
      <w:r w:rsidR="00A23D8C" w:rsidRPr="00AC7BE0">
        <w:rPr>
          <w:rFonts w:ascii="Cambria" w:hAnsi="Cambria"/>
          <w:sz w:val="20"/>
          <w:szCs w:val="18"/>
        </w:rPr>
        <w:t xml:space="preserve"> </w:t>
      </w:r>
      <w:r w:rsidR="00705A55" w:rsidRPr="00AC7BE0">
        <w:rPr>
          <w:rFonts w:ascii="Cambria" w:hAnsi="Cambria"/>
          <w:sz w:val="20"/>
          <w:szCs w:val="18"/>
        </w:rPr>
        <w:t>in the following</w:t>
      </w:r>
      <w:r w:rsidR="00A23D8C" w:rsidRPr="00AC7BE0">
        <w:rPr>
          <w:rFonts w:ascii="Cambria" w:hAnsi="Cambria"/>
          <w:sz w:val="20"/>
          <w:szCs w:val="18"/>
        </w:rPr>
        <w:t xml:space="preserve">: a) </w:t>
      </w:r>
      <w:r w:rsidR="00A6591F" w:rsidRPr="00AC7BE0">
        <w:rPr>
          <w:rFonts w:ascii="Cambria" w:hAnsi="Cambria"/>
          <w:sz w:val="20"/>
          <w:szCs w:val="18"/>
        </w:rPr>
        <w:t>It j</w:t>
      </w:r>
      <w:r w:rsidR="00A23D8C" w:rsidRPr="00AC7BE0">
        <w:rPr>
          <w:rFonts w:ascii="Cambria" w:hAnsi="Cambria"/>
          <w:sz w:val="20"/>
          <w:szCs w:val="18"/>
        </w:rPr>
        <w:t>u</w:t>
      </w:r>
      <w:r w:rsidR="00705A55" w:rsidRPr="00AC7BE0">
        <w:rPr>
          <w:rFonts w:ascii="Cambria" w:hAnsi="Cambria"/>
          <w:sz w:val="20"/>
          <w:szCs w:val="18"/>
        </w:rPr>
        <w:t>dge</w:t>
      </w:r>
      <w:r w:rsidR="00A6591F" w:rsidRPr="00AC7BE0">
        <w:rPr>
          <w:rFonts w:ascii="Cambria" w:hAnsi="Cambria"/>
          <w:sz w:val="20"/>
          <w:szCs w:val="18"/>
        </w:rPr>
        <w:t>d</w:t>
      </w:r>
      <w:r w:rsidR="00A23D8C" w:rsidRPr="00AC7BE0">
        <w:rPr>
          <w:rFonts w:ascii="Cambria" w:hAnsi="Cambria"/>
          <w:sz w:val="20"/>
          <w:szCs w:val="18"/>
        </w:rPr>
        <w:t xml:space="preserve"> </w:t>
      </w:r>
      <w:r w:rsidR="00705A55" w:rsidRPr="00AC7BE0">
        <w:rPr>
          <w:rFonts w:ascii="Cambria" w:hAnsi="Cambria"/>
          <w:sz w:val="20"/>
          <w:szCs w:val="18"/>
        </w:rPr>
        <w:t>the behavior of the victims</w:t>
      </w:r>
      <w:r w:rsidR="00A23D8C" w:rsidRPr="00AC7BE0">
        <w:rPr>
          <w:rFonts w:ascii="Cambria" w:hAnsi="Cambria"/>
          <w:sz w:val="20"/>
          <w:szCs w:val="18"/>
        </w:rPr>
        <w:t xml:space="preserve">, </w:t>
      </w:r>
      <w:r w:rsidR="00705A55" w:rsidRPr="00AC7BE0">
        <w:rPr>
          <w:rFonts w:ascii="Cambria" w:hAnsi="Cambria"/>
          <w:sz w:val="20"/>
          <w:szCs w:val="18"/>
        </w:rPr>
        <w:t xml:space="preserve">as </w:t>
      </w:r>
      <w:r w:rsidR="00A6591F" w:rsidRPr="00AC7BE0">
        <w:rPr>
          <w:rFonts w:ascii="Cambria" w:hAnsi="Cambria"/>
          <w:sz w:val="20"/>
          <w:szCs w:val="18"/>
        </w:rPr>
        <w:t xml:space="preserve">if they were the only ones </w:t>
      </w:r>
      <w:r w:rsidR="00705A55" w:rsidRPr="00AC7BE0">
        <w:rPr>
          <w:rFonts w:ascii="Cambria" w:hAnsi="Cambria"/>
          <w:sz w:val="20"/>
          <w:szCs w:val="18"/>
        </w:rPr>
        <w:t>responsible</w:t>
      </w:r>
      <w:r w:rsidR="00D17A49" w:rsidRPr="00AC7BE0">
        <w:rPr>
          <w:rFonts w:ascii="Cambria" w:hAnsi="Cambria"/>
          <w:sz w:val="20"/>
          <w:szCs w:val="18"/>
        </w:rPr>
        <w:t xml:space="preserve"> </w:t>
      </w:r>
      <w:r w:rsidR="00A6591F" w:rsidRPr="00AC7BE0">
        <w:rPr>
          <w:rFonts w:ascii="Cambria" w:hAnsi="Cambria"/>
          <w:sz w:val="20"/>
          <w:szCs w:val="18"/>
        </w:rPr>
        <w:t xml:space="preserve">for </w:t>
      </w:r>
      <w:r w:rsidR="00D17A49" w:rsidRPr="00AC7BE0">
        <w:rPr>
          <w:rFonts w:ascii="Cambria" w:hAnsi="Cambria"/>
          <w:sz w:val="20"/>
          <w:szCs w:val="18"/>
        </w:rPr>
        <w:t xml:space="preserve">the </w:t>
      </w:r>
      <w:r w:rsidR="00705A55" w:rsidRPr="00AC7BE0">
        <w:rPr>
          <w:rFonts w:ascii="Cambria" w:hAnsi="Cambria"/>
          <w:sz w:val="20"/>
          <w:szCs w:val="18"/>
        </w:rPr>
        <w:t xml:space="preserve">complex </w:t>
      </w:r>
      <w:r w:rsidR="00A6591F" w:rsidRPr="00AC7BE0">
        <w:rPr>
          <w:rFonts w:ascii="Cambria" w:hAnsi="Cambria"/>
          <w:sz w:val="20"/>
          <w:szCs w:val="18"/>
        </w:rPr>
        <w:t xml:space="preserve">series of acts that starts in </w:t>
      </w:r>
      <w:r w:rsidR="00705A55" w:rsidRPr="00AC7BE0">
        <w:rPr>
          <w:rFonts w:ascii="Cambria" w:hAnsi="Cambria"/>
          <w:sz w:val="20"/>
          <w:szCs w:val="18"/>
        </w:rPr>
        <w:t>the</w:t>
      </w:r>
      <w:r w:rsidR="00A23D8C" w:rsidRPr="00AC7BE0">
        <w:rPr>
          <w:rFonts w:ascii="Cambria" w:hAnsi="Cambria"/>
          <w:sz w:val="20"/>
          <w:szCs w:val="18"/>
        </w:rPr>
        <w:t xml:space="preserve"> </w:t>
      </w:r>
      <w:r w:rsidR="005019D6" w:rsidRPr="00AC7BE0">
        <w:rPr>
          <w:rFonts w:ascii="Cambria" w:hAnsi="Cambria"/>
          <w:sz w:val="20"/>
          <w:szCs w:val="18"/>
        </w:rPr>
        <w:t xml:space="preserve">pension </w:t>
      </w:r>
      <w:r w:rsidR="00370880" w:rsidRPr="00AC7BE0">
        <w:rPr>
          <w:rFonts w:ascii="Cambria" w:hAnsi="Cambria"/>
          <w:sz w:val="20"/>
          <w:szCs w:val="18"/>
        </w:rPr>
        <w:t>petition</w:t>
      </w:r>
      <w:r w:rsidR="00A6591F" w:rsidRPr="00AC7BE0">
        <w:rPr>
          <w:rFonts w:ascii="Cambria" w:hAnsi="Cambria"/>
          <w:sz w:val="20"/>
          <w:szCs w:val="18"/>
        </w:rPr>
        <w:t xml:space="preserve"> and finalizes in </w:t>
      </w:r>
      <w:r w:rsidR="00705A55" w:rsidRPr="00AC7BE0">
        <w:rPr>
          <w:rFonts w:ascii="Cambria" w:hAnsi="Cambria"/>
          <w:sz w:val="20"/>
          <w:szCs w:val="18"/>
        </w:rPr>
        <w:t xml:space="preserve">the </w:t>
      </w:r>
      <w:r w:rsidR="00A6591F" w:rsidRPr="00AC7BE0">
        <w:rPr>
          <w:rFonts w:ascii="Cambria" w:hAnsi="Cambria"/>
          <w:sz w:val="20"/>
          <w:szCs w:val="18"/>
        </w:rPr>
        <w:t xml:space="preserve">recognition of the pension by </w:t>
      </w:r>
      <w:r w:rsidR="00705A55" w:rsidRPr="00AC7BE0">
        <w:rPr>
          <w:rFonts w:ascii="Cambria" w:hAnsi="Cambria"/>
          <w:sz w:val="20"/>
          <w:szCs w:val="18"/>
        </w:rPr>
        <w:t>the State</w:t>
      </w:r>
      <w:r w:rsidR="00A23D8C" w:rsidRPr="00AC7BE0">
        <w:rPr>
          <w:rFonts w:ascii="Cambria" w:hAnsi="Cambria"/>
          <w:sz w:val="20"/>
          <w:szCs w:val="18"/>
        </w:rPr>
        <w:t xml:space="preserve"> </w:t>
      </w:r>
      <w:r w:rsidR="00705A55" w:rsidRPr="00AC7BE0">
        <w:rPr>
          <w:rFonts w:ascii="Cambria" w:hAnsi="Cambria"/>
          <w:sz w:val="20"/>
          <w:szCs w:val="18"/>
        </w:rPr>
        <w:t xml:space="preserve">– </w:t>
      </w:r>
      <w:r w:rsidR="00A6591F" w:rsidRPr="00AC7BE0">
        <w:rPr>
          <w:rFonts w:ascii="Cambria" w:hAnsi="Cambria"/>
          <w:sz w:val="20"/>
          <w:szCs w:val="18"/>
        </w:rPr>
        <w:t xml:space="preserve">through </w:t>
      </w:r>
      <w:r w:rsidR="00705A55" w:rsidRPr="00AC7BE0">
        <w:rPr>
          <w:rFonts w:ascii="Cambria" w:hAnsi="Cambria"/>
          <w:sz w:val="20"/>
          <w:szCs w:val="18"/>
        </w:rPr>
        <w:t>administrative</w:t>
      </w:r>
      <w:r w:rsidR="00A23D8C" w:rsidRPr="00AC7BE0">
        <w:rPr>
          <w:rFonts w:ascii="Cambria" w:hAnsi="Cambria"/>
          <w:sz w:val="20"/>
          <w:szCs w:val="18"/>
        </w:rPr>
        <w:t xml:space="preserve"> o</w:t>
      </w:r>
      <w:r w:rsidR="00705A55" w:rsidRPr="00AC7BE0">
        <w:rPr>
          <w:rFonts w:ascii="Cambria" w:hAnsi="Cambria"/>
          <w:sz w:val="20"/>
          <w:szCs w:val="18"/>
        </w:rPr>
        <w:t>r</w:t>
      </w:r>
      <w:r w:rsidR="00A23D8C" w:rsidRPr="00AC7BE0">
        <w:rPr>
          <w:rFonts w:ascii="Cambria" w:hAnsi="Cambria"/>
          <w:sz w:val="20"/>
          <w:szCs w:val="18"/>
        </w:rPr>
        <w:t xml:space="preserve"> judicial</w:t>
      </w:r>
      <w:r w:rsidR="00705A55" w:rsidRPr="00AC7BE0">
        <w:rPr>
          <w:rFonts w:ascii="Cambria" w:hAnsi="Cambria"/>
          <w:sz w:val="20"/>
          <w:szCs w:val="18"/>
        </w:rPr>
        <w:t xml:space="preserve"> channels</w:t>
      </w:r>
      <w:r w:rsidR="00A23D8C" w:rsidRPr="00AC7BE0">
        <w:rPr>
          <w:rFonts w:ascii="Cambria" w:hAnsi="Cambria"/>
          <w:sz w:val="20"/>
          <w:szCs w:val="18"/>
        </w:rPr>
        <w:t>-</w:t>
      </w:r>
      <w:r w:rsidR="00A6591F" w:rsidRPr="00AC7BE0">
        <w:rPr>
          <w:rFonts w:ascii="Cambria" w:hAnsi="Cambria"/>
          <w:sz w:val="20"/>
          <w:szCs w:val="18"/>
        </w:rPr>
        <w:t xml:space="preserve">, </w:t>
      </w:r>
      <w:r w:rsidR="00D17A49" w:rsidRPr="00AC7BE0">
        <w:rPr>
          <w:rFonts w:ascii="Cambria" w:hAnsi="Cambria"/>
          <w:sz w:val="20"/>
          <w:szCs w:val="18"/>
        </w:rPr>
        <w:t xml:space="preserve">and </w:t>
      </w:r>
      <w:r w:rsidR="00A6591F" w:rsidRPr="00AC7BE0">
        <w:rPr>
          <w:rFonts w:ascii="Cambria" w:hAnsi="Cambria"/>
          <w:sz w:val="20"/>
          <w:szCs w:val="18"/>
        </w:rPr>
        <w:t>designated almost all</w:t>
      </w:r>
      <w:r w:rsidR="00705A55" w:rsidRPr="00AC7BE0">
        <w:rPr>
          <w:rFonts w:ascii="Cambria" w:hAnsi="Cambria"/>
          <w:sz w:val="20"/>
          <w:szCs w:val="18"/>
        </w:rPr>
        <w:t xml:space="preserve"> </w:t>
      </w:r>
      <w:r w:rsidR="00A6591F" w:rsidRPr="00AC7BE0">
        <w:rPr>
          <w:rFonts w:ascii="Cambria" w:hAnsi="Cambria"/>
          <w:sz w:val="20"/>
          <w:szCs w:val="18"/>
        </w:rPr>
        <w:t xml:space="preserve">of them </w:t>
      </w:r>
      <w:r w:rsidR="00705A55" w:rsidRPr="00AC7BE0">
        <w:rPr>
          <w:rFonts w:ascii="Cambria" w:hAnsi="Cambria"/>
          <w:sz w:val="20"/>
          <w:szCs w:val="18"/>
        </w:rPr>
        <w:t>as</w:t>
      </w:r>
      <w:r w:rsidR="00A23D8C" w:rsidRPr="00AC7BE0">
        <w:rPr>
          <w:rFonts w:ascii="Cambria" w:hAnsi="Cambria"/>
          <w:sz w:val="20"/>
          <w:szCs w:val="18"/>
        </w:rPr>
        <w:t xml:space="preserve"> </w:t>
      </w:r>
      <w:r w:rsidR="00A6591F" w:rsidRPr="00AC7BE0">
        <w:rPr>
          <w:rFonts w:ascii="Cambria" w:hAnsi="Cambria"/>
          <w:sz w:val="20"/>
          <w:szCs w:val="18"/>
        </w:rPr>
        <w:t xml:space="preserve">a </w:t>
      </w:r>
      <w:r w:rsidR="00A23D8C" w:rsidRPr="00AC7BE0">
        <w:rPr>
          <w:rFonts w:ascii="Cambria" w:hAnsi="Cambria"/>
          <w:sz w:val="20"/>
          <w:szCs w:val="18"/>
        </w:rPr>
        <w:t>fraud</w:t>
      </w:r>
      <w:r w:rsidR="00705A55" w:rsidRPr="00AC7BE0">
        <w:rPr>
          <w:rFonts w:ascii="Cambria" w:hAnsi="Cambria"/>
          <w:sz w:val="20"/>
          <w:szCs w:val="18"/>
        </w:rPr>
        <w:t xml:space="preserve"> </w:t>
      </w:r>
      <w:r w:rsidR="00A6591F" w:rsidRPr="00AC7BE0">
        <w:rPr>
          <w:rFonts w:ascii="Cambria" w:hAnsi="Cambria"/>
          <w:sz w:val="20"/>
          <w:szCs w:val="18"/>
        </w:rPr>
        <w:t xml:space="preserve">against </w:t>
      </w:r>
      <w:r w:rsidR="00705A55" w:rsidRPr="00AC7BE0">
        <w:rPr>
          <w:rFonts w:ascii="Cambria" w:hAnsi="Cambria"/>
          <w:sz w:val="20"/>
          <w:szCs w:val="18"/>
        </w:rPr>
        <w:t>the</w:t>
      </w:r>
      <w:r w:rsidR="00A23D8C" w:rsidRPr="00AC7BE0">
        <w:rPr>
          <w:rFonts w:ascii="Cambria" w:hAnsi="Cambria"/>
          <w:sz w:val="20"/>
          <w:szCs w:val="18"/>
        </w:rPr>
        <w:t xml:space="preserve"> </w:t>
      </w:r>
      <w:r w:rsidR="00032E7C" w:rsidRPr="00AC7BE0">
        <w:rPr>
          <w:rFonts w:ascii="Cambria" w:hAnsi="Cambria"/>
          <w:sz w:val="20"/>
          <w:szCs w:val="18"/>
        </w:rPr>
        <w:t>Law</w:t>
      </w:r>
      <w:r w:rsidR="00A23D8C" w:rsidRPr="00AC7BE0">
        <w:rPr>
          <w:rFonts w:ascii="Cambria" w:hAnsi="Cambria"/>
          <w:sz w:val="20"/>
          <w:szCs w:val="18"/>
        </w:rPr>
        <w:t>, o</w:t>
      </w:r>
      <w:r w:rsidR="00705A55" w:rsidRPr="00AC7BE0">
        <w:rPr>
          <w:rFonts w:ascii="Cambria" w:hAnsi="Cambria"/>
          <w:sz w:val="20"/>
          <w:szCs w:val="18"/>
        </w:rPr>
        <w:t>r</w:t>
      </w:r>
      <w:r w:rsidR="00A23D8C" w:rsidRPr="00AC7BE0">
        <w:rPr>
          <w:rFonts w:ascii="Cambria" w:hAnsi="Cambria"/>
          <w:sz w:val="20"/>
          <w:szCs w:val="18"/>
        </w:rPr>
        <w:t xml:space="preserve"> </w:t>
      </w:r>
      <w:r w:rsidR="00A6591F" w:rsidRPr="00AC7BE0">
        <w:rPr>
          <w:rFonts w:ascii="Cambria" w:hAnsi="Cambria"/>
          <w:sz w:val="20"/>
          <w:szCs w:val="18"/>
        </w:rPr>
        <w:t xml:space="preserve">as an </w:t>
      </w:r>
      <w:r w:rsidR="00A23D8C" w:rsidRPr="00AC7BE0">
        <w:rPr>
          <w:rFonts w:ascii="Cambria" w:hAnsi="Cambria"/>
          <w:sz w:val="20"/>
          <w:szCs w:val="18"/>
        </w:rPr>
        <w:t>abus</w:t>
      </w:r>
      <w:r w:rsidR="00705A55" w:rsidRPr="00AC7BE0">
        <w:rPr>
          <w:rFonts w:ascii="Cambria" w:hAnsi="Cambria"/>
          <w:sz w:val="20"/>
          <w:szCs w:val="18"/>
        </w:rPr>
        <w:t xml:space="preserve">e </w:t>
      </w:r>
      <w:r w:rsidR="00D17A49" w:rsidRPr="00AC7BE0">
        <w:rPr>
          <w:rFonts w:ascii="Cambria" w:hAnsi="Cambria"/>
          <w:sz w:val="20"/>
          <w:szCs w:val="18"/>
        </w:rPr>
        <w:t xml:space="preserve">of </w:t>
      </w:r>
      <w:r w:rsidR="00A6591F" w:rsidRPr="00AC7BE0">
        <w:rPr>
          <w:rFonts w:ascii="Cambria" w:hAnsi="Cambria"/>
          <w:sz w:val="20"/>
          <w:szCs w:val="18"/>
        </w:rPr>
        <w:t xml:space="preserve">their </w:t>
      </w:r>
      <w:r w:rsidR="00705A55" w:rsidRPr="00AC7BE0">
        <w:rPr>
          <w:rFonts w:ascii="Cambria" w:hAnsi="Cambria"/>
          <w:sz w:val="20"/>
          <w:szCs w:val="18"/>
        </w:rPr>
        <w:t>right</w:t>
      </w:r>
      <w:r w:rsidR="00A6591F" w:rsidRPr="00AC7BE0">
        <w:rPr>
          <w:rFonts w:ascii="Cambria" w:hAnsi="Cambria"/>
          <w:sz w:val="20"/>
          <w:szCs w:val="18"/>
        </w:rPr>
        <w:t>s,</w:t>
      </w:r>
      <w:r w:rsidR="00D17A49" w:rsidRPr="00AC7BE0">
        <w:rPr>
          <w:rFonts w:ascii="Cambria" w:hAnsi="Cambria"/>
          <w:sz w:val="20"/>
          <w:szCs w:val="18"/>
        </w:rPr>
        <w:t xml:space="preserve"> and </w:t>
      </w:r>
      <w:r w:rsidR="00A6591F" w:rsidRPr="00AC7BE0">
        <w:rPr>
          <w:rFonts w:ascii="Cambria" w:hAnsi="Cambria"/>
          <w:sz w:val="20"/>
          <w:szCs w:val="18"/>
        </w:rPr>
        <w:t xml:space="preserve">gave </w:t>
      </w:r>
      <w:r w:rsidR="00705A55" w:rsidRPr="00AC7BE0">
        <w:rPr>
          <w:rFonts w:ascii="Cambria" w:hAnsi="Cambria"/>
          <w:sz w:val="20"/>
          <w:szCs w:val="18"/>
        </w:rPr>
        <w:t>all of them the treatment which the</w:t>
      </w:r>
      <w:r w:rsidR="00A23D8C" w:rsidRPr="00AC7BE0">
        <w:rPr>
          <w:rFonts w:ascii="Cambria" w:hAnsi="Cambria"/>
          <w:sz w:val="20"/>
          <w:szCs w:val="18"/>
        </w:rPr>
        <w:t xml:space="preserve"> legisla</w:t>
      </w:r>
      <w:r w:rsidR="00705A55" w:rsidRPr="00AC7BE0">
        <w:rPr>
          <w:rFonts w:ascii="Cambria" w:hAnsi="Cambria"/>
          <w:sz w:val="20"/>
          <w:szCs w:val="18"/>
        </w:rPr>
        <w:t xml:space="preserve">tion reserves for </w:t>
      </w:r>
      <w:r w:rsidR="00A6591F" w:rsidRPr="00AC7BE0">
        <w:rPr>
          <w:rFonts w:ascii="Cambria" w:hAnsi="Cambria"/>
          <w:sz w:val="20"/>
          <w:szCs w:val="18"/>
        </w:rPr>
        <w:t>said conduct</w:t>
      </w:r>
      <w:r w:rsidR="00A23D8C" w:rsidRPr="00AC7BE0">
        <w:rPr>
          <w:rFonts w:ascii="Cambria" w:hAnsi="Cambria"/>
          <w:sz w:val="20"/>
          <w:szCs w:val="18"/>
        </w:rPr>
        <w:t xml:space="preserve">; b) </w:t>
      </w:r>
      <w:r w:rsidR="00A6591F" w:rsidRPr="00AC7BE0">
        <w:rPr>
          <w:rFonts w:ascii="Cambria" w:hAnsi="Cambria"/>
          <w:sz w:val="20"/>
          <w:szCs w:val="18"/>
        </w:rPr>
        <w:t xml:space="preserve">It ruled specifically </w:t>
      </w:r>
      <w:r w:rsidR="005A47EE" w:rsidRPr="00AC7BE0">
        <w:rPr>
          <w:rFonts w:ascii="Cambria" w:hAnsi="Cambria"/>
          <w:sz w:val="20"/>
          <w:szCs w:val="18"/>
        </w:rPr>
        <w:t>on the</w:t>
      </w:r>
      <w:r w:rsidR="00A23D8C" w:rsidRPr="00AC7BE0">
        <w:rPr>
          <w:rFonts w:ascii="Cambria" w:hAnsi="Cambria"/>
          <w:sz w:val="20"/>
          <w:szCs w:val="18"/>
        </w:rPr>
        <w:t xml:space="preserve"> existenc</w:t>
      </w:r>
      <w:r w:rsidR="005A47EE" w:rsidRPr="00AC7BE0">
        <w:rPr>
          <w:rFonts w:ascii="Cambria" w:hAnsi="Cambria"/>
          <w:sz w:val="20"/>
          <w:szCs w:val="18"/>
        </w:rPr>
        <w:t>e</w:t>
      </w:r>
      <w:r w:rsidR="00D17A49" w:rsidRPr="00AC7BE0">
        <w:rPr>
          <w:rFonts w:ascii="Cambria" w:hAnsi="Cambria"/>
          <w:sz w:val="20"/>
          <w:szCs w:val="18"/>
        </w:rPr>
        <w:t xml:space="preserve"> and </w:t>
      </w:r>
      <w:r w:rsidR="005A47EE" w:rsidRPr="00AC7BE0">
        <w:rPr>
          <w:rFonts w:ascii="Cambria" w:hAnsi="Cambria"/>
          <w:sz w:val="20"/>
          <w:szCs w:val="18"/>
        </w:rPr>
        <w:t>a</w:t>
      </w:r>
      <w:r w:rsidR="00A23D8C" w:rsidRPr="00AC7BE0">
        <w:rPr>
          <w:rFonts w:ascii="Cambria" w:hAnsi="Cambria"/>
          <w:sz w:val="20"/>
          <w:szCs w:val="18"/>
        </w:rPr>
        <w:t>mo</w:t>
      </w:r>
      <w:r w:rsidR="005A47EE" w:rsidRPr="00AC7BE0">
        <w:rPr>
          <w:rFonts w:ascii="Cambria" w:hAnsi="Cambria"/>
          <w:sz w:val="20"/>
          <w:szCs w:val="18"/>
        </w:rPr>
        <w:t>u</w:t>
      </w:r>
      <w:r w:rsidR="00A23D8C" w:rsidRPr="00AC7BE0">
        <w:rPr>
          <w:rFonts w:ascii="Cambria" w:hAnsi="Cambria"/>
          <w:sz w:val="20"/>
          <w:szCs w:val="18"/>
        </w:rPr>
        <w:t>nt</w:t>
      </w:r>
      <w:r w:rsidR="005A47EE" w:rsidRPr="00AC7BE0">
        <w:rPr>
          <w:rFonts w:ascii="Cambria" w:hAnsi="Cambria"/>
          <w:sz w:val="20"/>
          <w:szCs w:val="18"/>
        </w:rPr>
        <w:t xml:space="preserve"> </w:t>
      </w:r>
      <w:r w:rsidR="00A23D8C" w:rsidRPr="00AC7BE0">
        <w:rPr>
          <w:rFonts w:ascii="Cambria" w:hAnsi="Cambria"/>
          <w:sz w:val="20"/>
          <w:szCs w:val="18"/>
        </w:rPr>
        <w:t>o</w:t>
      </w:r>
      <w:r w:rsidR="005A47EE" w:rsidRPr="00AC7BE0">
        <w:rPr>
          <w:rFonts w:ascii="Cambria" w:hAnsi="Cambria"/>
          <w:sz w:val="20"/>
          <w:szCs w:val="18"/>
        </w:rPr>
        <w:t xml:space="preserve">f the </w:t>
      </w:r>
      <w:r w:rsidR="00A23D8C" w:rsidRPr="00AC7BE0">
        <w:rPr>
          <w:rFonts w:ascii="Cambria" w:hAnsi="Cambria"/>
          <w:sz w:val="20"/>
          <w:szCs w:val="18"/>
        </w:rPr>
        <w:t>v</w:t>
      </w:r>
      <w:r w:rsidR="005A47EE" w:rsidRPr="00AC7BE0">
        <w:rPr>
          <w:rFonts w:ascii="Cambria" w:hAnsi="Cambria"/>
          <w:sz w:val="20"/>
          <w:szCs w:val="18"/>
        </w:rPr>
        <w:t>i</w:t>
      </w:r>
      <w:r w:rsidR="00A23D8C" w:rsidRPr="00AC7BE0">
        <w:rPr>
          <w:rFonts w:ascii="Cambria" w:hAnsi="Cambria"/>
          <w:sz w:val="20"/>
          <w:szCs w:val="18"/>
        </w:rPr>
        <w:t>ctims</w:t>
      </w:r>
      <w:r w:rsidR="00A6591F" w:rsidRPr="00AC7BE0">
        <w:rPr>
          <w:rFonts w:ascii="Cambria" w:hAnsi="Cambria"/>
          <w:sz w:val="20"/>
          <w:szCs w:val="18"/>
        </w:rPr>
        <w:t>’ acquired rights</w:t>
      </w:r>
      <w:r w:rsidR="00A23D8C" w:rsidRPr="00AC7BE0">
        <w:rPr>
          <w:rFonts w:ascii="Cambria" w:hAnsi="Cambria"/>
          <w:sz w:val="20"/>
          <w:szCs w:val="18"/>
        </w:rPr>
        <w:t xml:space="preserve">, </w:t>
      </w:r>
      <w:r w:rsidR="00A6591F" w:rsidRPr="00AC7BE0">
        <w:rPr>
          <w:rFonts w:ascii="Cambria" w:hAnsi="Cambria"/>
          <w:sz w:val="20"/>
          <w:szCs w:val="18"/>
        </w:rPr>
        <w:t xml:space="preserve">in establishing the </w:t>
      </w:r>
      <w:r w:rsidR="005A47EE" w:rsidRPr="00AC7BE0">
        <w:rPr>
          <w:rFonts w:ascii="Cambria" w:hAnsi="Cambria"/>
          <w:sz w:val="20"/>
          <w:szCs w:val="18"/>
        </w:rPr>
        <w:t>readjustment</w:t>
      </w:r>
      <w:r w:rsidR="00D17A49" w:rsidRPr="00AC7BE0">
        <w:rPr>
          <w:rFonts w:ascii="Cambria" w:hAnsi="Cambria"/>
          <w:sz w:val="20"/>
          <w:szCs w:val="18"/>
        </w:rPr>
        <w:t xml:space="preserve"> and </w:t>
      </w:r>
      <w:r w:rsidR="005A47EE" w:rsidRPr="00AC7BE0">
        <w:rPr>
          <w:rFonts w:ascii="Cambria" w:hAnsi="Cambria"/>
          <w:sz w:val="20"/>
          <w:szCs w:val="18"/>
        </w:rPr>
        <w:t>reliquidation</w:t>
      </w:r>
      <w:r w:rsidR="00A23D8C" w:rsidRPr="00AC7BE0">
        <w:rPr>
          <w:rFonts w:ascii="Cambria" w:hAnsi="Cambria"/>
          <w:sz w:val="20"/>
          <w:szCs w:val="18"/>
        </w:rPr>
        <w:t xml:space="preserve"> </w:t>
      </w:r>
      <w:r w:rsidR="005A47EE" w:rsidRPr="00AC7BE0">
        <w:rPr>
          <w:rFonts w:ascii="Cambria" w:hAnsi="Cambria"/>
          <w:sz w:val="20"/>
          <w:szCs w:val="18"/>
        </w:rPr>
        <w:t>of their</w:t>
      </w:r>
      <w:r w:rsidR="00A23D8C" w:rsidRPr="00AC7BE0">
        <w:rPr>
          <w:rFonts w:ascii="Cambria" w:hAnsi="Cambria"/>
          <w:sz w:val="20"/>
          <w:szCs w:val="18"/>
        </w:rPr>
        <w:t xml:space="preserve"> </w:t>
      </w:r>
      <w:r w:rsidR="005A47EE" w:rsidRPr="00AC7BE0">
        <w:rPr>
          <w:rFonts w:ascii="Cambria" w:hAnsi="Cambria"/>
          <w:sz w:val="20"/>
          <w:szCs w:val="18"/>
        </w:rPr>
        <w:t>pensions</w:t>
      </w:r>
      <w:r w:rsidR="00A23D8C" w:rsidRPr="00AC7BE0">
        <w:rPr>
          <w:rFonts w:ascii="Cambria" w:hAnsi="Cambria"/>
          <w:sz w:val="20"/>
          <w:szCs w:val="18"/>
        </w:rPr>
        <w:t xml:space="preserve">; c) </w:t>
      </w:r>
      <w:r w:rsidR="00A6591F" w:rsidRPr="00AC7BE0">
        <w:rPr>
          <w:rFonts w:ascii="Cambria" w:hAnsi="Cambria"/>
          <w:sz w:val="20"/>
          <w:szCs w:val="18"/>
        </w:rPr>
        <w:t>It a</w:t>
      </w:r>
      <w:r w:rsidR="00A23D8C" w:rsidRPr="00AC7BE0">
        <w:rPr>
          <w:rFonts w:ascii="Cambria" w:hAnsi="Cambria"/>
          <w:sz w:val="20"/>
          <w:szCs w:val="18"/>
        </w:rPr>
        <w:t>ct</w:t>
      </w:r>
      <w:r w:rsidR="00A6591F" w:rsidRPr="00AC7BE0">
        <w:rPr>
          <w:rFonts w:ascii="Cambria" w:hAnsi="Cambria"/>
          <w:sz w:val="20"/>
          <w:szCs w:val="18"/>
        </w:rPr>
        <w:t>ed,</w:t>
      </w:r>
      <w:r w:rsidR="005A47EE" w:rsidRPr="00AC7BE0">
        <w:rPr>
          <w:rFonts w:ascii="Cambria" w:hAnsi="Cambria"/>
          <w:sz w:val="20"/>
          <w:szCs w:val="18"/>
        </w:rPr>
        <w:t xml:space="preserve"> </w:t>
      </w:r>
      <w:r w:rsidR="00D17A49" w:rsidRPr="00AC7BE0">
        <w:rPr>
          <w:rFonts w:ascii="Cambria" w:hAnsi="Cambria"/>
          <w:sz w:val="20"/>
          <w:szCs w:val="18"/>
        </w:rPr>
        <w:t xml:space="preserve">and </w:t>
      </w:r>
      <w:r w:rsidR="00A23D8C" w:rsidRPr="00AC7BE0">
        <w:rPr>
          <w:rFonts w:ascii="Cambria" w:hAnsi="Cambria"/>
          <w:sz w:val="20"/>
          <w:szCs w:val="18"/>
        </w:rPr>
        <w:t>orde</w:t>
      </w:r>
      <w:r w:rsidR="005A47EE" w:rsidRPr="00AC7BE0">
        <w:rPr>
          <w:rFonts w:ascii="Cambria" w:hAnsi="Cambria"/>
          <w:sz w:val="20"/>
          <w:szCs w:val="18"/>
        </w:rPr>
        <w:t>r</w:t>
      </w:r>
      <w:r w:rsidR="00A6591F" w:rsidRPr="00AC7BE0">
        <w:rPr>
          <w:rFonts w:ascii="Cambria" w:hAnsi="Cambria"/>
          <w:sz w:val="20"/>
          <w:szCs w:val="18"/>
        </w:rPr>
        <w:t>ed</w:t>
      </w:r>
      <w:r w:rsidR="00A23D8C" w:rsidRPr="00AC7BE0">
        <w:rPr>
          <w:rFonts w:ascii="Cambria" w:hAnsi="Cambria"/>
          <w:sz w:val="20"/>
          <w:szCs w:val="18"/>
        </w:rPr>
        <w:t xml:space="preserve"> </w:t>
      </w:r>
      <w:r w:rsidR="005A47EE" w:rsidRPr="00AC7BE0">
        <w:rPr>
          <w:rFonts w:ascii="Cambria" w:hAnsi="Cambria"/>
          <w:sz w:val="20"/>
          <w:szCs w:val="18"/>
        </w:rPr>
        <w:t xml:space="preserve">the </w:t>
      </w:r>
      <w:r w:rsidR="00A6591F" w:rsidRPr="00AC7BE0">
        <w:rPr>
          <w:rFonts w:ascii="Cambria" w:hAnsi="Cambria"/>
          <w:sz w:val="20"/>
          <w:szCs w:val="18"/>
        </w:rPr>
        <w:t xml:space="preserve">pension </w:t>
      </w:r>
      <w:r w:rsidR="005A47EE" w:rsidRPr="00AC7BE0">
        <w:rPr>
          <w:rFonts w:ascii="Cambria" w:hAnsi="Cambria"/>
          <w:sz w:val="20"/>
          <w:szCs w:val="18"/>
        </w:rPr>
        <w:t>administrators to act</w:t>
      </w:r>
      <w:r w:rsidR="00A6591F" w:rsidRPr="00AC7BE0">
        <w:rPr>
          <w:rFonts w:ascii="Cambria" w:hAnsi="Cambria"/>
          <w:sz w:val="20"/>
          <w:szCs w:val="18"/>
        </w:rPr>
        <w:t>,</w:t>
      </w:r>
      <w:r w:rsidR="005A47EE" w:rsidRPr="00AC7BE0">
        <w:rPr>
          <w:rFonts w:ascii="Cambria" w:hAnsi="Cambria"/>
          <w:sz w:val="20"/>
          <w:szCs w:val="18"/>
        </w:rPr>
        <w:t xml:space="preserve"> </w:t>
      </w:r>
      <w:r w:rsidR="00A6591F" w:rsidRPr="00AC7BE0">
        <w:rPr>
          <w:rFonts w:ascii="Cambria" w:hAnsi="Cambria"/>
          <w:sz w:val="20"/>
          <w:szCs w:val="18"/>
        </w:rPr>
        <w:t xml:space="preserve">disregarding the legally established </w:t>
      </w:r>
      <w:r w:rsidR="005A47EE" w:rsidRPr="00AC7BE0">
        <w:rPr>
          <w:rFonts w:ascii="Cambria" w:hAnsi="Cambria"/>
          <w:sz w:val="20"/>
          <w:szCs w:val="18"/>
        </w:rPr>
        <w:t>procedures</w:t>
      </w:r>
      <w:r w:rsidR="00A23D8C" w:rsidRPr="00AC7BE0">
        <w:rPr>
          <w:rFonts w:ascii="Cambria" w:hAnsi="Cambria"/>
          <w:sz w:val="20"/>
          <w:szCs w:val="18"/>
        </w:rPr>
        <w:t xml:space="preserve">, </w:t>
      </w:r>
      <w:r w:rsidR="00A6591F" w:rsidRPr="00AC7BE0">
        <w:rPr>
          <w:rFonts w:ascii="Cambria" w:hAnsi="Cambria"/>
          <w:sz w:val="20"/>
          <w:szCs w:val="18"/>
        </w:rPr>
        <w:t xml:space="preserve">so as </w:t>
      </w:r>
      <w:r w:rsidR="005A47EE" w:rsidRPr="00AC7BE0">
        <w:rPr>
          <w:rFonts w:ascii="Cambria" w:hAnsi="Cambria"/>
          <w:sz w:val="20"/>
          <w:szCs w:val="18"/>
        </w:rPr>
        <w:t>to affect</w:t>
      </w:r>
      <w:r w:rsidR="00A23D8C" w:rsidRPr="00AC7BE0">
        <w:rPr>
          <w:rFonts w:ascii="Cambria" w:hAnsi="Cambria"/>
          <w:sz w:val="20"/>
          <w:szCs w:val="18"/>
        </w:rPr>
        <w:t xml:space="preserve"> </w:t>
      </w:r>
      <w:r w:rsidR="005A47EE" w:rsidRPr="00AC7BE0">
        <w:rPr>
          <w:rFonts w:ascii="Cambria" w:hAnsi="Cambria"/>
          <w:sz w:val="20"/>
          <w:szCs w:val="18"/>
        </w:rPr>
        <w:t>pension rights</w:t>
      </w:r>
      <w:r w:rsidR="00A23D8C" w:rsidRPr="00AC7BE0">
        <w:rPr>
          <w:rFonts w:ascii="Cambria" w:hAnsi="Cambria"/>
          <w:sz w:val="20"/>
          <w:szCs w:val="18"/>
        </w:rPr>
        <w:t xml:space="preserve">; d) </w:t>
      </w:r>
      <w:r w:rsidR="00A6591F" w:rsidRPr="00AC7BE0">
        <w:rPr>
          <w:rFonts w:ascii="Cambria" w:hAnsi="Cambria"/>
          <w:sz w:val="20"/>
          <w:szCs w:val="18"/>
        </w:rPr>
        <w:t>It e</w:t>
      </w:r>
      <w:r w:rsidR="00A23D8C" w:rsidRPr="00AC7BE0">
        <w:rPr>
          <w:rFonts w:ascii="Cambria" w:hAnsi="Cambria"/>
          <w:sz w:val="20"/>
          <w:szCs w:val="18"/>
        </w:rPr>
        <w:t>xtend</w:t>
      </w:r>
      <w:r w:rsidR="00A6591F" w:rsidRPr="00AC7BE0">
        <w:rPr>
          <w:rFonts w:ascii="Cambria" w:hAnsi="Cambria"/>
          <w:sz w:val="20"/>
          <w:szCs w:val="18"/>
        </w:rPr>
        <w:t>ed</w:t>
      </w:r>
      <w:r w:rsidR="00A23D8C" w:rsidRPr="00AC7BE0">
        <w:rPr>
          <w:rFonts w:ascii="Cambria" w:hAnsi="Cambria"/>
          <w:sz w:val="20"/>
          <w:szCs w:val="18"/>
        </w:rPr>
        <w:t xml:space="preserve"> </w:t>
      </w:r>
      <w:r w:rsidR="00A6591F" w:rsidRPr="00AC7BE0">
        <w:rPr>
          <w:rFonts w:ascii="Cambria" w:hAnsi="Cambria"/>
          <w:sz w:val="20"/>
          <w:szCs w:val="18"/>
        </w:rPr>
        <w:t xml:space="preserve">its </w:t>
      </w:r>
      <w:r w:rsidR="00A23D8C" w:rsidRPr="00AC7BE0">
        <w:rPr>
          <w:rFonts w:ascii="Cambria" w:hAnsi="Cambria"/>
          <w:sz w:val="20"/>
          <w:szCs w:val="18"/>
        </w:rPr>
        <w:t xml:space="preserve">decisions </w:t>
      </w:r>
      <w:r w:rsidR="005A47EE" w:rsidRPr="00AC7BE0">
        <w:rPr>
          <w:rFonts w:ascii="Cambria" w:hAnsi="Cambria"/>
          <w:sz w:val="20"/>
          <w:szCs w:val="18"/>
        </w:rPr>
        <w:t xml:space="preserve">to </w:t>
      </w:r>
      <w:r w:rsidR="00A6591F" w:rsidRPr="00AC7BE0">
        <w:rPr>
          <w:rFonts w:ascii="Cambria" w:hAnsi="Cambria"/>
          <w:sz w:val="20"/>
          <w:szCs w:val="18"/>
        </w:rPr>
        <w:t xml:space="preserve">other different </w:t>
      </w:r>
      <w:r w:rsidR="005A47EE" w:rsidRPr="00AC7BE0">
        <w:rPr>
          <w:rFonts w:ascii="Cambria" w:hAnsi="Cambria"/>
          <w:sz w:val="20"/>
          <w:szCs w:val="18"/>
        </w:rPr>
        <w:t>rights</w:t>
      </w:r>
      <w:r w:rsidR="00A23D8C" w:rsidRPr="00AC7BE0">
        <w:rPr>
          <w:rFonts w:ascii="Cambria" w:hAnsi="Cambria"/>
          <w:sz w:val="20"/>
          <w:szCs w:val="18"/>
        </w:rPr>
        <w:t xml:space="preserve">, pensions </w:t>
      </w:r>
      <w:r w:rsidR="00A6591F" w:rsidRPr="00AC7BE0">
        <w:rPr>
          <w:rFonts w:ascii="Cambria" w:hAnsi="Cambria"/>
          <w:sz w:val="20"/>
          <w:szCs w:val="18"/>
        </w:rPr>
        <w:t xml:space="preserve">under </w:t>
      </w:r>
      <w:r w:rsidR="005A47EE" w:rsidRPr="00AC7BE0">
        <w:rPr>
          <w:rFonts w:ascii="Cambria" w:hAnsi="Cambria"/>
          <w:sz w:val="20"/>
          <w:szCs w:val="18"/>
        </w:rPr>
        <w:t>other special regimes</w:t>
      </w:r>
      <w:r w:rsidR="00A23D8C" w:rsidRPr="00AC7BE0">
        <w:rPr>
          <w:rFonts w:ascii="Cambria" w:hAnsi="Cambria"/>
          <w:sz w:val="20"/>
          <w:szCs w:val="18"/>
        </w:rPr>
        <w:t xml:space="preserve">, </w:t>
      </w:r>
      <w:r w:rsidR="00A6591F" w:rsidRPr="00AC7BE0">
        <w:rPr>
          <w:rFonts w:ascii="Cambria" w:hAnsi="Cambria"/>
          <w:sz w:val="20"/>
          <w:szCs w:val="18"/>
        </w:rPr>
        <w:t xml:space="preserve">which were outside </w:t>
      </w:r>
      <w:r w:rsidR="005A47EE" w:rsidRPr="00AC7BE0">
        <w:rPr>
          <w:rFonts w:ascii="Cambria" w:hAnsi="Cambria"/>
          <w:sz w:val="20"/>
          <w:szCs w:val="18"/>
        </w:rPr>
        <w:t xml:space="preserve">the </w:t>
      </w:r>
      <w:r w:rsidR="00A6591F" w:rsidRPr="00AC7BE0">
        <w:rPr>
          <w:rFonts w:ascii="Cambria" w:hAnsi="Cambria"/>
          <w:sz w:val="20"/>
          <w:szCs w:val="18"/>
        </w:rPr>
        <w:t xml:space="preserve">object of the constitutionality procedure, namely Law </w:t>
      </w:r>
      <w:r w:rsidR="00A23D8C" w:rsidRPr="00AC7BE0">
        <w:rPr>
          <w:rFonts w:ascii="Cambria" w:hAnsi="Cambria"/>
          <w:sz w:val="20"/>
          <w:szCs w:val="18"/>
        </w:rPr>
        <w:t xml:space="preserve">4 </w:t>
      </w:r>
      <w:r w:rsidR="00032E7C" w:rsidRPr="00AC7BE0">
        <w:rPr>
          <w:rFonts w:ascii="Cambria" w:hAnsi="Cambria"/>
          <w:sz w:val="20"/>
          <w:szCs w:val="18"/>
        </w:rPr>
        <w:t>of 1992</w:t>
      </w:r>
      <w:r w:rsidR="00A23D8C" w:rsidRPr="00AC7BE0">
        <w:rPr>
          <w:rFonts w:ascii="Cambria" w:hAnsi="Cambria"/>
          <w:sz w:val="20"/>
          <w:szCs w:val="18"/>
        </w:rPr>
        <w:t>;</w:t>
      </w:r>
      <w:r w:rsidR="00D17A49" w:rsidRPr="00AC7BE0">
        <w:rPr>
          <w:rFonts w:ascii="Cambria" w:hAnsi="Cambria"/>
          <w:sz w:val="20"/>
          <w:szCs w:val="18"/>
        </w:rPr>
        <w:t xml:space="preserve"> and </w:t>
      </w:r>
      <w:r w:rsidR="00A23D8C" w:rsidRPr="00AC7BE0">
        <w:rPr>
          <w:rFonts w:ascii="Cambria" w:hAnsi="Cambria"/>
          <w:sz w:val="20"/>
          <w:szCs w:val="18"/>
        </w:rPr>
        <w:t xml:space="preserve">e) </w:t>
      </w:r>
      <w:r w:rsidR="00A6591F" w:rsidRPr="00AC7BE0">
        <w:rPr>
          <w:rFonts w:ascii="Cambria" w:hAnsi="Cambria"/>
          <w:sz w:val="20"/>
          <w:szCs w:val="18"/>
        </w:rPr>
        <w:t>It ordered t</w:t>
      </w:r>
      <w:r w:rsidR="005A47EE" w:rsidRPr="00AC7BE0">
        <w:rPr>
          <w:rFonts w:ascii="Cambria" w:hAnsi="Cambria"/>
          <w:sz w:val="20"/>
          <w:szCs w:val="18"/>
        </w:rPr>
        <w:t xml:space="preserve">he resources obtained </w:t>
      </w:r>
      <w:r w:rsidR="00A6591F" w:rsidRPr="00AC7BE0">
        <w:rPr>
          <w:rFonts w:ascii="Cambria" w:hAnsi="Cambria"/>
          <w:sz w:val="20"/>
          <w:szCs w:val="18"/>
        </w:rPr>
        <w:t xml:space="preserve">in this fashion </w:t>
      </w:r>
      <w:r w:rsidR="005A47EE" w:rsidRPr="00AC7BE0">
        <w:rPr>
          <w:rFonts w:ascii="Cambria" w:hAnsi="Cambria"/>
          <w:sz w:val="20"/>
          <w:szCs w:val="18"/>
        </w:rPr>
        <w:t xml:space="preserve">to </w:t>
      </w:r>
      <w:r w:rsidR="00125E4A" w:rsidRPr="00AC7BE0">
        <w:rPr>
          <w:rFonts w:ascii="Cambria" w:hAnsi="Cambria"/>
          <w:sz w:val="20"/>
          <w:szCs w:val="18"/>
        </w:rPr>
        <w:t xml:space="preserve">be </w:t>
      </w:r>
      <w:r w:rsidR="005A47EE" w:rsidRPr="00AC7BE0">
        <w:rPr>
          <w:rFonts w:ascii="Cambria" w:hAnsi="Cambria"/>
          <w:sz w:val="20"/>
          <w:szCs w:val="18"/>
        </w:rPr>
        <w:t>redistribute</w:t>
      </w:r>
      <w:r w:rsidR="00125E4A" w:rsidRPr="00AC7BE0">
        <w:rPr>
          <w:rFonts w:ascii="Cambria" w:hAnsi="Cambria"/>
          <w:sz w:val="20"/>
          <w:szCs w:val="18"/>
        </w:rPr>
        <w:t>d</w:t>
      </w:r>
      <w:r w:rsidR="005A47EE" w:rsidRPr="00AC7BE0">
        <w:rPr>
          <w:rFonts w:ascii="Cambria" w:hAnsi="Cambria"/>
          <w:sz w:val="20"/>
          <w:szCs w:val="18"/>
        </w:rPr>
        <w:t xml:space="preserve"> among th</w:t>
      </w:r>
      <w:r w:rsidR="00A6591F" w:rsidRPr="00AC7BE0">
        <w:rPr>
          <w:rFonts w:ascii="Cambria" w:hAnsi="Cambria"/>
          <w:sz w:val="20"/>
          <w:szCs w:val="18"/>
        </w:rPr>
        <w:t>ose</w:t>
      </w:r>
      <w:r w:rsidR="005A47EE" w:rsidRPr="00AC7BE0">
        <w:rPr>
          <w:rFonts w:ascii="Cambria" w:hAnsi="Cambria"/>
          <w:sz w:val="20"/>
          <w:szCs w:val="18"/>
        </w:rPr>
        <w:t xml:space="preserve"> most </w:t>
      </w:r>
      <w:r w:rsidR="00A6591F" w:rsidRPr="00AC7BE0">
        <w:rPr>
          <w:rFonts w:ascii="Cambria" w:hAnsi="Cambria"/>
          <w:sz w:val="20"/>
          <w:szCs w:val="18"/>
        </w:rPr>
        <w:t xml:space="preserve">in </w:t>
      </w:r>
      <w:r w:rsidR="005A47EE" w:rsidRPr="00AC7BE0">
        <w:rPr>
          <w:rFonts w:ascii="Cambria" w:hAnsi="Cambria"/>
          <w:sz w:val="20"/>
          <w:szCs w:val="18"/>
        </w:rPr>
        <w:t>need</w:t>
      </w:r>
      <w:r w:rsidR="00A23D8C" w:rsidRPr="00AC7BE0">
        <w:rPr>
          <w:rFonts w:ascii="Cambria" w:hAnsi="Cambria"/>
          <w:sz w:val="20"/>
          <w:szCs w:val="18"/>
        </w:rPr>
        <w:t>.</w:t>
      </w:r>
    </w:p>
    <w:p w14:paraId="69CEB237" w14:textId="6E60A931" w:rsidR="00A23D8C" w:rsidRPr="005E5D80" w:rsidRDefault="00771338"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that same sense</w:t>
      </w:r>
      <w:r w:rsidR="00A23D8C" w:rsidRPr="005E5D80">
        <w:rPr>
          <w:rFonts w:ascii="Cambria" w:hAnsi="Cambria"/>
          <w:sz w:val="20"/>
          <w:szCs w:val="20"/>
        </w:rPr>
        <w:t xml:space="preserve">, </w:t>
      </w:r>
      <w:r w:rsidR="00370880">
        <w:rPr>
          <w:rFonts w:ascii="Cambria" w:hAnsi="Cambria"/>
          <w:sz w:val="20"/>
          <w:szCs w:val="20"/>
        </w:rPr>
        <w:t>petitioner</w:t>
      </w:r>
      <w:r w:rsidR="00A23D8C" w:rsidRPr="005E5D80">
        <w:rPr>
          <w:rFonts w:ascii="Cambria" w:hAnsi="Cambria"/>
          <w:sz w:val="20"/>
          <w:szCs w:val="20"/>
        </w:rPr>
        <w:t xml:space="preserve">s </w:t>
      </w:r>
      <w:r>
        <w:rPr>
          <w:rFonts w:ascii="Cambria" w:hAnsi="Cambria"/>
          <w:sz w:val="20"/>
          <w:szCs w:val="20"/>
        </w:rPr>
        <w:t xml:space="preserve">claim the </w:t>
      </w:r>
      <w:r w:rsidR="00A6591F">
        <w:rPr>
          <w:rFonts w:ascii="Cambria" w:hAnsi="Cambria"/>
          <w:sz w:val="20"/>
          <w:szCs w:val="20"/>
        </w:rPr>
        <w:t xml:space="preserve">alleged victims’ </w:t>
      </w:r>
      <w:r>
        <w:rPr>
          <w:rFonts w:ascii="Cambria" w:hAnsi="Cambria"/>
          <w:sz w:val="20"/>
          <w:szCs w:val="20"/>
        </w:rPr>
        <w:t xml:space="preserve">right to a hearing </w:t>
      </w:r>
      <w:r w:rsidR="00A6591F">
        <w:rPr>
          <w:rFonts w:ascii="Cambria" w:hAnsi="Cambria"/>
          <w:sz w:val="20"/>
          <w:szCs w:val="20"/>
        </w:rPr>
        <w:t xml:space="preserve">was disregarded </w:t>
      </w:r>
      <w:r>
        <w:rPr>
          <w:rFonts w:ascii="Cambria" w:hAnsi="Cambria"/>
          <w:sz w:val="20"/>
          <w:szCs w:val="20"/>
        </w:rPr>
        <w:t>within the constitutional proceeding</w:t>
      </w:r>
      <w:r w:rsidR="00A6591F">
        <w:rPr>
          <w:rFonts w:ascii="Cambria" w:hAnsi="Cambria"/>
          <w:sz w:val="20"/>
          <w:szCs w:val="20"/>
        </w:rPr>
        <w:t>s</w:t>
      </w:r>
      <w:r w:rsidR="00A23D8C" w:rsidRPr="005E5D80">
        <w:rPr>
          <w:rFonts w:ascii="Cambria" w:hAnsi="Cambria"/>
          <w:sz w:val="20"/>
          <w:szCs w:val="20"/>
        </w:rPr>
        <w:t xml:space="preserve">, </w:t>
      </w:r>
      <w:r>
        <w:rPr>
          <w:rFonts w:ascii="Cambria" w:hAnsi="Cambria"/>
          <w:sz w:val="20"/>
          <w:szCs w:val="20"/>
        </w:rPr>
        <w:t>since they were not expressly summoned to</w:t>
      </w:r>
      <w:r w:rsidR="00A23D8C" w:rsidRPr="005E5D80">
        <w:rPr>
          <w:rFonts w:ascii="Cambria" w:hAnsi="Cambria"/>
          <w:sz w:val="20"/>
          <w:szCs w:val="20"/>
        </w:rPr>
        <w:t xml:space="preserve"> </w:t>
      </w:r>
      <w:r w:rsidR="00B818E0">
        <w:rPr>
          <w:rFonts w:ascii="Cambria" w:hAnsi="Cambria"/>
          <w:sz w:val="20"/>
          <w:szCs w:val="20"/>
        </w:rPr>
        <w:t>p</w:t>
      </w:r>
      <w:r w:rsidR="00A23D8C" w:rsidRPr="005E5D80">
        <w:rPr>
          <w:rFonts w:ascii="Cambria" w:hAnsi="Cambria"/>
          <w:sz w:val="20"/>
          <w:szCs w:val="20"/>
        </w:rPr>
        <w:t>articipa</w:t>
      </w:r>
      <w:r w:rsidR="00B818E0">
        <w:rPr>
          <w:rFonts w:ascii="Cambria" w:hAnsi="Cambria"/>
          <w:sz w:val="20"/>
          <w:szCs w:val="20"/>
        </w:rPr>
        <w:t>te</w:t>
      </w:r>
      <w:r w:rsidR="00A23D8C" w:rsidRPr="005E5D80">
        <w:rPr>
          <w:rFonts w:ascii="Cambria" w:hAnsi="Cambria"/>
          <w:sz w:val="20"/>
          <w:szCs w:val="20"/>
        </w:rPr>
        <w:t xml:space="preserve"> </w:t>
      </w:r>
      <w:r w:rsidR="00B818E0">
        <w:rPr>
          <w:rFonts w:ascii="Cambria" w:hAnsi="Cambria"/>
          <w:sz w:val="20"/>
          <w:szCs w:val="20"/>
        </w:rPr>
        <w:t xml:space="preserve">in </w:t>
      </w:r>
      <w:r w:rsidR="005019D6">
        <w:rPr>
          <w:rFonts w:ascii="Cambria" w:hAnsi="Cambria"/>
          <w:sz w:val="20"/>
          <w:szCs w:val="20"/>
        </w:rPr>
        <w:t>the procedure</w:t>
      </w:r>
      <w:r w:rsidR="00B818E0">
        <w:rPr>
          <w:rFonts w:ascii="Cambria" w:hAnsi="Cambria"/>
          <w:sz w:val="20"/>
          <w:szCs w:val="20"/>
        </w:rPr>
        <w:t xml:space="preserve"> and </w:t>
      </w:r>
      <w:r w:rsidR="00A6591F">
        <w:rPr>
          <w:rFonts w:ascii="Cambria" w:hAnsi="Cambria"/>
          <w:sz w:val="20"/>
          <w:szCs w:val="20"/>
        </w:rPr>
        <w:t xml:space="preserve">to </w:t>
      </w:r>
      <w:r w:rsidR="00A23D8C" w:rsidRPr="005E5D80">
        <w:rPr>
          <w:rFonts w:ascii="Cambria" w:hAnsi="Cambria"/>
          <w:sz w:val="20"/>
          <w:szCs w:val="20"/>
        </w:rPr>
        <w:t>interven</w:t>
      </w:r>
      <w:r w:rsidR="00B818E0">
        <w:rPr>
          <w:rFonts w:ascii="Cambria" w:hAnsi="Cambria"/>
          <w:sz w:val="20"/>
          <w:szCs w:val="20"/>
        </w:rPr>
        <w:t>e</w:t>
      </w:r>
      <w:r w:rsidR="00A23D8C" w:rsidRPr="005E5D80">
        <w:rPr>
          <w:rFonts w:ascii="Cambria" w:hAnsi="Cambria"/>
          <w:sz w:val="20"/>
          <w:szCs w:val="20"/>
        </w:rPr>
        <w:t xml:space="preserve">, </w:t>
      </w:r>
      <w:r w:rsidR="00B818E0">
        <w:rPr>
          <w:rFonts w:ascii="Cambria" w:hAnsi="Cambria"/>
          <w:sz w:val="20"/>
          <w:szCs w:val="20"/>
        </w:rPr>
        <w:t>unlike different State bodies</w:t>
      </w:r>
      <w:r w:rsidR="00D17A49" w:rsidRPr="005E5D80">
        <w:rPr>
          <w:rFonts w:ascii="Cambria" w:hAnsi="Cambria"/>
          <w:sz w:val="20"/>
          <w:szCs w:val="20"/>
        </w:rPr>
        <w:t xml:space="preserve"> and </w:t>
      </w:r>
      <w:r w:rsidR="00A6591F">
        <w:rPr>
          <w:rFonts w:ascii="Cambria" w:hAnsi="Cambria"/>
          <w:sz w:val="20"/>
          <w:szCs w:val="20"/>
        </w:rPr>
        <w:t xml:space="preserve">trade </w:t>
      </w:r>
      <w:r w:rsidR="00B818E0" w:rsidRPr="005E5D80">
        <w:rPr>
          <w:rFonts w:ascii="Cambria" w:hAnsi="Cambria"/>
          <w:sz w:val="20"/>
          <w:szCs w:val="20"/>
        </w:rPr>
        <w:t>organizations</w:t>
      </w:r>
      <w:r w:rsidR="00A6591F">
        <w:rPr>
          <w:rFonts w:ascii="Cambria" w:hAnsi="Cambria"/>
          <w:sz w:val="20"/>
          <w:szCs w:val="20"/>
        </w:rPr>
        <w:t xml:space="preserve"> who were indeed summoned</w:t>
      </w:r>
      <w:r w:rsidR="00A23D8C" w:rsidRPr="005E5D80">
        <w:rPr>
          <w:rFonts w:ascii="Cambria" w:hAnsi="Cambria"/>
          <w:sz w:val="20"/>
          <w:szCs w:val="20"/>
        </w:rPr>
        <w:t xml:space="preserve">. </w:t>
      </w:r>
      <w:r w:rsidR="00B818E0">
        <w:rPr>
          <w:rFonts w:ascii="Cambria" w:hAnsi="Cambria"/>
          <w:sz w:val="20"/>
          <w:szCs w:val="20"/>
        </w:rPr>
        <w:t>This</w:t>
      </w:r>
      <w:r w:rsidR="00A23D8C" w:rsidRPr="005E5D80">
        <w:rPr>
          <w:rFonts w:ascii="Cambria" w:hAnsi="Cambria"/>
          <w:sz w:val="20"/>
          <w:szCs w:val="20"/>
        </w:rPr>
        <w:t xml:space="preserve">, </w:t>
      </w:r>
      <w:r w:rsidR="00A23D8C" w:rsidRPr="005E5D80">
        <w:rPr>
          <w:rFonts w:ascii="Cambria" w:hAnsi="Cambria"/>
          <w:i/>
          <w:iCs/>
          <w:sz w:val="20"/>
          <w:szCs w:val="20"/>
        </w:rPr>
        <w:t>“</w:t>
      </w:r>
      <w:r w:rsidR="00A6591F">
        <w:rPr>
          <w:rFonts w:ascii="Cambria" w:hAnsi="Cambria"/>
          <w:i/>
          <w:iCs/>
          <w:sz w:val="20"/>
          <w:szCs w:val="20"/>
        </w:rPr>
        <w:t xml:space="preserve">even though </w:t>
      </w:r>
      <w:r w:rsidR="00A23D8C" w:rsidRPr="005E5D80">
        <w:rPr>
          <w:rFonts w:ascii="Cambria" w:hAnsi="Cambria"/>
          <w:i/>
          <w:iCs/>
          <w:sz w:val="20"/>
          <w:szCs w:val="20"/>
        </w:rPr>
        <w:t>[</w:t>
      </w:r>
      <w:r w:rsidR="00032E7C">
        <w:rPr>
          <w:rFonts w:ascii="Cambria" w:hAnsi="Cambria"/>
          <w:i/>
          <w:iCs/>
          <w:sz w:val="20"/>
          <w:szCs w:val="20"/>
        </w:rPr>
        <w:t xml:space="preserve">the </w:t>
      </w:r>
      <w:r w:rsidR="00A6591F">
        <w:rPr>
          <w:rFonts w:ascii="Cambria" w:hAnsi="Cambria"/>
          <w:i/>
          <w:iCs/>
          <w:sz w:val="20"/>
          <w:szCs w:val="20"/>
        </w:rPr>
        <w:t>C</w:t>
      </w:r>
      <w:r w:rsidR="00032E7C">
        <w:rPr>
          <w:rFonts w:ascii="Cambria" w:hAnsi="Cambria"/>
          <w:i/>
          <w:iCs/>
          <w:sz w:val="20"/>
          <w:szCs w:val="20"/>
        </w:rPr>
        <w:t>ourt</w:t>
      </w:r>
      <w:r w:rsidR="00A23D8C" w:rsidRPr="005E5D80">
        <w:rPr>
          <w:rFonts w:ascii="Cambria" w:hAnsi="Cambria"/>
          <w:i/>
          <w:iCs/>
          <w:sz w:val="20"/>
          <w:szCs w:val="20"/>
        </w:rPr>
        <w:t xml:space="preserve">] </w:t>
      </w:r>
      <w:r w:rsidR="00B818E0">
        <w:rPr>
          <w:rFonts w:ascii="Cambria" w:hAnsi="Cambria"/>
          <w:i/>
          <w:iCs/>
          <w:sz w:val="20"/>
          <w:szCs w:val="20"/>
        </w:rPr>
        <w:t>had accurate knowledge as to</w:t>
      </w:r>
      <w:r w:rsidR="00D17A49" w:rsidRPr="005E5D80">
        <w:rPr>
          <w:rFonts w:ascii="Cambria" w:hAnsi="Cambria"/>
          <w:i/>
          <w:iCs/>
          <w:sz w:val="20"/>
          <w:szCs w:val="20"/>
        </w:rPr>
        <w:t xml:space="preserve"> the </w:t>
      </w:r>
      <w:r w:rsidR="00B818E0" w:rsidRPr="005E5D80">
        <w:rPr>
          <w:rFonts w:ascii="Cambria" w:hAnsi="Cambria"/>
          <w:i/>
          <w:iCs/>
          <w:sz w:val="20"/>
          <w:szCs w:val="20"/>
        </w:rPr>
        <w:t>existence</w:t>
      </w:r>
      <w:r w:rsidR="00A23D8C" w:rsidRPr="005E5D80">
        <w:rPr>
          <w:rFonts w:ascii="Cambria" w:hAnsi="Cambria"/>
          <w:i/>
          <w:iCs/>
          <w:sz w:val="20"/>
          <w:szCs w:val="20"/>
        </w:rPr>
        <w:t xml:space="preserve"> </w:t>
      </w:r>
      <w:r w:rsidR="00E6248E">
        <w:rPr>
          <w:rFonts w:ascii="Cambria" w:hAnsi="Cambria"/>
          <w:i/>
          <w:iCs/>
          <w:sz w:val="20"/>
          <w:szCs w:val="20"/>
        </w:rPr>
        <w:t xml:space="preserve">of how many </w:t>
      </w:r>
      <w:r w:rsidR="00A6591F">
        <w:rPr>
          <w:rFonts w:ascii="Cambria" w:hAnsi="Cambria"/>
          <w:i/>
          <w:iCs/>
          <w:sz w:val="20"/>
          <w:szCs w:val="20"/>
        </w:rPr>
        <w:t xml:space="preserve">persons </w:t>
      </w:r>
      <w:r w:rsidR="00E6248E">
        <w:rPr>
          <w:rFonts w:ascii="Cambria" w:hAnsi="Cambria"/>
          <w:i/>
          <w:iCs/>
          <w:sz w:val="20"/>
          <w:szCs w:val="20"/>
        </w:rPr>
        <w:t xml:space="preserve">were </w:t>
      </w:r>
      <w:r w:rsidR="00A6591F">
        <w:rPr>
          <w:rFonts w:ascii="Cambria" w:hAnsi="Cambria"/>
          <w:i/>
          <w:iCs/>
          <w:sz w:val="20"/>
          <w:szCs w:val="20"/>
        </w:rPr>
        <w:t xml:space="preserve">the bearers </w:t>
      </w:r>
      <w:r w:rsidR="00D17A49" w:rsidRPr="005E5D80">
        <w:rPr>
          <w:rFonts w:ascii="Cambria" w:hAnsi="Cambria"/>
          <w:i/>
          <w:iCs/>
          <w:sz w:val="20"/>
          <w:szCs w:val="20"/>
        </w:rPr>
        <w:t xml:space="preserve">of the </w:t>
      </w:r>
      <w:r w:rsidR="00E6248E">
        <w:rPr>
          <w:rFonts w:ascii="Cambria" w:hAnsi="Cambria"/>
          <w:i/>
          <w:iCs/>
          <w:sz w:val="20"/>
          <w:szCs w:val="20"/>
        </w:rPr>
        <w:t>private asset</w:t>
      </w:r>
      <w:r w:rsidR="00A6591F">
        <w:rPr>
          <w:rFonts w:ascii="Cambria" w:hAnsi="Cambria"/>
          <w:i/>
          <w:iCs/>
          <w:sz w:val="20"/>
          <w:szCs w:val="20"/>
        </w:rPr>
        <w:t>s</w:t>
      </w:r>
      <w:r w:rsidR="00E6248E">
        <w:rPr>
          <w:rFonts w:ascii="Cambria" w:hAnsi="Cambria"/>
          <w:i/>
          <w:iCs/>
          <w:sz w:val="20"/>
          <w:szCs w:val="20"/>
        </w:rPr>
        <w:t xml:space="preserve"> of</w:t>
      </w:r>
      <w:r w:rsidR="00A23D8C" w:rsidRPr="005E5D80">
        <w:rPr>
          <w:rFonts w:ascii="Cambria" w:hAnsi="Cambria"/>
          <w:i/>
          <w:iCs/>
          <w:sz w:val="20"/>
          <w:szCs w:val="20"/>
        </w:rPr>
        <w:t xml:space="preserve"> </w:t>
      </w:r>
      <w:r w:rsidR="00E6248E">
        <w:rPr>
          <w:rFonts w:ascii="Cambria" w:hAnsi="Cambria"/>
          <w:i/>
          <w:iCs/>
          <w:sz w:val="20"/>
          <w:szCs w:val="20"/>
        </w:rPr>
        <w:t xml:space="preserve">social security </w:t>
      </w:r>
      <w:r w:rsidR="00A6591F">
        <w:rPr>
          <w:rFonts w:ascii="Cambria" w:hAnsi="Cambria"/>
          <w:i/>
          <w:iCs/>
          <w:sz w:val="20"/>
          <w:szCs w:val="20"/>
        </w:rPr>
        <w:t xml:space="preserve">pensions </w:t>
      </w:r>
      <w:r w:rsidR="00E6248E">
        <w:rPr>
          <w:rFonts w:ascii="Cambria" w:hAnsi="Cambria"/>
          <w:i/>
          <w:iCs/>
          <w:sz w:val="20"/>
          <w:szCs w:val="20"/>
        </w:rPr>
        <w:t xml:space="preserve">over which </w:t>
      </w:r>
      <w:r w:rsidR="00A6591F">
        <w:rPr>
          <w:rFonts w:ascii="Cambria" w:hAnsi="Cambria"/>
          <w:i/>
          <w:iCs/>
          <w:sz w:val="20"/>
          <w:szCs w:val="20"/>
        </w:rPr>
        <w:t xml:space="preserve">decisions </w:t>
      </w:r>
      <w:r w:rsidR="00E6248E">
        <w:rPr>
          <w:rFonts w:ascii="Cambria" w:hAnsi="Cambria"/>
          <w:i/>
          <w:iCs/>
          <w:sz w:val="20"/>
          <w:szCs w:val="20"/>
        </w:rPr>
        <w:t xml:space="preserve">would be </w:t>
      </w:r>
      <w:r w:rsidR="00A6591F">
        <w:rPr>
          <w:rFonts w:ascii="Cambria" w:hAnsi="Cambria"/>
          <w:i/>
          <w:iCs/>
          <w:sz w:val="20"/>
          <w:szCs w:val="20"/>
        </w:rPr>
        <w:t xml:space="preserve">adopted, </w:t>
      </w:r>
      <w:r w:rsidR="00A23D8C" w:rsidRPr="005E5D80">
        <w:rPr>
          <w:rFonts w:ascii="Cambria" w:hAnsi="Cambria"/>
          <w:i/>
          <w:iCs/>
          <w:sz w:val="20"/>
          <w:szCs w:val="20"/>
        </w:rPr>
        <w:t>orde</w:t>
      </w:r>
      <w:r w:rsidR="00E6248E">
        <w:rPr>
          <w:rFonts w:ascii="Cambria" w:hAnsi="Cambria"/>
          <w:i/>
          <w:iCs/>
          <w:sz w:val="20"/>
          <w:szCs w:val="20"/>
        </w:rPr>
        <w:t>ring an automatic readjustment</w:t>
      </w:r>
      <w:r w:rsidR="00A23D8C" w:rsidRPr="005E5D80">
        <w:rPr>
          <w:rFonts w:ascii="Cambria" w:hAnsi="Cambria"/>
          <w:i/>
          <w:iCs/>
          <w:sz w:val="20"/>
          <w:szCs w:val="20"/>
        </w:rPr>
        <w:t xml:space="preserve"> o</w:t>
      </w:r>
      <w:r w:rsidR="00E6248E">
        <w:rPr>
          <w:rFonts w:ascii="Cambria" w:hAnsi="Cambria"/>
          <w:i/>
          <w:iCs/>
          <w:sz w:val="20"/>
          <w:szCs w:val="20"/>
        </w:rPr>
        <w:t>r</w:t>
      </w:r>
      <w:r w:rsidR="00A23D8C" w:rsidRPr="005E5D80">
        <w:rPr>
          <w:rFonts w:ascii="Cambria" w:hAnsi="Cambria"/>
          <w:i/>
          <w:iCs/>
          <w:sz w:val="20"/>
          <w:szCs w:val="20"/>
        </w:rPr>
        <w:t xml:space="preserve"> a </w:t>
      </w:r>
      <w:r w:rsidR="00E6248E" w:rsidRPr="005E5D80">
        <w:rPr>
          <w:rFonts w:ascii="Cambria" w:hAnsi="Cambria"/>
          <w:i/>
          <w:iCs/>
          <w:sz w:val="20"/>
          <w:szCs w:val="20"/>
        </w:rPr>
        <w:t>reliquidation</w:t>
      </w:r>
      <w:r w:rsidR="00A23D8C" w:rsidRPr="005E5D80">
        <w:rPr>
          <w:rFonts w:ascii="Cambria" w:hAnsi="Cambria"/>
          <w:i/>
          <w:iCs/>
          <w:sz w:val="20"/>
          <w:szCs w:val="20"/>
        </w:rPr>
        <w:t xml:space="preserve"> </w:t>
      </w:r>
      <w:r w:rsidR="00E6248E">
        <w:rPr>
          <w:rFonts w:ascii="Cambria" w:hAnsi="Cambria"/>
          <w:i/>
          <w:iCs/>
          <w:sz w:val="20"/>
          <w:szCs w:val="20"/>
        </w:rPr>
        <w:t>of the</w:t>
      </w:r>
      <w:r w:rsidR="00A23D8C" w:rsidRPr="005E5D80">
        <w:rPr>
          <w:rFonts w:ascii="Cambria" w:hAnsi="Cambria"/>
          <w:i/>
          <w:iCs/>
          <w:sz w:val="20"/>
          <w:szCs w:val="20"/>
        </w:rPr>
        <w:t xml:space="preserve"> </w:t>
      </w:r>
      <w:r w:rsidR="00A6591F">
        <w:rPr>
          <w:rFonts w:ascii="Cambria" w:hAnsi="Cambria"/>
          <w:i/>
          <w:iCs/>
          <w:sz w:val="20"/>
          <w:szCs w:val="20"/>
        </w:rPr>
        <w:t>allowances</w:t>
      </w:r>
      <w:r w:rsidR="00A23D8C" w:rsidRPr="005E5D80">
        <w:rPr>
          <w:rFonts w:ascii="Cambria" w:hAnsi="Cambria"/>
          <w:i/>
          <w:iCs/>
          <w:sz w:val="20"/>
          <w:szCs w:val="20"/>
        </w:rPr>
        <w:t>,</w:t>
      </w:r>
      <w:r w:rsidR="00D17A49" w:rsidRPr="005E5D80">
        <w:rPr>
          <w:rFonts w:ascii="Cambria" w:hAnsi="Cambria"/>
          <w:i/>
          <w:iCs/>
          <w:sz w:val="20"/>
          <w:szCs w:val="20"/>
        </w:rPr>
        <w:t xml:space="preserve"> and </w:t>
      </w:r>
      <w:r w:rsidR="00E6248E">
        <w:rPr>
          <w:rFonts w:ascii="Cambria" w:hAnsi="Cambria"/>
          <w:i/>
          <w:iCs/>
          <w:sz w:val="20"/>
          <w:szCs w:val="20"/>
        </w:rPr>
        <w:t>i</w:t>
      </w:r>
      <w:r w:rsidR="00A23D8C" w:rsidRPr="005E5D80">
        <w:rPr>
          <w:rFonts w:ascii="Cambria" w:hAnsi="Cambria"/>
          <w:i/>
          <w:iCs/>
          <w:sz w:val="20"/>
          <w:szCs w:val="20"/>
        </w:rPr>
        <w:t>n particular</w:t>
      </w:r>
      <w:r w:rsidR="00D17A49" w:rsidRPr="005E5D80">
        <w:rPr>
          <w:rFonts w:ascii="Cambria" w:hAnsi="Cambria"/>
          <w:i/>
          <w:iCs/>
          <w:sz w:val="20"/>
          <w:szCs w:val="20"/>
        </w:rPr>
        <w:t xml:space="preserve"> of the </w:t>
      </w:r>
      <w:r w:rsidR="00E6248E">
        <w:rPr>
          <w:rFonts w:ascii="Cambria" w:hAnsi="Cambria"/>
          <w:i/>
          <w:iCs/>
          <w:sz w:val="20"/>
          <w:szCs w:val="20"/>
        </w:rPr>
        <w:t>number of</w:t>
      </w:r>
      <w:r w:rsidR="00A23D8C" w:rsidRPr="005E5D80">
        <w:rPr>
          <w:rFonts w:ascii="Cambria" w:hAnsi="Cambria"/>
          <w:i/>
          <w:iCs/>
          <w:sz w:val="20"/>
          <w:szCs w:val="20"/>
        </w:rPr>
        <w:t xml:space="preserve"> </w:t>
      </w:r>
      <w:r w:rsidR="00E6248E">
        <w:rPr>
          <w:rFonts w:ascii="Cambria" w:hAnsi="Cambria"/>
          <w:i/>
          <w:iCs/>
          <w:sz w:val="20"/>
          <w:szCs w:val="20"/>
        </w:rPr>
        <w:t>pensioners</w:t>
      </w:r>
      <w:r w:rsidR="00A23D8C" w:rsidRPr="005E5D80">
        <w:rPr>
          <w:rFonts w:ascii="Cambria" w:hAnsi="Cambria"/>
          <w:i/>
          <w:iCs/>
          <w:sz w:val="20"/>
          <w:szCs w:val="20"/>
        </w:rPr>
        <w:t xml:space="preserve"> </w:t>
      </w:r>
      <w:r w:rsidR="00E6248E">
        <w:rPr>
          <w:rFonts w:ascii="Cambria" w:hAnsi="Cambria"/>
          <w:i/>
          <w:iCs/>
          <w:sz w:val="20"/>
          <w:szCs w:val="20"/>
        </w:rPr>
        <w:t>which would be affected by the measures taken</w:t>
      </w:r>
      <w:r w:rsidR="00D17A49" w:rsidRPr="005E5D80">
        <w:rPr>
          <w:rFonts w:ascii="Cambria" w:hAnsi="Cambria"/>
          <w:i/>
          <w:iCs/>
          <w:sz w:val="20"/>
          <w:szCs w:val="20"/>
        </w:rPr>
        <w:t xml:space="preserve"> </w:t>
      </w:r>
      <w:r w:rsidR="00E6248E">
        <w:rPr>
          <w:rFonts w:ascii="Cambria" w:hAnsi="Cambria"/>
          <w:i/>
          <w:iCs/>
          <w:sz w:val="20"/>
          <w:szCs w:val="20"/>
        </w:rPr>
        <w:t>at the resolution stage</w:t>
      </w:r>
      <w:r w:rsidR="00A23D8C" w:rsidRPr="005E5D80">
        <w:rPr>
          <w:rFonts w:ascii="Cambria" w:hAnsi="Cambria"/>
          <w:i/>
          <w:iCs/>
          <w:sz w:val="20"/>
          <w:szCs w:val="20"/>
        </w:rPr>
        <w:t>”</w:t>
      </w:r>
      <w:r w:rsidR="00A23D8C" w:rsidRPr="005E5D80">
        <w:rPr>
          <w:rFonts w:ascii="Cambria" w:hAnsi="Cambria"/>
          <w:sz w:val="20"/>
          <w:szCs w:val="20"/>
        </w:rPr>
        <w:t xml:space="preserve">. </w:t>
      </w:r>
      <w:r w:rsidR="00E6248E">
        <w:rPr>
          <w:rFonts w:ascii="Cambria" w:hAnsi="Cambria"/>
          <w:sz w:val="20"/>
          <w:szCs w:val="20"/>
        </w:rPr>
        <w:t>They were not notified either</w:t>
      </w:r>
      <w:r w:rsidR="00A23D8C" w:rsidRPr="005E5D80">
        <w:rPr>
          <w:rFonts w:ascii="Cambria" w:hAnsi="Cambria"/>
          <w:sz w:val="20"/>
          <w:szCs w:val="20"/>
        </w:rPr>
        <w:t xml:space="preserve"> </w:t>
      </w:r>
      <w:r w:rsidR="00E6248E">
        <w:rPr>
          <w:rFonts w:ascii="Cambria" w:hAnsi="Cambria"/>
          <w:sz w:val="20"/>
          <w:szCs w:val="20"/>
        </w:rPr>
        <w:t xml:space="preserve">of the </w:t>
      </w:r>
      <w:r w:rsidR="00A23D8C" w:rsidRPr="005E5D80">
        <w:rPr>
          <w:rFonts w:ascii="Cambria" w:hAnsi="Cambria"/>
          <w:sz w:val="20"/>
          <w:szCs w:val="20"/>
        </w:rPr>
        <w:t>existenc</w:t>
      </w:r>
      <w:r w:rsidR="00E6248E">
        <w:rPr>
          <w:rFonts w:ascii="Cambria" w:hAnsi="Cambria"/>
          <w:sz w:val="20"/>
          <w:szCs w:val="20"/>
        </w:rPr>
        <w:t>e</w:t>
      </w:r>
      <w:r w:rsidR="00D17A49" w:rsidRPr="005E5D80">
        <w:rPr>
          <w:rFonts w:ascii="Cambria" w:hAnsi="Cambria"/>
          <w:sz w:val="20"/>
          <w:szCs w:val="20"/>
        </w:rPr>
        <w:t xml:space="preserve"> of the </w:t>
      </w:r>
      <w:r w:rsidR="00A23D8C" w:rsidRPr="005E5D80">
        <w:rPr>
          <w:rFonts w:ascii="Cambria" w:hAnsi="Cambria"/>
          <w:sz w:val="20"/>
          <w:szCs w:val="20"/>
        </w:rPr>
        <w:t>proce</w:t>
      </w:r>
      <w:r w:rsidR="00E6248E">
        <w:rPr>
          <w:rFonts w:ascii="Cambria" w:hAnsi="Cambria"/>
          <w:sz w:val="20"/>
          <w:szCs w:val="20"/>
        </w:rPr>
        <w:t>eding</w:t>
      </w:r>
      <w:r w:rsidR="00A6591F">
        <w:rPr>
          <w:rFonts w:ascii="Cambria" w:hAnsi="Cambria"/>
          <w:sz w:val="20"/>
          <w:szCs w:val="20"/>
        </w:rPr>
        <w:t>s</w:t>
      </w:r>
      <w:r w:rsidR="00A23D8C" w:rsidRPr="005E5D80">
        <w:rPr>
          <w:rFonts w:ascii="Cambria" w:hAnsi="Cambria"/>
          <w:sz w:val="20"/>
          <w:szCs w:val="20"/>
        </w:rPr>
        <w:t xml:space="preserve">, </w:t>
      </w:r>
      <w:r w:rsidR="00E6248E">
        <w:rPr>
          <w:rFonts w:ascii="Cambria" w:hAnsi="Cambria"/>
          <w:sz w:val="20"/>
          <w:szCs w:val="20"/>
        </w:rPr>
        <w:t xml:space="preserve">nor </w:t>
      </w:r>
      <w:r w:rsidR="00A6591F">
        <w:rPr>
          <w:rFonts w:ascii="Cambria" w:hAnsi="Cambria"/>
          <w:sz w:val="20"/>
          <w:szCs w:val="20"/>
        </w:rPr>
        <w:t xml:space="preserve">were they given the right </w:t>
      </w:r>
      <w:r w:rsidR="00E6248E">
        <w:rPr>
          <w:rFonts w:ascii="Cambria" w:hAnsi="Cambria"/>
          <w:sz w:val="20"/>
          <w:szCs w:val="20"/>
        </w:rPr>
        <w:t>to</w:t>
      </w:r>
      <w:r w:rsidR="00A23D8C" w:rsidRPr="005E5D80">
        <w:rPr>
          <w:rFonts w:ascii="Cambria" w:hAnsi="Cambria"/>
          <w:sz w:val="20"/>
          <w:szCs w:val="20"/>
        </w:rPr>
        <w:t xml:space="preserve"> </w:t>
      </w:r>
      <w:r w:rsidR="00E6248E">
        <w:rPr>
          <w:rFonts w:ascii="Cambria" w:hAnsi="Cambria"/>
          <w:sz w:val="20"/>
          <w:szCs w:val="20"/>
        </w:rPr>
        <w:t xml:space="preserve">act </w:t>
      </w:r>
      <w:r w:rsidR="00A6591F">
        <w:rPr>
          <w:rFonts w:ascii="Cambria" w:hAnsi="Cambria"/>
          <w:sz w:val="20"/>
          <w:szCs w:val="20"/>
        </w:rPr>
        <w:t xml:space="preserve">in </w:t>
      </w:r>
      <w:r w:rsidR="005019D6">
        <w:rPr>
          <w:rFonts w:ascii="Cambria" w:hAnsi="Cambria"/>
          <w:sz w:val="20"/>
          <w:szCs w:val="20"/>
        </w:rPr>
        <w:t xml:space="preserve">the procedure </w:t>
      </w:r>
      <w:r w:rsidR="00E6248E">
        <w:rPr>
          <w:rFonts w:ascii="Cambria" w:hAnsi="Cambria"/>
          <w:sz w:val="20"/>
          <w:szCs w:val="20"/>
        </w:rPr>
        <w:t xml:space="preserve">by means of a legal </w:t>
      </w:r>
      <w:r w:rsidR="00A6591F">
        <w:rPr>
          <w:rFonts w:ascii="Cambria" w:hAnsi="Cambria"/>
          <w:sz w:val="20"/>
          <w:szCs w:val="20"/>
        </w:rPr>
        <w:t>representative</w:t>
      </w:r>
      <w:r w:rsidR="00A23D8C" w:rsidRPr="005E5D80">
        <w:rPr>
          <w:rFonts w:ascii="Cambria" w:hAnsi="Cambria"/>
          <w:sz w:val="20"/>
          <w:szCs w:val="20"/>
        </w:rPr>
        <w:t xml:space="preserve">, </w:t>
      </w:r>
      <w:r w:rsidR="00E6248E">
        <w:rPr>
          <w:rFonts w:ascii="Cambria" w:hAnsi="Cambria"/>
          <w:sz w:val="20"/>
          <w:szCs w:val="20"/>
        </w:rPr>
        <w:t xml:space="preserve">despite the fact that as a consequence of the </w:t>
      </w:r>
      <w:r w:rsidR="00A6591F">
        <w:rPr>
          <w:rFonts w:ascii="Cambria" w:hAnsi="Cambria"/>
          <w:sz w:val="20"/>
          <w:szCs w:val="20"/>
        </w:rPr>
        <w:t xml:space="preserve">judgment </w:t>
      </w:r>
      <w:r w:rsidR="00A23D8C" w:rsidRPr="005E5D80">
        <w:rPr>
          <w:rFonts w:ascii="Cambria" w:hAnsi="Cambria"/>
          <w:i/>
          <w:iCs/>
          <w:sz w:val="20"/>
          <w:szCs w:val="20"/>
        </w:rPr>
        <w:t>“</w:t>
      </w:r>
      <w:r w:rsidR="00EA682F">
        <w:rPr>
          <w:rFonts w:ascii="Cambria" w:hAnsi="Cambria"/>
          <w:i/>
          <w:iCs/>
          <w:sz w:val="20"/>
          <w:szCs w:val="20"/>
        </w:rPr>
        <w:t>their private assets</w:t>
      </w:r>
      <w:r w:rsidR="00A23D8C" w:rsidRPr="005E5D80">
        <w:rPr>
          <w:rFonts w:ascii="Cambria" w:hAnsi="Cambria"/>
          <w:i/>
          <w:iCs/>
          <w:sz w:val="20"/>
          <w:szCs w:val="20"/>
        </w:rPr>
        <w:t xml:space="preserve">, </w:t>
      </w:r>
      <w:r w:rsidR="00EA682F">
        <w:rPr>
          <w:rFonts w:ascii="Cambria" w:hAnsi="Cambria"/>
          <w:i/>
          <w:iCs/>
          <w:sz w:val="20"/>
          <w:szCs w:val="20"/>
        </w:rPr>
        <w:t xml:space="preserve">their social security </w:t>
      </w:r>
      <w:r w:rsidR="00992DB9">
        <w:rPr>
          <w:rFonts w:ascii="Cambria" w:hAnsi="Cambria"/>
          <w:i/>
          <w:iCs/>
          <w:sz w:val="20"/>
          <w:szCs w:val="20"/>
        </w:rPr>
        <w:t>pensions</w:t>
      </w:r>
      <w:r w:rsidR="00A23D8C" w:rsidRPr="005E5D80">
        <w:rPr>
          <w:rFonts w:ascii="Cambria" w:hAnsi="Cambria"/>
          <w:i/>
          <w:iCs/>
          <w:sz w:val="20"/>
          <w:szCs w:val="20"/>
        </w:rPr>
        <w:t xml:space="preserve">, </w:t>
      </w:r>
      <w:r w:rsidR="00EA682F">
        <w:rPr>
          <w:rFonts w:ascii="Cambria" w:hAnsi="Cambria"/>
          <w:i/>
          <w:iCs/>
          <w:sz w:val="20"/>
          <w:szCs w:val="20"/>
        </w:rPr>
        <w:t>which they enjoyed</w:t>
      </w:r>
      <w:r w:rsidR="00D17A49" w:rsidRPr="005E5D80">
        <w:rPr>
          <w:rFonts w:ascii="Cambria" w:hAnsi="Cambria"/>
          <w:i/>
          <w:iCs/>
          <w:sz w:val="20"/>
          <w:szCs w:val="20"/>
        </w:rPr>
        <w:t xml:space="preserve"> </w:t>
      </w:r>
      <w:r w:rsidR="00992DB9">
        <w:rPr>
          <w:rFonts w:ascii="Cambria" w:hAnsi="Cambria"/>
          <w:i/>
          <w:iCs/>
          <w:sz w:val="20"/>
          <w:szCs w:val="20"/>
        </w:rPr>
        <w:t xml:space="preserve">with the full </w:t>
      </w:r>
      <w:r w:rsidR="00EA682F" w:rsidRPr="005E5D80">
        <w:rPr>
          <w:rFonts w:ascii="Cambria" w:hAnsi="Cambria"/>
          <w:i/>
          <w:iCs/>
          <w:sz w:val="20"/>
          <w:szCs w:val="20"/>
        </w:rPr>
        <w:t xml:space="preserve">and </w:t>
      </w:r>
      <w:r w:rsidR="00EA682F">
        <w:rPr>
          <w:rFonts w:ascii="Cambria" w:hAnsi="Cambria"/>
          <w:i/>
          <w:iCs/>
          <w:sz w:val="20"/>
          <w:szCs w:val="20"/>
        </w:rPr>
        <w:t xml:space="preserve">reasonable certainty of having </w:t>
      </w:r>
      <w:r w:rsidR="00992DB9">
        <w:rPr>
          <w:rFonts w:ascii="Cambria" w:hAnsi="Cambria"/>
          <w:i/>
          <w:iCs/>
          <w:sz w:val="20"/>
          <w:szCs w:val="20"/>
        </w:rPr>
        <w:t xml:space="preserve">accessed them </w:t>
      </w:r>
      <w:r w:rsidR="00EA682F">
        <w:rPr>
          <w:rFonts w:ascii="Cambria" w:hAnsi="Cambria"/>
          <w:i/>
          <w:iCs/>
          <w:sz w:val="20"/>
          <w:szCs w:val="20"/>
        </w:rPr>
        <w:t xml:space="preserve">in </w:t>
      </w:r>
      <w:r w:rsidR="00992DB9">
        <w:rPr>
          <w:rFonts w:ascii="Cambria" w:hAnsi="Cambria"/>
          <w:i/>
          <w:iCs/>
          <w:sz w:val="20"/>
          <w:szCs w:val="20"/>
        </w:rPr>
        <w:t xml:space="preserve">accordance </w:t>
      </w:r>
      <w:r w:rsidR="00EA682F">
        <w:rPr>
          <w:rFonts w:ascii="Cambria" w:hAnsi="Cambria"/>
          <w:i/>
          <w:iCs/>
          <w:sz w:val="20"/>
          <w:szCs w:val="20"/>
        </w:rPr>
        <w:t>with the</w:t>
      </w:r>
      <w:r w:rsidR="00A23D8C" w:rsidRPr="005E5D80">
        <w:rPr>
          <w:rFonts w:ascii="Cambria" w:hAnsi="Cambria"/>
          <w:i/>
          <w:iCs/>
          <w:sz w:val="20"/>
          <w:szCs w:val="20"/>
        </w:rPr>
        <w:t xml:space="preserve"> </w:t>
      </w:r>
      <w:r w:rsidR="00032E7C">
        <w:rPr>
          <w:rFonts w:ascii="Cambria" w:hAnsi="Cambria"/>
          <w:i/>
          <w:iCs/>
          <w:sz w:val="20"/>
          <w:szCs w:val="20"/>
        </w:rPr>
        <w:t>Law</w:t>
      </w:r>
      <w:r w:rsidR="00992DB9">
        <w:rPr>
          <w:rFonts w:ascii="Cambria" w:hAnsi="Cambria"/>
          <w:i/>
          <w:iCs/>
          <w:sz w:val="20"/>
          <w:szCs w:val="20"/>
        </w:rPr>
        <w:t>,</w:t>
      </w:r>
      <w:r w:rsidR="00EA682F">
        <w:rPr>
          <w:rFonts w:ascii="Cambria" w:hAnsi="Cambria"/>
          <w:i/>
          <w:iCs/>
          <w:sz w:val="20"/>
          <w:szCs w:val="20"/>
        </w:rPr>
        <w:t xml:space="preserve"> were going to be disposed of</w:t>
      </w:r>
      <w:r w:rsidR="00A23D8C" w:rsidRPr="005E5D80">
        <w:rPr>
          <w:rFonts w:ascii="Cambria" w:hAnsi="Cambria"/>
          <w:i/>
          <w:iCs/>
          <w:sz w:val="20"/>
          <w:szCs w:val="20"/>
        </w:rPr>
        <w:t>”</w:t>
      </w:r>
      <w:r w:rsidR="00A23D8C" w:rsidRPr="005E5D80">
        <w:rPr>
          <w:rFonts w:ascii="Cambria" w:hAnsi="Cambria"/>
          <w:sz w:val="20"/>
          <w:szCs w:val="20"/>
        </w:rPr>
        <w:t xml:space="preserve">. </w:t>
      </w:r>
      <w:r w:rsidR="00992DB9">
        <w:rPr>
          <w:rFonts w:ascii="Cambria" w:hAnsi="Cambria"/>
          <w:sz w:val="20"/>
          <w:szCs w:val="20"/>
        </w:rPr>
        <w:t>For the same reason</w:t>
      </w:r>
      <w:r w:rsidR="00A23D8C" w:rsidRPr="005E5D80">
        <w:rPr>
          <w:rFonts w:ascii="Cambria" w:hAnsi="Cambria"/>
          <w:sz w:val="20"/>
          <w:szCs w:val="20"/>
        </w:rPr>
        <w:t xml:space="preserve">, </w:t>
      </w:r>
      <w:r w:rsidR="00EA682F">
        <w:rPr>
          <w:rFonts w:ascii="Cambria" w:hAnsi="Cambria"/>
          <w:sz w:val="20"/>
          <w:szCs w:val="20"/>
        </w:rPr>
        <w:t>the</w:t>
      </w:r>
      <w:r w:rsidR="00D17A49" w:rsidRPr="005E5D80">
        <w:rPr>
          <w:rFonts w:ascii="Cambria" w:hAnsi="Cambria"/>
          <w:sz w:val="20"/>
          <w:szCs w:val="20"/>
        </w:rPr>
        <w:t xml:space="preserve"> alleged victims</w:t>
      </w:r>
      <w:r w:rsidR="00A23D8C" w:rsidRPr="005E5D80">
        <w:rPr>
          <w:rFonts w:ascii="Cambria" w:hAnsi="Cambria"/>
          <w:sz w:val="20"/>
          <w:szCs w:val="20"/>
        </w:rPr>
        <w:t xml:space="preserve"> </w:t>
      </w:r>
      <w:r w:rsidR="00EA682F">
        <w:rPr>
          <w:rFonts w:ascii="Cambria" w:hAnsi="Cambria"/>
          <w:sz w:val="20"/>
          <w:szCs w:val="20"/>
        </w:rPr>
        <w:t xml:space="preserve">did not have the opportunity either to </w:t>
      </w:r>
      <w:r w:rsidR="00992DB9">
        <w:rPr>
          <w:rFonts w:ascii="Cambria" w:hAnsi="Cambria"/>
          <w:sz w:val="20"/>
          <w:szCs w:val="20"/>
        </w:rPr>
        <w:t xml:space="preserve">request </w:t>
      </w:r>
      <w:r w:rsidR="00EA682F">
        <w:rPr>
          <w:rFonts w:ascii="Cambria" w:hAnsi="Cambria"/>
          <w:sz w:val="20"/>
          <w:szCs w:val="20"/>
        </w:rPr>
        <w:t>evidence</w:t>
      </w:r>
      <w:r w:rsidR="00A23D8C" w:rsidRPr="005E5D80">
        <w:rPr>
          <w:rFonts w:ascii="Cambria" w:hAnsi="Cambria"/>
          <w:sz w:val="20"/>
          <w:szCs w:val="20"/>
        </w:rPr>
        <w:t xml:space="preserve">, </w:t>
      </w:r>
      <w:r w:rsidR="00EA682F">
        <w:rPr>
          <w:rFonts w:ascii="Cambria" w:hAnsi="Cambria"/>
          <w:sz w:val="20"/>
          <w:szCs w:val="20"/>
        </w:rPr>
        <w:t xml:space="preserve">although </w:t>
      </w:r>
      <w:r w:rsidR="005019D6">
        <w:rPr>
          <w:rFonts w:ascii="Cambria" w:hAnsi="Cambria"/>
          <w:sz w:val="20"/>
          <w:szCs w:val="20"/>
        </w:rPr>
        <w:t xml:space="preserve">this </w:t>
      </w:r>
      <w:r w:rsidR="00EA682F">
        <w:rPr>
          <w:rFonts w:ascii="Cambria" w:hAnsi="Cambria"/>
          <w:sz w:val="20"/>
          <w:szCs w:val="20"/>
        </w:rPr>
        <w:t>was necessary to establish</w:t>
      </w:r>
      <w:r w:rsidR="00A23D8C" w:rsidRPr="005E5D80">
        <w:rPr>
          <w:rFonts w:ascii="Cambria" w:hAnsi="Cambria"/>
          <w:sz w:val="20"/>
          <w:szCs w:val="20"/>
        </w:rPr>
        <w:t xml:space="preserve"> </w:t>
      </w:r>
      <w:r w:rsidR="00EA682F">
        <w:rPr>
          <w:rFonts w:ascii="Cambria" w:hAnsi="Cambria"/>
          <w:sz w:val="20"/>
          <w:szCs w:val="20"/>
        </w:rPr>
        <w:t>the fact</w:t>
      </w:r>
      <w:r w:rsidR="00992DB9">
        <w:rPr>
          <w:rFonts w:ascii="Cambria" w:hAnsi="Cambria"/>
          <w:sz w:val="20"/>
          <w:szCs w:val="20"/>
        </w:rPr>
        <w:t>ual grounds</w:t>
      </w:r>
      <w:r w:rsidR="00EA682F">
        <w:rPr>
          <w:rFonts w:ascii="Cambria" w:hAnsi="Cambria"/>
          <w:sz w:val="20"/>
          <w:szCs w:val="20"/>
        </w:rPr>
        <w:t xml:space="preserve"> which would support the</w:t>
      </w:r>
      <w:r w:rsidR="00A23D8C" w:rsidRPr="005E5D80">
        <w:rPr>
          <w:rFonts w:ascii="Cambria" w:hAnsi="Cambria"/>
          <w:sz w:val="20"/>
          <w:szCs w:val="20"/>
        </w:rPr>
        <w:t xml:space="preserve"> </w:t>
      </w:r>
      <w:r w:rsidR="00992DB9">
        <w:rPr>
          <w:rFonts w:ascii="Cambria" w:hAnsi="Cambria"/>
          <w:sz w:val="20"/>
          <w:szCs w:val="20"/>
        </w:rPr>
        <w:t xml:space="preserve">Court’s </w:t>
      </w:r>
      <w:r w:rsidR="00EA682F" w:rsidRPr="005E5D80">
        <w:rPr>
          <w:rFonts w:ascii="Cambria" w:hAnsi="Cambria"/>
          <w:sz w:val="20"/>
          <w:szCs w:val="20"/>
        </w:rPr>
        <w:t>decision</w:t>
      </w:r>
      <w:r w:rsidR="00A23D8C" w:rsidRPr="005E5D80">
        <w:rPr>
          <w:rFonts w:ascii="Cambria" w:hAnsi="Cambria"/>
          <w:sz w:val="20"/>
          <w:szCs w:val="20"/>
        </w:rPr>
        <w:t xml:space="preserve">. </w:t>
      </w:r>
      <w:r w:rsidR="00EA682F">
        <w:rPr>
          <w:rFonts w:ascii="Cambria" w:hAnsi="Cambria"/>
          <w:sz w:val="20"/>
          <w:szCs w:val="20"/>
        </w:rPr>
        <w:t>This supposed</w:t>
      </w:r>
      <w:r w:rsidR="00A23D8C" w:rsidRPr="005E5D80">
        <w:rPr>
          <w:rFonts w:ascii="Cambria" w:hAnsi="Cambria"/>
          <w:sz w:val="20"/>
          <w:szCs w:val="20"/>
        </w:rPr>
        <w:t xml:space="preserve"> </w:t>
      </w:r>
      <w:r w:rsidR="00EA682F" w:rsidRPr="005E5D80">
        <w:rPr>
          <w:rFonts w:ascii="Cambria" w:hAnsi="Cambria"/>
          <w:sz w:val="20"/>
          <w:szCs w:val="20"/>
        </w:rPr>
        <w:t>violation</w:t>
      </w:r>
      <w:r w:rsidR="00D17A49" w:rsidRPr="005E5D80">
        <w:rPr>
          <w:rFonts w:ascii="Cambria" w:hAnsi="Cambria"/>
          <w:sz w:val="20"/>
          <w:szCs w:val="20"/>
        </w:rPr>
        <w:t xml:space="preserve"> of the </w:t>
      </w:r>
      <w:r w:rsidR="00EA682F">
        <w:rPr>
          <w:rFonts w:ascii="Cambria" w:hAnsi="Cambria"/>
          <w:sz w:val="20"/>
          <w:szCs w:val="20"/>
        </w:rPr>
        <w:t>right to defense</w:t>
      </w:r>
      <w:r w:rsidR="00D17A49" w:rsidRPr="005E5D80">
        <w:rPr>
          <w:rFonts w:ascii="Cambria" w:hAnsi="Cambria"/>
          <w:sz w:val="20"/>
          <w:szCs w:val="20"/>
        </w:rPr>
        <w:t xml:space="preserve"> and </w:t>
      </w:r>
      <w:r w:rsidR="00992DB9">
        <w:rPr>
          <w:rFonts w:ascii="Cambria" w:hAnsi="Cambria"/>
          <w:sz w:val="20"/>
          <w:szCs w:val="20"/>
        </w:rPr>
        <w:t xml:space="preserve">to </w:t>
      </w:r>
      <w:r w:rsidR="00EA682F">
        <w:rPr>
          <w:rFonts w:ascii="Cambria" w:hAnsi="Cambria"/>
          <w:sz w:val="20"/>
          <w:szCs w:val="20"/>
        </w:rPr>
        <w:t>a hearing</w:t>
      </w:r>
      <w:r w:rsidR="00A23D8C" w:rsidRPr="005E5D80">
        <w:rPr>
          <w:rFonts w:ascii="Cambria" w:hAnsi="Cambria"/>
          <w:sz w:val="20"/>
          <w:szCs w:val="20"/>
        </w:rPr>
        <w:t xml:space="preserve">, </w:t>
      </w:r>
      <w:r w:rsidR="00EA682F">
        <w:rPr>
          <w:rFonts w:ascii="Cambria" w:hAnsi="Cambria"/>
          <w:sz w:val="20"/>
          <w:szCs w:val="20"/>
        </w:rPr>
        <w:t>according to the</w:t>
      </w:r>
      <w:r w:rsidR="00A23D8C" w:rsidRPr="005E5D80">
        <w:rPr>
          <w:rFonts w:ascii="Cambria" w:hAnsi="Cambria"/>
          <w:sz w:val="20"/>
          <w:szCs w:val="20"/>
        </w:rPr>
        <w:t xml:space="preserve"> </w:t>
      </w:r>
      <w:r w:rsidR="00370880">
        <w:rPr>
          <w:rFonts w:ascii="Cambria" w:hAnsi="Cambria"/>
          <w:sz w:val="20"/>
          <w:szCs w:val="20"/>
        </w:rPr>
        <w:t>petitioner</w:t>
      </w:r>
      <w:r w:rsidR="00A23D8C" w:rsidRPr="005E5D80">
        <w:rPr>
          <w:rFonts w:ascii="Cambria" w:hAnsi="Cambria"/>
          <w:sz w:val="20"/>
          <w:szCs w:val="20"/>
        </w:rPr>
        <w:t>s,</w:t>
      </w:r>
      <w:r w:rsidR="00D17A49" w:rsidRPr="005E5D80">
        <w:rPr>
          <w:rFonts w:ascii="Cambria" w:hAnsi="Cambria"/>
          <w:sz w:val="20"/>
          <w:szCs w:val="20"/>
        </w:rPr>
        <w:t xml:space="preserve"> </w:t>
      </w:r>
      <w:r w:rsidR="00992DB9">
        <w:rPr>
          <w:rFonts w:ascii="Cambria" w:hAnsi="Cambria"/>
          <w:sz w:val="20"/>
          <w:szCs w:val="20"/>
        </w:rPr>
        <w:t xml:space="preserve">stems from </w:t>
      </w:r>
      <w:r w:rsidR="00D17A49" w:rsidRPr="005E5D80">
        <w:rPr>
          <w:rFonts w:ascii="Cambria" w:hAnsi="Cambria"/>
          <w:sz w:val="20"/>
          <w:szCs w:val="20"/>
        </w:rPr>
        <w:t xml:space="preserve">the </w:t>
      </w:r>
      <w:r w:rsidR="00EA682F">
        <w:rPr>
          <w:rFonts w:ascii="Cambria" w:hAnsi="Cambria"/>
          <w:sz w:val="20"/>
          <w:szCs w:val="20"/>
        </w:rPr>
        <w:t>fact that the</w:t>
      </w:r>
      <w:r w:rsidR="00A23D8C" w:rsidRPr="005E5D80">
        <w:rPr>
          <w:rFonts w:ascii="Cambria" w:hAnsi="Cambria"/>
          <w:sz w:val="20"/>
          <w:szCs w:val="20"/>
        </w:rPr>
        <w:t xml:space="preserve"> </w:t>
      </w:r>
      <w:r w:rsidR="005E5D80">
        <w:rPr>
          <w:rFonts w:ascii="Cambria" w:hAnsi="Cambria"/>
          <w:sz w:val="20"/>
          <w:szCs w:val="20"/>
        </w:rPr>
        <w:t>Constitutional Court</w:t>
      </w:r>
      <w:r w:rsidR="00A23D8C" w:rsidRPr="005E5D80">
        <w:rPr>
          <w:rFonts w:ascii="Cambria" w:hAnsi="Cambria"/>
          <w:sz w:val="20"/>
          <w:szCs w:val="20"/>
        </w:rPr>
        <w:t xml:space="preserve"> </w:t>
      </w:r>
      <w:r w:rsidR="00EA682F">
        <w:rPr>
          <w:rFonts w:ascii="Cambria" w:hAnsi="Cambria"/>
          <w:sz w:val="20"/>
          <w:szCs w:val="20"/>
        </w:rPr>
        <w:t xml:space="preserve">disregarded the legal </w:t>
      </w:r>
      <w:r w:rsidR="00992DB9">
        <w:rPr>
          <w:rFonts w:ascii="Cambria" w:hAnsi="Cambria"/>
          <w:sz w:val="20"/>
          <w:szCs w:val="20"/>
        </w:rPr>
        <w:t xml:space="preserve">procedure that governs </w:t>
      </w:r>
      <w:r w:rsidR="00EA682F">
        <w:rPr>
          <w:rFonts w:ascii="Cambria" w:hAnsi="Cambria"/>
          <w:sz w:val="20"/>
          <w:szCs w:val="20"/>
        </w:rPr>
        <w:t>constitutional complaints</w:t>
      </w:r>
      <w:r w:rsidR="00992DB9">
        <w:rPr>
          <w:rFonts w:ascii="Cambria" w:hAnsi="Cambria"/>
          <w:sz w:val="20"/>
          <w:szCs w:val="20"/>
        </w:rPr>
        <w:t>,</w:t>
      </w:r>
      <w:r w:rsidR="00D17A49" w:rsidRPr="005E5D80">
        <w:rPr>
          <w:rFonts w:ascii="Cambria" w:hAnsi="Cambria"/>
          <w:sz w:val="20"/>
          <w:szCs w:val="20"/>
        </w:rPr>
        <w:t xml:space="preserve"> and </w:t>
      </w:r>
      <w:r w:rsidR="00EA682F">
        <w:rPr>
          <w:rFonts w:ascii="Cambria" w:hAnsi="Cambria"/>
          <w:sz w:val="20"/>
          <w:szCs w:val="20"/>
        </w:rPr>
        <w:t xml:space="preserve">exerted a wrongful </w:t>
      </w:r>
      <w:r w:rsidR="00992DB9">
        <w:rPr>
          <w:rFonts w:ascii="Cambria" w:hAnsi="Cambria"/>
          <w:sz w:val="20"/>
          <w:szCs w:val="20"/>
        </w:rPr>
        <w:t>review up</w:t>
      </w:r>
      <w:r w:rsidR="00EA682F">
        <w:rPr>
          <w:rFonts w:ascii="Cambria" w:hAnsi="Cambria"/>
          <w:sz w:val="20"/>
          <w:szCs w:val="20"/>
        </w:rPr>
        <w:t xml:space="preserve">on </w:t>
      </w:r>
      <w:r w:rsidR="00A23D8C" w:rsidRPr="005E5D80">
        <w:rPr>
          <w:rFonts w:ascii="Cambria" w:hAnsi="Cambria"/>
          <w:sz w:val="20"/>
          <w:szCs w:val="20"/>
        </w:rPr>
        <w:t>individual</w:t>
      </w:r>
      <w:r w:rsidR="00D17A49" w:rsidRPr="005E5D80">
        <w:rPr>
          <w:rFonts w:ascii="Cambria" w:hAnsi="Cambria"/>
          <w:sz w:val="20"/>
          <w:szCs w:val="20"/>
        </w:rPr>
        <w:t xml:space="preserve"> and </w:t>
      </w:r>
      <w:r w:rsidR="00A23D8C" w:rsidRPr="005E5D80">
        <w:rPr>
          <w:rFonts w:ascii="Cambria" w:hAnsi="Cambria"/>
          <w:sz w:val="20"/>
          <w:szCs w:val="20"/>
        </w:rPr>
        <w:t>concret</w:t>
      </w:r>
      <w:r w:rsidR="00EA682F">
        <w:rPr>
          <w:rFonts w:ascii="Cambria" w:hAnsi="Cambria"/>
          <w:sz w:val="20"/>
          <w:szCs w:val="20"/>
        </w:rPr>
        <w:t xml:space="preserve">e </w:t>
      </w:r>
      <w:r w:rsidR="00EA682F" w:rsidRPr="005E5D80">
        <w:rPr>
          <w:rFonts w:ascii="Cambria" w:hAnsi="Cambria"/>
          <w:sz w:val="20"/>
          <w:szCs w:val="20"/>
        </w:rPr>
        <w:t>situation</w:t>
      </w:r>
      <w:r w:rsidR="00992DB9">
        <w:rPr>
          <w:rFonts w:ascii="Cambria" w:hAnsi="Cambria"/>
          <w:sz w:val="20"/>
          <w:szCs w:val="20"/>
        </w:rPr>
        <w:t xml:space="preserve">s consolidated under </w:t>
      </w:r>
      <w:r w:rsidR="00D17A49" w:rsidRPr="005E5D80">
        <w:rPr>
          <w:rFonts w:ascii="Cambria" w:hAnsi="Cambria"/>
          <w:sz w:val="20"/>
          <w:szCs w:val="20"/>
        </w:rPr>
        <w:t xml:space="preserve">the </w:t>
      </w:r>
      <w:r w:rsidR="00EA682F" w:rsidRPr="005E5D80">
        <w:rPr>
          <w:rFonts w:ascii="Cambria" w:hAnsi="Cambria"/>
          <w:sz w:val="20"/>
          <w:szCs w:val="20"/>
        </w:rPr>
        <w:t>legal regime</w:t>
      </w:r>
      <w:r w:rsidR="00A23D8C" w:rsidRPr="005E5D80">
        <w:rPr>
          <w:rFonts w:ascii="Cambria" w:hAnsi="Cambria"/>
          <w:sz w:val="20"/>
          <w:szCs w:val="20"/>
        </w:rPr>
        <w:t xml:space="preserve"> </w:t>
      </w:r>
      <w:r w:rsidR="00EA682F">
        <w:rPr>
          <w:rFonts w:ascii="Cambria" w:hAnsi="Cambria"/>
          <w:sz w:val="20"/>
          <w:szCs w:val="20"/>
        </w:rPr>
        <w:t xml:space="preserve">it was </w:t>
      </w:r>
      <w:r w:rsidR="00992DB9">
        <w:rPr>
          <w:rFonts w:ascii="Cambria" w:hAnsi="Cambria"/>
          <w:sz w:val="20"/>
          <w:szCs w:val="20"/>
        </w:rPr>
        <w:t xml:space="preserve">called upon </w:t>
      </w:r>
      <w:r w:rsidR="00EA682F">
        <w:rPr>
          <w:rFonts w:ascii="Cambria" w:hAnsi="Cambria"/>
          <w:sz w:val="20"/>
          <w:szCs w:val="20"/>
        </w:rPr>
        <w:t xml:space="preserve">to </w:t>
      </w:r>
      <w:r w:rsidR="005019D6">
        <w:rPr>
          <w:rFonts w:ascii="Cambria" w:hAnsi="Cambria"/>
          <w:sz w:val="20"/>
          <w:szCs w:val="20"/>
        </w:rPr>
        <w:t>examine</w:t>
      </w:r>
      <w:r w:rsidR="00A23D8C" w:rsidRPr="005E5D80">
        <w:rPr>
          <w:rFonts w:ascii="Cambria" w:hAnsi="Cambria"/>
          <w:sz w:val="20"/>
          <w:szCs w:val="20"/>
        </w:rPr>
        <w:t xml:space="preserve">, </w:t>
      </w:r>
      <w:r w:rsidR="00992DB9">
        <w:rPr>
          <w:rFonts w:ascii="Cambria" w:hAnsi="Cambria"/>
          <w:sz w:val="20"/>
          <w:szCs w:val="20"/>
        </w:rPr>
        <w:t xml:space="preserve">disregarding </w:t>
      </w:r>
      <w:r w:rsidR="00EA682F">
        <w:rPr>
          <w:rFonts w:ascii="Cambria" w:hAnsi="Cambria"/>
          <w:sz w:val="20"/>
          <w:szCs w:val="20"/>
        </w:rPr>
        <w:t>at the same time the</w:t>
      </w:r>
      <w:r w:rsidR="00A23D8C" w:rsidRPr="005E5D80">
        <w:rPr>
          <w:rFonts w:ascii="Cambria" w:hAnsi="Cambria"/>
          <w:sz w:val="20"/>
          <w:szCs w:val="20"/>
        </w:rPr>
        <w:t xml:space="preserve"> competenc</w:t>
      </w:r>
      <w:r w:rsidR="00824DD1">
        <w:rPr>
          <w:rFonts w:ascii="Cambria" w:hAnsi="Cambria"/>
          <w:sz w:val="20"/>
          <w:szCs w:val="20"/>
        </w:rPr>
        <w:t>e</w:t>
      </w:r>
      <w:r w:rsidR="00D17A49" w:rsidRPr="005E5D80">
        <w:rPr>
          <w:rFonts w:ascii="Cambria" w:hAnsi="Cambria"/>
          <w:sz w:val="20"/>
          <w:szCs w:val="20"/>
        </w:rPr>
        <w:t xml:space="preserve"> of the </w:t>
      </w:r>
      <w:r w:rsidR="00824DD1" w:rsidRPr="005E5D80">
        <w:rPr>
          <w:rFonts w:ascii="Cambria" w:hAnsi="Cambria"/>
          <w:sz w:val="20"/>
          <w:szCs w:val="20"/>
        </w:rPr>
        <w:t>legislator</w:t>
      </w:r>
      <w:r w:rsidR="00A23D8C" w:rsidRPr="005E5D80">
        <w:rPr>
          <w:rFonts w:ascii="Cambria" w:hAnsi="Cambria"/>
          <w:sz w:val="20"/>
          <w:szCs w:val="20"/>
        </w:rPr>
        <w:t xml:space="preserve"> </w:t>
      </w:r>
      <w:r w:rsidR="00992DB9">
        <w:rPr>
          <w:rFonts w:ascii="Cambria" w:hAnsi="Cambria"/>
          <w:sz w:val="20"/>
          <w:szCs w:val="20"/>
        </w:rPr>
        <w:t xml:space="preserve">in the field of </w:t>
      </w:r>
      <w:r w:rsidR="00824DD1">
        <w:rPr>
          <w:rFonts w:ascii="Cambria" w:hAnsi="Cambria"/>
          <w:sz w:val="20"/>
          <w:szCs w:val="20"/>
        </w:rPr>
        <w:t xml:space="preserve">pension </w:t>
      </w:r>
      <w:r w:rsidR="00992DB9">
        <w:rPr>
          <w:rFonts w:ascii="Cambria" w:hAnsi="Cambria"/>
          <w:sz w:val="20"/>
          <w:szCs w:val="20"/>
        </w:rPr>
        <w:t xml:space="preserve">regimes </w:t>
      </w:r>
      <w:r w:rsidR="00824DD1">
        <w:rPr>
          <w:rFonts w:ascii="Cambria" w:hAnsi="Cambria"/>
          <w:sz w:val="20"/>
          <w:szCs w:val="20"/>
        </w:rPr>
        <w:t>in</w:t>
      </w:r>
      <w:r w:rsidR="00A23D8C" w:rsidRPr="005E5D80">
        <w:rPr>
          <w:rFonts w:ascii="Cambria" w:hAnsi="Cambria"/>
          <w:sz w:val="20"/>
          <w:szCs w:val="20"/>
        </w:rPr>
        <w:t xml:space="preserve"> Colombia.</w:t>
      </w:r>
    </w:p>
    <w:p w14:paraId="3997E0CE" w14:textId="74E7004D" w:rsidR="00A23D8C" w:rsidRPr="005E5D80" w:rsidRDefault="00A23D8C"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18"/>
          <w:szCs w:val="18"/>
        </w:rPr>
      </w:pPr>
      <w:r w:rsidRPr="005E5D80">
        <w:rPr>
          <w:rFonts w:ascii="Cambria" w:hAnsi="Cambria"/>
          <w:sz w:val="20"/>
          <w:szCs w:val="20"/>
        </w:rPr>
        <w:t xml:space="preserve">(ii) </w:t>
      </w:r>
      <w:r w:rsidRPr="005E5D80">
        <w:rPr>
          <w:rFonts w:ascii="Cambria" w:hAnsi="Cambria"/>
          <w:sz w:val="20"/>
          <w:szCs w:val="20"/>
        </w:rPr>
        <w:tab/>
      </w:r>
      <w:r w:rsidR="00032E7C">
        <w:rPr>
          <w:rFonts w:ascii="Cambria" w:hAnsi="Cambria"/>
          <w:sz w:val="20"/>
          <w:szCs w:val="20"/>
        </w:rPr>
        <w:t xml:space="preserve">The </w:t>
      </w:r>
      <w:r w:rsidR="00992DB9">
        <w:rPr>
          <w:rFonts w:ascii="Cambria" w:hAnsi="Cambria"/>
          <w:sz w:val="20"/>
          <w:szCs w:val="20"/>
        </w:rPr>
        <w:t>C</w:t>
      </w:r>
      <w:r w:rsidR="00032E7C">
        <w:rPr>
          <w:rFonts w:ascii="Cambria" w:hAnsi="Cambria"/>
          <w:sz w:val="20"/>
          <w:szCs w:val="20"/>
        </w:rPr>
        <w:t>ourt</w:t>
      </w:r>
      <w:r w:rsidRPr="005E5D80">
        <w:rPr>
          <w:rFonts w:ascii="Cambria" w:hAnsi="Cambria"/>
          <w:sz w:val="20"/>
          <w:szCs w:val="20"/>
        </w:rPr>
        <w:t xml:space="preserve"> </w:t>
      </w:r>
      <w:r w:rsidR="00824DD1">
        <w:rPr>
          <w:rFonts w:ascii="Cambria" w:hAnsi="Cambria"/>
          <w:sz w:val="20"/>
          <w:szCs w:val="20"/>
        </w:rPr>
        <w:t>projected</w:t>
      </w:r>
      <w:r w:rsidRPr="005E5D80">
        <w:rPr>
          <w:rFonts w:ascii="Cambria" w:hAnsi="Cambria"/>
          <w:sz w:val="20"/>
          <w:szCs w:val="20"/>
        </w:rPr>
        <w:t xml:space="preserve"> retroactiv</w:t>
      </w:r>
      <w:r w:rsidR="00824DD1">
        <w:rPr>
          <w:rFonts w:ascii="Cambria" w:hAnsi="Cambria"/>
          <w:sz w:val="20"/>
          <w:szCs w:val="20"/>
        </w:rPr>
        <w:t>ely</w:t>
      </w:r>
      <w:r w:rsidRPr="005E5D80">
        <w:rPr>
          <w:rFonts w:ascii="Cambria" w:hAnsi="Cambria"/>
          <w:sz w:val="20"/>
          <w:szCs w:val="20"/>
        </w:rPr>
        <w:t xml:space="preserve"> </w:t>
      </w:r>
      <w:r w:rsidR="00824DD1">
        <w:rPr>
          <w:rFonts w:ascii="Cambria" w:hAnsi="Cambria"/>
          <w:sz w:val="20"/>
          <w:szCs w:val="20"/>
        </w:rPr>
        <w:t>the</w:t>
      </w:r>
      <w:r w:rsidRPr="005E5D80">
        <w:rPr>
          <w:rFonts w:ascii="Cambria" w:hAnsi="Cambria"/>
          <w:sz w:val="20"/>
          <w:szCs w:val="20"/>
        </w:rPr>
        <w:t xml:space="preserve"> </w:t>
      </w:r>
      <w:r w:rsidR="00824DD1" w:rsidRPr="005E5D80">
        <w:rPr>
          <w:rFonts w:ascii="Cambria" w:hAnsi="Cambria"/>
          <w:sz w:val="20"/>
          <w:szCs w:val="20"/>
        </w:rPr>
        <w:t>interpretation</w:t>
      </w:r>
      <w:r w:rsidRPr="005E5D80">
        <w:rPr>
          <w:rFonts w:ascii="Cambria" w:hAnsi="Cambria"/>
          <w:sz w:val="20"/>
          <w:szCs w:val="20"/>
        </w:rPr>
        <w:t xml:space="preserve"> </w:t>
      </w:r>
      <w:r w:rsidR="00992DB9">
        <w:rPr>
          <w:rFonts w:ascii="Cambria" w:hAnsi="Cambria"/>
          <w:sz w:val="20"/>
          <w:szCs w:val="20"/>
        </w:rPr>
        <w:t xml:space="preserve">it carried out </w:t>
      </w:r>
      <w:r w:rsidR="00824DD1">
        <w:rPr>
          <w:rFonts w:ascii="Cambria" w:hAnsi="Cambria"/>
          <w:sz w:val="20"/>
          <w:szCs w:val="20"/>
        </w:rPr>
        <w:t>in</w:t>
      </w:r>
      <w:r w:rsidRPr="005E5D80">
        <w:rPr>
          <w:rFonts w:ascii="Cambria" w:hAnsi="Cambria"/>
          <w:sz w:val="20"/>
          <w:szCs w:val="20"/>
        </w:rPr>
        <w:t xml:space="preserve"> </w:t>
      </w:r>
      <w:r w:rsidR="00992DB9">
        <w:rPr>
          <w:rFonts w:ascii="Cambria" w:hAnsi="Cambria"/>
          <w:sz w:val="20"/>
          <w:szCs w:val="20"/>
        </w:rPr>
        <w:t xml:space="preserve">judgment </w:t>
      </w:r>
      <w:r w:rsidRPr="005E5D80">
        <w:rPr>
          <w:rFonts w:ascii="Cambria" w:hAnsi="Cambria"/>
          <w:sz w:val="20"/>
          <w:szCs w:val="20"/>
        </w:rPr>
        <w:t xml:space="preserve">C-258/13 </w:t>
      </w:r>
      <w:r w:rsidR="00824DD1">
        <w:rPr>
          <w:rFonts w:ascii="Cambria" w:hAnsi="Cambria"/>
          <w:sz w:val="20"/>
          <w:szCs w:val="20"/>
        </w:rPr>
        <w:t xml:space="preserve">so </w:t>
      </w:r>
      <w:r w:rsidR="005C26E7">
        <w:rPr>
          <w:rFonts w:ascii="Cambria" w:hAnsi="Cambria"/>
          <w:sz w:val="20"/>
          <w:szCs w:val="20"/>
        </w:rPr>
        <w:t xml:space="preserve">that </w:t>
      </w:r>
      <w:r w:rsidR="00824DD1">
        <w:rPr>
          <w:rFonts w:ascii="Cambria" w:hAnsi="Cambria"/>
          <w:sz w:val="20"/>
          <w:szCs w:val="20"/>
        </w:rPr>
        <w:t xml:space="preserve">it would affect </w:t>
      </w:r>
      <w:r w:rsidRPr="005E5D80">
        <w:rPr>
          <w:rFonts w:ascii="Cambria" w:hAnsi="Cambria"/>
          <w:sz w:val="20"/>
          <w:szCs w:val="20"/>
        </w:rPr>
        <w:t xml:space="preserve">acts </w:t>
      </w:r>
      <w:r w:rsidR="00824DD1">
        <w:rPr>
          <w:rFonts w:ascii="Cambria" w:hAnsi="Cambria"/>
          <w:sz w:val="20"/>
          <w:szCs w:val="20"/>
        </w:rPr>
        <w:t xml:space="preserve">of </w:t>
      </w:r>
      <w:r w:rsidRPr="005E5D80">
        <w:rPr>
          <w:rFonts w:ascii="Cambria" w:hAnsi="Cambria"/>
          <w:sz w:val="20"/>
          <w:szCs w:val="20"/>
        </w:rPr>
        <w:t>pension</w:t>
      </w:r>
      <w:r w:rsidR="005C26E7">
        <w:rPr>
          <w:rFonts w:ascii="Cambria" w:hAnsi="Cambria"/>
          <w:sz w:val="20"/>
          <w:szCs w:val="20"/>
        </w:rPr>
        <w:t xml:space="preserve"> granting which had</w:t>
      </w:r>
      <w:r w:rsidRPr="005E5D80">
        <w:rPr>
          <w:rFonts w:ascii="Cambria" w:hAnsi="Cambria"/>
          <w:sz w:val="20"/>
          <w:szCs w:val="20"/>
        </w:rPr>
        <w:t xml:space="preserve"> </w:t>
      </w:r>
      <w:r w:rsidR="00824DD1">
        <w:rPr>
          <w:rFonts w:ascii="Cambria" w:hAnsi="Cambria"/>
          <w:sz w:val="20"/>
          <w:szCs w:val="20"/>
        </w:rPr>
        <w:t xml:space="preserve">already </w:t>
      </w:r>
      <w:r w:rsidR="005C26E7">
        <w:rPr>
          <w:rFonts w:ascii="Cambria" w:hAnsi="Cambria"/>
          <w:sz w:val="20"/>
          <w:szCs w:val="20"/>
        </w:rPr>
        <w:t xml:space="preserve">been </w:t>
      </w:r>
      <w:r w:rsidR="00824DD1">
        <w:rPr>
          <w:rFonts w:ascii="Cambria" w:hAnsi="Cambria"/>
          <w:sz w:val="20"/>
          <w:szCs w:val="20"/>
        </w:rPr>
        <w:t>adopted</w:t>
      </w:r>
      <w:r w:rsidR="005C26E7">
        <w:rPr>
          <w:rFonts w:ascii="Cambria" w:hAnsi="Cambria"/>
          <w:sz w:val="20"/>
          <w:szCs w:val="20"/>
        </w:rPr>
        <w:t xml:space="preserve"> beforehand</w:t>
      </w:r>
      <w:r w:rsidRPr="005E5D80">
        <w:rPr>
          <w:rFonts w:ascii="Cambria" w:hAnsi="Cambria"/>
          <w:sz w:val="20"/>
          <w:szCs w:val="20"/>
        </w:rPr>
        <w:t xml:space="preserve">, </w:t>
      </w:r>
      <w:r w:rsidR="00824DD1">
        <w:rPr>
          <w:rFonts w:ascii="Cambria" w:hAnsi="Cambria"/>
          <w:sz w:val="20"/>
          <w:szCs w:val="20"/>
        </w:rPr>
        <w:t>via</w:t>
      </w:r>
      <w:r w:rsidRPr="005E5D80">
        <w:rPr>
          <w:rFonts w:ascii="Cambria" w:hAnsi="Cambria"/>
          <w:sz w:val="20"/>
          <w:szCs w:val="20"/>
        </w:rPr>
        <w:t xml:space="preserve"> administrativ</w:t>
      </w:r>
      <w:r w:rsidR="00824DD1">
        <w:rPr>
          <w:rFonts w:ascii="Cambria" w:hAnsi="Cambria"/>
          <w:sz w:val="20"/>
          <w:szCs w:val="20"/>
        </w:rPr>
        <w:t>e</w:t>
      </w:r>
      <w:r w:rsidRPr="005E5D80">
        <w:rPr>
          <w:rFonts w:ascii="Cambria" w:hAnsi="Cambria"/>
          <w:sz w:val="20"/>
          <w:szCs w:val="20"/>
        </w:rPr>
        <w:t xml:space="preserve"> o</w:t>
      </w:r>
      <w:r w:rsidR="00824DD1">
        <w:rPr>
          <w:rFonts w:ascii="Cambria" w:hAnsi="Cambria"/>
          <w:sz w:val="20"/>
          <w:szCs w:val="20"/>
        </w:rPr>
        <w:t>r</w:t>
      </w:r>
      <w:r w:rsidRPr="005E5D80">
        <w:rPr>
          <w:rFonts w:ascii="Cambria" w:hAnsi="Cambria"/>
          <w:sz w:val="20"/>
          <w:szCs w:val="20"/>
        </w:rPr>
        <w:t xml:space="preserve"> </w:t>
      </w:r>
      <w:r w:rsidRPr="005E5D80">
        <w:rPr>
          <w:rFonts w:ascii="Cambria" w:hAnsi="Cambria"/>
          <w:sz w:val="20"/>
          <w:szCs w:val="20"/>
        </w:rPr>
        <w:lastRenderedPageBreak/>
        <w:t>judicial</w:t>
      </w:r>
      <w:r w:rsidR="00824DD1">
        <w:rPr>
          <w:rFonts w:ascii="Cambria" w:hAnsi="Cambria"/>
          <w:sz w:val="20"/>
          <w:szCs w:val="20"/>
        </w:rPr>
        <w:t xml:space="preserve"> paths</w:t>
      </w:r>
      <w:r w:rsidRPr="005E5D80">
        <w:rPr>
          <w:rFonts w:ascii="Cambria" w:hAnsi="Cambria"/>
          <w:sz w:val="20"/>
          <w:szCs w:val="20"/>
        </w:rPr>
        <w:t xml:space="preserve">, </w:t>
      </w:r>
      <w:r w:rsidRPr="005E5D80">
        <w:rPr>
          <w:rFonts w:ascii="Cambria" w:hAnsi="Cambria"/>
          <w:i/>
          <w:iCs/>
          <w:sz w:val="20"/>
          <w:szCs w:val="20"/>
        </w:rPr>
        <w:t>“</w:t>
      </w:r>
      <w:r w:rsidR="005019D6">
        <w:rPr>
          <w:rFonts w:ascii="Cambria" w:hAnsi="Cambria"/>
          <w:i/>
          <w:iCs/>
          <w:sz w:val="20"/>
          <w:szCs w:val="20"/>
        </w:rPr>
        <w:t xml:space="preserve">in such a manner </w:t>
      </w:r>
      <w:r w:rsidR="005C26E7">
        <w:rPr>
          <w:rFonts w:ascii="Cambria" w:hAnsi="Cambria"/>
          <w:i/>
          <w:iCs/>
          <w:sz w:val="20"/>
          <w:szCs w:val="20"/>
        </w:rPr>
        <w:t xml:space="preserve">as </w:t>
      </w:r>
      <w:r w:rsidR="00824DD1">
        <w:rPr>
          <w:rFonts w:ascii="Cambria" w:hAnsi="Cambria"/>
          <w:i/>
          <w:iCs/>
          <w:sz w:val="20"/>
          <w:szCs w:val="20"/>
        </w:rPr>
        <w:t>to</w:t>
      </w:r>
      <w:r w:rsidRPr="005E5D80">
        <w:rPr>
          <w:rFonts w:ascii="Cambria" w:hAnsi="Cambria"/>
          <w:i/>
          <w:iCs/>
          <w:sz w:val="20"/>
          <w:szCs w:val="20"/>
        </w:rPr>
        <w:t xml:space="preserve"> su</w:t>
      </w:r>
      <w:r w:rsidR="00824DD1">
        <w:rPr>
          <w:rFonts w:ascii="Cambria" w:hAnsi="Cambria"/>
          <w:i/>
          <w:iCs/>
          <w:sz w:val="20"/>
          <w:szCs w:val="20"/>
        </w:rPr>
        <w:t>b</w:t>
      </w:r>
      <w:r w:rsidRPr="005E5D80">
        <w:rPr>
          <w:rFonts w:ascii="Cambria" w:hAnsi="Cambria"/>
          <w:i/>
          <w:iCs/>
          <w:sz w:val="20"/>
          <w:szCs w:val="20"/>
        </w:rPr>
        <w:t>stitu</w:t>
      </w:r>
      <w:r w:rsidR="00824DD1">
        <w:rPr>
          <w:rFonts w:ascii="Cambria" w:hAnsi="Cambria"/>
          <w:i/>
          <w:iCs/>
          <w:sz w:val="20"/>
          <w:szCs w:val="20"/>
        </w:rPr>
        <w:t>te</w:t>
      </w:r>
      <w:r w:rsidRPr="005E5D80">
        <w:rPr>
          <w:rFonts w:ascii="Cambria" w:hAnsi="Cambria"/>
          <w:i/>
          <w:iCs/>
          <w:sz w:val="20"/>
          <w:szCs w:val="20"/>
        </w:rPr>
        <w:t xml:space="preserve">, </w:t>
      </w:r>
      <w:r w:rsidR="00824DD1">
        <w:rPr>
          <w:rFonts w:ascii="Cambria" w:hAnsi="Cambria"/>
          <w:i/>
          <w:iCs/>
          <w:sz w:val="20"/>
          <w:szCs w:val="20"/>
        </w:rPr>
        <w:t>years later</w:t>
      </w:r>
      <w:r w:rsidRPr="005E5D80">
        <w:rPr>
          <w:rFonts w:ascii="Cambria" w:hAnsi="Cambria"/>
          <w:i/>
          <w:iCs/>
          <w:sz w:val="20"/>
          <w:szCs w:val="20"/>
        </w:rPr>
        <w:t xml:space="preserve">, </w:t>
      </w:r>
      <w:r w:rsidR="00824DD1">
        <w:rPr>
          <w:rFonts w:ascii="Cambria" w:hAnsi="Cambria"/>
          <w:i/>
          <w:iCs/>
          <w:sz w:val="20"/>
          <w:szCs w:val="20"/>
        </w:rPr>
        <w:t xml:space="preserve">the </w:t>
      </w:r>
      <w:r w:rsidR="005C26E7">
        <w:rPr>
          <w:rFonts w:ascii="Cambria" w:hAnsi="Cambria"/>
          <w:i/>
          <w:iCs/>
          <w:sz w:val="20"/>
          <w:szCs w:val="20"/>
        </w:rPr>
        <w:t xml:space="preserve">prevailing </w:t>
      </w:r>
      <w:r w:rsidR="00824DD1">
        <w:rPr>
          <w:rFonts w:ascii="Cambria" w:hAnsi="Cambria"/>
          <w:i/>
          <w:iCs/>
          <w:sz w:val="20"/>
          <w:szCs w:val="20"/>
        </w:rPr>
        <w:t>doctrine under which those</w:t>
      </w:r>
      <w:r w:rsidRPr="005E5D80">
        <w:rPr>
          <w:rFonts w:ascii="Cambria" w:hAnsi="Cambria"/>
          <w:i/>
          <w:iCs/>
          <w:sz w:val="20"/>
          <w:szCs w:val="20"/>
        </w:rPr>
        <w:t xml:space="preserve"> </w:t>
      </w:r>
      <w:r w:rsidR="00824DD1">
        <w:rPr>
          <w:rFonts w:ascii="Cambria" w:hAnsi="Cambria"/>
          <w:i/>
          <w:iCs/>
          <w:sz w:val="20"/>
          <w:szCs w:val="20"/>
        </w:rPr>
        <w:t xml:space="preserve">rights </w:t>
      </w:r>
      <w:r w:rsidR="005019D6">
        <w:rPr>
          <w:rFonts w:ascii="Cambria" w:hAnsi="Cambria"/>
          <w:i/>
          <w:iCs/>
          <w:sz w:val="20"/>
          <w:szCs w:val="20"/>
        </w:rPr>
        <w:t xml:space="preserve">had been </w:t>
      </w:r>
      <w:r w:rsidR="00824DD1">
        <w:rPr>
          <w:rFonts w:ascii="Cambria" w:hAnsi="Cambria"/>
          <w:i/>
          <w:iCs/>
          <w:sz w:val="20"/>
          <w:szCs w:val="20"/>
        </w:rPr>
        <w:t>recognized</w:t>
      </w:r>
      <w:r w:rsidRPr="005E5D80">
        <w:rPr>
          <w:rFonts w:ascii="Cambria" w:hAnsi="Cambria"/>
          <w:i/>
          <w:iCs/>
          <w:sz w:val="20"/>
          <w:szCs w:val="20"/>
        </w:rPr>
        <w:t xml:space="preserve">. </w:t>
      </w:r>
      <w:r w:rsidR="00824DD1">
        <w:rPr>
          <w:rFonts w:ascii="Cambria" w:hAnsi="Cambria"/>
          <w:i/>
          <w:iCs/>
          <w:sz w:val="20"/>
          <w:szCs w:val="20"/>
        </w:rPr>
        <w:t>The</w:t>
      </w:r>
      <w:r w:rsidRPr="005E5D80">
        <w:rPr>
          <w:rFonts w:ascii="Cambria" w:hAnsi="Cambria"/>
          <w:i/>
          <w:iCs/>
          <w:sz w:val="20"/>
          <w:szCs w:val="20"/>
        </w:rPr>
        <w:t xml:space="preserve"> pensions </w:t>
      </w:r>
      <w:r w:rsidR="005C26E7">
        <w:rPr>
          <w:rFonts w:ascii="Cambria" w:hAnsi="Cambria"/>
          <w:i/>
          <w:iCs/>
          <w:sz w:val="20"/>
          <w:szCs w:val="20"/>
        </w:rPr>
        <w:t xml:space="preserve">that were </w:t>
      </w:r>
      <w:r w:rsidR="00824DD1">
        <w:rPr>
          <w:rFonts w:ascii="Cambria" w:hAnsi="Cambria"/>
          <w:i/>
          <w:iCs/>
          <w:sz w:val="20"/>
          <w:szCs w:val="20"/>
        </w:rPr>
        <w:t>granted over the two prior decades</w:t>
      </w:r>
      <w:r w:rsidRPr="005E5D80">
        <w:rPr>
          <w:rFonts w:ascii="Cambria" w:hAnsi="Cambria"/>
          <w:i/>
          <w:iCs/>
          <w:sz w:val="20"/>
          <w:szCs w:val="20"/>
        </w:rPr>
        <w:t xml:space="preserve"> </w:t>
      </w:r>
      <w:r w:rsidR="00824DD1">
        <w:rPr>
          <w:rFonts w:ascii="Cambria" w:hAnsi="Cambria"/>
          <w:i/>
          <w:iCs/>
          <w:sz w:val="20"/>
          <w:szCs w:val="20"/>
        </w:rPr>
        <w:t xml:space="preserve">countering the new posture </w:t>
      </w:r>
      <w:r w:rsidR="005C26E7">
        <w:rPr>
          <w:rFonts w:ascii="Cambria" w:hAnsi="Cambria"/>
          <w:i/>
          <w:iCs/>
          <w:sz w:val="20"/>
          <w:szCs w:val="20"/>
        </w:rPr>
        <w:t xml:space="preserve">were </w:t>
      </w:r>
      <w:r w:rsidR="00824DD1">
        <w:rPr>
          <w:rFonts w:ascii="Cambria" w:hAnsi="Cambria"/>
          <w:i/>
          <w:iCs/>
          <w:sz w:val="20"/>
          <w:szCs w:val="20"/>
        </w:rPr>
        <w:t xml:space="preserve">declared </w:t>
      </w:r>
      <w:r w:rsidR="005C26E7">
        <w:rPr>
          <w:rFonts w:ascii="Cambria" w:hAnsi="Cambria"/>
          <w:i/>
          <w:iCs/>
          <w:sz w:val="20"/>
          <w:szCs w:val="20"/>
        </w:rPr>
        <w:t xml:space="preserve">to be </w:t>
      </w:r>
      <w:r w:rsidR="00824DD1">
        <w:rPr>
          <w:rFonts w:ascii="Cambria" w:hAnsi="Cambria"/>
          <w:i/>
          <w:iCs/>
          <w:sz w:val="20"/>
          <w:szCs w:val="20"/>
        </w:rPr>
        <w:t>not granted</w:t>
      </w:r>
      <w:r w:rsidRPr="005E5D80">
        <w:rPr>
          <w:rFonts w:ascii="Cambria" w:hAnsi="Cambria"/>
          <w:i/>
          <w:iCs/>
          <w:sz w:val="20"/>
          <w:szCs w:val="20"/>
        </w:rPr>
        <w:t xml:space="preserve"> </w:t>
      </w:r>
      <w:r w:rsidR="00824DD1">
        <w:rPr>
          <w:rFonts w:ascii="Cambria" w:hAnsi="Cambria"/>
          <w:i/>
          <w:iCs/>
          <w:sz w:val="20"/>
          <w:szCs w:val="20"/>
        </w:rPr>
        <w:t xml:space="preserve">in </w:t>
      </w:r>
      <w:r w:rsidR="005C26E7">
        <w:rPr>
          <w:rFonts w:ascii="Cambria" w:hAnsi="Cambria"/>
          <w:i/>
          <w:iCs/>
          <w:sz w:val="20"/>
          <w:szCs w:val="20"/>
        </w:rPr>
        <w:t xml:space="preserve">accordance </w:t>
      </w:r>
      <w:r w:rsidR="00824DD1">
        <w:rPr>
          <w:rFonts w:ascii="Cambria" w:hAnsi="Cambria"/>
          <w:i/>
          <w:iCs/>
          <w:sz w:val="20"/>
          <w:szCs w:val="20"/>
        </w:rPr>
        <w:t>with</w:t>
      </w:r>
      <w:r w:rsidRPr="005E5D80">
        <w:rPr>
          <w:rFonts w:ascii="Cambria" w:hAnsi="Cambria"/>
          <w:i/>
          <w:iCs/>
          <w:sz w:val="20"/>
          <w:szCs w:val="20"/>
        </w:rPr>
        <w:t xml:space="preserve"> </w:t>
      </w:r>
      <w:r w:rsidR="00824DD1">
        <w:rPr>
          <w:rFonts w:ascii="Cambria" w:hAnsi="Cambria"/>
          <w:i/>
          <w:iCs/>
          <w:sz w:val="20"/>
          <w:szCs w:val="20"/>
        </w:rPr>
        <w:t xml:space="preserve">the </w:t>
      </w:r>
      <w:r w:rsidR="00824DD1" w:rsidRPr="005E5D80">
        <w:rPr>
          <w:rFonts w:ascii="Cambria" w:hAnsi="Cambria"/>
          <w:i/>
          <w:iCs/>
          <w:sz w:val="20"/>
          <w:szCs w:val="20"/>
        </w:rPr>
        <w:t>Constitution</w:t>
      </w:r>
      <w:r w:rsidR="00D17A49" w:rsidRPr="005E5D80">
        <w:rPr>
          <w:rFonts w:ascii="Cambria" w:hAnsi="Cambria"/>
          <w:i/>
          <w:iCs/>
          <w:sz w:val="20"/>
          <w:szCs w:val="20"/>
        </w:rPr>
        <w:t xml:space="preserve"> and </w:t>
      </w:r>
      <w:r w:rsidR="00824DD1">
        <w:rPr>
          <w:rFonts w:ascii="Cambria" w:hAnsi="Cambria"/>
          <w:i/>
          <w:iCs/>
          <w:sz w:val="20"/>
          <w:szCs w:val="20"/>
        </w:rPr>
        <w:t>the</w:t>
      </w:r>
      <w:r w:rsidRPr="005E5D80">
        <w:rPr>
          <w:rFonts w:ascii="Cambria" w:hAnsi="Cambria"/>
          <w:i/>
          <w:iCs/>
          <w:sz w:val="20"/>
          <w:szCs w:val="20"/>
        </w:rPr>
        <w:t xml:space="preserve"> </w:t>
      </w:r>
      <w:r w:rsidR="00032E7C">
        <w:rPr>
          <w:rFonts w:ascii="Cambria" w:hAnsi="Cambria"/>
          <w:i/>
          <w:iCs/>
          <w:sz w:val="20"/>
          <w:szCs w:val="20"/>
        </w:rPr>
        <w:t>Law</w:t>
      </w:r>
      <w:r w:rsidRPr="005E5D80">
        <w:rPr>
          <w:rFonts w:ascii="Cambria" w:hAnsi="Cambria"/>
          <w:i/>
          <w:iCs/>
          <w:sz w:val="20"/>
          <w:szCs w:val="20"/>
        </w:rPr>
        <w:t>.”</w:t>
      </w:r>
      <w:r w:rsidR="00D17A49" w:rsidRPr="005E5D80">
        <w:rPr>
          <w:rFonts w:ascii="Cambria" w:hAnsi="Cambria"/>
          <w:sz w:val="20"/>
          <w:szCs w:val="20"/>
        </w:rPr>
        <w:t xml:space="preserve"> </w:t>
      </w:r>
      <w:r w:rsidR="005C26E7">
        <w:rPr>
          <w:rFonts w:ascii="Cambria" w:hAnsi="Cambria"/>
          <w:sz w:val="20"/>
          <w:szCs w:val="20"/>
        </w:rPr>
        <w:t>W</w:t>
      </w:r>
      <w:r w:rsidR="00D17A49" w:rsidRPr="005E5D80">
        <w:rPr>
          <w:rFonts w:ascii="Cambria" w:hAnsi="Cambria"/>
          <w:sz w:val="20"/>
          <w:szCs w:val="20"/>
        </w:rPr>
        <w:t xml:space="preserve">ith </w:t>
      </w:r>
      <w:r w:rsidR="00824DD1">
        <w:rPr>
          <w:rFonts w:ascii="Cambria" w:hAnsi="Cambria"/>
          <w:sz w:val="20"/>
          <w:szCs w:val="20"/>
        </w:rPr>
        <w:t>this</w:t>
      </w:r>
      <w:r w:rsidRPr="005E5D80">
        <w:rPr>
          <w:rFonts w:ascii="Cambria" w:hAnsi="Cambria"/>
          <w:sz w:val="20"/>
          <w:szCs w:val="20"/>
        </w:rPr>
        <w:t xml:space="preserve">, </w:t>
      </w:r>
      <w:r w:rsidR="00824DD1">
        <w:rPr>
          <w:rFonts w:ascii="Cambria" w:hAnsi="Cambria"/>
          <w:sz w:val="20"/>
          <w:szCs w:val="20"/>
        </w:rPr>
        <w:t>the</w:t>
      </w:r>
      <w:r w:rsidRPr="005E5D80">
        <w:rPr>
          <w:rFonts w:ascii="Cambria" w:hAnsi="Cambria"/>
          <w:sz w:val="20"/>
          <w:szCs w:val="20"/>
        </w:rPr>
        <w:t xml:space="preserve"> </w:t>
      </w:r>
      <w:r w:rsidR="00370880">
        <w:rPr>
          <w:rFonts w:ascii="Cambria" w:hAnsi="Cambria"/>
          <w:sz w:val="20"/>
          <w:szCs w:val="20"/>
        </w:rPr>
        <w:t>petitioner</w:t>
      </w:r>
      <w:r w:rsidRPr="005E5D80">
        <w:rPr>
          <w:rFonts w:ascii="Cambria" w:hAnsi="Cambria"/>
          <w:sz w:val="20"/>
          <w:szCs w:val="20"/>
        </w:rPr>
        <w:t>s</w:t>
      </w:r>
      <w:r w:rsidR="00824DD1">
        <w:rPr>
          <w:rFonts w:ascii="Cambria" w:hAnsi="Cambria"/>
          <w:sz w:val="20"/>
          <w:szCs w:val="20"/>
        </w:rPr>
        <w:t xml:space="preserve"> assert</w:t>
      </w:r>
      <w:r w:rsidRPr="005E5D80">
        <w:rPr>
          <w:rFonts w:ascii="Cambria" w:hAnsi="Cambria"/>
          <w:sz w:val="20"/>
          <w:szCs w:val="20"/>
        </w:rPr>
        <w:t xml:space="preserve">, </w:t>
      </w:r>
      <w:r w:rsidR="005C26E7">
        <w:rPr>
          <w:rFonts w:ascii="Cambria" w:hAnsi="Cambria"/>
          <w:sz w:val="20"/>
          <w:szCs w:val="20"/>
        </w:rPr>
        <w:t xml:space="preserve">acquired </w:t>
      </w:r>
      <w:r w:rsidR="00824DD1">
        <w:rPr>
          <w:rFonts w:ascii="Cambria" w:hAnsi="Cambria"/>
          <w:sz w:val="20"/>
          <w:szCs w:val="20"/>
        </w:rPr>
        <w:t>pension rights</w:t>
      </w:r>
      <w:r w:rsidR="005C26E7">
        <w:rPr>
          <w:rFonts w:ascii="Cambria" w:hAnsi="Cambria"/>
          <w:sz w:val="20"/>
          <w:szCs w:val="20"/>
        </w:rPr>
        <w:t xml:space="preserve">, which had been </w:t>
      </w:r>
      <w:r w:rsidR="00824DD1" w:rsidRPr="005E5D80">
        <w:rPr>
          <w:rFonts w:ascii="Cambria" w:hAnsi="Cambria"/>
          <w:sz w:val="20"/>
          <w:szCs w:val="20"/>
        </w:rPr>
        <w:t>consolidate</w:t>
      </w:r>
      <w:r w:rsidR="00824DD1">
        <w:rPr>
          <w:rFonts w:ascii="Cambria" w:hAnsi="Cambria"/>
          <w:sz w:val="20"/>
          <w:szCs w:val="20"/>
        </w:rPr>
        <w:t>d</w:t>
      </w:r>
      <w:r w:rsidRPr="005E5D80">
        <w:rPr>
          <w:rFonts w:ascii="Cambria" w:hAnsi="Cambria"/>
          <w:sz w:val="20"/>
          <w:szCs w:val="20"/>
        </w:rPr>
        <w:t xml:space="preserve"> </w:t>
      </w:r>
      <w:r w:rsidR="005C26E7">
        <w:rPr>
          <w:rFonts w:ascii="Cambria" w:hAnsi="Cambria"/>
          <w:sz w:val="20"/>
          <w:szCs w:val="20"/>
        </w:rPr>
        <w:t xml:space="preserve">for </w:t>
      </w:r>
      <w:r w:rsidR="00824DD1">
        <w:rPr>
          <w:rFonts w:ascii="Cambria" w:hAnsi="Cambria"/>
          <w:sz w:val="20"/>
          <w:szCs w:val="20"/>
        </w:rPr>
        <w:t xml:space="preserve">their </w:t>
      </w:r>
      <w:r w:rsidR="005C26E7">
        <w:rPr>
          <w:rFonts w:ascii="Cambria" w:hAnsi="Cambria"/>
          <w:sz w:val="20"/>
          <w:szCs w:val="20"/>
        </w:rPr>
        <w:t>bearers,</w:t>
      </w:r>
      <w:r w:rsidR="00824DD1">
        <w:rPr>
          <w:rFonts w:ascii="Cambria" w:hAnsi="Cambria"/>
          <w:sz w:val="20"/>
          <w:szCs w:val="20"/>
        </w:rPr>
        <w:t xml:space="preserve"> were affected</w:t>
      </w:r>
      <w:r w:rsidRPr="005E5D80">
        <w:rPr>
          <w:rFonts w:ascii="Cambria" w:hAnsi="Cambria"/>
          <w:sz w:val="20"/>
          <w:szCs w:val="20"/>
        </w:rPr>
        <w:t xml:space="preserve">. </w:t>
      </w:r>
    </w:p>
    <w:p w14:paraId="12980186" w14:textId="55620479" w:rsidR="00A23D8C" w:rsidRPr="005E5D80" w:rsidRDefault="00A23D8C"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rPr>
      </w:pPr>
      <w:r w:rsidRPr="005E5D80">
        <w:rPr>
          <w:rFonts w:ascii="Cambria" w:hAnsi="Cambria"/>
          <w:sz w:val="20"/>
          <w:szCs w:val="20"/>
        </w:rPr>
        <w:t xml:space="preserve">(iii) </w:t>
      </w:r>
      <w:r w:rsidRPr="005E5D80">
        <w:rPr>
          <w:rFonts w:ascii="Cambria" w:hAnsi="Cambria"/>
          <w:sz w:val="20"/>
          <w:szCs w:val="20"/>
        </w:rPr>
        <w:tab/>
      </w:r>
      <w:r w:rsidR="00032E7C">
        <w:rPr>
          <w:rFonts w:ascii="Cambria" w:hAnsi="Cambria"/>
          <w:sz w:val="20"/>
          <w:szCs w:val="20"/>
        </w:rPr>
        <w:t xml:space="preserve">The </w:t>
      </w:r>
      <w:r w:rsidR="005C26E7">
        <w:rPr>
          <w:rFonts w:ascii="Cambria" w:hAnsi="Cambria"/>
          <w:sz w:val="20"/>
          <w:szCs w:val="20"/>
        </w:rPr>
        <w:t>C</w:t>
      </w:r>
      <w:r w:rsidR="00032E7C">
        <w:rPr>
          <w:rFonts w:ascii="Cambria" w:hAnsi="Cambria"/>
          <w:sz w:val="20"/>
          <w:szCs w:val="20"/>
        </w:rPr>
        <w:t>ourt</w:t>
      </w:r>
      <w:r w:rsidRPr="005E5D80">
        <w:rPr>
          <w:rFonts w:ascii="Cambria" w:hAnsi="Cambria"/>
          <w:sz w:val="20"/>
          <w:szCs w:val="20"/>
        </w:rPr>
        <w:t xml:space="preserve"> </w:t>
      </w:r>
      <w:r w:rsidR="003843E6">
        <w:rPr>
          <w:rFonts w:ascii="Cambria" w:hAnsi="Cambria"/>
          <w:sz w:val="20"/>
          <w:szCs w:val="20"/>
        </w:rPr>
        <w:t>decided without having</w:t>
      </w:r>
      <w:r w:rsidRPr="005E5D80">
        <w:rPr>
          <w:rFonts w:ascii="Cambria" w:hAnsi="Cambria"/>
          <w:sz w:val="20"/>
          <w:szCs w:val="20"/>
        </w:rPr>
        <w:t xml:space="preserve"> </w:t>
      </w:r>
      <w:r w:rsidR="005C26E7">
        <w:rPr>
          <w:rFonts w:ascii="Cambria" w:hAnsi="Cambria"/>
          <w:sz w:val="20"/>
          <w:szCs w:val="20"/>
        </w:rPr>
        <w:t xml:space="preserve">the necessary </w:t>
      </w:r>
      <w:r w:rsidR="003843E6">
        <w:rPr>
          <w:rFonts w:ascii="Cambria" w:hAnsi="Cambria"/>
          <w:sz w:val="20"/>
          <w:szCs w:val="20"/>
        </w:rPr>
        <w:t>evidentia</w:t>
      </w:r>
      <w:r w:rsidR="005C26E7">
        <w:rPr>
          <w:rFonts w:ascii="Cambria" w:hAnsi="Cambria"/>
          <w:sz w:val="20"/>
          <w:szCs w:val="20"/>
        </w:rPr>
        <w:t>ry</w:t>
      </w:r>
      <w:r w:rsidR="003843E6">
        <w:rPr>
          <w:rFonts w:ascii="Cambria" w:hAnsi="Cambria"/>
          <w:sz w:val="20"/>
          <w:szCs w:val="20"/>
        </w:rPr>
        <w:t xml:space="preserve"> </w:t>
      </w:r>
      <w:r w:rsidR="005C26E7">
        <w:rPr>
          <w:rFonts w:ascii="Cambria" w:hAnsi="Cambria"/>
          <w:sz w:val="20"/>
          <w:szCs w:val="20"/>
        </w:rPr>
        <w:t>grounds</w:t>
      </w:r>
      <w:r w:rsidRPr="005E5D80">
        <w:rPr>
          <w:rFonts w:ascii="Cambria" w:hAnsi="Cambria"/>
          <w:sz w:val="20"/>
          <w:szCs w:val="20"/>
        </w:rPr>
        <w:t xml:space="preserve">, </w:t>
      </w:r>
      <w:r w:rsidR="003843E6">
        <w:rPr>
          <w:rFonts w:ascii="Cambria" w:hAnsi="Cambria"/>
          <w:sz w:val="20"/>
          <w:szCs w:val="20"/>
        </w:rPr>
        <w:t>since it acted as an ordinary judge</w:t>
      </w:r>
      <w:r w:rsidR="00D17A49" w:rsidRPr="005E5D80">
        <w:rPr>
          <w:rFonts w:ascii="Cambria" w:hAnsi="Cambria"/>
          <w:sz w:val="20"/>
          <w:szCs w:val="20"/>
        </w:rPr>
        <w:t xml:space="preserve"> and </w:t>
      </w:r>
      <w:r w:rsidRPr="005E5D80">
        <w:rPr>
          <w:rFonts w:ascii="Cambria" w:hAnsi="Cambria"/>
          <w:sz w:val="20"/>
          <w:szCs w:val="20"/>
        </w:rPr>
        <w:t>examin</w:t>
      </w:r>
      <w:r w:rsidR="003843E6">
        <w:rPr>
          <w:rFonts w:ascii="Cambria" w:hAnsi="Cambria"/>
          <w:sz w:val="20"/>
          <w:szCs w:val="20"/>
        </w:rPr>
        <w:t>ed</w:t>
      </w:r>
      <w:r w:rsidRPr="005E5D80">
        <w:rPr>
          <w:rFonts w:ascii="Cambria" w:hAnsi="Cambria"/>
          <w:sz w:val="20"/>
          <w:szCs w:val="20"/>
        </w:rPr>
        <w:t xml:space="preserve"> </w:t>
      </w:r>
      <w:r w:rsidR="003843E6">
        <w:rPr>
          <w:rFonts w:ascii="Cambria" w:hAnsi="Cambria"/>
          <w:sz w:val="20"/>
          <w:szCs w:val="20"/>
        </w:rPr>
        <w:t>the</w:t>
      </w:r>
      <w:r w:rsidRPr="005E5D80">
        <w:rPr>
          <w:rFonts w:ascii="Cambria" w:hAnsi="Cambria"/>
          <w:sz w:val="20"/>
          <w:szCs w:val="20"/>
        </w:rPr>
        <w:t xml:space="preserve"> conduct </w:t>
      </w:r>
      <w:r w:rsidR="003843E6">
        <w:rPr>
          <w:rFonts w:ascii="Cambria" w:hAnsi="Cambria"/>
          <w:sz w:val="20"/>
          <w:szCs w:val="20"/>
        </w:rPr>
        <w:t>of the</w:t>
      </w:r>
      <w:r w:rsidRPr="005E5D80">
        <w:rPr>
          <w:rFonts w:ascii="Cambria" w:hAnsi="Cambria"/>
          <w:sz w:val="20"/>
          <w:szCs w:val="20"/>
        </w:rPr>
        <w:t xml:space="preserve"> actors</w:t>
      </w:r>
      <w:r w:rsidR="00D17A49" w:rsidRPr="005E5D80">
        <w:rPr>
          <w:rFonts w:ascii="Cambria" w:hAnsi="Cambria"/>
          <w:sz w:val="20"/>
          <w:szCs w:val="20"/>
        </w:rPr>
        <w:t xml:space="preserve"> of the </w:t>
      </w:r>
      <w:r w:rsidRPr="005E5D80">
        <w:rPr>
          <w:rFonts w:ascii="Cambria" w:hAnsi="Cambria"/>
          <w:sz w:val="20"/>
          <w:szCs w:val="20"/>
        </w:rPr>
        <w:t>pension</w:t>
      </w:r>
      <w:r w:rsidR="003843E6">
        <w:rPr>
          <w:rFonts w:ascii="Cambria" w:hAnsi="Cambria"/>
          <w:sz w:val="20"/>
          <w:szCs w:val="20"/>
        </w:rPr>
        <w:t xml:space="preserve"> sys</w:t>
      </w:r>
      <w:r w:rsidR="003843E6" w:rsidRPr="005E5D80">
        <w:rPr>
          <w:rFonts w:ascii="Cambria" w:hAnsi="Cambria"/>
          <w:sz w:val="20"/>
          <w:szCs w:val="20"/>
        </w:rPr>
        <w:t>tem</w:t>
      </w:r>
      <w:r w:rsidRPr="005E5D80">
        <w:rPr>
          <w:rFonts w:ascii="Cambria" w:hAnsi="Cambria"/>
          <w:sz w:val="20"/>
          <w:szCs w:val="20"/>
        </w:rPr>
        <w:t xml:space="preserve">, </w:t>
      </w:r>
      <w:r w:rsidR="003843E6">
        <w:rPr>
          <w:rFonts w:ascii="Cambria" w:hAnsi="Cambria"/>
          <w:sz w:val="20"/>
          <w:szCs w:val="20"/>
        </w:rPr>
        <w:t>yet in the constitutional proceeding</w:t>
      </w:r>
      <w:r w:rsidR="005C26E7">
        <w:rPr>
          <w:rFonts w:ascii="Cambria" w:hAnsi="Cambria"/>
          <w:sz w:val="20"/>
          <w:szCs w:val="20"/>
        </w:rPr>
        <w:t>s</w:t>
      </w:r>
      <w:r w:rsidR="003843E6">
        <w:rPr>
          <w:rFonts w:ascii="Cambria" w:hAnsi="Cambria"/>
          <w:sz w:val="20"/>
          <w:szCs w:val="20"/>
        </w:rPr>
        <w:t xml:space="preserve"> there was no</w:t>
      </w:r>
      <w:r w:rsidRPr="005E5D80">
        <w:rPr>
          <w:rFonts w:ascii="Cambria" w:hAnsi="Cambria"/>
          <w:sz w:val="20"/>
          <w:szCs w:val="20"/>
        </w:rPr>
        <w:t xml:space="preserve"> </w:t>
      </w:r>
      <w:r w:rsidRPr="005E5D80">
        <w:rPr>
          <w:rFonts w:ascii="Cambria" w:hAnsi="Cambria"/>
          <w:i/>
          <w:iCs/>
          <w:sz w:val="20"/>
          <w:szCs w:val="20"/>
        </w:rPr>
        <w:t>“</w:t>
      </w:r>
      <w:r w:rsidR="003843E6">
        <w:rPr>
          <w:rFonts w:ascii="Cambria" w:hAnsi="Cambria"/>
          <w:i/>
          <w:iCs/>
          <w:sz w:val="20"/>
          <w:szCs w:val="20"/>
        </w:rPr>
        <w:t>evidentia</w:t>
      </w:r>
      <w:r w:rsidR="005C26E7">
        <w:rPr>
          <w:rFonts w:ascii="Cambria" w:hAnsi="Cambria"/>
          <w:i/>
          <w:iCs/>
          <w:sz w:val="20"/>
          <w:szCs w:val="20"/>
        </w:rPr>
        <w:t>ry</w:t>
      </w:r>
      <w:r w:rsidR="003843E6">
        <w:rPr>
          <w:rFonts w:ascii="Cambria" w:hAnsi="Cambria"/>
          <w:i/>
          <w:iCs/>
          <w:sz w:val="20"/>
          <w:szCs w:val="20"/>
        </w:rPr>
        <w:t xml:space="preserve"> stage to</w:t>
      </w:r>
      <w:r w:rsidRPr="005E5D80">
        <w:rPr>
          <w:rFonts w:ascii="Cambria" w:hAnsi="Cambria"/>
          <w:i/>
          <w:iCs/>
          <w:sz w:val="20"/>
          <w:szCs w:val="20"/>
        </w:rPr>
        <w:t xml:space="preserve"> determin</w:t>
      </w:r>
      <w:r w:rsidR="003843E6">
        <w:rPr>
          <w:rFonts w:ascii="Cambria" w:hAnsi="Cambria"/>
          <w:i/>
          <w:iCs/>
          <w:sz w:val="20"/>
          <w:szCs w:val="20"/>
        </w:rPr>
        <w:t>e</w:t>
      </w:r>
      <w:r w:rsidRPr="005E5D80">
        <w:rPr>
          <w:rFonts w:ascii="Cambria" w:hAnsi="Cambria"/>
          <w:i/>
          <w:iCs/>
          <w:sz w:val="20"/>
          <w:szCs w:val="20"/>
        </w:rPr>
        <w:t xml:space="preserve"> individual</w:t>
      </w:r>
      <w:r w:rsidR="003843E6" w:rsidRPr="003843E6">
        <w:rPr>
          <w:rFonts w:ascii="Cambria" w:hAnsi="Cambria"/>
          <w:i/>
          <w:iCs/>
          <w:sz w:val="20"/>
          <w:szCs w:val="20"/>
        </w:rPr>
        <w:t xml:space="preserve"> </w:t>
      </w:r>
      <w:r w:rsidR="003843E6" w:rsidRPr="005E5D80">
        <w:rPr>
          <w:rFonts w:ascii="Cambria" w:hAnsi="Cambria"/>
          <w:i/>
          <w:iCs/>
          <w:sz w:val="20"/>
          <w:szCs w:val="20"/>
        </w:rPr>
        <w:t>conducts</w:t>
      </w:r>
      <w:r w:rsidRPr="005E5D80">
        <w:rPr>
          <w:rFonts w:ascii="Cambria" w:hAnsi="Cambria"/>
          <w:i/>
          <w:iCs/>
          <w:sz w:val="20"/>
          <w:szCs w:val="20"/>
        </w:rPr>
        <w:t xml:space="preserve">, </w:t>
      </w:r>
      <w:r w:rsidR="00E43236">
        <w:rPr>
          <w:rFonts w:ascii="Cambria" w:hAnsi="Cambria"/>
          <w:i/>
          <w:iCs/>
          <w:sz w:val="20"/>
          <w:szCs w:val="20"/>
        </w:rPr>
        <w:t xml:space="preserve">whose appraisal </w:t>
      </w:r>
      <w:r w:rsidR="005019D6">
        <w:rPr>
          <w:rFonts w:ascii="Cambria" w:hAnsi="Cambria"/>
          <w:i/>
          <w:iCs/>
          <w:sz w:val="20"/>
          <w:szCs w:val="20"/>
        </w:rPr>
        <w:t xml:space="preserve">would </w:t>
      </w:r>
      <w:r w:rsidR="00E43236">
        <w:rPr>
          <w:rFonts w:ascii="Cambria" w:hAnsi="Cambria"/>
          <w:i/>
          <w:iCs/>
          <w:sz w:val="20"/>
          <w:szCs w:val="20"/>
        </w:rPr>
        <w:t>set the grounds for the affectation caused upon them</w:t>
      </w:r>
      <w:r w:rsidRPr="005E5D80">
        <w:rPr>
          <w:rFonts w:ascii="Cambria" w:hAnsi="Cambria"/>
          <w:i/>
          <w:iCs/>
          <w:sz w:val="20"/>
          <w:szCs w:val="20"/>
        </w:rPr>
        <w:t>”</w:t>
      </w:r>
      <w:r w:rsidRPr="005E5D80">
        <w:rPr>
          <w:rFonts w:ascii="Cambria" w:hAnsi="Cambria"/>
          <w:sz w:val="20"/>
          <w:szCs w:val="20"/>
        </w:rPr>
        <w:t xml:space="preserve">; </w:t>
      </w:r>
      <w:r w:rsidR="005C26E7">
        <w:rPr>
          <w:rFonts w:ascii="Cambria" w:hAnsi="Cambria"/>
          <w:sz w:val="20"/>
          <w:szCs w:val="20"/>
        </w:rPr>
        <w:t xml:space="preserve">it </w:t>
      </w:r>
      <w:r w:rsidR="00E43236">
        <w:rPr>
          <w:rFonts w:ascii="Cambria" w:hAnsi="Cambria"/>
          <w:sz w:val="20"/>
          <w:szCs w:val="20"/>
        </w:rPr>
        <w:t xml:space="preserve">also </w:t>
      </w:r>
      <w:r w:rsidR="005C26E7">
        <w:rPr>
          <w:rFonts w:ascii="Cambria" w:hAnsi="Cambria"/>
          <w:sz w:val="20"/>
          <w:szCs w:val="20"/>
        </w:rPr>
        <w:t xml:space="preserve">proceeded to rule that </w:t>
      </w:r>
      <w:r w:rsidR="00E43236">
        <w:rPr>
          <w:rFonts w:ascii="Cambria" w:hAnsi="Cambria"/>
          <w:sz w:val="20"/>
          <w:szCs w:val="20"/>
        </w:rPr>
        <w:t xml:space="preserve">the </w:t>
      </w:r>
      <w:r w:rsidR="00E43236" w:rsidRPr="005E5D80">
        <w:rPr>
          <w:rFonts w:ascii="Cambria" w:hAnsi="Cambria"/>
          <w:sz w:val="20"/>
          <w:szCs w:val="20"/>
        </w:rPr>
        <w:t xml:space="preserve">conduct </w:t>
      </w:r>
      <w:r w:rsidR="00E43236">
        <w:rPr>
          <w:rFonts w:ascii="Cambria" w:hAnsi="Cambria"/>
          <w:sz w:val="20"/>
          <w:szCs w:val="20"/>
        </w:rPr>
        <w:t xml:space="preserve">of the </w:t>
      </w:r>
      <w:r w:rsidR="005C26E7">
        <w:rPr>
          <w:rFonts w:ascii="Cambria" w:hAnsi="Cambria"/>
          <w:sz w:val="20"/>
          <w:szCs w:val="20"/>
        </w:rPr>
        <w:t xml:space="preserve">more than </w:t>
      </w:r>
      <w:r w:rsidR="00E43236">
        <w:rPr>
          <w:rFonts w:ascii="Cambria" w:hAnsi="Cambria"/>
          <w:sz w:val="20"/>
          <w:szCs w:val="20"/>
        </w:rPr>
        <w:t>one thousand</w:t>
      </w:r>
      <w:r w:rsidR="00E43236" w:rsidRPr="005E5D80">
        <w:rPr>
          <w:rFonts w:ascii="Cambria" w:hAnsi="Cambria"/>
          <w:sz w:val="20"/>
          <w:szCs w:val="20"/>
        </w:rPr>
        <w:t xml:space="preserve"> </w:t>
      </w:r>
      <w:r w:rsidR="005C26E7">
        <w:rPr>
          <w:rFonts w:ascii="Cambria" w:hAnsi="Cambria"/>
          <w:sz w:val="20"/>
          <w:szCs w:val="20"/>
        </w:rPr>
        <w:t xml:space="preserve">bearers </w:t>
      </w:r>
      <w:r w:rsidR="00E43236">
        <w:rPr>
          <w:rFonts w:ascii="Cambria" w:hAnsi="Cambria"/>
          <w:sz w:val="20"/>
          <w:szCs w:val="20"/>
        </w:rPr>
        <w:t xml:space="preserve">of these high pensions </w:t>
      </w:r>
      <w:r w:rsidR="005C26E7">
        <w:rPr>
          <w:rFonts w:ascii="Cambria" w:hAnsi="Cambria"/>
          <w:sz w:val="20"/>
          <w:szCs w:val="20"/>
        </w:rPr>
        <w:t xml:space="preserve">was </w:t>
      </w:r>
      <w:r w:rsidR="00E43236">
        <w:rPr>
          <w:rFonts w:ascii="Cambria" w:hAnsi="Cambria"/>
          <w:sz w:val="20"/>
          <w:szCs w:val="20"/>
        </w:rPr>
        <w:t>illegal</w:t>
      </w:r>
      <w:r w:rsidRPr="005E5D80">
        <w:rPr>
          <w:rFonts w:ascii="Cambria" w:hAnsi="Cambria"/>
          <w:sz w:val="20"/>
          <w:szCs w:val="20"/>
        </w:rPr>
        <w:t xml:space="preserve">, </w:t>
      </w:r>
      <w:r w:rsidR="00E43236">
        <w:rPr>
          <w:rFonts w:ascii="Cambria" w:hAnsi="Cambria"/>
          <w:sz w:val="20"/>
          <w:szCs w:val="20"/>
        </w:rPr>
        <w:t xml:space="preserve">without having </w:t>
      </w:r>
      <w:r w:rsidR="005C26E7">
        <w:rPr>
          <w:rFonts w:ascii="Cambria" w:hAnsi="Cambria"/>
          <w:sz w:val="20"/>
          <w:szCs w:val="20"/>
        </w:rPr>
        <w:t xml:space="preserve">the </w:t>
      </w:r>
      <w:r w:rsidR="00E43236">
        <w:rPr>
          <w:rFonts w:ascii="Cambria" w:hAnsi="Cambria"/>
          <w:sz w:val="20"/>
          <w:szCs w:val="20"/>
        </w:rPr>
        <w:t>factual</w:t>
      </w:r>
      <w:r w:rsidRPr="005E5D80">
        <w:rPr>
          <w:rFonts w:ascii="Cambria" w:hAnsi="Cambria"/>
          <w:sz w:val="20"/>
          <w:szCs w:val="20"/>
        </w:rPr>
        <w:t xml:space="preserve"> </w:t>
      </w:r>
      <w:r w:rsidR="005C26E7">
        <w:rPr>
          <w:rFonts w:ascii="Cambria" w:hAnsi="Cambria"/>
          <w:sz w:val="20"/>
          <w:szCs w:val="20"/>
        </w:rPr>
        <w:t xml:space="preserve">or legal </w:t>
      </w:r>
      <w:r w:rsidR="00E43236" w:rsidRPr="005E5D80">
        <w:rPr>
          <w:rFonts w:ascii="Cambria" w:hAnsi="Cambria"/>
          <w:sz w:val="20"/>
          <w:szCs w:val="20"/>
        </w:rPr>
        <w:t>elements necessar</w:t>
      </w:r>
      <w:r w:rsidR="00E43236">
        <w:rPr>
          <w:rFonts w:ascii="Cambria" w:hAnsi="Cambria"/>
          <w:sz w:val="20"/>
          <w:szCs w:val="20"/>
        </w:rPr>
        <w:t>y</w:t>
      </w:r>
      <w:r w:rsidRPr="005E5D80">
        <w:rPr>
          <w:rFonts w:ascii="Cambria" w:hAnsi="Cambria"/>
          <w:sz w:val="20"/>
          <w:szCs w:val="20"/>
        </w:rPr>
        <w:t xml:space="preserve"> </w:t>
      </w:r>
      <w:r w:rsidR="00E43236">
        <w:rPr>
          <w:rFonts w:ascii="Cambria" w:hAnsi="Cambria"/>
          <w:sz w:val="20"/>
          <w:szCs w:val="20"/>
        </w:rPr>
        <w:t xml:space="preserve">to reach such </w:t>
      </w:r>
      <w:r w:rsidR="005C26E7">
        <w:rPr>
          <w:rFonts w:ascii="Cambria" w:hAnsi="Cambria"/>
          <w:sz w:val="20"/>
          <w:szCs w:val="20"/>
        </w:rPr>
        <w:t>a conclusion</w:t>
      </w:r>
      <w:r w:rsidRPr="005E5D80">
        <w:rPr>
          <w:rFonts w:ascii="Cambria" w:hAnsi="Cambria"/>
          <w:sz w:val="20"/>
          <w:szCs w:val="20"/>
        </w:rPr>
        <w:t xml:space="preserve">, </w:t>
      </w:r>
      <w:r w:rsidR="00E43236">
        <w:rPr>
          <w:rFonts w:ascii="Cambria" w:hAnsi="Cambria"/>
          <w:sz w:val="20"/>
          <w:szCs w:val="20"/>
        </w:rPr>
        <w:t>and incurring in unjustified generalizations</w:t>
      </w:r>
      <w:r w:rsidRPr="005E5D80">
        <w:rPr>
          <w:rFonts w:ascii="Cambria" w:hAnsi="Cambria"/>
          <w:sz w:val="20"/>
          <w:szCs w:val="20"/>
        </w:rPr>
        <w:t>.</w:t>
      </w:r>
    </w:p>
    <w:p w14:paraId="6C7F3E7B" w14:textId="49FD013B" w:rsidR="00A23D8C" w:rsidRPr="005E5D80" w:rsidRDefault="00A23D8C"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rPr>
      </w:pPr>
      <w:r w:rsidRPr="005E5D80">
        <w:rPr>
          <w:rFonts w:ascii="Cambria" w:hAnsi="Cambria"/>
          <w:sz w:val="20"/>
          <w:szCs w:val="20"/>
        </w:rPr>
        <w:t xml:space="preserve">(iv) </w:t>
      </w:r>
      <w:r w:rsidRPr="005E5D80">
        <w:rPr>
          <w:rFonts w:ascii="Cambria" w:hAnsi="Cambria"/>
          <w:sz w:val="20"/>
          <w:szCs w:val="20"/>
        </w:rPr>
        <w:tab/>
      </w:r>
      <w:r w:rsidR="000004D0">
        <w:rPr>
          <w:rFonts w:ascii="Cambria" w:hAnsi="Cambria"/>
          <w:sz w:val="20"/>
          <w:szCs w:val="20"/>
        </w:rPr>
        <w:t>By setting a roof for the</w:t>
      </w:r>
      <w:r w:rsidRPr="005E5D80">
        <w:rPr>
          <w:rFonts w:ascii="Cambria" w:hAnsi="Cambria"/>
          <w:sz w:val="20"/>
          <w:szCs w:val="20"/>
        </w:rPr>
        <w:t xml:space="preserve"> pensions</w:t>
      </w:r>
      <w:r w:rsidR="00D17A49" w:rsidRPr="005E5D80">
        <w:rPr>
          <w:rFonts w:ascii="Cambria" w:hAnsi="Cambria"/>
          <w:sz w:val="20"/>
          <w:szCs w:val="20"/>
        </w:rPr>
        <w:t xml:space="preserve"> of the </w:t>
      </w:r>
      <w:r w:rsidR="001D6B7C">
        <w:rPr>
          <w:rFonts w:ascii="Cambria" w:hAnsi="Cambria"/>
          <w:sz w:val="20"/>
          <w:szCs w:val="20"/>
        </w:rPr>
        <w:t>public sector</w:t>
      </w:r>
      <w:r w:rsidR="00D17A49" w:rsidRPr="005E5D80">
        <w:rPr>
          <w:rFonts w:ascii="Cambria" w:hAnsi="Cambria"/>
          <w:sz w:val="20"/>
          <w:szCs w:val="20"/>
        </w:rPr>
        <w:t xml:space="preserve"> and </w:t>
      </w:r>
      <w:r w:rsidRPr="005E5D80">
        <w:rPr>
          <w:rFonts w:ascii="Cambria" w:hAnsi="Cambria"/>
          <w:sz w:val="20"/>
          <w:szCs w:val="20"/>
        </w:rPr>
        <w:t>orde</w:t>
      </w:r>
      <w:r w:rsidR="000004D0">
        <w:rPr>
          <w:rFonts w:ascii="Cambria" w:hAnsi="Cambria"/>
          <w:sz w:val="20"/>
          <w:szCs w:val="20"/>
        </w:rPr>
        <w:t>ring</w:t>
      </w:r>
      <w:r w:rsidRPr="005E5D80">
        <w:rPr>
          <w:rFonts w:ascii="Cambria" w:hAnsi="Cambria"/>
          <w:sz w:val="20"/>
          <w:szCs w:val="20"/>
        </w:rPr>
        <w:t xml:space="preserve"> </w:t>
      </w:r>
      <w:r w:rsidR="000004D0">
        <w:rPr>
          <w:rFonts w:ascii="Cambria" w:hAnsi="Cambria"/>
          <w:sz w:val="20"/>
          <w:szCs w:val="20"/>
        </w:rPr>
        <w:t xml:space="preserve">their </w:t>
      </w:r>
      <w:r w:rsidR="000004D0" w:rsidRPr="005E5D80">
        <w:rPr>
          <w:rFonts w:ascii="Cambria" w:hAnsi="Cambria"/>
          <w:sz w:val="20"/>
          <w:szCs w:val="20"/>
        </w:rPr>
        <w:t>reliquidation</w:t>
      </w:r>
      <w:r w:rsidRPr="005E5D80">
        <w:rPr>
          <w:rFonts w:ascii="Cambria" w:hAnsi="Cambria"/>
          <w:sz w:val="20"/>
          <w:szCs w:val="20"/>
        </w:rPr>
        <w:t xml:space="preserve">, </w:t>
      </w:r>
      <w:r w:rsidR="00032E7C">
        <w:rPr>
          <w:rFonts w:ascii="Cambria" w:hAnsi="Cambria"/>
          <w:sz w:val="20"/>
          <w:szCs w:val="20"/>
        </w:rPr>
        <w:t xml:space="preserve">the </w:t>
      </w:r>
      <w:r w:rsidR="0072353F">
        <w:rPr>
          <w:rFonts w:ascii="Cambria" w:hAnsi="Cambria"/>
          <w:sz w:val="20"/>
          <w:szCs w:val="20"/>
        </w:rPr>
        <w:t>C</w:t>
      </w:r>
      <w:r w:rsidR="00032E7C">
        <w:rPr>
          <w:rFonts w:ascii="Cambria" w:hAnsi="Cambria"/>
          <w:sz w:val="20"/>
          <w:szCs w:val="20"/>
        </w:rPr>
        <w:t>ourt</w:t>
      </w:r>
      <w:r w:rsidRPr="005E5D80">
        <w:rPr>
          <w:rFonts w:ascii="Cambria" w:hAnsi="Cambria"/>
          <w:sz w:val="20"/>
          <w:szCs w:val="20"/>
        </w:rPr>
        <w:t xml:space="preserve"> incurr</w:t>
      </w:r>
      <w:r w:rsidR="000004D0">
        <w:rPr>
          <w:rFonts w:ascii="Cambria" w:hAnsi="Cambria"/>
          <w:sz w:val="20"/>
          <w:szCs w:val="20"/>
        </w:rPr>
        <w:t>ed</w:t>
      </w:r>
      <w:r w:rsidRPr="005E5D80">
        <w:rPr>
          <w:rFonts w:ascii="Cambria" w:hAnsi="Cambria"/>
          <w:sz w:val="20"/>
          <w:szCs w:val="20"/>
        </w:rPr>
        <w:t xml:space="preserve"> </w:t>
      </w:r>
      <w:r w:rsidR="000004D0">
        <w:rPr>
          <w:rFonts w:ascii="Cambria" w:hAnsi="Cambria"/>
          <w:sz w:val="20"/>
          <w:szCs w:val="20"/>
        </w:rPr>
        <w:t>in a</w:t>
      </w:r>
      <w:r w:rsidRPr="005E5D80">
        <w:rPr>
          <w:rFonts w:ascii="Cambria" w:hAnsi="Cambria"/>
          <w:sz w:val="20"/>
          <w:szCs w:val="20"/>
        </w:rPr>
        <w:t xml:space="preserve"> </w:t>
      </w:r>
      <w:r w:rsidR="000004D0" w:rsidRPr="005E5D80">
        <w:rPr>
          <w:rFonts w:ascii="Cambria" w:hAnsi="Cambria"/>
          <w:sz w:val="20"/>
          <w:szCs w:val="20"/>
        </w:rPr>
        <w:t>confiscation</w:t>
      </w:r>
      <w:r w:rsidRPr="005E5D80">
        <w:rPr>
          <w:rFonts w:ascii="Cambria" w:hAnsi="Cambria"/>
          <w:sz w:val="20"/>
          <w:szCs w:val="20"/>
        </w:rPr>
        <w:t xml:space="preserve"> </w:t>
      </w:r>
      <w:r w:rsidR="000004D0">
        <w:rPr>
          <w:rFonts w:ascii="Cambria" w:hAnsi="Cambria"/>
          <w:sz w:val="20"/>
          <w:szCs w:val="20"/>
        </w:rPr>
        <w:t>of</w:t>
      </w:r>
      <w:r w:rsidRPr="005E5D80">
        <w:rPr>
          <w:rFonts w:ascii="Cambria" w:hAnsi="Cambria"/>
          <w:sz w:val="20"/>
          <w:szCs w:val="20"/>
        </w:rPr>
        <w:t xml:space="preserve"> </w:t>
      </w:r>
      <w:r w:rsidR="000004D0" w:rsidRPr="005E5D80">
        <w:rPr>
          <w:rFonts w:ascii="Cambria" w:hAnsi="Cambria"/>
          <w:sz w:val="20"/>
          <w:szCs w:val="20"/>
        </w:rPr>
        <w:t xml:space="preserve">private </w:t>
      </w:r>
      <w:r w:rsidRPr="005E5D80">
        <w:rPr>
          <w:rFonts w:ascii="Cambria" w:hAnsi="Cambria"/>
          <w:sz w:val="20"/>
          <w:szCs w:val="20"/>
        </w:rPr>
        <w:t>prop</w:t>
      </w:r>
      <w:r w:rsidR="000004D0">
        <w:rPr>
          <w:rFonts w:ascii="Cambria" w:hAnsi="Cambria"/>
          <w:sz w:val="20"/>
          <w:szCs w:val="20"/>
        </w:rPr>
        <w:t>erty</w:t>
      </w:r>
      <w:r w:rsidRPr="005E5D80">
        <w:rPr>
          <w:rFonts w:ascii="Cambria" w:hAnsi="Cambria"/>
          <w:sz w:val="20"/>
          <w:szCs w:val="20"/>
        </w:rPr>
        <w:t xml:space="preserve">, </w:t>
      </w:r>
      <w:r w:rsidR="0072353F">
        <w:rPr>
          <w:rFonts w:ascii="Cambria" w:hAnsi="Cambria"/>
          <w:sz w:val="20"/>
          <w:szCs w:val="20"/>
        </w:rPr>
        <w:t xml:space="preserve">that </w:t>
      </w:r>
      <w:r w:rsidR="000004D0">
        <w:rPr>
          <w:rFonts w:ascii="Cambria" w:hAnsi="Cambria"/>
          <w:sz w:val="20"/>
          <w:szCs w:val="20"/>
        </w:rPr>
        <w:t>is</w:t>
      </w:r>
      <w:r w:rsidRPr="005E5D80">
        <w:rPr>
          <w:rFonts w:ascii="Cambria" w:hAnsi="Cambria"/>
          <w:sz w:val="20"/>
          <w:szCs w:val="20"/>
        </w:rPr>
        <w:t xml:space="preserve">, </w:t>
      </w:r>
      <w:r w:rsidR="000004D0">
        <w:rPr>
          <w:rFonts w:ascii="Cambria" w:hAnsi="Cambria"/>
          <w:sz w:val="20"/>
          <w:szCs w:val="20"/>
        </w:rPr>
        <w:t xml:space="preserve">of the amounts </w:t>
      </w:r>
      <w:r w:rsidR="00EE0344">
        <w:rPr>
          <w:rFonts w:ascii="Cambria" w:hAnsi="Cambria"/>
          <w:sz w:val="20"/>
          <w:szCs w:val="20"/>
        </w:rPr>
        <w:t>that</w:t>
      </w:r>
      <w:r w:rsidR="000004D0">
        <w:rPr>
          <w:rFonts w:ascii="Cambria" w:hAnsi="Cambria"/>
          <w:sz w:val="20"/>
          <w:szCs w:val="20"/>
        </w:rPr>
        <w:t xml:space="preserve"> exceeded </w:t>
      </w:r>
      <w:r w:rsidR="00EE0344">
        <w:rPr>
          <w:rFonts w:ascii="Cambria" w:hAnsi="Cambria"/>
          <w:sz w:val="20"/>
          <w:szCs w:val="20"/>
        </w:rPr>
        <w:t xml:space="preserve">such </w:t>
      </w:r>
      <w:r w:rsidR="0072353F">
        <w:rPr>
          <w:rFonts w:ascii="Cambria" w:hAnsi="Cambria"/>
          <w:sz w:val="20"/>
          <w:szCs w:val="20"/>
        </w:rPr>
        <w:t xml:space="preserve">maximum </w:t>
      </w:r>
      <w:r w:rsidR="00EE0344">
        <w:rPr>
          <w:rFonts w:ascii="Cambria" w:hAnsi="Cambria"/>
          <w:sz w:val="20"/>
          <w:szCs w:val="20"/>
        </w:rPr>
        <w:t>limit</w:t>
      </w:r>
      <w:r w:rsidRPr="005E5D80">
        <w:rPr>
          <w:rFonts w:ascii="Cambria" w:hAnsi="Cambria"/>
          <w:sz w:val="20"/>
          <w:szCs w:val="20"/>
        </w:rPr>
        <w:t xml:space="preserve">, </w:t>
      </w:r>
      <w:r w:rsidR="00EE0344">
        <w:rPr>
          <w:rFonts w:ascii="Cambria" w:hAnsi="Cambria"/>
          <w:sz w:val="20"/>
          <w:szCs w:val="20"/>
        </w:rPr>
        <w:t>which</w:t>
      </w:r>
      <w:r w:rsidRPr="005E5D80">
        <w:rPr>
          <w:rFonts w:ascii="Cambria" w:hAnsi="Cambria"/>
          <w:sz w:val="20"/>
          <w:szCs w:val="20"/>
        </w:rPr>
        <w:t xml:space="preserve"> </w:t>
      </w:r>
      <w:r w:rsidRPr="005E5D80">
        <w:rPr>
          <w:rFonts w:ascii="Cambria" w:hAnsi="Cambria"/>
          <w:i/>
          <w:iCs/>
          <w:sz w:val="20"/>
          <w:szCs w:val="20"/>
        </w:rPr>
        <w:t>“</w:t>
      </w:r>
      <w:r w:rsidR="0072353F">
        <w:rPr>
          <w:rFonts w:ascii="Cambria" w:hAnsi="Cambria"/>
          <w:i/>
          <w:iCs/>
          <w:sz w:val="20"/>
          <w:szCs w:val="20"/>
        </w:rPr>
        <w:t xml:space="preserve">can </w:t>
      </w:r>
      <w:r w:rsidR="00EE0344">
        <w:rPr>
          <w:rFonts w:ascii="Cambria" w:hAnsi="Cambria"/>
          <w:i/>
          <w:iCs/>
          <w:sz w:val="20"/>
          <w:szCs w:val="20"/>
        </w:rPr>
        <w:t>only</w:t>
      </w:r>
      <w:r w:rsidRPr="005E5D80">
        <w:rPr>
          <w:rFonts w:ascii="Cambria" w:hAnsi="Cambria"/>
          <w:i/>
          <w:iCs/>
          <w:sz w:val="20"/>
          <w:szCs w:val="20"/>
        </w:rPr>
        <w:t xml:space="preserve"> proc</w:t>
      </w:r>
      <w:r w:rsidR="00EE0344">
        <w:rPr>
          <w:rFonts w:ascii="Cambria" w:hAnsi="Cambria"/>
          <w:i/>
          <w:iCs/>
          <w:sz w:val="20"/>
          <w:szCs w:val="20"/>
        </w:rPr>
        <w:t>eed</w:t>
      </w:r>
      <w:r w:rsidRPr="005E5D80">
        <w:rPr>
          <w:rFonts w:ascii="Cambria" w:hAnsi="Cambria"/>
          <w:i/>
          <w:iCs/>
          <w:sz w:val="20"/>
          <w:szCs w:val="20"/>
        </w:rPr>
        <w:t xml:space="preserve"> </w:t>
      </w:r>
      <w:r w:rsidR="00EE0344">
        <w:rPr>
          <w:rFonts w:ascii="Cambria" w:hAnsi="Cambria"/>
          <w:i/>
          <w:iCs/>
          <w:sz w:val="20"/>
          <w:szCs w:val="20"/>
        </w:rPr>
        <w:t xml:space="preserve">after </w:t>
      </w:r>
      <w:r w:rsidR="00B80DC8">
        <w:rPr>
          <w:rFonts w:ascii="Cambria" w:hAnsi="Cambria"/>
          <w:i/>
          <w:iCs/>
          <w:sz w:val="20"/>
          <w:szCs w:val="20"/>
        </w:rPr>
        <w:t xml:space="preserve">prior </w:t>
      </w:r>
      <w:r w:rsidR="00EE0344" w:rsidRPr="005E5D80">
        <w:rPr>
          <w:rFonts w:ascii="Cambria" w:hAnsi="Cambria"/>
          <w:i/>
          <w:iCs/>
          <w:sz w:val="20"/>
          <w:szCs w:val="20"/>
        </w:rPr>
        <w:t>declarations</w:t>
      </w:r>
      <w:r w:rsidRPr="005E5D80">
        <w:rPr>
          <w:rFonts w:ascii="Cambria" w:hAnsi="Cambria"/>
          <w:i/>
          <w:iCs/>
          <w:sz w:val="20"/>
          <w:szCs w:val="20"/>
        </w:rPr>
        <w:t xml:space="preserve"> </w:t>
      </w:r>
      <w:r w:rsidR="00EE0344">
        <w:rPr>
          <w:rFonts w:ascii="Cambria" w:hAnsi="Cambria"/>
          <w:i/>
          <w:iCs/>
          <w:sz w:val="20"/>
          <w:szCs w:val="20"/>
        </w:rPr>
        <w:t>of</w:t>
      </w:r>
      <w:r w:rsidRPr="005E5D80">
        <w:rPr>
          <w:rFonts w:ascii="Cambria" w:hAnsi="Cambria"/>
          <w:i/>
          <w:iCs/>
          <w:sz w:val="20"/>
          <w:szCs w:val="20"/>
        </w:rPr>
        <w:t xml:space="preserve"> p</w:t>
      </w:r>
      <w:r w:rsidR="00EE0344">
        <w:rPr>
          <w:rFonts w:ascii="Cambria" w:hAnsi="Cambria"/>
          <w:i/>
          <w:iCs/>
          <w:sz w:val="20"/>
          <w:szCs w:val="20"/>
        </w:rPr>
        <w:t>u</w:t>
      </w:r>
      <w:r w:rsidRPr="005E5D80">
        <w:rPr>
          <w:rFonts w:ascii="Cambria" w:hAnsi="Cambria"/>
          <w:i/>
          <w:iCs/>
          <w:sz w:val="20"/>
          <w:szCs w:val="20"/>
        </w:rPr>
        <w:t>blic</w:t>
      </w:r>
      <w:r w:rsidR="00EE0344">
        <w:rPr>
          <w:rFonts w:ascii="Cambria" w:hAnsi="Cambria"/>
          <w:i/>
          <w:iCs/>
          <w:sz w:val="20"/>
          <w:szCs w:val="20"/>
        </w:rPr>
        <w:t xml:space="preserve"> interest from </w:t>
      </w:r>
      <w:r w:rsidR="00D17A49" w:rsidRPr="005E5D80">
        <w:rPr>
          <w:rFonts w:ascii="Cambria" w:hAnsi="Cambria"/>
          <w:i/>
          <w:iCs/>
          <w:sz w:val="20"/>
          <w:szCs w:val="20"/>
        </w:rPr>
        <w:t xml:space="preserve">the </w:t>
      </w:r>
      <w:r w:rsidRPr="005E5D80">
        <w:rPr>
          <w:rFonts w:ascii="Cambria" w:hAnsi="Cambria"/>
          <w:i/>
          <w:iCs/>
          <w:sz w:val="20"/>
          <w:szCs w:val="20"/>
        </w:rPr>
        <w:t>legisla</w:t>
      </w:r>
      <w:r w:rsidR="00EE0344">
        <w:rPr>
          <w:rFonts w:ascii="Cambria" w:hAnsi="Cambria"/>
          <w:i/>
          <w:iCs/>
          <w:sz w:val="20"/>
          <w:szCs w:val="20"/>
        </w:rPr>
        <w:t>t</w:t>
      </w:r>
      <w:r w:rsidRPr="005E5D80">
        <w:rPr>
          <w:rFonts w:ascii="Cambria" w:hAnsi="Cambria"/>
          <w:i/>
          <w:iCs/>
          <w:sz w:val="20"/>
          <w:szCs w:val="20"/>
        </w:rPr>
        <w:t xml:space="preserve">or; </w:t>
      </w:r>
      <w:r w:rsidR="00EE0344">
        <w:rPr>
          <w:rFonts w:ascii="Cambria" w:hAnsi="Cambria"/>
          <w:i/>
          <w:iCs/>
          <w:sz w:val="20"/>
          <w:szCs w:val="20"/>
        </w:rPr>
        <w:t>or</w:t>
      </w:r>
      <w:r w:rsidRPr="005E5D80">
        <w:rPr>
          <w:rFonts w:ascii="Cambria" w:hAnsi="Cambria"/>
          <w:i/>
          <w:iCs/>
          <w:sz w:val="20"/>
          <w:szCs w:val="20"/>
        </w:rPr>
        <w:t xml:space="preserve"> individual</w:t>
      </w:r>
      <w:r w:rsidR="00EE0344">
        <w:rPr>
          <w:rFonts w:ascii="Cambria" w:hAnsi="Cambria"/>
          <w:i/>
          <w:iCs/>
          <w:sz w:val="20"/>
          <w:szCs w:val="20"/>
        </w:rPr>
        <w:t>ly</w:t>
      </w:r>
      <w:r w:rsidRPr="005E5D80">
        <w:rPr>
          <w:rFonts w:ascii="Cambria" w:hAnsi="Cambria"/>
          <w:i/>
          <w:iCs/>
          <w:sz w:val="20"/>
          <w:szCs w:val="20"/>
        </w:rPr>
        <w:t xml:space="preserve">, </w:t>
      </w:r>
      <w:r w:rsidR="00EE0344">
        <w:rPr>
          <w:rFonts w:ascii="Cambria" w:hAnsi="Cambria"/>
          <w:i/>
          <w:iCs/>
          <w:sz w:val="20"/>
          <w:szCs w:val="20"/>
        </w:rPr>
        <w:t xml:space="preserve">upon </w:t>
      </w:r>
      <w:r w:rsidR="00B80DC8">
        <w:rPr>
          <w:rFonts w:ascii="Cambria" w:hAnsi="Cambria"/>
          <w:i/>
          <w:iCs/>
          <w:sz w:val="20"/>
          <w:szCs w:val="20"/>
        </w:rPr>
        <w:t xml:space="preserve">the </w:t>
      </w:r>
      <w:r w:rsidR="00EE0344">
        <w:rPr>
          <w:rFonts w:ascii="Cambria" w:hAnsi="Cambria"/>
          <w:i/>
          <w:iCs/>
          <w:sz w:val="20"/>
          <w:szCs w:val="20"/>
        </w:rPr>
        <w:t>pensioner’s declaration of culpability</w:t>
      </w:r>
      <w:r w:rsidRPr="005E5D80">
        <w:rPr>
          <w:rFonts w:ascii="Cambria" w:hAnsi="Cambria"/>
          <w:i/>
          <w:iCs/>
          <w:sz w:val="20"/>
          <w:szCs w:val="20"/>
        </w:rPr>
        <w:t xml:space="preserve">, </w:t>
      </w:r>
      <w:r w:rsidR="00B80DC8">
        <w:rPr>
          <w:rFonts w:ascii="Cambria" w:hAnsi="Cambria"/>
          <w:i/>
          <w:iCs/>
          <w:sz w:val="20"/>
          <w:szCs w:val="20"/>
        </w:rPr>
        <w:t xml:space="preserve">so as </w:t>
      </w:r>
      <w:r w:rsidR="00EE0344">
        <w:rPr>
          <w:rFonts w:ascii="Cambria" w:hAnsi="Cambria"/>
          <w:i/>
          <w:iCs/>
          <w:sz w:val="20"/>
          <w:szCs w:val="20"/>
        </w:rPr>
        <w:t>to</w:t>
      </w:r>
      <w:r w:rsidRPr="005E5D80">
        <w:rPr>
          <w:rFonts w:ascii="Cambria" w:hAnsi="Cambria"/>
          <w:i/>
          <w:iCs/>
          <w:sz w:val="20"/>
          <w:szCs w:val="20"/>
        </w:rPr>
        <w:t xml:space="preserve"> elimina</w:t>
      </w:r>
      <w:r w:rsidR="00EE0344">
        <w:rPr>
          <w:rFonts w:ascii="Cambria" w:hAnsi="Cambria"/>
          <w:i/>
          <w:iCs/>
          <w:sz w:val="20"/>
          <w:szCs w:val="20"/>
        </w:rPr>
        <w:t>te</w:t>
      </w:r>
      <w:r w:rsidRPr="005E5D80">
        <w:rPr>
          <w:rFonts w:ascii="Cambria" w:hAnsi="Cambria"/>
          <w:i/>
          <w:iCs/>
          <w:sz w:val="20"/>
          <w:szCs w:val="20"/>
        </w:rPr>
        <w:t xml:space="preserve"> </w:t>
      </w:r>
      <w:r w:rsidR="00EE0344">
        <w:rPr>
          <w:rFonts w:ascii="Cambria" w:hAnsi="Cambria"/>
          <w:i/>
          <w:iCs/>
          <w:sz w:val="20"/>
          <w:szCs w:val="20"/>
        </w:rPr>
        <w:t xml:space="preserve">the </w:t>
      </w:r>
      <w:r w:rsidR="00B80DC8">
        <w:rPr>
          <w:rFonts w:ascii="Cambria" w:hAnsi="Cambria"/>
          <w:i/>
          <w:iCs/>
          <w:sz w:val="20"/>
          <w:szCs w:val="20"/>
        </w:rPr>
        <w:t xml:space="preserve">possibility </w:t>
      </w:r>
      <w:r w:rsidR="00EE0344">
        <w:rPr>
          <w:rFonts w:ascii="Cambria" w:hAnsi="Cambria"/>
          <w:i/>
          <w:iCs/>
          <w:sz w:val="20"/>
          <w:szCs w:val="20"/>
        </w:rPr>
        <w:t>of</w:t>
      </w:r>
      <w:r w:rsidRPr="005E5D80">
        <w:rPr>
          <w:rFonts w:ascii="Cambria" w:hAnsi="Cambria"/>
          <w:i/>
          <w:iCs/>
          <w:sz w:val="20"/>
          <w:szCs w:val="20"/>
        </w:rPr>
        <w:t xml:space="preserve"> </w:t>
      </w:r>
      <w:r w:rsidR="00B80DC8">
        <w:rPr>
          <w:rFonts w:ascii="Cambria" w:hAnsi="Cambria"/>
          <w:i/>
          <w:iCs/>
          <w:sz w:val="20"/>
          <w:szCs w:val="20"/>
        </w:rPr>
        <w:t xml:space="preserve">there being a pre-existing </w:t>
      </w:r>
      <w:r w:rsidR="00EE0344">
        <w:rPr>
          <w:rFonts w:ascii="Cambria" w:hAnsi="Cambria"/>
          <w:i/>
          <w:iCs/>
          <w:sz w:val="20"/>
          <w:szCs w:val="20"/>
        </w:rPr>
        <w:t>acquired right</w:t>
      </w:r>
      <w:r w:rsidRPr="005E5D80">
        <w:rPr>
          <w:rFonts w:ascii="Cambria" w:hAnsi="Cambria"/>
          <w:i/>
          <w:iCs/>
          <w:sz w:val="20"/>
          <w:szCs w:val="20"/>
        </w:rPr>
        <w:t xml:space="preserve">, </w:t>
      </w:r>
      <w:r w:rsidR="005019D6">
        <w:rPr>
          <w:rFonts w:ascii="Cambria" w:hAnsi="Cambria"/>
          <w:i/>
          <w:iCs/>
          <w:sz w:val="20"/>
          <w:szCs w:val="20"/>
        </w:rPr>
        <w:t xml:space="preserve">by proving </w:t>
      </w:r>
      <w:r w:rsidR="00B80DC8">
        <w:rPr>
          <w:rFonts w:ascii="Cambria" w:hAnsi="Cambria"/>
          <w:i/>
          <w:iCs/>
          <w:sz w:val="20"/>
          <w:szCs w:val="20"/>
        </w:rPr>
        <w:t xml:space="preserve">the pension has </w:t>
      </w:r>
      <w:r w:rsidR="00EE0344">
        <w:rPr>
          <w:rFonts w:ascii="Cambria" w:hAnsi="Cambria"/>
          <w:i/>
          <w:iCs/>
          <w:sz w:val="20"/>
          <w:szCs w:val="20"/>
        </w:rPr>
        <w:t>been obtained by means of fraud</w:t>
      </w:r>
      <w:r w:rsidR="00D17A49" w:rsidRPr="005E5D80">
        <w:rPr>
          <w:rFonts w:ascii="Cambria" w:hAnsi="Cambria"/>
          <w:i/>
          <w:iCs/>
          <w:sz w:val="20"/>
          <w:szCs w:val="20"/>
        </w:rPr>
        <w:t xml:space="preserve"> </w:t>
      </w:r>
      <w:r w:rsidR="00EE0344">
        <w:rPr>
          <w:rFonts w:ascii="Cambria" w:hAnsi="Cambria"/>
          <w:i/>
          <w:iCs/>
          <w:sz w:val="20"/>
          <w:szCs w:val="20"/>
        </w:rPr>
        <w:t>to the</w:t>
      </w:r>
      <w:r w:rsidRPr="005E5D80">
        <w:rPr>
          <w:rFonts w:ascii="Cambria" w:hAnsi="Cambria"/>
          <w:i/>
          <w:iCs/>
          <w:sz w:val="20"/>
          <w:szCs w:val="20"/>
        </w:rPr>
        <w:t xml:space="preserve"> </w:t>
      </w:r>
      <w:r w:rsidR="00032E7C">
        <w:rPr>
          <w:rFonts w:ascii="Cambria" w:hAnsi="Cambria"/>
          <w:i/>
          <w:iCs/>
          <w:sz w:val="20"/>
          <w:szCs w:val="20"/>
        </w:rPr>
        <w:t>Law</w:t>
      </w:r>
      <w:r w:rsidRPr="005E5D80">
        <w:rPr>
          <w:rFonts w:ascii="Cambria" w:hAnsi="Cambria"/>
          <w:i/>
          <w:iCs/>
          <w:sz w:val="20"/>
          <w:szCs w:val="20"/>
        </w:rPr>
        <w:t xml:space="preserve"> o</w:t>
      </w:r>
      <w:r w:rsidR="00125E4A">
        <w:rPr>
          <w:rFonts w:ascii="Cambria" w:hAnsi="Cambria"/>
          <w:i/>
          <w:iCs/>
          <w:sz w:val="20"/>
          <w:szCs w:val="20"/>
        </w:rPr>
        <w:t>r</w:t>
      </w:r>
      <w:r w:rsidR="00D17A49" w:rsidRPr="005E5D80">
        <w:rPr>
          <w:rFonts w:ascii="Cambria" w:hAnsi="Cambria"/>
          <w:i/>
          <w:iCs/>
          <w:sz w:val="20"/>
          <w:szCs w:val="20"/>
        </w:rPr>
        <w:t xml:space="preserve"> with </w:t>
      </w:r>
      <w:r w:rsidRPr="005E5D80">
        <w:rPr>
          <w:rFonts w:ascii="Cambria" w:hAnsi="Cambria"/>
          <w:i/>
          <w:iCs/>
          <w:sz w:val="20"/>
          <w:szCs w:val="20"/>
        </w:rPr>
        <w:t>abus</w:t>
      </w:r>
      <w:r w:rsidR="00EE0344">
        <w:rPr>
          <w:rFonts w:ascii="Cambria" w:hAnsi="Cambria"/>
          <w:i/>
          <w:iCs/>
          <w:sz w:val="20"/>
          <w:szCs w:val="20"/>
        </w:rPr>
        <w:t>e</w:t>
      </w:r>
      <w:r w:rsidR="00D17A49" w:rsidRPr="005E5D80">
        <w:rPr>
          <w:rFonts w:ascii="Cambria" w:hAnsi="Cambria"/>
          <w:i/>
          <w:iCs/>
          <w:sz w:val="20"/>
          <w:szCs w:val="20"/>
        </w:rPr>
        <w:t xml:space="preserve"> of the </w:t>
      </w:r>
      <w:r w:rsidR="00EE0344">
        <w:rPr>
          <w:rFonts w:ascii="Cambria" w:hAnsi="Cambria"/>
          <w:i/>
          <w:iCs/>
          <w:sz w:val="20"/>
          <w:szCs w:val="20"/>
        </w:rPr>
        <w:t>right</w:t>
      </w:r>
      <w:r w:rsidRPr="005E5D80">
        <w:rPr>
          <w:rFonts w:ascii="Cambria" w:hAnsi="Cambria"/>
          <w:i/>
          <w:iCs/>
          <w:sz w:val="20"/>
          <w:szCs w:val="20"/>
        </w:rPr>
        <w:t>”</w:t>
      </w:r>
      <w:r w:rsidRPr="005E5D80">
        <w:rPr>
          <w:rFonts w:ascii="Cambria" w:hAnsi="Cambria"/>
          <w:sz w:val="20"/>
          <w:szCs w:val="20"/>
        </w:rPr>
        <w:t xml:space="preserve">. </w:t>
      </w:r>
      <w:r w:rsidR="00EE0344">
        <w:rPr>
          <w:rFonts w:ascii="Cambria" w:hAnsi="Cambria"/>
          <w:sz w:val="20"/>
          <w:szCs w:val="20"/>
        </w:rPr>
        <w:t>On the</w:t>
      </w:r>
      <w:r w:rsidRPr="005E5D80">
        <w:rPr>
          <w:rFonts w:ascii="Cambria" w:hAnsi="Cambria"/>
          <w:sz w:val="20"/>
          <w:szCs w:val="20"/>
        </w:rPr>
        <w:t xml:space="preserve"> contrar</w:t>
      </w:r>
      <w:r w:rsidR="00EE0344">
        <w:rPr>
          <w:rFonts w:ascii="Cambria" w:hAnsi="Cambria"/>
          <w:sz w:val="20"/>
          <w:szCs w:val="20"/>
        </w:rPr>
        <w:t>y</w:t>
      </w:r>
      <w:r w:rsidRPr="005E5D80">
        <w:rPr>
          <w:rFonts w:ascii="Cambria" w:hAnsi="Cambria"/>
          <w:sz w:val="20"/>
          <w:szCs w:val="20"/>
        </w:rPr>
        <w:t xml:space="preserve">, </w:t>
      </w:r>
      <w:r w:rsidR="00EE0344">
        <w:rPr>
          <w:rFonts w:ascii="Cambria" w:hAnsi="Cambria"/>
          <w:sz w:val="20"/>
          <w:szCs w:val="20"/>
        </w:rPr>
        <w:t xml:space="preserve">in order to </w:t>
      </w:r>
      <w:r w:rsidR="00B80DC8">
        <w:rPr>
          <w:rFonts w:ascii="Cambria" w:hAnsi="Cambria"/>
          <w:sz w:val="20"/>
          <w:szCs w:val="20"/>
        </w:rPr>
        <w:t xml:space="preserve">carry out </w:t>
      </w:r>
      <w:r w:rsidR="00EE0344">
        <w:rPr>
          <w:rFonts w:ascii="Cambria" w:hAnsi="Cambria"/>
          <w:sz w:val="20"/>
          <w:szCs w:val="20"/>
        </w:rPr>
        <w:t xml:space="preserve">such </w:t>
      </w:r>
      <w:r w:rsidR="00B80DC8">
        <w:rPr>
          <w:rFonts w:ascii="Cambria" w:hAnsi="Cambria"/>
          <w:sz w:val="20"/>
          <w:szCs w:val="20"/>
        </w:rPr>
        <w:t xml:space="preserve">alleged </w:t>
      </w:r>
      <w:r w:rsidR="00EE0344">
        <w:rPr>
          <w:rFonts w:ascii="Cambria" w:hAnsi="Cambria"/>
          <w:sz w:val="20"/>
          <w:szCs w:val="20"/>
        </w:rPr>
        <w:t xml:space="preserve">dispossession of the </w:t>
      </w:r>
      <w:r w:rsidR="00B80DC8">
        <w:rPr>
          <w:rFonts w:ascii="Cambria" w:hAnsi="Cambria"/>
          <w:sz w:val="20"/>
          <w:szCs w:val="20"/>
        </w:rPr>
        <w:t xml:space="preserve">victims’ </w:t>
      </w:r>
      <w:r w:rsidR="00EE0344">
        <w:rPr>
          <w:rFonts w:ascii="Cambria" w:hAnsi="Cambria"/>
          <w:sz w:val="20"/>
          <w:szCs w:val="20"/>
        </w:rPr>
        <w:t>pension rights</w:t>
      </w:r>
      <w:r w:rsidRPr="005E5D80">
        <w:rPr>
          <w:rFonts w:ascii="Cambria" w:hAnsi="Cambria"/>
          <w:sz w:val="20"/>
          <w:szCs w:val="20"/>
        </w:rPr>
        <w:t xml:space="preserve">, </w:t>
      </w:r>
      <w:r w:rsidRPr="005E5D80">
        <w:rPr>
          <w:rFonts w:ascii="Cambria" w:hAnsi="Cambria"/>
          <w:i/>
          <w:iCs/>
          <w:sz w:val="20"/>
          <w:szCs w:val="20"/>
        </w:rPr>
        <w:t>“</w:t>
      </w:r>
      <w:r w:rsidR="00EE0344">
        <w:rPr>
          <w:rFonts w:ascii="Cambria" w:hAnsi="Cambria"/>
          <w:i/>
          <w:iCs/>
          <w:sz w:val="20"/>
          <w:szCs w:val="20"/>
        </w:rPr>
        <w:t>the</w:t>
      </w:r>
      <w:r w:rsidRPr="005E5D80">
        <w:rPr>
          <w:rFonts w:ascii="Cambria" w:hAnsi="Cambria"/>
          <w:i/>
          <w:iCs/>
          <w:sz w:val="20"/>
          <w:szCs w:val="20"/>
        </w:rPr>
        <w:t xml:space="preserve"> </w:t>
      </w:r>
      <w:r w:rsidR="005E5D80">
        <w:rPr>
          <w:rFonts w:ascii="Cambria" w:hAnsi="Cambria"/>
          <w:i/>
          <w:iCs/>
          <w:sz w:val="20"/>
          <w:szCs w:val="20"/>
        </w:rPr>
        <w:t>Constitutional Court</w:t>
      </w:r>
      <w:r w:rsidRPr="005E5D80">
        <w:rPr>
          <w:rFonts w:ascii="Cambria" w:hAnsi="Cambria"/>
          <w:i/>
          <w:iCs/>
          <w:sz w:val="20"/>
          <w:szCs w:val="20"/>
        </w:rPr>
        <w:t xml:space="preserve"> </w:t>
      </w:r>
      <w:r w:rsidR="00EE0344">
        <w:rPr>
          <w:rFonts w:ascii="Cambria" w:hAnsi="Cambria"/>
          <w:i/>
          <w:iCs/>
          <w:sz w:val="20"/>
          <w:szCs w:val="20"/>
        </w:rPr>
        <w:t xml:space="preserve">overrode </w:t>
      </w:r>
      <w:r w:rsidR="00B80DC8">
        <w:rPr>
          <w:rFonts w:ascii="Cambria" w:hAnsi="Cambria"/>
          <w:i/>
          <w:iCs/>
          <w:sz w:val="20"/>
          <w:szCs w:val="20"/>
        </w:rPr>
        <w:t xml:space="preserve">the applicable </w:t>
      </w:r>
      <w:r w:rsidR="00EE0344">
        <w:rPr>
          <w:rFonts w:ascii="Cambria" w:hAnsi="Cambria"/>
          <w:i/>
          <w:iCs/>
          <w:sz w:val="20"/>
          <w:szCs w:val="20"/>
        </w:rPr>
        <w:t>legal</w:t>
      </w:r>
      <w:r w:rsidRPr="005E5D80">
        <w:rPr>
          <w:rFonts w:ascii="Cambria" w:hAnsi="Cambria"/>
          <w:i/>
          <w:iCs/>
          <w:sz w:val="20"/>
          <w:szCs w:val="20"/>
        </w:rPr>
        <w:t xml:space="preserve"> proced</w:t>
      </w:r>
      <w:r w:rsidR="00EE0344">
        <w:rPr>
          <w:rFonts w:ascii="Cambria" w:hAnsi="Cambria"/>
          <w:i/>
          <w:iCs/>
          <w:sz w:val="20"/>
          <w:szCs w:val="20"/>
        </w:rPr>
        <w:t>ures</w:t>
      </w:r>
      <w:r w:rsidRPr="005E5D80">
        <w:rPr>
          <w:rFonts w:ascii="Cambria" w:hAnsi="Cambria"/>
          <w:i/>
          <w:iCs/>
          <w:sz w:val="20"/>
          <w:szCs w:val="20"/>
        </w:rPr>
        <w:t xml:space="preserve"> </w:t>
      </w:r>
      <w:r w:rsidR="00EE0344">
        <w:rPr>
          <w:rFonts w:ascii="Cambria" w:hAnsi="Cambria"/>
          <w:i/>
          <w:iCs/>
          <w:sz w:val="20"/>
          <w:szCs w:val="20"/>
        </w:rPr>
        <w:t>to revise</w:t>
      </w:r>
      <w:r w:rsidRPr="005E5D80">
        <w:rPr>
          <w:rFonts w:ascii="Cambria" w:hAnsi="Cambria"/>
          <w:i/>
          <w:iCs/>
          <w:sz w:val="20"/>
          <w:szCs w:val="20"/>
        </w:rPr>
        <w:t xml:space="preserve"> pensions (…)</w:t>
      </w:r>
      <w:r w:rsidR="00D17A49" w:rsidRPr="005E5D80">
        <w:rPr>
          <w:rFonts w:ascii="Cambria" w:hAnsi="Cambria"/>
          <w:i/>
          <w:iCs/>
          <w:sz w:val="20"/>
          <w:szCs w:val="20"/>
        </w:rPr>
        <w:t xml:space="preserve"> and </w:t>
      </w:r>
      <w:r w:rsidR="00EE0344">
        <w:rPr>
          <w:rFonts w:ascii="Cambria" w:hAnsi="Cambria"/>
          <w:i/>
          <w:iCs/>
          <w:sz w:val="20"/>
          <w:szCs w:val="20"/>
        </w:rPr>
        <w:t>ordered</w:t>
      </w:r>
      <w:r w:rsidRPr="005E5D80">
        <w:rPr>
          <w:rFonts w:ascii="Cambria" w:hAnsi="Cambria"/>
          <w:i/>
          <w:iCs/>
          <w:sz w:val="20"/>
          <w:szCs w:val="20"/>
        </w:rPr>
        <w:t xml:space="preserve"> </w:t>
      </w:r>
      <w:r w:rsidR="00EE0344" w:rsidRPr="005E5D80">
        <w:rPr>
          <w:rFonts w:ascii="Cambria" w:hAnsi="Cambria"/>
          <w:i/>
          <w:iCs/>
          <w:sz w:val="20"/>
          <w:szCs w:val="20"/>
        </w:rPr>
        <w:t>automatic</w:t>
      </w:r>
      <w:r w:rsidRPr="005E5D80">
        <w:rPr>
          <w:rFonts w:ascii="Cambria" w:hAnsi="Cambria"/>
          <w:i/>
          <w:iCs/>
          <w:sz w:val="20"/>
          <w:szCs w:val="20"/>
        </w:rPr>
        <w:t xml:space="preserve"> </w:t>
      </w:r>
      <w:r w:rsidR="00EE0344" w:rsidRPr="005E5D80">
        <w:rPr>
          <w:rFonts w:ascii="Cambria" w:hAnsi="Cambria"/>
          <w:i/>
          <w:iCs/>
          <w:sz w:val="20"/>
          <w:szCs w:val="20"/>
        </w:rPr>
        <w:t xml:space="preserve">revisions </w:t>
      </w:r>
      <w:r w:rsidR="00164DF2">
        <w:rPr>
          <w:rFonts w:ascii="Cambria" w:hAnsi="Cambria"/>
          <w:i/>
          <w:iCs/>
          <w:sz w:val="20"/>
          <w:szCs w:val="20"/>
        </w:rPr>
        <w:t xml:space="preserve">which </w:t>
      </w:r>
      <w:r w:rsidR="00B80DC8">
        <w:rPr>
          <w:rFonts w:ascii="Cambria" w:hAnsi="Cambria"/>
          <w:i/>
          <w:iCs/>
          <w:sz w:val="20"/>
          <w:szCs w:val="20"/>
        </w:rPr>
        <w:t xml:space="preserve">are incompatible with the national legal regime, countering the </w:t>
      </w:r>
      <w:r w:rsidR="00164DF2">
        <w:rPr>
          <w:rFonts w:ascii="Cambria" w:hAnsi="Cambria"/>
          <w:i/>
          <w:iCs/>
          <w:sz w:val="20"/>
          <w:szCs w:val="20"/>
        </w:rPr>
        <w:t>res judicata force of</w:t>
      </w:r>
      <w:r w:rsidRPr="005E5D80">
        <w:rPr>
          <w:rFonts w:ascii="Cambria" w:hAnsi="Cambria"/>
          <w:i/>
          <w:iCs/>
          <w:sz w:val="20"/>
          <w:szCs w:val="20"/>
        </w:rPr>
        <w:t xml:space="preserve"> </w:t>
      </w:r>
      <w:r w:rsidR="00B80DC8">
        <w:rPr>
          <w:rFonts w:ascii="Cambria" w:hAnsi="Cambria"/>
          <w:i/>
          <w:iCs/>
          <w:sz w:val="20"/>
          <w:szCs w:val="20"/>
        </w:rPr>
        <w:t xml:space="preserve">prior rulings </w:t>
      </w:r>
      <w:r w:rsidR="00D17A49" w:rsidRPr="005E5D80">
        <w:rPr>
          <w:rFonts w:ascii="Cambria" w:hAnsi="Cambria"/>
          <w:i/>
          <w:iCs/>
          <w:sz w:val="20"/>
          <w:szCs w:val="20"/>
        </w:rPr>
        <w:t xml:space="preserve">and </w:t>
      </w:r>
      <w:r w:rsidR="00164DF2">
        <w:rPr>
          <w:rFonts w:ascii="Cambria" w:hAnsi="Cambria"/>
          <w:i/>
          <w:iCs/>
          <w:sz w:val="20"/>
          <w:szCs w:val="20"/>
        </w:rPr>
        <w:t>the f</w:t>
      </w:r>
      <w:r w:rsidR="0087109E">
        <w:rPr>
          <w:rFonts w:ascii="Cambria" w:hAnsi="Cambria"/>
          <w:i/>
          <w:iCs/>
          <w:sz w:val="20"/>
          <w:szCs w:val="20"/>
        </w:rPr>
        <w:t>ir</w:t>
      </w:r>
      <w:r w:rsidR="00164DF2">
        <w:rPr>
          <w:rFonts w:ascii="Cambria" w:hAnsi="Cambria"/>
          <w:i/>
          <w:iCs/>
          <w:sz w:val="20"/>
          <w:szCs w:val="20"/>
        </w:rPr>
        <w:t>mness of</w:t>
      </w:r>
      <w:r w:rsidRPr="005E5D80">
        <w:rPr>
          <w:rFonts w:ascii="Cambria" w:hAnsi="Cambria"/>
          <w:i/>
          <w:iCs/>
          <w:sz w:val="20"/>
          <w:szCs w:val="20"/>
        </w:rPr>
        <w:t xml:space="preserve"> </w:t>
      </w:r>
      <w:r w:rsidR="00B80DC8">
        <w:rPr>
          <w:rFonts w:ascii="Cambria" w:hAnsi="Cambria"/>
          <w:i/>
          <w:iCs/>
          <w:sz w:val="20"/>
          <w:szCs w:val="20"/>
        </w:rPr>
        <w:t xml:space="preserve">definitive </w:t>
      </w:r>
      <w:r w:rsidRPr="005E5D80">
        <w:rPr>
          <w:rFonts w:ascii="Cambria" w:hAnsi="Cambria"/>
          <w:i/>
          <w:iCs/>
          <w:sz w:val="20"/>
          <w:szCs w:val="20"/>
        </w:rPr>
        <w:t>administrativ</w:t>
      </w:r>
      <w:r w:rsidR="00164DF2">
        <w:rPr>
          <w:rFonts w:ascii="Cambria" w:hAnsi="Cambria"/>
          <w:i/>
          <w:iCs/>
          <w:sz w:val="20"/>
          <w:szCs w:val="20"/>
        </w:rPr>
        <w:t>e</w:t>
      </w:r>
      <w:r w:rsidR="00164DF2" w:rsidRPr="00164DF2">
        <w:rPr>
          <w:rFonts w:ascii="Cambria" w:hAnsi="Cambria"/>
          <w:i/>
          <w:iCs/>
          <w:sz w:val="20"/>
          <w:szCs w:val="20"/>
        </w:rPr>
        <w:t xml:space="preserve"> </w:t>
      </w:r>
      <w:r w:rsidR="00164DF2" w:rsidRPr="005E5D80">
        <w:rPr>
          <w:rFonts w:ascii="Cambria" w:hAnsi="Cambria"/>
          <w:i/>
          <w:iCs/>
          <w:sz w:val="20"/>
          <w:szCs w:val="20"/>
        </w:rPr>
        <w:t>acts</w:t>
      </w:r>
      <w:r w:rsidRPr="005E5D80">
        <w:rPr>
          <w:rFonts w:ascii="Cambria" w:hAnsi="Cambria"/>
          <w:i/>
          <w:iCs/>
          <w:sz w:val="20"/>
          <w:szCs w:val="20"/>
        </w:rPr>
        <w:t>”</w:t>
      </w:r>
      <w:r w:rsidRPr="005E5D80">
        <w:rPr>
          <w:rFonts w:ascii="Cambria" w:hAnsi="Cambria"/>
          <w:sz w:val="20"/>
          <w:szCs w:val="20"/>
        </w:rPr>
        <w:t xml:space="preserve">. </w:t>
      </w:r>
      <w:r w:rsidR="0087109E">
        <w:rPr>
          <w:rFonts w:ascii="Cambria" w:hAnsi="Cambria"/>
          <w:sz w:val="20"/>
          <w:szCs w:val="20"/>
        </w:rPr>
        <w:t xml:space="preserve">They also </w:t>
      </w:r>
      <w:r w:rsidR="00B80DC8">
        <w:rPr>
          <w:rFonts w:ascii="Cambria" w:hAnsi="Cambria"/>
          <w:sz w:val="20"/>
          <w:szCs w:val="20"/>
        </w:rPr>
        <w:t xml:space="preserve">emphasize </w:t>
      </w:r>
      <w:r w:rsidR="0087109E">
        <w:rPr>
          <w:rFonts w:ascii="Cambria" w:hAnsi="Cambria"/>
          <w:sz w:val="20"/>
          <w:szCs w:val="20"/>
        </w:rPr>
        <w:t>that the</w:t>
      </w:r>
      <w:r w:rsidRPr="005E5D80">
        <w:rPr>
          <w:rFonts w:ascii="Cambria" w:hAnsi="Cambria"/>
          <w:sz w:val="20"/>
          <w:szCs w:val="20"/>
        </w:rPr>
        <w:t xml:space="preserve"> </w:t>
      </w:r>
      <w:r w:rsidR="0087109E">
        <w:rPr>
          <w:rFonts w:ascii="Cambria" w:hAnsi="Cambria"/>
          <w:sz w:val="20"/>
          <w:szCs w:val="20"/>
        </w:rPr>
        <w:t>affectation</w:t>
      </w:r>
      <w:r w:rsidR="00D17A49" w:rsidRPr="005E5D80">
        <w:rPr>
          <w:rFonts w:ascii="Cambria" w:hAnsi="Cambria"/>
          <w:sz w:val="20"/>
          <w:szCs w:val="20"/>
        </w:rPr>
        <w:t xml:space="preserve"> of the </w:t>
      </w:r>
      <w:r w:rsidRPr="005E5D80">
        <w:rPr>
          <w:rFonts w:ascii="Cambria" w:hAnsi="Cambria"/>
          <w:sz w:val="20"/>
          <w:szCs w:val="20"/>
        </w:rPr>
        <w:t>val</w:t>
      </w:r>
      <w:r w:rsidR="0087109E">
        <w:rPr>
          <w:rFonts w:ascii="Cambria" w:hAnsi="Cambria"/>
          <w:sz w:val="20"/>
          <w:szCs w:val="20"/>
        </w:rPr>
        <w:t>ue of the pension allowances of</w:t>
      </w:r>
      <w:r w:rsidRPr="005E5D80">
        <w:rPr>
          <w:rFonts w:ascii="Cambria" w:hAnsi="Cambria"/>
          <w:sz w:val="20"/>
          <w:szCs w:val="20"/>
        </w:rPr>
        <w:t xml:space="preserve"> </w:t>
      </w:r>
      <w:r w:rsidR="003843E6">
        <w:rPr>
          <w:rFonts w:ascii="Cambria" w:hAnsi="Cambria"/>
          <w:sz w:val="20"/>
          <w:szCs w:val="20"/>
        </w:rPr>
        <w:t xml:space="preserve">the alleged </w:t>
      </w:r>
      <w:r w:rsidR="00D17A49" w:rsidRPr="005E5D80">
        <w:rPr>
          <w:rFonts w:ascii="Cambria" w:hAnsi="Cambria"/>
          <w:sz w:val="20"/>
          <w:szCs w:val="20"/>
        </w:rPr>
        <w:t>victims</w:t>
      </w:r>
      <w:r w:rsidRPr="005E5D80">
        <w:rPr>
          <w:rFonts w:ascii="Cambria" w:hAnsi="Cambria"/>
          <w:sz w:val="20"/>
          <w:szCs w:val="20"/>
        </w:rPr>
        <w:t xml:space="preserve"> </w:t>
      </w:r>
      <w:r w:rsidR="00B80DC8">
        <w:rPr>
          <w:rFonts w:ascii="Cambria" w:hAnsi="Cambria"/>
          <w:sz w:val="20"/>
          <w:szCs w:val="20"/>
        </w:rPr>
        <w:t xml:space="preserve">constitutes </w:t>
      </w:r>
      <w:r w:rsidR="0087109E">
        <w:rPr>
          <w:rFonts w:ascii="Cambria" w:hAnsi="Cambria"/>
          <w:sz w:val="20"/>
          <w:szCs w:val="20"/>
        </w:rPr>
        <w:t xml:space="preserve">a </w:t>
      </w:r>
      <w:r w:rsidR="0087109E" w:rsidRPr="005E5D80">
        <w:rPr>
          <w:rFonts w:ascii="Cambria" w:hAnsi="Cambria"/>
          <w:sz w:val="20"/>
          <w:szCs w:val="20"/>
        </w:rPr>
        <w:t>violation</w:t>
      </w:r>
      <w:r w:rsidRPr="005E5D80">
        <w:rPr>
          <w:rFonts w:ascii="Cambria" w:hAnsi="Cambria"/>
          <w:sz w:val="20"/>
          <w:szCs w:val="20"/>
        </w:rPr>
        <w:t xml:space="preserve"> </w:t>
      </w:r>
      <w:r w:rsidR="0087109E">
        <w:rPr>
          <w:rFonts w:ascii="Cambria" w:hAnsi="Cambria"/>
          <w:sz w:val="20"/>
          <w:szCs w:val="20"/>
        </w:rPr>
        <w:t>of their right to private property under the</w:t>
      </w:r>
      <w:r w:rsidR="00D17A49" w:rsidRPr="005E5D80">
        <w:rPr>
          <w:rFonts w:ascii="Cambria" w:hAnsi="Cambria"/>
          <w:sz w:val="20"/>
          <w:szCs w:val="20"/>
        </w:rPr>
        <w:t xml:space="preserve"> American Convention</w:t>
      </w:r>
      <w:r w:rsidRPr="005E5D80">
        <w:rPr>
          <w:rFonts w:ascii="Cambria" w:hAnsi="Cambria"/>
          <w:sz w:val="20"/>
          <w:szCs w:val="20"/>
        </w:rPr>
        <w:t>.</w:t>
      </w:r>
    </w:p>
    <w:p w14:paraId="688CD57D" w14:textId="3B6008C2" w:rsidR="00A23D8C" w:rsidRPr="005E5D80" w:rsidRDefault="00A23D8C"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rPr>
      </w:pPr>
      <w:r w:rsidRPr="005E5D80">
        <w:rPr>
          <w:rFonts w:ascii="Cambria" w:hAnsi="Cambria"/>
          <w:sz w:val="20"/>
          <w:szCs w:val="20"/>
        </w:rPr>
        <w:t xml:space="preserve">(v) </w:t>
      </w:r>
      <w:r w:rsidRPr="005E5D80">
        <w:rPr>
          <w:rFonts w:ascii="Cambria" w:hAnsi="Cambria"/>
          <w:sz w:val="20"/>
          <w:szCs w:val="20"/>
        </w:rPr>
        <w:tab/>
      </w:r>
      <w:r w:rsidR="0087109E">
        <w:rPr>
          <w:rFonts w:ascii="Cambria" w:hAnsi="Cambria"/>
          <w:sz w:val="20"/>
          <w:szCs w:val="20"/>
        </w:rPr>
        <w:t>The</w:t>
      </w:r>
      <w:r w:rsidRPr="005E5D80">
        <w:rPr>
          <w:rFonts w:ascii="Cambria" w:hAnsi="Cambria"/>
          <w:sz w:val="20"/>
          <w:szCs w:val="20"/>
        </w:rPr>
        <w:t xml:space="preserve"> </w:t>
      </w:r>
      <w:r w:rsidR="00B80DC8">
        <w:rPr>
          <w:rFonts w:ascii="Cambria" w:hAnsi="Cambria"/>
          <w:sz w:val="20"/>
          <w:szCs w:val="20"/>
        </w:rPr>
        <w:t xml:space="preserve">judgment </w:t>
      </w:r>
      <w:r w:rsidR="0087109E">
        <w:rPr>
          <w:rFonts w:ascii="Cambria" w:hAnsi="Cambria"/>
          <w:sz w:val="20"/>
          <w:szCs w:val="20"/>
        </w:rPr>
        <w:t xml:space="preserve">lacks </w:t>
      </w:r>
      <w:r w:rsidR="005B316A">
        <w:rPr>
          <w:rFonts w:ascii="Cambria" w:hAnsi="Cambria"/>
          <w:sz w:val="20"/>
          <w:szCs w:val="20"/>
        </w:rPr>
        <w:t>sufficient motivation i</w:t>
      </w:r>
      <w:r w:rsidR="0087109E">
        <w:rPr>
          <w:rFonts w:ascii="Cambria" w:hAnsi="Cambria"/>
          <w:sz w:val="20"/>
          <w:szCs w:val="20"/>
        </w:rPr>
        <w:t xml:space="preserve">n </w:t>
      </w:r>
      <w:r w:rsidRPr="005E5D80">
        <w:rPr>
          <w:rFonts w:ascii="Cambria" w:hAnsi="Cambria"/>
          <w:sz w:val="20"/>
          <w:szCs w:val="20"/>
        </w:rPr>
        <w:t xml:space="preserve">aspects </w:t>
      </w:r>
      <w:r w:rsidR="0087109E">
        <w:rPr>
          <w:rFonts w:ascii="Cambria" w:hAnsi="Cambria"/>
          <w:sz w:val="20"/>
          <w:szCs w:val="20"/>
        </w:rPr>
        <w:t>such as the</w:t>
      </w:r>
      <w:r w:rsidRPr="005E5D80">
        <w:rPr>
          <w:rFonts w:ascii="Cambria" w:hAnsi="Cambria"/>
          <w:sz w:val="20"/>
          <w:szCs w:val="20"/>
        </w:rPr>
        <w:t xml:space="preserve"> </w:t>
      </w:r>
      <w:r w:rsidR="0087109E">
        <w:rPr>
          <w:rFonts w:ascii="Cambria" w:hAnsi="Cambria"/>
          <w:sz w:val="20"/>
          <w:szCs w:val="20"/>
        </w:rPr>
        <w:t>u</w:t>
      </w:r>
      <w:r w:rsidRPr="005E5D80">
        <w:rPr>
          <w:rFonts w:ascii="Cambria" w:hAnsi="Cambria"/>
          <w:sz w:val="20"/>
          <w:szCs w:val="20"/>
        </w:rPr>
        <w:t>nconstitu</w:t>
      </w:r>
      <w:r w:rsidR="0087109E">
        <w:rPr>
          <w:rFonts w:ascii="Cambria" w:hAnsi="Cambria"/>
          <w:sz w:val="20"/>
          <w:szCs w:val="20"/>
        </w:rPr>
        <w:t>t</w:t>
      </w:r>
      <w:r w:rsidRPr="005E5D80">
        <w:rPr>
          <w:rFonts w:ascii="Cambria" w:hAnsi="Cambria"/>
          <w:sz w:val="20"/>
          <w:szCs w:val="20"/>
        </w:rPr>
        <w:t>ionali</w:t>
      </w:r>
      <w:r w:rsidR="0087109E">
        <w:rPr>
          <w:rFonts w:ascii="Cambria" w:hAnsi="Cambria"/>
          <w:sz w:val="20"/>
          <w:szCs w:val="20"/>
        </w:rPr>
        <w:t>ty</w:t>
      </w:r>
      <w:r w:rsidRPr="005E5D80">
        <w:rPr>
          <w:rFonts w:ascii="Cambria" w:hAnsi="Cambria"/>
          <w:sz w:val="20"/>
          <w:szCs w:val="20"/>
        </w:rPr>
        <w:t xml:space="preserve"> </w:t>
      </w:r>
      <w:r w:rsidR="0087109E">
        <w:rPr>
          <w:rFonts w:ascii="Cambria" w:hAnsi="Cambria"/>
          <w:sz w:val="20"/>
          <w:szCs w:val="20"/>
        </w:rPr>
        <w:t>of the</w:t>
      </w:r>
      <w:r w:rsidRPr="005E5D80">
        <w:rPr>
          <w:rFonts w:ascii="Cambria" w:hAnsi="Cambria"/>
          <w:sz w:val="20"/>
          <w:szCs w:val="20"/>
        </w:rPr>
        <w:t xml:space="preserve"> </w:t>
      </w:r>
      <w:r w:rsidR="0087109E">
        <w:rPr>
          <w:rFonts w:ascii="Cambria" w:hAnsi="Cambria"/>
          <w:sz w:val="20"/>
          <w:szCs w:val="20"/>
        </w:rPr>
        <w:t>pensions</w:t>
      </w:r>
      <w:r w:rsidRPr="005E5D80">
        <w:rPr>
          <w:rFonts w:ascii="Cambria" w:hAnsi="Cambria"/>
          <w:sz w:val="20"/>
          <w:szCs w:val="20"/>
        </w:rPr>
        <w:t xml:space="preserve"> </w:t>
      </w:r>
      <w:r w:rsidR="0087109E">
        <w:rPr>
          <w:rFonts w:ascii="Cambria" w:hAnsi="Cambria"/>
          <w:sz w:val="20"/>
          <w:szCs w:val="20"/>
        </w:rPr>
        <w:t>which surpass the limits</w:t>
      </w:r>
      <w:r w:rsidRPr="005E5D80">
        <w:rPr>
          <w:rFonts w:ascii="Cambria" w:hAnsi="Cambria"/>
          <w:sz w:val="20"/>
          <w:szCs w:val="20"/>
        </w:rPr>
        <w:t xml:space="preserve"> </w:t>
      </w:r>
      <w:r w:rsidR="0087109E">
        <w:rPr>
          <w:rFonts w:ascii="Cambria" w:hAnsi="Cambria"/>
          <w:sz w:val="20"/>
          <w:szCs w:val="20"/>
        </w:rPr>
        <w:t xml:space="preserve">indicated </w:t>
      </w:r>
      <w:r w:rsidR="005B316A">
        <w:rPr>
          <w:rFonts w:ascii="Cambria" w:hAnsi="Cambria"/>
          <w:sz w:val="20"/>
          <w:szCs w:val="20"/>
        </w:rPr>
        <w:t>therein</w:t>
      </w:r>
      <w:r w:rsidRPr="005E5D80">
        <w:rPr>
          <w:rFonts w:ascii="Cambria" w:hAnsi="Cambria"/>
          <w:sz w:val="20"/>
          <w:szCs w:val="20"/>
        </w:rPr>
        <w:t xml:space="preserve">, </w:t>
      </w:r>
      <w:r w:rsidR="0087109E">
        <w:rPr>
          <w:rFonts w:ascii="Cambria" w:hAnsi="Cambria"/>
          <w:sz w:val="20"/>
          <w:szCs w:val="20"/>
        </w:rPr>
        <w:t>the readjustment of the</w:t>
      </w:r>
      <w:r w:rsidRPr="005E5D80">
        <w:rPr>
          <w:rFonts w:ascii="Cambria" w:hAnsi="Cambria"/>
          <w:sz w:val="20"/>
          <w:szCs w:val="20"/>
        </w:rPr>
        <w:t xml:space="preserve"> </w:t>
      </w:r>
      <w:r w:rsidR="0087109E">
        <w:rPr>
          <w:rFonts w:ascii="Cambria" w:hAnsi="Cambria"/>
          <w:sz w:val="20"/>
          <w:szCs w:val="20"/>
        </w:rPr>
        <w:t>pensions</w:t>
      </w:r>
      <w:r w:rsidRPr="005E5D80">
        <w:rPr>
          <w:rFonts w:ascii="Cambria" w:hAnsi="Cambria"/>
          <w:sz w:val="20"/>
          <w:szCs w:val="20"/>
        </w:rPr>
        <w:t xml:space="preserve"> </w:t>
      </w:r>
      <w:r w:rsidR="005B316A">
        <w:rPr>
          <w:rFonts w:ascii="Cambria" w:hAnsi="Cambria"/>
          <w:sz w:val="20"/>
          <w:szCs w:val="20"/>
        </w:rPr>
        <w:t xml:space="preserve">that are over </w:t>
      </w:r>
      <w:r w:rsidR="0087109E">
        <w:rPr>
          <w:rFonts w:ascii="Cambria" w:hAnsi="Cambria"/>
          <w:sz w:val="20"/>
          <w:szCs w:val="20"/>
        </w:rPr>
        <w:t xml:space="preserve">the maximum </w:t>
      </w:r>
      <w:r w:rsidR="005B316A">
        <w:rPr>
          <w:rFonts w:ascii="Cambria" w:hAnsi="Cambria"/>
          <w:sz w:val="20"/>
          <w:szCs w:val="20"/>
        </w:rPr>
        <w:t xml:space="preserve">level </w:t>
      </w:r>
      <w:r w:rsidR="0087109E">
        <w:rPr>
          <w:rFonts w:ascii="Cambria" w:hAnsi="Cambria"/>
          <w:sz w:val="20"/>
          <w:szCs w:val="20"/>
        </w:rPr>
        <w:t xml:space="preserve">set forth in </w:t>
      </w:r>
      <w:r w:rsidR="005B316A">
        <w:rPr>
          <w:rFonts w:ascii="Cambria" w:hAnsi="Cambria"/>
          <w:sz w:val="20"/>
          <w:szCs w:val="20"/>
        </w:rPr>
        <w:t>the judgment</w:t>
      </w:r>
      <w:r w:rsidRPr="005E5D80">
        <w:rPr>
          <w:rFonts w:ascii="Cambria" w:hAnsi="Cambria"/>
          <w:sz w:val="20"/>
          <w:szCs w:val="20"/>
        </w:rPr>
        <w:t xml:space="preserve">, </w:t>
      </w:r>
      <w:r w:rsidR="0087109E">
        <w:rPr>
          <w:rFonts w:ascii="Cambria" w:hAnsi="Cambria"/>
          <w:sz w:val="20"/>
          <w:szCs w:val="20"/>
        </w:rPr>
        <w:t>the</w:t>
      </w:r>
      <w:r w:rsidRPr="005E5D80">
        <w:rPr>
          <w:rFonts w:ascii="Cambria" w:hAnsi="Cambria"/>
          <w:sz w:val="20"/>
          <w:szCs w:val="20"/>
        </w:rPr>
        <w:t xml:space="preserve"> </w:t>
      </w:r>
      <w:r w:rsidR="0087109E" w:rsidRPr="005E5D80">
        <w:rPr>
          <w:rFonts w:ascii="Cambria" w:hAnsi="Cambria"/>
          <w:sz w:val="20"/>
          <w:szCs w:val="20"/>
        </w:rPr>
        <w:t>automatic</w:t>
      </w:r>
      <w:r w:rsidRPr="005E5D80">
        <w:rPr>
          <w:rFonts w:ascii="Cambria" w:hAnsi="Cambria"/>
          <w:sz w:val="20"/>
          <w:szCs w:val="20"/>
        </w:rPr>
        <w:t xml:space="preserve"> </w:t>
      </w:r>
      <w:r w:rsidR="0087109E" w:rsidRPr="005E5D80">
        <w:rPr>
          <w:rFonts w:ascii="Cambria" w:hAnsi="Cambria"/>
          <w:sz w:val="20"/>
          <w:szCs w:val="20"/>
        </w:rPr>
        <w:t>readjust</w:t>
      </w:r>
      <w:r w:rsidR="0087109E">
        <w:rPr>
          <w:rFonts w:ascii="Cambria" w:hAnsi="Cambria"/>
          <w:sz w:val="20"/>
          <w:szCs w:val="20"/>
        </w:rPr>
        <w:t>ment of the pensions</w:t>
      </w:r>
      <w:r w:rsidRPr="005E5D80">
        <w:rPr>
          <w:rFonts w:ascii="Cambria" w:hAnsi="Cambria"/>
          <w:sz w:val="20"/>
          <w:szCs w:val="20"/>
        </w:rPr>
        <w:t xml:space="preserve"> </w:t>
      </w:r>
      <w:r w:rsidR="005B316A">
        <w:rPr>
          <w:rFonts w:ascii="Cambria" w:hAnsi="Cambria"/>
          <w:sz w:val="20"/>
          <w:szCs w:val="20"/>
        </w:rPr>
        <w:t>consolidated</w:t>
      </w:r>
      <w:r w:rsidRPr="005E5D80">
        <w:rPr>
          <w:rFonts w:ascii="Cambria" w:hAnsi="Cambria"/>
          <w:sz w:val="20"/>
          <w:szCs w:val="20"/>
        </w:rPr>
        <w:t xml:space="preserve"> </w:t>
      </w:r>
      <w:r w:rsidR="0087109E">
        <w:rPr>
          <w:rFonts w:ascii="Cambria" w:hAnsi="Cambria"/>
          <w:sz w:val="20"/>
          <w:szCs w:val="20"/>
        </w:rPr>
        <w:t>under special legal regimes</w:t>
      </w:r>
      <w:r w:rsidRPr="005E5D80">
        <w:rPr>
          <w:rFonts w:ascii="Cambria" w:hAnsi="Cambria"/>
          <w:sz w:val="20"/>
          <w:szCs w:val="20"/>
        </w:rPr>
        <w:t xml:space="preserve"> </w:t>
      </w:r>
      <w:r w:rsidR="0087109E">
        <w:rPr>
          <w:rFonts w:ascii="Cambria" w:hAnsi="Cambria"/>
          <w:sz w:val="20"/>
          <w:szCs w:val="20"/>
        </w:rPr>
        <w:t>which differ from</w:t>
      </w:r>
      <w:r w:rsidR="00D17A49" w:rsidRPr="005E5D80">
        <w:rPr>
          <w:rFonts w:ascii="Cambria" w:hAnsi="Cambria"/>
          <w:sz w:val="20"/>
          <w:szCs w:val="20"/>
        </w:rPr>
        <w:t xml:space="preserve"> </w:t>
      </w:r>
      <w:r w:rsidR="00032E7C">
        <w:rPr>
          <w:rFonts w:ascii="Cambria" w:hAnsi="Cambria"/>
          <w:sz w:val="20"/>
          <w:szCs w:val="20"/>
        </w:rPr>
        <w:t>Law</w:t>
      </w:r>
      <w:r w:rsidRPr="005E5D80">
        <w:rPr>
          <w:rFonts w:ascii="Cambria" w:hAnsi="Cambria"/>
          <w:sz w:val="20"/>
          <w:szCs w:val="20"/>
        </w:rPr>
        <w:t xml:space="preserve"> 4 </w:t>
      </w:r>
      <w:r w:rsidR="00032E7C">
        <w:rPr>
          <w:rFonts w:ascii="Cambria" w:hAnsi="Cambria"/>
          <w:sz w:val="20"/>
          <w:szCs w:val="20"/>
        </w:rPr>
        <w:t>of 1992</w:t>
      </w:r>
      <w:r w:rsidRPr="005E5D80">
        <w:rPr>
          <w:rFonts w:ascii="Cambria" w:hAnsi="Cambria"/>
          <w:sz w:val="20"/>
          <w:szCs w:val="20"/>
        </w:rPr>
        <w:t>, o</w:t>
      </w:r>
      <w:r w:rsidR="0087109E">
        <w:rPr>
          <w:rFonts w:ascii="Cambria" w:hAnsi="Cambria"/>
          <w:sz w:val="20"/>
          <w:szCs w:val="20"/>
        </w:rPr>
        <w:t>r</w:t>
      </w:r>
      <w:r w:rsidRPr="005E5D80">
        <w:rPr>
          <w:rFonts w:ascii="Cambria" w:hAnsi="Cambria"/>
          <w:sz w:val="20"/>
          <w:szCs w:val="20"/>
        </w:rPr>
        <w:t xml:space="preserve"> </w:t>
      </w:r>
      <w:r w:rsidR="0087109E">
        <w:rPr>
          <w:rFonts w:ascii="Cambria" w:hAnsi="Cambria"/>
          <w:sz w:val="20"/>
          <w:szCs w:val="20"/>
        </w:rPr>
        <w:t>the</w:t>
      </w:r>
      <w:r w:rsidRPr="005E5D80">
        <w:rPr>
          <w:rFonts w:ascii="Cambria" w:hAnsi="Cambria"/>
          <w:sz w:val="20"/>
          <w:szCs w:val="20"/>
        </w:rPr>
        <w:t xml:space="preserve"> </w:t>
      </w:r>
      <w:r w:rsidR="0087109E" w:rsidRPr="005E5D80">
        <w:rPr>
          <w:rFonts w:ascii="Cambria" w:hAnsi="Cambria"/>
          <w:sz w:val="20"/>
          <w:szCs w:val="20"/>
        </w:rPr>
        <w:t>extension</w:t>
      </w:r>
      <w:r w:rsidR="00D17A49" w:rsidRPr="005E5D80">
        <w:rPr>
          <w:rFonts w:ascii="Cambria" w:hAnsi="Cambria"/>
          <w:sz w:val="20"/>
          <w:szCs w:val="20"/>
        </w:rPr>
        <w:t xml:space="preserve"> of the </w:t>
      </w:r>
      <w:r w:rsidR="005E5D80">
        <w:rPr>
          <w:rFonts w:ascii="Cambria" w:hAnsi="Cambria"/>
          <w:sz w:val="20"/>
          <w:szCs w:val="20"/>
        </w:rPr>
        <w:t>Constitutional Court</w:t>
      </w:r>
      <w:r w:rsidR="005B316A">
        <w:rPr>
          <w:rFonts w:ascii="Cambria" w:hAnsi="Cambria"/>
          <w:sz w:val="20"/>
          <w:szCs w:val="20"/>
        </w:rPr>
        <w:t>’s competence</w:t>
      </w:r>
      <w:r w:rsidRPr="005E5D80">
        <w:rPr>
          <w:rFonts w:ascii="Cambria" w:hAnsi="Cambria"/>
          <w:sz w:val="20"/>
          <w:szCs w:val="20"/>
        </w:rPr>
        <w:t xml:space="preserve"> </w:t>
      </w:r>
      <w:r w:rsidR="0087109E">
        <w:rPr>
          <w:rFonts w:ascii="Cambria" w:hAnsi="Cambria"/>
          <w:sz w:val="20"/>
          <w:szCs w:val="20"/>
        </w:rPr>
        <w:t xml:space="preserve">to </w:t>
      </w:r>
      <w:r w:rsidR="005B316A">
        <w:rPr>
          <w:rFonts w:ascii="Cambria" w:hAnsi="Cambria"/>
          <w:sz w:val="20"/>
          <w:szCs w:val="20"/>
        </w:rPr>
        <w:t>review</w:t>
      </w:r>
      <w:r w:rsidR="0087109E">
        <w:rPr>
          <w:rFonts w:ascii="Cambria" w:hAnsi="Cambria"/>
          <w:sz w:val="20"/>
          <w:szCs w:val="20"/>
        </w:rPr>
        <w:t xml:space="preserve"> such special legal regimes</w:t>
      </w:r>
      <w:r w:rsidRPr="005E5D80">
        <w:rPr>
          <w:rFonts w:ascii="Cambria" w:hAnsi="Cambria"/>
          <w:sz w:val="20"/>
          <w:szCs w:val="20"/>
        </w:rPr>
        <w:t>.</w:t>
      </w:r>
    </w:p>
    <w:p w14:paraId="7DE71052" w14:textId="299ECB4A" w:rsidR="00A23D8C" w:rsidRPr="005E5D80" w:rsidRDefault="00A23D8C"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rPr>
      </w:pPr>
      <w:r w:rsidRPr="005E5D80">
        <w:rPr>
          <w:rFonts w:ascii="Cambria" w:hAnsi="Cambria"/>
          <w:sz w:val="20"/>
          <w:szCs w:val="20"/>
        </w:rPr>
        <w:t xml:space="preserve">(vi) </w:t>
      </w:r>
      <w:r w:rsidRPr="005E5D80">
        <w:rPr>
          <w:rFonts w:ascii="Cambria" w:hAnsi="Cambria"/>
          <w:sz w:val="20"/>
          <w:szCs w:val="20"/>
        </w:rPr>
        <w:tab/>
      </w:r>
      <w:r w:rsidR="00E54FC3">
        <w:rPr>
          <w:rFonts w:ascii="Cambria" w:hAnsi="Cambria"/>
          <w:sz w:val="20"/>
          <w:szCs w:val="20"/>
        </w:rPr>
        <w:t xml:space="preserve">The </w:t>
      </w:r>
      <w:r w:rsidR="005B316A">
        <w:rPr>
          <w:rFonts w:ascii="Cambria" w:hAnsi="Cambria"/>
          <w:sz w:val="20"/>
          <w:szCs w:val="20"/>
        </w:rPr>
        <w:t>reputation</w:t>
      </w:r>
      <w:r w:rsidR="00E54FC3">
        <w:rPr>
          <w:rFonts w:ascii="Cambria" w:hAnsi="Cambria"/>
          <w:sz w:val="20"/>
          <w:szCs w:val="20"/>
        </w:rPr>
        <w:t xml:space="preserve"> and</w:t>
      </w:r>
      <w:r w:rsidRPr="005E5D80">
        <w:rPr>
          <w:rFonts w:ascii="Cambria" w:hAnsi="Cambria"/>
          <w:sz w:val="20"/>
          <w:szCs w:val="20"/>
        </w:rPr>
        <w:t xml:space="preserve"> digni</w:t>
      </w:r>
      <w:r w:rsidR="00E54FC3">
        <w:rPr>
          <w:rFonts w:ascii="Cambria" w:hAnsi="Cambria"/>
          <w:sz w:val="20"/>
          <w:szCs w:val="20"/>
        </w:rPr>
        <w:t>ty of</w:t>
      </w:r>
      <w:r w:rsidRPr="005E5D80">
        <w:rPr>
          <w:rFonts w:ascii="Cambria" w:hAnsi="Cambria"/>
          <w:sz w:val="20"/>
          <w:szCs w:val="20"/>
        </w:rPr>
        <w:t xml:space="preserve"> </w:t>
      </w:r>
      <w:r w:rsidR="003843E6">
        <w:rPr>
          <w:rFonts w:ascii="Cambria" w:hAnsi="Cambria"/>
          <w:sz w:val="20"/>
          <w:szCs w:val="20"/>
        </w:rPr>
        <w:t xml:space="preserve">the alleged </w:t>
      </w:r>
      <w:r w:rsidR="00D17A49" w:rsidRPr="005E5D80">
        <w:rPr>
          <w:rFonts w:ascii="Cambria" w:hAnsi="Cambria"/>
          <w:sz w:val="20"/>
          <w:szCs w:val="20"/>
        </w:rPr>
        <w:t>victims</w:t>
      </w:r>
      <w:r w:rsidR="00E54FC3">
        <w:rPr>
          <w:rFonts w:ascii="Cambria" w:hAnsi="Cambria"/>
          <w:sz w:val="20"/>
          <w:szCs w:val="20"/>
        </w:rPr>
        <w:t xml:space="preserve"> was affected </w:t>
      </w:r>
      <w:r w:rsidR="005B316A">
        <w:rPr>
          <w:rFonts w:ascii="Cambria" w:hAnsi="Cambria"/>
          <w:sz w:val="20"/>
          <w:szCs w:val="20"/>
        </w:rPr>
        <w:t xml:space="preserve">when </w:t>
      </w:r>
      <w:r w:rsidR="00E54FC3">
        <w:rPr>
          <w:rFonts w:ascii="Cambria" w:hAnsi="Cambria"/>
          <w:sz w:val="20"/>
          <w:szCs w:val="20"/>
        </w:rPr>
        <w:t>the</w:t>
      </w:r>
      <w:r w:rsidRPr="005E5D80">
        <w:rPr>
          <w:rFonts w:ascii="Cambria" w:hAnsi="Cambria"/>
          <w:sz w:val="20"/>
          <w:szCs w:val="20"/>
        </w:rPr>
        <w:t xml:space="preserve"> </w:t>
      </w:r>
      <w:r w:rsidR="00E54FC3" w:rsidRPr="005E5D80">
        <w:rPr>
          <w:rFonts w:ascii="Cambria" w:hAnsi="Cambria"/>
          <w:sz w:val="20"/>
          <w:szCs w:val="20"/>
        </w:rPr>
        <w:t>obtention</w:t>
      </w:r>
      <w:r w:rsidRPr="005E5D80">
        <w:rPr>
          <w:rFonts w:ascii="Cambria" w:hAnsi="Cambria"/>
          <w:sz w:val="20"/>
          <w:szCs w:val="20"/>
        </w:rPr>
        <w:t xml:space="preserve"> </w:t>
      </w:r>
      <w:r w:rsidR="00E54FC3">
        <w:rPr>
          <w:rFonts w:ascii="Cambria" w:hAnsi="Cambria"/>
          <w:sz w:val="20"/>
          <w:szCs w:val="20"/>
        </w:rPr>
        <w:t>of their</w:t>
      </w:r>
      <w:r w:rsidRPr="005E5D80">
        <w:rPr>
          <w:rFonts w:ascii="Cambria" w:hAnsi="Cambria"/>
          <w:sz w:val="20"/>
          <w:szCs w:val="20"/>
        </w:rPr>
        <w:t xml:space="preserve"> </w:t>
      </w:r>
      <w:r w:rsidR="0087109E">
        <w:rPr>
          <w:rFonts w:ascii="Cambria" w:hAnsi="Cambria"/>
          <w:sz w:val="20"/>
          <w:szCs w:val="20"/>
        </w:rPr>
        <w:t>pensions</w:t>
      </w:r>
      <w:r w:rsidRPr="005E5D80">
        <w:rPr>
          <w:rFonts w:ascii="Cambria" w:hAnsi="Cambria"/>
          <w:sz w:val="20"/>
          <w:szCs w:val="20"/>
        </w:rPr>
        <w:t xml:space="preserve"> </w:t>
      </w:r>
      <w:r w:rsidR="005B316A">
        <w:rPr>
          <w:rFonts w:ascii="Cambria" w:hAnsi="Cambria"/>
          <w:sz w:val="20"/>
          <w:szCs w:val="20"/>
        </w:rPr>
        <w:t xml:space="preserve">was branded </w:t>
      </w:r>
      <w:r w:rsidR="00E54FC3">
        <w:rPr>
          <w:rFonts w:ascii="Cambria" w:hAnsi="Cambria"/>
          <w:sz w:val="20"/>
          <w:szCs w:val="20"/>
        </w:rPr>
        <w:t>as an illegal or</w:t>
      </w:r>
      <w:r w:rsidRPr="005E5D80">
        <w:rPr>
          <w:rFonts w:ascii="Cambria" w:hAnsi="Cambria"/>
          <w:sz w:val="20"/>
          <w:szCs w:val="20"/>
        </w:rPr>
        <w:t xml:space="preserve"> fraudulent</w:t>
      </w:r>
      <w:r w:rsidR="00E54FC3">
        <w:rPr>
          <w:rFonts w:ascii="Cambria" w:hAnsi="Cambria"/>
          <w:sz w:val="20"/>
          <w:szCs w:val="20"/>
        </w:rPr>
        <w:t xml:space="preserve"> pr</w:t>
      </w:r>
      <w:r w:rsidRPr="005E5D80">
        <w:rPr>
          <w:rFonts w:ascii="Cambria" w:hAnsi="Cambria"/>
          <w:sz w:val="20"/>
          <w:szCs w:val="20"/>
        </w:rPr>
        <w:t>o</w:t>
      </w:r>
      <w:r w:rsidR="00E54FC3">
        <w:rPr>
          <w:rFonts w:ascii="Cambria" w:hAnsi="Cambria"/>
          <w:sz w:val="20"/>
          <w:szCs w:val="20"/>
        </w:rPr>
        <w:t>cess</w:t>
      </w:r>
      <w:r w:rsidRPr="005E5D80">
        <w:rPr>
          <w:rFonts w:ascii="Cambria" w:hAnsi="Cambria"/>
          <w:sz w:val="20"/>
          <w:szCs w:val="20"/>
        </w:rPr>
        <w:t xml:space="preserve"> </w:t>
      </w:r>
      <w:r w:rsidR="00E54FC3">
        <w:rPr>
          <w:rFonts w:ascii="Cambria" w:hAnsi="Cambria"/>
          <w:sz w:val="20"/>
          <w:szCs w:val="20"/>
        </w:rPr>
        <w:t xml:space="preserve">in </w:t>
      </w:r>
      <w:r w:rsidRPr="005E5D80">
        <w:rPr>
          <w:rFonts w:ascii="Cambria" w:hAnsi="Cambria"/>
          <w:sz w:val="20"/>
          <w:szCs w:val="20"/>
        </w:rPr>
        <w:t>general</w:t>
      </w:r>
      <w:r w:rsidR="00E54FC3">
        <w:rPr>
          <w:rFonts w:ascii="Cambria" w:hAnsi="Cambria"/>
          <w:sz w:val="20"/>
          <w:szCs w:val="20"/>
        </w:rPr>
        <w:t xml:space="preserve"> t</w:t>
      </w:r>
      <w:r w:rsidRPr="005E5D80">
        <w:rPr>
          <w:rFonts w:ascii="Cambria" w:hAnsi="Cambria"/>
          <w:sz w:val="20"/>
          <w:szCs w:val="20"/>
        </w:rPr>
        <w:t>e</w:t>
      </w:r>
      <w:r w:rsidR="00E54FC3">
        <w:rPr>
          <w:rFonts w:ascii="Cambria" w:hAnsi="Cambria"/>
          <w:sz w:val="20"/>
          <w:szCs w:val="20"/>
        </w:rPr>
        <w:t>rm</w:t>
      </w:r>
      <w:r w:rsidRPr="005E5D80">
        <w:rPr>
          <w:rFonts w:ascii="Cambria" w:hAnsi="Cambria"/>
          <w:sz w:val="20"/>
          <w:szCs w:val="20"/>
        </w:rPr>
        <w:t xml:space="preserve">s, </w:t>
      </w:r>
      <w:r w:rsidRPr="005E5D80">
        <w:rPr>
          <w:rFonts w:ascii="Cambria" w:hAnsi="Cambria"/>
          <w:i/>
          <w:iCs/>
          <w:sz w:val="20"/>
          <w:szCs w:val="20"/>
        </w:rPr>
        <w:t>“</w:t>
      </w:r>
      <w:r w:rsidR="00E54FC3">
        <w:rPr>
          <w:rFonts w:ascii="Cambria" w:hAnsi="Cambria"/>
          <w:i/>
          <w:iCs/>
          <w:sz w:val="20"/>
          <w:szCs w:val="20"/>
        </w:rPr>
        <w:t>without making any</w:t>
      </w:r>
      <w:r w:rsidRPr="005E5D80">
        <w:rPr>
          <w:rFonts w:ascii="Cambria" w:hAnsi="Cambria"/>
          <w:i/>
          <w:iCs/>
          <w:sz w:val="20"/>
          <w:szCs w:val="20"/>
        </w:rPr>
        <w:t xml:space="preserve"> argumentativ</w:t>
      </w:r>
      <w:r w:rsidR="00E54FC3">
        <w:rPr>
          <w:rFonts w:ascii="Cambria" w:hAnsi="Cambria"/>
          <w:i/>
          <w:iCs/>
          <w:sz w:val="20"/>
          <w:szCs w:val="20"/>
        </w:rPr>
        <w:t>e eff</w:t>
      </w:r>
      <w:r w:rsidRPr="005E5D80">
        <w:rPr>
          <w:rFonts w:ascii="Cambria" w:hAnsi="Cambria"/>
          <w:i/>
          <w:iCs/>
          <w:sz w:val="20"/>
          <w:szCs w:val="20"/>
        </w:rPr>
        <w:t>o</w:t>
      </w:r>
      <w:r w:rsidR="00E54FC3">
        <w:rPr>
          <w:rFonts w:ascii="Cambria" w:hAnsi="Cambria"/>
          <w:i/>
          <w:iCs/>
          <w:sz w:val="20"/>
          <w:szCs w:val="20"/>
        </w:rPr>
        <w:t>rt</w:t>
      </w:r>
      <w:r w:rsidRPr="005E5D80">
        <w:rPr>
          <w:rFonts w:ascii="Cambria" w:hAnsi="Cambria"/>
          <w:i/>
          <w:iCs/>
          <w:sz w:val="20"/>
          <w:szCs w:val="20"/>
        </w:rPr>
        <w:t xml:space="preserve"> </w:t>
      </w:r>
      <w:r w:rsidR="00E54FC3">
        <w:rPr>
          <w:rFonts w:ascii="Cambria" w:hAnsi="Cambria"/>
          <w:i/>
          <w:iCs/>
          <w:sz w:val="20"/>
          <w:szCs w:val="20"/>
        </w:rPr>
        <w:t>to</w:t>
      </w:r>
      <w:r w:rsidRPr="005E5D80">
        <w:rPr>
          <w:rFonts w:ascii="Cambria" w:hAnsi="Cambria"/>
          <w:i/>
          <w:iCs/>
          <w:sz w:val="20"/>
          <w:szCs w:val="20"/>
        </w:rPr>
        <w:t xml:space="preserve"> distingui</w:t>
      </w:r>
      <w:r w:rsidR="00E54FC3">
        <w:rPr>
          <w:rFonts w:ascii="Cambria" w:hAnsi="Cambria"/>
          <w:i/>
          <w:iCs/>
          <w:sz w:val="20"/>
          <w:szCs w:val="20"/>
        </w:rPr>
        <w:t>sh</w:t>
      </w:r>
      <w:r w:rsidRPr="005E5D80">
        <w:rPr>
          <w:rFonts w:ascii="Cambria" w:hAnsi="Cambria"/>
          <w:i/>
          <w:iCs/>
          <w:sz w:val="20"/>
          <w:szCs w:val="20"/>
        </w:rPr>
        <w:t xml:space="preserve"> </w:t>
      </w:r>
      <w:r w:rsidR="005B316A">
        <w:rPr>
          <w:rFonts w:ascii="Cambria" w:hAnsi="Cambria"/>
          <w:i/>
          <w:iCs/>
          <w:sz w:val="20"/>
          <w:szCs w:val="20"/>
        </w:rPr>
        <w:t xml:space="preserve">their </w:t>
      </w:r>
      <w:r w:rsidRPr="005E5D80">
        <w:rPr>
          <w:rFonts w:ascii="Cambria" w:hAnsi="Cambria"/>
          <w:i/>
          <w:iCs/>
          <w:sz w:val="20"/>
          <w:szCs w:val="20"/>
        </w:rPr>
        <w:t>situa</w:t>
      </w:r>
      <w:r w:rsidR="00E54FC3">
        <w:rPr>
          <w:rFonts w:ascii="Cambria" w:hAnsi="Cambria"/>
          <w:i/>
          <w:iCs/>
          <w:sz w:val="20"/>
          <w:szCs w:val="20"/>
        </w:rPr>
        <w:t>tio</w:t>
      </w:r>
      <w:r w:rsidRPr="005E5D80">
        <w:rPr>
          <w:rFonts w:ascii="Cambria" w:hAnsi="Cambria"/>
          <w:i/>
          <w:iCs/>
          <w:sz w:val="20"/>
          <w:szCs w:val="20"/>
        </w:rPr>
        <w:t xml:space="preserve">n </w:t>
      </w:r>
      <w:r w:rsidR="005B316A">
        <w:rPr>
          <w:rFonts w:ascii="Cambria" w:hAnsi="Cambria"/>
          <w:i/>
          <w:iCs/>
          <w:sz w:val="20"/>
          <w:szCs w:val="20"/>
        </w:rPr>
        <w:t xml:space="preserve">from that of </w:t>
      </w:r>
      <w:r w:rsidR="00E54FC3">
        <w:rPr>
          <w:rFonts w:ascii="Cambria" w:hAnsi="Cambria"/>
          <w:i/>
          <w:iCs/>
          <w:sz w:val="20"/>
          <w:szCs w:val="20"/>
        </w:rPr>
        <w:t xml:space="preserve">the </w:t>
      </w:r>
      <w:r w:rsidR="005B316A">
        <w:rPr>
          <w:rFonts w:ascii="Cambria" w:hAnsi="Cambria"/>
          <w:i/>
          <w:iCs/>
          <w:sz w:val="20"/>
          <w:szCs w:val="20"/>
        </w:rPr>
        <w:t>plaintiffs</w:t>
      </w:r>
      <w:r w:rsidRPr="005E5D80">
        <w:rPr>
          <w:rFonts w:ascii="Cambria" w:hAnsi="Cambria"/>
          <w:i/>
          <w:iCs/>
          <w:sz w:val="20"/>
          <w:szCs w:val="20"/>
        </w:rPr>
        <w:t xml:space="preserve">, </w:t>
      </w:r>
      <w:r w:rsidR="00633CAC">
        <w:rPr>
          <w:rFonts w:ascii="Cambria" w:hAnsi="Cambria"/>
          <w:i/>
          <w:iCs/>
          <w:sz w:val="20"/>
          <w:szCs w:val="20"/>
        </w:rPr>
        <w:t xml:space="preserve">but </w:t>
      </w:r>
      <w:r w:rsidR="005B316A">
        <w:rPr>
          <w:rFonts w:ascii="Cambria" w:hAnsi="Cambria"/>
          <w:i/>
          <w:iCs/>
          <w:sz w:val="20"/>
          <w:szCs w:val="20"/>
        </w:rPr>
        <w:t xml:space="preserve">rather </w:t>
      </w:r>
      <w:r w:rsidR="00633CAC">
        <w:rPr>
          <w:rFonts w:ascii="Cambria" w:hAnsi="Cambria"/>
          <w:i/>
          <w:iCs/>
          <w:sz w:val="20"/>
          <w:szCs w:val="20"/>
        </w:rPr>
        <w:t>on the contrary suggesting that</w:t>
      </w:r>
      <w:r w:rsidRPr="005E5D80">
        <w:rPr>
          <w:rFonts w:ascii="Cambria" w:hAnsi="Cambria"/>
          <w:i/>
          <w:iCs/>
          <w:sz w:val="20"/>
          <w:szCs w:val="20"/>
        </w:rPr>
        <w:t xml:space="preserve"> </w:t>
      </w:r>
      <w:r w:rsidR="005B316A">
        <w:rPr>
          <w:rFonts w:ascii="Cambria" w:hAnsi="Cambria"/>
          <w:i/>
          <w:iCs/>
          <w:sz w:val="20"/>
          <w:szCs w:val="20"/>
        </w:rPr>
        <w:t xml:space="preserve">both groups </w:t>
      </w:r>
      <w:r w:rsidR="00633CAC">
        <w:rPr>
          <w:rFonts w:ascii="Cambria" w:hAnsi="Cambria"/>
          <w:i/>
          <w:iCs/>
          <w:sz w:val="20"/>
          <w:szCs w:val="20"/>
        </w:rPr>
        <w:t>incurred in the same misconduct</w:t>
      </w:r>
      <w:r w:rsidRPr="005E5D80">
        <w:rPr>
          <w:rFonts w:ascii="Cambria" w:hAnsi="Cambria"/>
          <w:i/>
          <w:iCs/>
          <w:sz w:val="20"/>
          <w:szCs w:val="20"/>
        </w:rPr>
        <w:t xml:space="preserve">, </w:t>
      </w:r>
      <w:r w:rsidR="005B316A">
        <w:rPr>
          <w:rFonts w:ascii="Cambria" w:hAnsi="Cambria"/>
          <w:i/>
          <w:iCs/>
          <w:sz w:val="20"/>
          <w:szCs w:val="20"/>
        </w:rPr>
        <w:t xml:space="preserve">for which reason </w:t>
      </w:r>
      <w:r w:rsidR="00633CAC">
        <w:rPr>
          <w:rFonts w:ascii="Cambria" w:hAnsi="Cambria"/>
          <w:i/>
          <w:iCs/>
          <w:sz w:val="20"/>
          <w:szCs w:val="20"/>
        </w:rPr>
        <w:t>they were to receive the same treatment</w:t>
      </w:r>
      <w:r w:rsidR="005B316A">
        <w:rPr>
          <w:rFonts w:ascii="Cambria" w:hAnsi="Cambria"/>
          <w:i/>
          <w:iCs/>
          <w:sz w:val="20"/>
          <w:szCs w:val="20"/>
        </w:rPr>
        <w:t>:</w:t>
      </w:r>
      <w:r w:rsidRPr="005E5D80">
        <w:rPr>
          <w:rFonts w:ascii="Cambria" w:hAnsi="Cambria"/>
          <w:i/>
          <w:iCs/>
          <w:sz w:val="20"/>
          <w:szCs w:val="20"/>
        </w:rPr>
        <w:t xml:space="preserve"> </w:t>
      </w:r>
      <w:r w:rsidR="00633CAC">
        <w:rPr>
          <w:rFonts w:ascii="Cambria" w:hAnsi="Cambria"/>
          <w:i/>
          <w:iCs/>
          <w:sz w:val="20"/>
          <w:szCs w:val="20"/>
        </w:rPr>
        <w:t>the</w:t>
      </w:r>
      <w:r w:rsidRPr="005E5D80">
        <w:rPr>
          <w:rFonts w:ascii="Cambria" w:hAnsi="Cambria"/>
          <w:i/>
          <w:iCs/>
          <w:sz w:val="20"/>
          <w:szCs w:val="20"/>
        </w:rPr>
        <w:t xml:space="preserve"> </w:t>
      </w:r>
      <w:r w:rsidR="00633CAC" w:rsidRPr="005E5D80">
        <w:rPr>
          <w:rFonts w:ascii="Cambria" w:hAnsi="Cambria"/>
          <w:i/>
          <w:iCs/>
          <w:sz w:val="20"/>
          <w:szCs w:val="20"/>
        </w:rPr>
        <w:t>reduction</w:t>
      </w:r>
      <w:r w:rsidR="0087109E">
        <w:rPr>
          <w:rFonts w:ascii="Cambria" w:hAnsi="Cambria"/>
          <w:i/>
          <w:iCs/>
          <w:sz w:val="20"/>
          <w:szCs w:val="20"/>
        </w:rPr>
        <w:t xml:space="preserve"> of the</w:t>
      </w:r>
      <w:r w:rsidR="00633CAC">
        <w:rPr>
          <w:rFonts w:ascii="Cambria" w:hAnsi="Cambria"/>
          <w:i/>
          <w:iCs/>
          <w:sz w:val="20"/>
          <w:szCs w:val="20"/>
        </w:rPr>
        <w:t>ir</w:t>
      </w:r>
      <w:r w:rsidR="0087109E">
        <w:rPr>
          <w:rFonts w:ascii="Cambria" w:hAnsi="Cambria"/>
          <w:i/>
          <w:iCs/>
          <w:sz w:val="20"/>
          <w:szCs w:val="20"/>
        </w:rPr>
        <w:t xml:space="preserve"> pensions</w:t>
      </w:r>
      <w:r w:rsidR="005019D6">
        <w:rPr>
          <w:rFonts w:ascii="Cambria" w:hAnsi="Cambria"/>
          <w:i/>
          <w:iCs/>
          <w:sz w:val="20"/>
          <w:szCs w:val="20"/>
        </w:rPr>
        <w:t>.</w:t>
      </w:r>
      <w:r w:rsidRPr="005E5D80">
        <w:rPr>
          <w:rFonts w:ascii="Cambria" w:hAnsi="Cambria"/>
          <w:i/>
          <w:iCs/>
          <w:sz w:val="20"/>
          <w:szCs w:val="20"/>
        </w:rPr>
        <w:t>”</w:t>
      </w:r>
      <w:r w:rsidRPr="005E5D80">
        <w:rPr>
          <w:rFonts w:ascii="Cambria" w:hAnsi="Cambria"/>
          <w:sz w:val="20"/>
          <w:szCs w:val="20"/>
        </w:rPr>
        <w:t xml:space="preserve"> </w:t>
      </w:r>
      <w:r w:rsidR="0025738B">
        <w:rPr>
          <w:rFonts w:ascii="Cambria" w:hAnsi="Cambria"/>
          <w:sz w:val="20"/>
          <w:szCs w:val="20"/>
        </w:rPr>
        <w:t>In this sense</w:t>
      </w:r>
      <w:r w:rsidRPr="005E5D80">
        <w:rPr>
          <w:rFonts w:ascii="Cambria" w:hAnsi="Cambria"/>
          <w:sz w:val="20"/>
          <w:szCs w:val="20"/>
        </w:rPr>
        <w:t xml:space="preserve">, </w:t>
      </w:r>
      <w:r w:rsidR="0025738B">
        <w:rPr>
          <w:rFonts w:ascii="Cambria" w:hAnsi="Cambria"/>
          <w:sz w:val="20"/>
          <w:szCs w:val="20"/>
        </w:rPr>
        <w:t>the</w:t>
      </w:r>
      <w:r w:rsidRPr="005E5D80">
        <w:rPr>
          <w:rFonts w:ascii="Cambria" w:hAnsi="Cambria"/>
          <w:sz w:val="20"/>
          <w:szCs w:val="20"/>
        </w:rPr>
        <w:t xml:space="preserve"> </w:t>
      </w:r>
      <w:r w:rsidR="00370880">
        <w:rPr>
          <w:rFonts w:ascii="Cambria" w:hAnsi="Cambria"/>
          <w:sz w:val="20"/>
          <w:szCs w:val="20"/>
        </w:rPr>
        <w:t>petitioner</w:t>
      </w:r>
      <w:r w:rsidRPr="005E5D80">
        <w:rPr>
          <w:rFonts w:ascii="Cambria" w:hAnsi="Cambria"/>
          <w:sz w:val="20"/>
          <w:szCs w:val="20"/>
        </w:rPr>
        <w:t xml:space="preserve"> </w:t>
      </w:r>
      <w:r w:rsidR="0025738B">
        <w:rPr>
          <w:rFonts w:ascii="Cambria" w:hAnsi="Cambria"/>
          <w:sz w:val="20"/>
          <w:szCs w:val="20"/>
        </w:rPr>
        <w:t>clarifies that all of</w:t>
      </w:r>
      <w:r w:rsidRPr="005E5D80">
        <w:rPr>
          <w:rFonts w:ascii="Cambria" w:hAnsi="Cambria"/>
          <w:sz w:val="20"/>
          <w:szCs w:val="20"/>
        </w:rPr>
        <w:t xml:space="preserve"> </w:t>
      </w:r>
      <w:r w:rsidR="003843E6">
        <w:rPr>
          <w:rFonts w:ascii="Cambria" w:hAnsi="Cambria"/>
          <w:sz w:val="20"/>
          <w:szCs w:val="20"/>
        </w:rPr>
        <w:t xml:space="preserve">the alleged </w:t>
      </w:r>
      <w:r w:rsidR="00D17A49" w:rsidRPr="005E5D80">
        <w:rPr>
          <w:rFonts w:ascii="Cambria" w:hAnsi="Cambria"/>
          <w:sz w:val="20"/>
          <w:szCs w:val="20"/>
        </w:rPr>
        <w:t>victims</w:t>
      </w:r>
      <w:r w:rsidRPr="005E5D80">
        <w:rPr>
          <w:rFonts w:ascii="Cambria" w:hAnsi="Cambria"/>
          <w:sz w:val="20"/>
          <w:szCs w:val="20"/>
        </w:rPr>
        <w:t xml:space="preserve"> </w:t>
      </w:r>
      <w:r w:rsidR="00557798">
        <w:rPr>
          <w:rFonts w:ascii="Cambria" w:hAnsi="Cambria"/>
          <w:sz w:val="20"/>
          <w:szCs w:val="20"/>
        </w:rPr>
        <w:t xml:space="preserve">obtained </w:t>
      </w:r>
      <w:r w:rsidR="0025738B">
        <w:rPr>
          <w:rFonts w:ascii="Cambria" w:hAnsi="Cambria"/>
          <w:sz w:val="20"/>
          <w:szCs w:val="20"/>
        </w:rPr>
        <w:t>the recognition of their</w:t>
      </w:r>
      <w:r w:rsidRPr="005E5D80">
        <w:rPr>
          <w:rFonts w:ascii="Cambria" w:hAnsi="Cambria"/>
          <w:sz w:val="20"/>
          <w:szCs w:val="20"/>
        </w:rPr>
        <w:t xml:space="preserve"> </w:t>
      </w:r>
      <w:r w:rsidR="0087109E">
        <w:rPr>
          <w:rFonts w:ascii="Cambria" w:hAnsi="Cambria"/>
          <w:sz w:val="20"/>
          <w:szCs w:val="20"/>
        </w:rPr>
        <w:t>pensions</w:t>
      </w:r>
      <w:r w:rsidRPr="005E5D80">
        <w:rPr>
          <w:rFonts w:ascii="Cambria" w:hAnsi="Cambria"/>
          <w:sz w:val="20"/>
          <w:szCs w:val="20"/>
        </w:rPr>
        <w:t xml:space="preserve"> </w:t>
      </w:r>
      <w:r w:rsidR="0025738B">
        <w:rPr>
          <w:rFonts w:ascii="Cambria" w:hAnsi="Cambria"/>
          <w:sz w:val="20"/>
          <w:szCs w:val="20"/>
        </w:rPr>
        <w:t>by means of</w:t>
      </w:r>
      <w:r w:rsidRPr="005E5D80">
        <w:rPr>
          <w:rFonts w:ascii="Cambria" w:hAnsi="Cambria"/>
          <w:sz w:val="20"/>
          <w:szCs w:val="20"/>
        </w:rPr>
        <w:t xml:space="preserve"> administrativ</w:t>
      </w:r>
      <w:r w:rsidR="0025738B">
        <w:rPr>
          <w:rFonts w:ascii="Cambria" w:hAnsi="Cambria"/>
          <w:sz w:val="20"/>
          <w:szCs w:val="20"/>
        </w:rPr>
        <w:t>e</w:t>
      </w:r>
      <w:r w:rsidRPr="005E5D80">
        <w:rPr>
          <w:rFonts w:ascii="Cambria" w:hAnsi="Cambria"/>
          <w:sz w:val="20"/>
          <w:szCs w:val="20"/>
        </w:rPr>
        <w:t xml:space="preserve"> </w:t>
      </w:r>
      <w:r w:rsidR="0025738B" w:rsidRPr="005E5D80">
        <w:rPr>
          <w:rFonts w:ascii="Cambria" w:hAnsi="Cambria"/>
          <w:sz w:val="20"/>
          <w:szCs w:val="20"/>
        </w:rPr>
        <w:t xml:space="preserve">acts </w:t>
      </w:r>
      <w:r w:rsidRPr="005E5D80">
        <w:rPr>
          <w:rFonts w:ascii="Cambria" w:hAnsi="Cambria"/>
          <w:sz w:val="20"/>
          <w:szCs w:val="20"/>
        </w:rPr>
        <w:t>o</w:t>
      </w:r>
      <w:r w:rsidR="0025738B">
        <w:rPr>
          <w:rFonts w:ascii="Cambria" w:hAnsi="Cambria"/>
          <w:sz w:val="20"/>
          <w:szCs w:val="20"/>
        </w:rPr>
        <w:t>r</w:t>
      </w:r>
      <w:r w:rsidRPr="005E5D80">
        <w:rPr>
          <w:rFonts w:ascii="Cambria" w:hAnsi="Cambria"/>
          <w:sz w:val="20"/>
          <w:szCs w:val="20"/>
        </w:rPr>
        <w:t xml:space="preserve"> judicial </w:t>
      </w:r>
      <w:r w:rsidR="00557798">
        <w:rPr>
          <w:rFonts w:ascii="Cambria" w:hAnsi="Cambria"/>
          <w:sz w:val="20"/>
          <w:szCs w:val="20"/>
        </w:rPr>
        <w:t>rulings</w:t>
      </w:r>
      <w:r w:rsidR="0025738B" w:rsidRPr="005E5D80">
        <w:rPr>
          <w:rFonts w:ascii="Cambria" w:hAnsi="Cambria"/>
          <w:sz w:val="20"/>
          <w:szCs w:val="20"/>
        </w:rPr>
        <w:t xml:space="preserve"> </w:t>
      </w:r>
      <w:r w:rsidR="00557798">
        <w:rPr>
          <w:rFonts w:ascii="Cambria" w:hAnsi="Cambria"/>
          <w:sz w:val="20"/>
          <w:szCs w:val="20"/>
        </w:rPr>
        <w:t xml:space="preserve">which have </w:t>
      </w:r>
      <w:r w:rsidR="0025738B">
        <w:rPr>
          <w:rFonts w:ascii="Cambria" w:hAnsi="Cambria"/>
          <w:sz w:val="20"/>
          <w:szCs w:val="20"/>
        </w:rPr>
        <w:t xml:space="preserve">not </w:t>
      </w:r>
      <w:r w:rsidR="00557798">
        <w:rPr>
          <w:rFonts w:ascii="Cambria" w:hAnsi="Cambria"/>
          <w:sz w:val="20"/>
          <w:szCs w:val="20"/>
        </w:rPr>
        <w:t>been judicially contested or been the target of lawsuits</w:t>
      </w:r>
      <w:r w:rsidRPr="005E5D80">
        <w:rPr>
          <w:rFonts w:ascii="Cambria" w:hAnsi="Cambria"/>
          <w:sz w:val="20"/>
          <w:szCs w:val="20"/>
        </w:rPr>
        <w:t>,</w:t>
      </w:r>
      <w:r w:rsidR="00D17A49" w:rsidRPr="005E5D80">
        <w:rPr>
          <w:rFonts w:ascii="Cambria" w:hAnsi="Cambria"/>
          <w:sz w:val="20"/>
          <w:szCs w:val="20"/>
        </w:rPr>
        <w:t xml:space="preserve"> and </w:t>
      </w:r>
      <w:r w:rsidR="0025738B">
        <w:rPr>
          <w:rFonts w:ascii="Cambria" w:hAnsi="Cambria"/>
          <w:sz w:val="20"/>
          <w:szCs w:val="20"/>
        </w:rPr>
        <w:t>that none of them ha</w:t>
      </w:r>
      <w:r w:rsidR="00557798">
        <w:rPr>
          <w:rFonts w:ascii="Cambria" w:hAnsi="Cambria"/>
          <w:sz w:val="20"/>
          <w:szCs w:val="20"/>
        </w:rPr>
        <w:t>ve</w:t>
      </w:r>
      <w:r w:rsidR="0025738B">
        <w:rPr>
          <w:rFonts w:ascii="Cambria" w:hAnsi="Cambria"/>
          <w:sz w:val="20"/>
          <w:szCs w:val="20"/>
        </w:rPr>
        <w:t xml:space="preserve"> been accused </w:t>
      </w:r>
      <w:r w:rsidR="00557798">
        <w:rPr>
          <w:rFonts w:ascii="Cambria" w:hAnsi="Cambria"/>
          <w:sz w:val="20"/>
          <w:szCs w:val="20"/>
        </w:rPr>
        <w:t xml:space="preserve">through criminal complaints </w:t>
      </w:r>
      <w:r w:rsidR="0025738B">
        <w:rPr>
          <w:rFonts w:ascii="Cambria" w:hAnsi="Cambria"/>
          <w:sz w:val="20"/>
          <w:szCs w:val="20"/>
        </w:rPr>
        <w:t xml:space="preserve">of </w:t>
      </w:r>
      <w:r w:rsidR="00557798">
        <w:rPr>
          <w:rFonts w:ascii="Cambria" w:hAnsi="Cambria"/>
          <w:sz w:val="20"/>
          <w:szCs w:val="20"/>
        </w:rPr>
        <w:t xml:space="preserve">having </w:t>
      </w:r>
      <w:r w:rsidR="0025738B">
        <w:rPr>
          <w:rFonts w:ascii="Cambria" w:hAnsi="Cambria"/>
          <w:sz w:val="20"/>
          <w:szCs w:val="20"/>
        </w:rPr>
        <w:t>obtain</w:t>
      </w:r>
      <w:r w:rsidR="00557798">
        <w:rPr>
          <w:rFonts w:ascii="Cambria" w:hAnsi="Cambria"/>
          <w:sz w:val="20"/>
          <w:szCs w:val="20"/>
        </w:rPr>
        <w:t>ed</w:t>
      </w:r>
      <w:r w:rsidR="0025738B">
        <w:rPr>
          <w:rFonts w:ascii="Cambria" w:hAnsi="Cambria"/>
          <w:sz w:val="20"/>
          <w:szCs w:val="20"/>
        </w:rPr>
        <w:t xml:space="preserve"> their</w:t>
      </w:r>
      <w:r w:rsidRPr="005E5D80">
        <w:rPr>
          <w:rFonts w:ascii="Cambria" w:hAnsi="Cambria"/>
          <w:sz w:val="20"/>
          <w:szCs w:val="20"/>
        </w:rPr>
        <w:t xml:space="preserve"> </w:t>
      </w:r>
      <w:r w:rsidR="0025738B" w:rsidRPr="005E5D80">
        <w:rPr>
          <w:rFonts w:ascii="Cambria" w:hAnsi="Cambria"/>
          <w:sz w:val="20"/>
          <w:szCs w:val="20"/>
        </w:rPr>
        <w:t>pension</w:t>
      </w:r>
      <w:r w:rsidRPr="005E5D80">
        <w:rPr>
          <w:rFonts w:ascii="Cambria" w:hAnsi="Cambria"/>
          <w:sz w:val="20"/>
          <w:szCs w:val="20"/>
        </w:rPr>
        <w:t xml:space="preserve"> </w:t>
      </w:r>
      <w:r w:rsidR="005019D6">
        <w:rPr>
          <w:rFonts w:ascii="Cambria" w:hAnsi="Cambria"/>
          <w:sz w:val="20"/>
          <w:szCs w:val="20"/>
        </w:rPr>
        <w:t xml:space="preserve">by </w:t>
      </w:r>
      <w:r w:rsidR="0025738B">
        <w:rPr>
          <w:rFonts w:ascii="Cambria" w:hAnsi="Cambria"/>
          <w:sz w:val="20"/>
          <w:szCs w:val="20"/>
        </w:rPr>
        <w:t>criminal</w:t>
      </w:r>
      <w:r w:rsidRPr="005E5D80">
        <w:rPr>
          <w:rFonts w:ascii="Cambria" w:hAnsi="Cambria"/>
          <w:sz w:val="20"/>
          <w:szCs w:val="20"/>
        </w:rPr>
        <w:t xml:space="preserve"> </w:t>
      </w:r>
      <w:r w:rsidR="0025738B">
        <w:rPr>
          <w:rFonts w:ascii="Cambria" w:hAnsi="Cambria"/>
          <w:sz w:val="20"/>
          <w:szCs w:val="20"/>
        </w:rPr>
        <w:t xml:space="preserve">or </w:t>
      </w:r>
      <w:r w:rsidRPr="005E5D80">
        <w:rPr>
          <w:rFonts w:ascii="Cambria" w:hAnsi="Cambria"/>
          <w:sz w:val="20"/>
          <w:szCs w:val="20"/>
        </w:rPr>
        <w:t>fraudulent</w:t>
      </w:r>
      <w:r w:rsidR="0025738B">
        <w:rPr>
          <w:rFonts w:ascii="Cambria" w:hAnsi="Cambria"/>
          <w:sz w:val="20"/>
          <w:szCs w:val="20"/>
        </w:rPr>
        <w:t xml:space="preserve"> </w:t>
      </w:r>
      <w:r w:rsidR="00557798">
        <w:rPr>
          <w:rFonts w:ascii="Cambria" w:hAnsi="Cambria"/>
          <w:sz w:val="20"/>
          <w:szCs w:val="20"/>
        </w:rPr>
        <w:t>means</w:t>
      </w:r>
      <w:r w:rsidRPr="005E5D80">
        <w:rPr>
          <w:rFonts w:ascii="Cambria" w:hAnsi="Cambria"/>
          <w:sz w:val="20"/>
          <w:szCs w:val="20"/>
        </w:rPr>
        <w:t xml:space="preserve"> o</w:t>
      </w:r>
      <w:r w:rsidR="0025738B">
        <w:rPr>
          <w:rFonts w:ascii="Cambria" w:hAnsi="Cambria"/>
          <w:sz w:val="20"/>
          <w:szCs w:val="20"/>
        </w:rPr>
        <w:t>r</w:t>
      </w:r>
      <w:r w:rsidR="00D17A49" w:rsidRPr="005E5D80">
        <w:rPr>
          <w:rFonts w:ascii="Cambria" w:hAnsi="Cambria"/>
          <w:sz w:val="20"/>
          <w:szCs w:val="20"/>
        </w:rPr>
        <w:t xml:space="preserve"> </w:t>
      </w:r>
      <w:r w:rsidR="00557798">
        <w:rPr>
          <w:rFonts w:ascii="Cambria" w:hAnsi="Cambria"/>
          <w:sz w:val="20"/>
          <w:szCs w:val="20"/>
        </w:rPr>
        <w:t xml:space="preserve">abusing </w:t>
      </w:r>
      <w:r w:rsidR="00D17A49" w:rsidRPr="005E5D80">
        <w:rPr>
          <w:rFonts w:ascii="Cambria" w:hAnsi="Cambria"/>
          <w:sz w:val="20"/>
          <w:szCs w:val="20"/>
        </w:rPr>
        <w:t>the</w:t>
      </w:r>
      <w:r w:rsidR="00557798">
        <w:rPr>
          <w:rFonts w:ascii="Cambria" w:hAnsi="Cambria"/>
          <w:sz w:val="20"/>
          <w:szCs w:val="20"/>
        </w:rPr>
        <w:t>ir</w:t>
      </w:r>
      <w:r w:rsidR="00D17A49" w:rsidRPr="005E5D80">
        <w:rPr>
          <w:rFonts w:ascii="Cambria" w:hAnsi="Cambria"/>
          <w:sz w:val="20"/>
          <w:szCs w:val="20"/>
        </w:rPr>
        <w:t xml:space="preserve"> </w:t>
      </w:r>
      <w:r w:rsidR="0025738B">
        <w:rPr>
          <w:rFonts w:ascii="Cambria" w:hAnsi="Cambria"/>
          <w:sz w:val="20"/>
          <w:szCs w:val="20"/>
        </w:rPr>
        <w:t>right</w:t>
      </w:r>
      <w:r w:rsidR="00557798">
        <w:rPr>
          <w:rFonts w:ascii="Cambria" w:hAnsi="Cambria"/>
          <w:sz w:val="20"/>
          <w:szCs w:val="20"/>
        </w:rPr>
        <w:t>s</w:t>
      </w:r>
      <w:r w:rsidRPr="005E5D80">
        <w:rPr>
          <w:rFonts w:ascii="Cambria" w:hAnsi="Cambria"/>
          <w:sz w:val="20"/>
          <w:szCs w:val="20"/>
        </w:rPr>
        <w:t xml:space="preserve">. </w:t>
      </w:r>
      <w:r w:rsidR="00557798">
        <w:rPr>
          <w:rFonts w:ascii="Cambria" w:hAnsi="Cambria"/>
          <w:sz w:val="20"/>
          <w:szCs w:val="20"/>
        </w:rPr>
        <w:t xml:space="preserve">In this </w:t>
      </w:r>
      <w:r w:rsidR="0025738B">
        <w:rPr>
          <w:rFonts w:ascii="Cambria" w:hAnsi="Cambria"/>
          <w:sz w:val="20"/>
          <w:szCs w:val="20"/>
        </w:rPr>
        <w:t>line</w:t>
      </w:r>
      <w:r w:rsidRPr="005E5D80">
        <w:rPr>
          <w:rFonts w:ascii="Cambria" w:hAnsi="Cambria"/>
          <w:sz w:val="20"/>
          <w:szCs w:val="20"/>
        </w:rPr>
        <w:t xml:space="preserve">, </w:t>
      </w:r>
      <w:r w:rsidR="009C0ECB">
        <w:rPr>
          <w:rFonts w:ascii="Cambria" w:hAnsi="Cambria"/>
          <w:sz w:val="20"/>
          <w:szCs w:val="20"/>
        </w:rPr>
        <w:t xml:space="preserve">the </w:t>
      </w:r>
      <w:r w:rsidR="0025738B">
        <w:rPr>
          <w:rFonts w:ascii="Cambria" w:hAnsi="Cambria"/>
          <w:sz w:val="20"/>
          <w:szCs w:val="20"/>
        </w:rPr>
        <w:t>petitioner asserts that</w:t>
      </w:r>
      <w:r w:rsidRPr="005E5D80">
        <w:rPr>
          <w:rFonts w:ascii="Cambria" w:hAnsi="Cambria"/>
          <w:sz w:val="20"/>
          <w:szCs w:val="20"/>
        </w:rPr>
        <w:t xml:space="preserve"> </w:t>
      </w:r>
      <w:r w:rsidRPr="005E5D80">
        <w:rPr>
          <w:rFonts w:ascii="Cambria" w:hAnsi="Cambria"/>
          <w:i/>
          <w:iCs/>
          <w:sz w:val="20"/>
          <w:szCs w:val="20"/>
        </w:rPr>
        <w:t>“</w:t>
      </w:r>
      <w:r w:rsidR="00557798">
        <w:rPr>
          <w:rFonts w:ascii="Cambria" w:hAnsi="Cambria"/>
          <w:i/>
          <w:iCs/>
          <w:sz w:val="20"/>
          <w:szCs w:val="20"/>
        </w:rPr>
        <w:t xml:space="preserve">judgment </w:t>
      </w:r>
      <w:r w:rsidRPr="005E5D80">
        <w:rPr>
          <w:rFonts w:ascii="Cambria" w:hAnsi="Cambria"/>
          <w:i/>
          <w:iCs/>
          <w:sz w:val="20"/>
          <w:szCs w:val="20"/>
        </w:rPr>
        <w:t xml:space="preserve">C-258 </w:t>
      </w:r>
      <w:r w:rsidR="009C0ECB">
        <w:rPr>
          <w:rFonts w:ascii="Cambria" w:hAnsi="Cambria"/>
          <w:i/>
          <w:iCs/>
          <w:sz w:val="20"/>
          <w:szCs w:val="20"/>
        </w:rPr>
        <w:t>of</w:t>
      </w:r>
      <w:r w:rsidRPr="005E5D80">
        <w:rPr>
          <w:rFonts w:ascii="Cambria" w:hAnsi="Cambria"/>
          <w:i/>
          <w:iCs/>
          <w:sz w:val="20"/>
          <w:szCs w:val="20"/>
        </w:rPr>
        <w:t xml:space="preserve"> 2013, </w:t>
      </w:r>
      <w:r w:rsidR="0025738B">
        <w:rPr>
          <w:rFonts w:ascii="Cambria" w:hAnsi="Cambria"/>
          <w:i/>
          <w:iCs/>
          <w:sz w:val="20"/>
          <w:szCs w:val="20"/>
        </w:rPr>
        <w:t xml:space="preserve">without </w:t>
      </w:r>
      <w:r w:rsidR="00557798">
        <w:rPr>
          <w:rFonts w:ascii="Cambria" w:hAnsi="Cambria"/>
          <w:i/>
          <w:iCs/>
          <w:sz w:val="20"/>
          <w:szCs w:val="20"/>
        </w:rPr>
        <w:t xml:space="preserve">allowing for </w:t>
      </w:r>
      <w:r w:rsidR="0025738B">
        <w:rPr>
          <w:rFonts w:ascii="Cambria" w:hAnsi="Cambria"/>
          <w:i/>
          <w:iCs/>
          <w:sz w:val="20"/>
          <w:szCs w:val="20"/>
        </w:rPr>
        <w:t xml:space="preserve">contradiction </w:t>
      </w:r>
      <w:r w:rsidR="00557798">
        <w:rPr>
          <w:rFonts w:ascii="Cambria" w:hAnsi="Cambria"/>
          <w:i/>
          <w:iCs/>
          <w:sz w:val="20"/>
          <w:szCs w:val="20"/>
        </w:rPr>
        <w:t xml:space="preserve">or </w:t>
      </w:r>
      <w:r w:rsidR="0025738B">
        <w:rPr>
          <w:rFonts w:ascii="Cambria" w:hAnsi="Cambria"/>
          <w:i/>
          <w:iCs/>
          <w:sz w:val="20"/>
          <w:szCs w:val="20"/>
        </w:rPr>
        <w:t>defense by the</w:t>
      </w:r>
      <w:r w:rsidR="0087109E">
        <w:rPr>
          <w:rFonts w:ascii="Cambria" w:hAnsi="Cambria"/>
          <w:i/>
          <w:iCs/>
          <w:sz w:val="20"/>
          <w:szCs w:val="20"/>
        </w:rPr>
        <w:t xml:space="preserve"> </w:t>
      </w:r>
      <w:r w:rsidR="0025738B">
        <w:rPr>
          <w:rFonts w:ascii="Cambria" w:hAnsi="Cambria"/>
          <w:i/>
          <w:iCs/>
          <w:sz w:val="20"/>
          <w:szCs w:val="20"/>
        </w:rPr>
        <w:t>victims</w:t>
      </w:r>
      <w:r w:rsidRPr="005E5D80">
        <w:rPr>
          <w:rFonts w:ascii="Cambria" w:hAnsi="Cambria"/>
          <w:i/>
          <w:iCs/>
          <w:sz w:val="20"/>
          <w:szCs w:val="20"/>
        </w:rPr>
        <w:t xml:space="preserve">, </w:t>
      </w:r>
      <w:r w:rsidR="0025738B">
        <w:rPr>
          <w:rFonts w:ascii="Cambria" w:hAnsi="Cambria"/>
          <w:i/>
          <w:iCs/>
          <w:sz w:val="20"/>
          <w:szCs w:val="20"/>
        </w:rPr>
        <w:t>assumed that their pension rights</w:t>
      </w:r>
      <w:r w:rsidRPr="005E5D80">
        <w:rPr>
          <w:rFonts w:ascii="Cambria" w:hAnsi="Cambria"/>
          <w:i/>
          <w:iCs/>
          <w:sz w:val="20"/>
          <w:szCs w:val="20"/>
        </w:rPr>
        <w:t xml:space="preserve"> </w:t>
      </w:r>
      <w:r w:rsidR="0025738B">
        <w:rPr>
          <w:rFonts w:ascii="Cambria" w:hAnsi="Cambria"/>
          <w:i/>
          <w:iCs/>
          <w:sz w:val="20"/>
          <w:szCs w:val="20"/>
        </w:rPr>
        <w:t xml:space="preserve">were not </w:t>
      </w:r>
      <w:r w:rsidR="00557798">
        <w:rPr>
          <w:rFonts w:ascii="Cambria" w:hAnsi="Cambria"/>
          <w:i/>
          <w:iCs/>
          <w:sz w:val="20"/>
          <w:szCs w:val="20"/>
        </w:rPr>
        <w:t>ob</w:t>
      </w:r>
      <w:r w:rsidR="0025738B">
        <w:rPr>
          <w:rFonts w:ascii="Cambria" w:hAnsi="Cambria"/>
          <w:i/>
          <w:iCs/>
          <w:sz w:val="20"/>
          <w:szCs w:val="20"/>
        </w:rPr>
        <w:t>tained</w:t>
      </w:r>
      <w:r w:rsidR="00D17A49" w:rsidRPr="005E5D80">
        <w:rPr>
          <w:rFonts w:ascii="Cambria" w:hAnsi="Cambria"/>
          <w:i/>
          <w:iCs/>
          <w:sz w:val="20"/>
          <w:szCs w:val="20"/>
        </w:rPr>
        <w:t xml:space="preserve"> </w:t>
      </w:r>
      <w:r w:rsidR="00557798">
        <w:rPr>
          <w:rFonts w:ascii="Cambria" w:hAnsi="Cambria"/>
          <w:i/>
          <w:iCs/>
          <w:sz w:val="20"/>
          <w:szCs w:val="20"/>
        </w:rPr>
        <w:t xml:space="preserve">in accordance with </w:t>
      </w:r>
      <w:r w:rsidR="0025738B">
        <w:rPr>
          <w:rFonts w:ascii="Cambria" w:hAnsi="Cambria"/>
          <w:i/>
          <w:iCs/>
          <w:sz w:val="20"/>
          <w:szCs w:val="20"/>
        </w:rPr>
        <w:t>the</w:t>
      </w:r>
      <w:r w:rsidRPr="005E5D80">
        <w:rPr>
          <w:rFonts w:ascii="Cambria" w:hAnsi="Cambria"/>
          <w:i/>
          <w:iCs/>
          <w:sz w:val="20"/>
          <w:szCs w:val="20"/>
        </w:rPr>
        <w:t xml:space="preserve"> </w:t>
      </w:r>
      <w:r w:rsidR="00032E7C">
        <w:rPr>
          <w:rFonts w:ascii="Cambria" w:hAnsi="Cambria"/>
          <w:i/>
          <w:iCs/>
          <w:sz w:val="20"/>
          <w:szCs w:val="20"/>
        </w:rPr>
        <w:t>Law</w:t>
      </w:r>
      <w:r w:rsidRPr="005E5D80">
        <w:rPr>
          <w:rFonts w:ascii="Cambria" w:hAnsi="Cambria"/>
          <w:i/>
          <w:iCs/>
          <w:sz w:val="20"/>
          <w:szCs w:val="20"/>
        </w:rPr>
        <w:t xml:space="preserve">, </w:t>
      </w:r>
      <w:r w:rsidR="00557798">
        <w:rPr>
          <w:rFonts w:ascii="Cambria" w:hAnsi="Cambria"/>
          <w:i/>
          <w:iCs/>
          <w:sz w:val="20"/>
          <w:szCs w:val="20"/>
        </w:rPr>
        <w:t xml:space="preserve">thus </w:t>
      </w:r>
      <w:r w:rsidR="009C0ECB">
        <w:rPr>
          <w:rFonts w:ascii="Cambria" w:hAnsi="Cambria"/>
          <w:i/>
          <w:iCs/>
          <w:sz w:val="20"/>
          <w:szCs w:val="20"/>
        </w:rPr>
        <w:t xml:space="preserve">making sure that against that </w:t>
      </w:r>
      <w:r w:rsidR="00557798">
        <w:rPr>
          <w:rFonts w:ascii="Cambria" w:hAnsi="Cambria"/>
          <w:i/>
          <w:iCs/>
          <w:sz w:val="20"/>
          <w:szCs w:val="20"/>
        </w:rPr>
        <w:t xml:space="preserve">conclusion </w:t>
      </w:r>
      <w:r w:rsidR="009C0ECB">
        <w:rPr>
          <w:rFonts w:ascii="Cambria" w:hAnsi="Cambria"/>
          <w:i/>
          <w:iCs/>
          <w:sz w:val="20"/>
          <w:szCs w:val="20"/>
        </w:rPr>
        <w:t>the</w:t>
      </w:r>
      <w:r w:rsidRPr="005E5D80">
        <w:rPr>
          <w:rFonts w:ascii="Cambria" w:hAnsi="Cambria"/>
          <w:i/>
          <w:iCs/>
          <w:sz w:val="20"/>
          <w:szCs w:val="20"/>
        </w:rPr>
        <w:t xml:space="preserve"> </w:t>
      </w:r>
      <w:r w:rsidR="0025738B">
        <w:rPr>
          <w:rFonts w:ascii="Cambria" w:hAnsi="Cambria"/>
          <w:i/>
          <w:iCs/>
          <w:sz w:val="20"/>
          <w:szCs w:val="20"/>
        </w:rPr>
        <w:t>victims</w:t>
      </w:r>
      <w:r w:rsidRPr="005E5D80">
        <w:rPr>
          <w:rFonts w:ascii="Cambria" w:hAnsi="Cambria"/>
          <w:i/>
          <w:iCs/>
          <w:sz w:val="20"/>
          <w:szCs w:val="20"/>
        </w:rPr>
        <w:t xml:space="preserve"> </w:t>
      </w:r>
      <w:r w:rsidR="009C0ECB">
        <w:rPr>
          <w:rFonts w:ascii="Cambria" w:hAnsi="Cambria"/>
          <w:i/>
          <w:iCs/>
          <w:sz w:val="20"/>
          <w:szCs w:val="20"/>
        </w:rPr>
        <w:t xml:space="preserve">would be deprived </w:t>
      </w:r>
      <w:r w:rsidR="00557798">
        <w:rPr>
          <w:rFonts w:ascii="Cambria" w:hAnsi="Cambria"/>
          <w:i/>
          <w:iCs/>
          <w:sz w:val="20"/>
          <w:szCs w:val="20"/>
        </w:rPr>
        <w:t xml:space="preserve">of </w:t>
      </w:r>
      <w:r w:rsidR="009C0ECB">
        <w:rPr>
          <w:rFonts w:ascii="Cambria" w:hAnsi="Cambria"/>
          <w:i/>
          <w:iCs/>
          <w:sz w:val="20"/>
          <w:szCs w:val="20"/>
        </w:rPr>
        <w:t xml:space="preserve">any means of </w:t>
      </w:r>
      <w:r w:rsidR="009C0ECB" w:rsidRPr="005E5D80">
        <w:rPr>
          <w:rFonts w:ascii="Cambria" w:hAnsi="Cambria"/>
          <w:i/>
          <w:iCs/>
          <w:sz w:val="20"/>
          <w:szCs w:val="20"/>
        </w:rPr>
        <w:t>legal</w:t>
      </w:r>
      <w:r w:rsidR="009C0ECB">
        <w:rPr>
          <w:rFonts w:ascii="Cambria" w:hAnsi="Cambria"/>
          <w:i/>
          <w:iCs/>
          <w:sz w:val="20"/>
          <w:szCs w:val="20"/>
        </w:rPr>
        <w:t xml:space="preserve"> defense</w:t>
      </w:r>
      <w:r w:rsidR="005019D6">
        <w:rPr>
          <w:rFonts w:ascii="Cambria" w:hAnsi="Cambria"/>
          <w:i/>
          <w:iCs/>
          <w:sz w:val="20"/>
          <w:szCs w:val="20"/>
        </w:rPr>
        <w:t>.</w:t>
      </w:r>
      <w:r w:rsidRPr="005E5D80">
        <w:rPr>
          <w:rFonts w:ascii="Cambria" w:hAnsi="Cambria"/>
          <w:i/>
          <w:iCs/>
          <w:sz w:val="20"/>
          <w:szCs w:val="20"/>
        </w:rPr>
        <w:t>”</w:t>
      </w:r>
      <w:r w:rsidRPr="005E5D80">
        <w:rPr>
          <w:rFonts w:ascii="Cambria" w:hAnsi="Cambria"/>
          <w:sz w:val="20"/>
          <w:szCs w:val="20"/>
        </w:rPr>
        <w:t xml:space="preserve"> </w:t>
      </w:r>
      <w:r w:rsidR="009C0ECB">
        <w:rPr>
          <w:rFonts w:ascii="Cambria" w:hAnsi="Cambria"/>
          <w:sz w:val="20"/>
          <w:szCs w:val="20"/>
        </w:rPr>
        <w:t>Likewise</w:t>
      </w:r>
      <w:r w:rsidRPr="005E5D80">
        <w:rPr>
          <w:rFonts w:ascii="Cambria" w:hAnsi="Cambria"/>
          <w:sz w:val="20"/>
          <w:szCs w:val="20"/>
        </w:rPr>
        <w:t xml:space="preserve">, </w:t>
      </w:r>
      <w:r w:rsidR="009C0ECB">
        <w:rPr>
          <w:rFonts w:ascii="Cambria" w:hAnsi="Cambria"/>
          <w:sz w:val="20"/>
          <w:szCs w:val="20"/>
        </w:rPr>
        <w:t>it is claimed that the subsequent</w:t>
      </w:r>
      <w:r w:rsidRPr="005E5D80">
        <w:rPr>
          <w:rFonts w:ascii="Cambria" w:hAnsi="Cambria"/>
          <w:sz w:val="20"/>
          <w:szCs w:val="20"/>
        </w:rPr>
        <w:t xml:space="preserve"> </w:t>
      </w:r>
      <w:r w:rsidR="009C0ECB" w:rsidRPr="005E5D80">
        <w:rPr>
          <w:rFonts w:ascii="Cambria" w:hAnsi="Cambria"/>
          <w:sz w:val="20"/>
          <w:szCs w:val="20"/>
        </w:rPr>
        <w:t>reduction</w:t>
      </w:r>
      <w:r w:rsidRPr="005E5D80">
        <w:rPr>
          <w:rFonts w:ascii="Cambria" w:hAnsi="Cambria"/>
          <w:sz w:val="20"/>
          <w:szCs w:val="20"/>
        </w:rPr>
        <w:t xml:space="preserve"> </w:t>
      </w:r>
      <w:r w:rsidR="009C0ECB">
        <w:rPr>
          <w:rFonts w:ascii="Cambria" w:hAnsi="Cambria"/>
          <w:sz w:val="20"/>
          <w:szCs w:val="20"/>
        </w:rPr>
        <w:t xml:space="preserve">in the amount of </w:t>
      </w:r>
      <w:r w:rsidR="00557798">
        <w:rPr>
          <w:rFonts w:ascii="Cambria" w:hAnsi="Cambria"/>
          <w:sz w:val="20"/>
          <w:szCs w:val="20"/>
        </w:rPr>
        <w:t xml:space="preserve">the </w:t>
      </w:r>
      <w:r w:rsidR="009C0ECB">
        <w:rPr>
          <w:rFonts w:ascii="Cambria" w:hAnsi="Cambria"/>
          <w:sz w:val="20"/>
          <w:szCs w:val="20"/>
        </w:rPr>
        <w:t>pension allowances</w:t>
      </w:r>
      <w:r w:rsidRPr="005E5D80">
        <w:rPr>
          <w:rFonts w:ascii="Cambria" w:hAnsi="Cambria"/>
          <w:sz w:val="20"/>
          <w:szCs w:val="20"/>
        </w:rPr>
        <w:t xml:space="preserve"> constitu</w:t>
      </w:r>
      <w:r w:rsidR="009C0ECB">
        <w:rPr>
          <w:rFonts w:ascii="Cambria" w:hAnsi="Cambria"/>
          <w:sz w:val="20"/>
          <w:szCs w:val="20"/>
        </w:rPr>
        <w:t>ted</w:t>
      </w:r>
      <w:r w:rsidRPr="005E5D80">
        <w:rPr>
          <w:rFonts w:ascii="Cambria" w:hAnsi="Cambria"/>
          <w:sz w:val="20"/>
          <w:szCs w:val="20"/>
        </w:rPr>
        <w:t xml:space="preserve"> </w:t>
      </w:r>
      <w:r w:rsidR="009C0ECB">
        <w:rPr>
          <w:rFonts w:ascii="Cambria" w:hAnsi="Cambria"/>
          <w:sz w:val="20"/>
          <w:szCs w:val="20"/>
        </w:rPr>
        <w:t>a regressive measure</w:t>
      </w:r>
      <w:r w:rsidRPr="005E5D80">
        <w:rPr>
          <w:rFonts w:ascii="Cambria" w:hAnsi="Cambria"/>
          <w:sz w:val="20"/>
          <w:szCs w:val="20"/>
        </w:rPr>
        <w:t xml:space="preserve">, </w:t>
      </w:r>
      <w:r w:rsidR="00AB0754">
        <w:rPr>
          <w:rFonts w:ascii="Cambria" w:hAnsi="Cambria"/>
          <w:sz w:val="20"/>
          <w:szCs w:val="20"/>
        </w:rPr>
        <w:t xml:space="preserve">incompatible with </w:t>
      </w:r>
      <w:r w:rsidR="009C0ECB">
        <w:rPr>
          <w:rFonts w:ascii="Cambria" w:hAnsi="Cambria"/>
          <w:sz w:val="20"/>
          <w:szCs w:val="20"/>
        </w:rPr>
        <w:t xml:space="preserve">the mandate of </w:t>
      </w:r>
      <w:r w:rsidR="009C0ECB" w:rsidRPr="005E5D80">
        <w:rPr>
          <w:rFonts w:ascii="Cambria" w:hAnsi="Cambria"/>
          <w:sz w:val="20"/>
          <w:szCs w:val="20"/>
        </w:rPr>
        <w:t xml:space="preserve">progressive </w:t>
      </w:r>
      <w:r w:rsidR="009C0ECB">
        <w:rPr>
          <w:rFonts w:ascii="Cambria" w:hAnsi="Cambria"/>
          <w:sz w:val="20"/>
          <w:szCs w:val="20"/>
        </w:rPr>
        <w:t>development</w:t>
      </w:r>
      <w:r w:rsidRPr="005E5D80">
        <w:rPr>
          <w:rFonts w:ascii="Cambria" w:hAnsi="Cambria"/>
          <w:sz w:val="20"/>
          <w:szCs w:val="20"/>
        </w:rPr>
        <w:t xml:space="preserve"> </w:t>
      </w:r>
      <w:r w:rsidR="009C0ECB">
        <w:rPr>
          <w:rFonts w:ascii="Cambria" w:hAnsi="Cambria"/>
          <w:sz w:val="20"/>
          <w:szCs w:val="20"/>
        </w:rPr>
        <w:t>of economic</w:t>
      </w:r>
      <w:r w:rsidRPr="005E5D80">
        <w:rPr>
          <w:rFonts w:ascii="Cambria" w:hAnsi="Cambria"/>
          <w:sz w:val="20"/>
          <w:szCs w:val="20"/>
        </w:rPr>
        <w:t>, social</w:t>
      </w:r>
      <w:r w:rsidR="00D17A49" w:rsidRPr="005E5D80">
        <w:rPr>
          <w:rFonts w:ascii="Cambria" w:hAnsi="Cambria"/>
          <w:sz w:val="20"/>
          <w:szCs w:val="20"/>
        </w:rPr>
        <w:t xml:space="preserve"> and </w:t>
      </w:r>
      <w:r w:rsidRPr="005E5D80">
        <w:rPr>
          <w:rFonts w:ascii="Cambria" w:hAnsi="Cambria"/>
          <w:sz w:val="20"/>
          <w:szCs w:val="20"/>
        </w:rPr>
        <w:t xml:space="preserve">cultural </w:t>
      </w:r>
      <w:r w:rsidR="009C0ECB">
        <w:rPr>
          <w:rFonts w:ascii="Cambria" w:hAnsi="Cambria"/>
          <w:sz w:val="20"/>
          <w:szCs w:val="20"/>
        </w:rPr>
        <w:t xml:space="preserve">rights </w:t>
      </w:r>
      <w:r w:rsidR="00557798">
        <w:rPr>
          <w:rFonts w:ascii="Cambria" w:hAnsi="Cambria"/>
          <w:sz w:val="20"/>
          <w:szCs w:val="20"/>
        </w:rPr>
        <w:t xml:space="preserve">enshrined </w:t>
      </w:r>
      <w:r w:rsidR="009C0ECB">
        <w:rPr>
          <w:rFonts w:ascii="Cambria" w:hAnsi="Cambria"/>
          <w:sz w:val="20"/>
          <w:szCs w:val="20"/>
        </w:rPr>
        <w:t>in</w:t>
      </w:r>
      <w:r w:rsidRPr="005E5D80">
        <w:rPr>
          <w:rFonts w:ascii="Cambria" w:hAnsi="Cambria"/>
          <w:sz w:val="20"/>
          <w:szCs w:val="20"/>
        </w:rPr>
        <w:t xml:space="preserve"> </w:t>
      </w:r>
      <w:r w:rsidR="009C0ECB">
        <w:rPr>
          <w:rFonts w:ascii="Cambria" w:hAnsi="Cambria"/>
          <w:sz w:val="20"/>
          <w:szCs w:val="20"/>
        </w:rPr>
        <w:t>Article</w:t>
      </w:r>
      <w:r w:rsidRPr="005E5D80">
        <w:rPr>
          <w:rFonts w:ascii="Cambria" w:hAnsi="Cambria"/>
          <w:sz w:val="20"/>
          <w:szCs w:val="20"/>
        </w:rPr>
        <w:t xml:space="preserve"> 26</w:t>
      </w:r>
      <w:r w:rsidR="00D17A49" w:rsidRPr="005E5D80">
        <w:rPr>
          <w:rFonts w:ascii="Cambria" w:hAnsi="Cambria"/>
          <w:sz w:val="20"/>
          <w:szCs w:val="20"/>
        </w:rPr>
        <w:t xml:space="preserve"> of the </w:t>
      </w:r>
      <w:r w:rsidR="009C0ECB">
        <w:rPr>
          <w:rFonts w:ascii="Cambria" w:hAnsi="Cambria"/>
          <w:sz w:val="20"/>
          <w:szCs w:val="20"/>
        </w:rPr>
        <w:t>Convention</w:t>
      </w:r>
      <w:r w:rsidRPr="005E5D80">
        <w:rPr>
          <w:rFonts w:ascii="Cambria" w:hAnsi="Cambria"/>
          <w:sz w:val="20"/>
          <w:szCs w:val="20"/>
        </w:rPr>
        <w:t xml:space="preserve">. </w:t>
      </w:r>
    </w:p>
    <w:p w14:paraId="246A19EB" w14:textId="39C31A97" w:rsidR="00A23D8C" w:rsidRPr="005E5D80" w:rsidRDefault="00A23D8C"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rPr>
      </w:pPr>
      <w:r w:rsidRPr="005E5D80">
        <w:rPr>
          <w:rFonts w:ascii="Cambria" w:hAnsi="Cambria"/>
          <w:sz w:val="20"/>
          <w:szCs w:val="20"/>
        </w:rPr>
        <w:t xml:space="preserve">(vii) </w:t>
      </w:r>
      <w:r w:rsidRPr="005E5D80">
        <w:rPr>
          <w:rFonts w:ascii="Cambria" w:hAnsi="Cambria"/>
          <w:sz w:val="20"/>
          <w:szCs w:val="20"/>
        </w:rPr>
        <w:tab/>
      </w:r>
      <w:r w:rsidR="009C0ECB">
        <w:rPr>
          <w:rFonts w:ascii="Cambria" w:hAnsi="Cambria"/>
          <w:sz w:val="20"/>
          <w:szCs w:val="20"/>
        </w:rPr>
        <w:t>The life plan of</w:t>
      </w:r>
      <w:r w:rsidRPr="005E5D80">
        <w:rPr>
          <w:rFonts w:ascii="Cambria" w:hAnsi="Cambria"/>
          <w:sz w:val="20"/>
          <w:szCs w:val="20"/>
        </w:rPr>
        <w:t xml:space="preserve"> </w:t>
      </w:r>
      <w:r w:rsidR="003843E6">
        <w:rPr>
          <w:rFonts w:ascii="Cambria" w:hAnsi="Cambria"/>
          <w:sz w:val="20"/>
          <w:szCs w:val="20"/>
        </w:rPr>
        <w:t xml:space="preserve">the alleged </w:t>
      </w:r>
      <w:r w:rsidR="00D17A49" w:rsidRPr="005E5D80">
        <w:rPr>
          <w:rFonts w:ascii="Cambria" w:hAnsi="Cambria"/>
          <w:sz w:val="20"/>
          <w:szCs w:val="20"/>
        </w:rPr>
        <w:t>victims</w:t>
      </w:r>
      <w:r w:rsidR="009C0ECB">
        <w:rPr>
          <w:rFonts w:ascii="Cambria" w:hAnsi="Cambria"/>
          <w:sz w:val="20"/>
          <w:szCs w:val="20"/>
        </w:rPr>
        <w:t xml:space="preserve"> was affected</w:t>
      </w:r>
      <w:r w:rsidRPr="005E5D80">
        <w:rPr>
          <w:rFonts w:ascii="Cambria" w:hAnsi="Cambria"/>
          <w:sz w:val="20"/>
          <w:szCs w:val="20"/>
        </w:rPr>
        <w:t xml:space="preserve">, </w:t>
      </w:r>
      <w:r w:rsidR="009C0ECB">
        <w:rPr>
          <w:rFonts w:ascii="Cambria" w:hAnsi="Cambria"/>
          <w:sz w:val="20"/>
          <w:szCs w:val="20"/>
        </w:rPr>
        <w:t xml:space="preserve">since it had </w:t>
      </w:r>
      <w:r w:rsidR="00557798">
        <w:rPr>
          <w:rFonts w:ascii="Cambria" w:hAnsi="Cambria"/>
          <w:sz w:val="20"/>
          <w:szCs w:val="20"/>
        </w:rPr>
        <w:t xml:space="preserve">already </w:t>
      </w:r>
      <w:r w:rsidR="009C0ECB">
        <w:rPr>
          <w:rFonts w:ascii="Cambria" w:hAnsi="Cambria"/>
          <w:sz w:val="20"/>
          <w:szCs w:val="20"/>
        </w:rPr>
        <w:t>been consolidated based on</w:t>
      </w:r>
      <w:r w:rsidRPr="005E5D80">
        <w:rPr>
          <w:rFonts w:ascii="Cambria" w:hAnsi="Cambria"/>
          <w:sz w:val="20"/>
          <w:szCs w:val="20"/>
        </w:rPr>
        <w:t xml:space="preserve"> </w:t>
      </w:r>
      <w:r w:rsidR="009C0ECB">
        <w:rPr>
          <w:rFonts w:ascii="Cambria" w:hAnsi="Cambria"/>
          <w:sz w:val="20"/>
          <w:szCs w:val="20"/>
        </w:rPr>
        <w:t xml:space="preserve">a high level of income on account of </w:t>
      </w:r>
      <w:r w:rsidR="00557798">
        <w:rPr>
          <w:rFonts w:ascii="Cambria" w:hAnsi="Cambria"/>
          <w:sz w:val="20"/>
          <w:szCs w:val="20"/>
        </w:rPr>
        <w:t xml:space="preserve">their </w:t>
      </w:r>
      <w:r w:rsidR="009C0ECB">
        <w:rPr>
          <w:rFonts w:ascii="Cambria" w:hAnsi="Cambria"/>
          <w:sz w:val="20"/>
          <w:szCs w:val="20"/>
        </w:rPr>
        <w:t>pension allowances</w:t>
      </w:r>
      <w:r w:rsidRPr="005E5D80">
        <w:rPr>
          <w:rFonts w:ascii="Cambria" w:hAnsi="Cambria"/>
          <w:sz w:val="20"/>
          <w:szCs w:val="20"/>
        </w:rPr>
        <w:t xml:space="preserve">. </w:t>
      </w:r>
    </w:p>
    <w:p w14:paraId="1571173A" w14:textId="0EE4CB74" w:rsidR="00A23D8C" w:rsidRPr="005E5D80" w:rsidRDefault="00A23D8C"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rPr>
      </w:pPr>
      <w:r w:rsidRPr="005E5D80">
        <w:rPr>
          <w:rFonts w:ascii="Cambria" w:hAnsi="Cambria"/>
          <w:sz w:val="20"/>
          <w:szCs w:val="20"/>
        </w:rPr>
        <w:t xml:space="preserve">4. </w:t>
      </w:r>
      <w:r w:rsidRPr="005E5D80">
        <w:rPr>
          <w:rFonts w:ascii="Cambria" w:hAnsi="Cambria"/>
          <w:sz w:val="20"/>
          <w:szCs w:val="20"/>
        </w:rPr>
        <w:tab/>
      </w:r>
      <w:r w:rsidR="009C0ECB">
        <w:rPr>
          <w:rFonts w:ascii="Cambria" w:hAnsi="Cambria"/>
          <w:sz w:val="20"/>
          <w:szCs w:val="20"/>
        </w:rPr>
        <w:t xml:space="preserve">As for the requirement </w:t>
      </w:r>
      <w:r w:rsidR="00557798">
        <w:rPr>
          <w:rFonts w:ascii="Cambria" w:hAnsi="Cambria"/>
          <w:sz w:val="20"/>
          <w:szCs w:val="20"/>
        </w:rPr>
        <w:t xml:space="preserve">of </w:t>
      </w:r>
      <w:r w:rsidR="009C0ECB">
        <w:rPr>
          <w:rFonts w:ascii="Cambria" w:hAnsi="Cambria"/>
          <w:sz w:val="20"/>
          <w:szCs w:val="20"/>
        </w:rPr>
        <w:t>exhaust</w:t>
      </w:r>
      <w:r w:rsidR="00557798">
        <w:rPr>
          <w:rFonts w:ascii="Cambria" w:hAnsi="Cambria"/>
          <w:sz w:val="20"/>
          <w:szCs w:val="20"/>
        </w:rPr>
        <w:t>ion of</w:t>
      </w:r>
      <w:r w:rsidR="009C0ECB">
        <w:rPr>
          <w:rFonts w:ascii="Cambria" w:hAnsi="Cambria"/>
          <w:sz w:val="20"/>
          <w:szCs w:val="20"/>
        </w:rPr>
        <w:t xml:space="preserve"> domestic remedies</w:t>
      </w:r>
      <w:r w:rsidRPr="005E5D80">
        <w:rPr>
          <w:rFonts w:ascii="Cambria" w:hAnsi="Cambria"/>
          <w:sz w:val="20"/>
          <w:szCs w:val="20"/>
        </w:rPr>
        <w:t xml:space="preserve">, </w:t>
      </w:r>
      <w:r w:rsidR="009C0ECB">
        <w:rPr>
          <w:rFonts w:ascii="Cambria" w:hAnsi="Cambria"/>
          <w:sz w:val="20"/>
          <w:szCs w:val="20"/>
        </w:rPr>
        <w:t>the petitioner explains</w:t>
      </w:r>
      <w:r w:rsidRPr="005E5D80">
        <w:rPr>
          <w:rFonts w:ascii="Cambria" w:hAnsi="Cambria"/>
          <w:sz w:val="20"/>
          <w:szCs w:val="20"/>
        </w:rPr>
        <w:t xml:space="preserve"> </w:t>
      </w:r>
      <w:r w:rsidR="009C0ECB">
        <w:rPr>
          <w:rFonts w:ascii="Cambria" w:hAnsi="Cambria"/>
          <w:sz w:val="20"/>
          <w:szCs w:val="20"/>
        </w:rPr>
        <w:t>that in</w:t>
      </w:r>
      <w:r w:rsidRPr="005E5D80">
        <w:rPr>
          <w:rFonts w:ascii="Cambria" w:hAnsi="Cambria"/>
          <w:sz w:val="20"/>
          <w:szCs w:val="20"/>
        </w:rPr>
        <w:t xml:space="preserve"> Colombia </w:t>
      </w:r>
      <w:r w:rsidR="009C0ECB">
        <w:rPr>
          <w:rFonts w:ascii="Cambria" w:hAnsi="Cambria"/>
          <w:sz w:val="20"/>
          <w:szCs w:val="20"/>
        </w:rPr>
        <w:t>there are no ordinary domestic remedies to challenge</w:t>
      </w:r>
      <w:r w:rsidRPr="005E5D80">
        <w:rPr>
          <w:rFonts w:ascii="Cambria" w:hAnsi="Cambria"/>
          <w:sz w:val="20"/>
          <w:szCs w:val="20"/>
        </w:rPr>
        <w:t xml:space="preserve"> </w:t>
      </w:r>
      <w:r w:rsidR="00557798">
        <w:rPr>
          <w:rFonts w:ascii="Cambria" w:hAnsi="Cambria"/>
          <w:sz w:val="20"/>
          <w:szCs w:val="20"/>
        </w:rPr>
        <w:t xml:space="preserve">the </w:t>
      </w:r>
      <w:r w:rsidR="009C0ECB">
        <w:rPr>
          <w:rFonts w:ascii="Cambria" w:hAnsi="Cambria"/>
          <w:sz w:val="20"/>
          <w:szCs w:val="20"/>
        </w:rPr>
        <w:t xml:space="preserve">decisions </w:t>
      </w:r>
      <w:r w:rsidR="00557798">
        <w:rPr>
          <w:rFonts w:ascii="Cambria" w:hAnsi="Cambria"/>
          <w:sz w:val="20"/>
          <w:szCs w:val="20"/>
        </w:rPr>
        <w:t xml:space="preserve">of </w:t>
      </w:r>
      <w:r w:rsidR="00D17A49" w:rsidRPr="005E5D80">
        <w:rPr>
          <w:rFonts w:ascii="Cambria" w:hAnsi="Cambria"/>
          <w:sz w:val="20"/>
          <w:szCs w:val="20"/>
        </w:rPr>
        <w:t xml:space="preserve">the </w:t>
      </w:r>
      <w:r w:rsidR="005E5D80">
        <w:rPr>
          <w:rFonts w:ascii="Cambria" w:hAnsi="Cambria"/>
          <w:sz w:val="20"/>
          <w:szCs w:val="20"/>
        </w:rPr>
        <w:t>Constitutional Court</w:t>
      </w:r>
      <w:r w:rsidRPr="005E5D80">
        <w:rPr>
          <w:rFonts w:ascii="Cambria" w:hAnsi="Cambria"/>
          <w:sz w:val="20"/>
          <w:szCs w:val="20"/>
        </w:rPr>
        <w:t xml:space="preserve">, </w:t>
      </w:r>
      <w:r w:rsidR="00557798">
        <w:rPr>
          <w:rFonts w:ascii="Cambria" w:hAnsi="Cambria"/>
          <w:sz w:val="20"/>
          <w:szCs w:val="20"/>
        </w:rPr>
        <w:t xml:space="preserve">for </w:t>
      </w:r>
      <w:r w:rsidR="009C0ECB">
        <w:rPr>
          <w:rFonts w:ascii="Cambria" w:hAnsi="Cambria"/>
          <w:sz w:val="20"/>
          <w:szCs w:val="20"/>
        </w:rPr>
        <w:t xml:space="preserve">which </w:t>
      </w:r>
      <w:r w:rsidR="00557798">
        <w:rPr>
          <w:rFonts w:ascii="Cambria" w:hAnsi="Cambria"/>
          <w:sz w:val="20"/>
          <w:szCs w:val="20"/>
        </w:rPr>
        <w:t xml:space="preserve">reason </w:t>
      </w:r>
      <w:r w:rsidR="009C0ECB">
        <w:rPr>
          <w:rFonts w:ascii="Cambria" w:hAnsi="Cambria"/>
          <w:sz w:val="20"/>
          <w:szCs w:val="20"/>
        </w:rPr>
        <w:t xml:space="preserve">the exception </w:t>
      </w:r>
      <w:r w:rsidR="00557798">
        <w:rPr>
          <w:rFonts w:ascii="Cambria" w:hAnsi="Cambria"/>
          <w:sz w:val="20"/>
          <w:szCs w:val="20"/>
        </w:rPr>
        <w:t xml:space="preserve">set forth </w:t>
      </w:r>
      <w:r w:rsidR="009C0ECB">
        <w:rPr>
          <w:rFonts w:ascii="Cambria" w:hAnsi="Cambria"/>
          <w:sz w:val="20"/>
          <w:szCs w:val="20"/>
        </w:rPr>
        <w:t>in</w:t>
      </w:r>
      <w:r w:rsidRPr="005E5D80">
        <w:rPr>
          <w:rFonts w:ascii="Cambria" w:hAnsi="Cambria"/>
          <w:sz w:val="20"/>
          <w:szCs w:val="20"/>
        </w:rPr>
        <w:t xml:space="preserve"> </w:t>
      </w:r>
      <w:r w:rsidR="009C0ECB">
        <w:rPr>
          <w:rFonts w:ascii="Cambria" w:hAnsi="Cambria"/>
          <w:sz w:val="20"/>
          <w:szCs w:val="20"/>
        </w:rPr>
        <w:t>Article</w:t>
      </w:r>
      <w:r w:rsidRPr="005E5D80">
        <w:rPr>
          <w:rFonts w:ascii="Cambria" w:hAnsi="Cambria"/>
          <w:sz w:val="20"/>
          <w:szCs w:val="20"/>
        </w:rPr>
        <w:t xml:space="preserve"> 46.2.a)</w:t>
      </w:r>
      <w:r w:rsidR="00D17A49" w:rsidRPr="005E5D80">
        <w:rPr>
          <w:rFonts w:ascii="Cambria" w:hAnsi="Cambria"/>
          <w:sz w:val="20"/>
          <w:szCs w:val="20"/>
        </w:rPr>
        <w:t xml:space="preserve"> of the </w:t>
      </w:r>
      <w:r w:rsidR="009C0ECB" w:rsidRPr="005E5D80">
        <w:rPr>
          <w:rFonts w:ascii="Cambria" w:hAnsi="Cambria"/>
          <w:sz w:val="20"/>
          <w:szCs w:val="20"/>
        </w:rPr>
        <w:t>American</w:t>
      </w:r>
      <w:r w:rsidR="009C0ECB">
        <w:rPr>
          <w:rFonts w:ascii="Cambria" w:hAnsi="Cambria"/>
          <w:sz w:val="20"/>
          <w:szCs w:val="20"/>
        </w:rPr>
        <w:t xml:space="preserve"> Convention is applicable</w:t>
      </w:r>
      <w:r w:rsidRPr="005E5D80">
        <w:rPr>
          <w:rFonts w:ascii="Cambria" w:hAnsi="Cambria"/>
          <w:sz w:val="20"/>
          <w:szCs w:val="20"/>
        </w:rPr>
        <w:t xml:space="preserve">. </w:t>
      </w:r>
      <w:r w:rsidR="00557798">
        <w:rPr>
          <w:rFonts w:ascii="Cambria" w:hAnsi="Cambria"/>
          <w:sz w:val="20"/>
          <w:szCs w:val="20"/>
        </w:rPr>
        <w:t>In this regard</w:t>
      </w:r>
      <w:r w:rsidR="009C0ECB">
        <w:rPr>
          <w:rFonts w:ascii="Cambria" w:hAnsi="Cambria"/>
          <w:sz w:val="20"/>
          <w:szCs w:val="20"/>
        </w:rPr>
        <w:t xml:space="preserve"> </w:t>
      </w:r>
      <w:r w:rsidR="00AB0754">
        <w:rPr>
          <w:rFonts w:ascii="Cambria" w:hAnsi="Cambria"/>
          <w:sz w:val="20"/>
          <w:szCs w:val="20"/>
        </w:rPr>
        <w:t xml:space="preserve">the petitioner </w:t>
      </w:r>
      <w:r w:rsidR="009C0ECB">
        <w:rPr>
          <w:rFonts w:ascii="Cambria" w:hAnsi="Cambria"/>
          <w:sz w:val="20"/>
          <w:szCs w:val="20"/>
        </w:rPr>
        <w:t xml:space="preserve">also </w:t>
      </w:r>
      <w:r w:rsidR="00557798">
        <w:rPr>
          <w:rFonts w:ascii="Cambria" w:hAnsi="Cambria"/>
          <w:sz w:val="20"/>
          <w:szCs w:val="20"/>
        </w:rPr>
        <w:t>point</w:t>
      </w:r>
      <w:r w:rsidR="00AB0754">
        <w:rPr>
          <w:rFonts w:ascii="Cambria" w:hAnsi="Cambria"/>
          <w:sz w:val="20"/>
          <w:szCs w:val="20"/>
        </w:rPr>
        <w:t>s</w:t>
      </w:r>
      <w:r w:rsidR="00557798">
        <w:rPr>
          <w:rFonts w:ascii="Cambria" w:hAnsi="Cambria"/>
          <w:sz w:val="20"/>
          <w:szCs w:val="20"/>
        </w:rPr>
        <w:t xml:space="preserve"> out </w:t>
      </w:r>
      <w:r w:rsidR="009C0ECB">
        <w:rPr>
          <w:rFonts w:ascii="Cambria" w:hAnsi="Cambria"/>
          <w:sz w:val="20"/>
          <w:szCs w:val="20"/>
        </w:rPr>
        <w:t xml:space="preserve">that the </w:t>
      </w:r>
      <w:r w:rsidR="00557798">
        <w:rPr>
          <w:rFonts w:ascii="Cambria" w:hAnsi="Cambria"/>
          <w:sz w:val="20"/>
          <w:szCs w:val="20"/>
        </w:rPr>
        <w:t xml:space="preserve">annulment </w:t>
      </w:r>
      <w:r w:rsidR="009C0ECB">
        <w:rPr>
          <w:rFonts w:ascii="Cambria" w:hAnsi="Cambria"/>
          <w:sz w:val="20"/>
          <w:szCs w:val="20"/>
        </w:rPr>
        <w:t>remedy</w:t>
      </w:r>
      <w:r w:rsidRPr="005E5D80">
        <w:rPr>
          <w:rFonts w:ascii="Cambria" w:hAnsi="Cambria"/>
          <w:sz w:val="20"/>
          <w:szCs w:val="20"/>
        </w:rPr>
        <w:t xml:space="preserve"> </w:t>
      </w:r>
      <w:r w:rsidR="009C0ECB">
        <w:rPr>
          <w:rFonts w:ascii="Cambria" w:hAnsi="Cambria"/>
          <w:sz w:val="20"/>
          <w:szCs w:val="20"/>
        </w:rPr>
        <w:t xml:space="preserve">against constitutionality </w:t>
      </w:r>
      <w:r w:rsidR="00557798">
        <w:rPr>
          <w:rFonts w:ascii="Cambria" w:hAnsi="Cambria"/>
          <w:sz w:val="20"/>
          <w:szCs w:val="20"/>
        </w:rPr>
        <w:t xml:space="preserve">judgments </w:t>
      </w:r>
      <w:r w:rsidR="009C0ECB">
        <w:rPr>
          <w:rFonts w:ascii="Cambria" w:hAnsi="Cambria"/>
          <w:sz w:val="20"/>
          <w:szCs w:val="20"/>
        </w:rPr>
        <w:t>is not a suitable path</w:t>
      </w:r>
      <w:r w:rsidRPr="005E5D80">
        <w:rPr>
          <w:rFonts w:ascii="Cambria" w:hAnsi="Cambria"/>
          <w:sz w:val="20"/>
          <w:szCs w:val="20"/>
        </w:rPr>
        <w:t xml:space="preserve">, </w:t>
      </w:r>
      <w:r w:rsidR="009C0ECB">
        <w:rPr>
          <w:rFonts w:ascii="Cambria" w:hAnsi="Cambria"/>
          <w:sz w:val="20"/>
          <w:szCs w:val="20"/>
        </w:rPr>
        <w:t>since it must be filed before the adoption of a</w:t>
      </w:r>
      <w:r w:rsidR="00D17A49" w:rsidRPr="005E5D80">
        <w:rPr>
          <w:rFonts w:ascii="Cambria" w:hAnsi="Cambria"/>
          <w:sz w:val="20"/>
          <w:szCs w:val="20"/>
        </w:rPr>
        <w:t xml:space="preserve"> </w:t>
      </w:r>
      <w:r w:rsidR="00557798">
        <w:rPr>
          <w:rFonts w:ascii="Cambria" w:hAnsi="Cambria"/>
          <w:sz w:val="20"/>
          <w:szCs w:val="20"/>
        </w:rPr>
        <w:t xml:space="preserve">judgment </w:t>
      </w:r>
      <w:r w:rsidR="00D17A49" w:rsidRPr="005E5D80">
        <w:rPr>
          <w:rFonts w:ascii="Cambria" w:hAnsi="Cambria"/>
          <w:sz w:val="20"/>
          <w:szCs w:val="20"/>
        </w:rPr>
        <w:t xml:space="preserve">and </w:t>
      </w:r>
      <w:r w:rsidR="00557798">
        <w:rPr>
          <w:rFonts w:ascii="Cambria" w:hAnsi="Cambria"/>
          <w:sz w:val="20"/>
          <w:szCs w:val="20"/>
        </w:rPr>
        <w:t xml:space="preserve">only </w:t>
      </w:r>
      <w:r w:rsidR="009C0ECB">
        <w:rPr>
          <w:rFonts w:ascii="Cambria" w:hAnsi="Cambria"/>
          <w:sz w:val="20"/>
          <w:szCs w:val="20"/>
        </w:rPr>
        <w:t>f</w:t>
      </w:r>
      <w:r w:rsidRPr="005E5D80">
        <w:rPr>
          <w:rFonts w:ascii="Cambria" w:hAnsi="Cambria"/>
          <w:sz w:val="20"/>
          <w:szCs w:val="20"/>
        </w:rPr>
        <w:t>or</w:t>
      </w:r>
      <w:r w:rsidR="009C0ECB">
        <w:rPr>
          <w:rFonts w:ascii="Cambria" w:hAnsi="Cambria"/>
          <w:sz w:val="20"/>
          <w:szCs w:val="20"/>
        </w:rPr>
        <w:t xml:space="preserve"> </w:t>
      </w:r>
      <w:r w:rsidR="00557798">
        <w:rPr>
          <w:rFonts w:ascii="Cambria" w:hAnsi="Cambria"/>
          <w:sz w:val="20"/>
          <w:szCs w:val="20"/>
        </w:rPr>
        <w:t xml:space="preserve">extremely </w:t>
      </w:r>
      <w:r w:rsidR="009C0ECB">
        <w:rPr>
          <w:rFonts w:ascii="Cambria" w:hAnsi="Cambria"/>
          <w:sz w:val="20"/>
          <w:szCs w:val="20"/>
        </w:rPr>
        <w:t>restricted</w:t>
      </w:r>
      <w:r w:rsidRPr="005E5D80">
        <w:rPr>
          <w:rFonts w:ascii="Cambria" w:hAnsi="Cambria"/>
          <w:sz w:val="20"/>
          <w:szCs w:val="20"/>
        </w:rPr>
        <w:t xml:space="preserve"> causes.  </w:t>
      </w:r>
    </w:p>
    <w:p w14:paraId="2E94D128" w14:textId="40A44833" w:rsidR="00A23D8C" w:rsidRPr="005E5D80" w:rsidRDefault="00A23D8C"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rPr>
      </w:pPr>
      <w:r w:rsidRPr="005E5D80">
        <w:rPr>
          <w:rFonts w:ascii="Cambria" w:hAnsi="Cambria"/>
          <w:sz w:val="20"/>
          <w:szCs w:val="20"/>
        </w:rPr>
        <w:t xml:space="preserve">5. </w:t>
      </w:r>
      <w:r w:rsidRPr="005E5D80">
        <w:rPr>
          <w:rFonts w:ascii="Cambria" w:hAnsi="Cambria"/>
          <w:sz w:val="20"/>
          <w:szCs w:val="20"/>
        </w:rPr>
        <w:tab/>
      </w:r>
      <w:r w:rsidR="009C0ECB">
        <w:rPr>
          <w:rFonts w:ascii="Cambria" w:hAnsi="Cambria"/>
          <w:sz w:val="20"/>
          <w:szCs w:val="20"/>
        </w:rPr>
        <w:t>The</w:t>
      </w:r>
      <w:r w:rsidRPr="005E5D80">
        <w:rPr>
          <w:rFonts w:ascii="Cambria" w:hAnsi="Cambria"/>
          <w:sz w:val="20"/>
          <w:szCs w:val="20"/>
        </w:rPr>
        <w:t xml:space="preserve"> </w:t>
      </w:r>
      <w:r w:rsidR="00370880">
        <w:rPr>
          <w:rFonts w:ascii="Cambria" w:hAnsi="Cambria"/>
          <w:sz w:val="20"/>
          <w:szCs w:val="20"/>
        </w:rPr>
        <w:t>petitioner</w:t>
      </w:r>
      <w:r w:rsidRPr="005E5D80">
        <w:rPr>
          <w:rFonts w:ascii="Cambria" w:hAnsi="Cambria"/>
          <w:sz w:val="20"/>
          <w:szCs w:val="20"/>
        </w:rPr>
        <w:t xml:space="preserve"> </w:t>
      </w:r>
      <w:r w:rsidR="00E627B4">
        <w:rPr>
          <w:rFonts w:ascii="Cambria" w:hAnsi="Cambria"/>
          <w:sz w:val="20"/>
          <w:szCs w:val="20"/>
        </w:rPr>
        <w:t xml:space="preserve">annexed </w:t>
      </w:r>
      <w:r w:rsidR="00070D6C">
        <w:rPr>
          <w:rFonts w:ascii="Cambria" w:hAnsi="Cambria"/>
          <w:sz w:val="20"/>
          <w:szCs w:val="20"/>
        </w:rPr>
        <w:t>abundant</w:t>
      </w:r>
      <w:r w:rsidR="009C0ECB">
        <w:rPr>
          <w:rFonts w:ascii="Cambria" w:hAnsi="Cambria"/>
          <w:sz w:val="20"/>
          <w:szCs w:val="20"/>
        </w:rPr>
        <w:t xml:space="preserve"> documentary </w:t>
      </w:r>
      <w:r w:rsidR="00070D6C">
        <w:rPr>
          <w:rFonts w:ascii="Cambria" w:hAnsi="Cambria"/>
          <w:sz w:val="20"/>
          <w:szCs w:val="20"/>
        </w:rPr>
        <w:t xml:space="preserve">evidence </w:t>
      </w:r>
      <w:r w:rsidR="00E627B4">
        <w:rPr>
          <w:rFonts w:ascii="Cambria" w:hAnsi="Cambria"/>
          <w:sz w:val="20"/>
          <w:szCs w:val="20"/>
        </w:rPr>
        <w:t xml:space="preserve">to the petition, regarding </w:t>
      </w:r>
      <w:r w:rsidR="00070D6C">
        <w:rPr>
          <w:rFonts w:ascii="Cambria" w:hAnsi="Cambria"/>
          <w:sz w:val="20"/>
          <w:szCs w:val="20"/>
        </w:rPr>
        <w:t>the</w:t>
      </w:r>
      <w:r w:rsidRPr="005E5D80">
        <w:rPr>
          <w:rFonts w:ascii="Cambria" w:hAnsi="Cambria"/>
          <w:sz w:val="20"/>
          <w:szCs w:val="20"/>
        </w:rPr>
        <w:t xml:space="preserve"> individual </w:t>
      </w:r>
      <w:r w:rsidR="00070D6C">
        <w:rPr>
          <w:rFonts w:ascii="Cambria" w:hAnsi="Cambria"/>
          <w:sz w:val="20"/>
          <w:szCs w:val="20"/>
        </w:rPr>
        <w:t>pension status of each one of the</w:t>
      </w:r>
      <w:r w:rsidR="005E5D80">
        <w:rPr>
          <w:rFonts w:ascii="Cambria" w:hAnsi="Cambria"/>
          <w:sz w:val="20"/>
          <w:szCs w:val="20"/>
        </w:rPr>
        <w:t xml:space="preserve"> twenty-four</w:t>
      </w:r>
      <w:r w:rsidR="00D17A49" w:rsidRPr="005E5D80">
        <w:rPr>
          <w:rFonts w:ascii="Cambria" w:hAnsi="Cambria"/>
          <w:sz w:val="20"/>
          <w:szCs w:val="20"/>
        </w:rPr>
        <w:t xml:space="preserve"> alleged victims</w:t>
      </w:r>
      <w:r w:rsidRPr="005E5D80">
        <w:rPr>
          <w:rFonts w:ascii="Cambria" w:hAnsi="Cambria"/>
          <w:sz w:val="20"/>
          <w:szCs w:val="20"/>
        </w:rPr>
        <w:t>, inclu</w:t>
      </w:r>
      <w:r w:rsidR="00070D6C">
        <w:rPr>
          <w:rFonts w:ascii="Cambria" w:hAnsi="Cambria"/>
          <w:sz w:val="20"/>
          <w:szCs w:val="20"/>
        </w:rPr>
        <w:t>ding</w:t>
      </w:r>
      <w:r w:rsidRPr="005E5D80">
        <w:rPr>
          <w:rFonts w:ascii="Cambria" w:hAnsi="Cambria"/>
          <w:sz w:val="20"/>
          <w:szCs w:val="20"/>
        </w:rPr>
        <w:t xml:space="preserve"> </w:t>
      </w:r>
      <w:r w:rsidR="00070D6C" w:rsidRPr="005E5D80">
        <w:rPr>
          <w:rFonts w:ascii="Cambria" w:hAnsi="Cambria"/>
          <w:sz w:val="20"/>
          <w:szCs w:val="20"/>
        </w:rPr>
        <w:t>administrative</w:t>
      </w:r>
      <w:r w:rsidR="00070D6C" w:rsidRPr="00070D6C">
        <w:rPr>
          <w:rFonts w:ascii="Cambria" w:hAnsi="Cambria"/>
          <w:sz w:val="20"/>
          <w:szCs w:val="20"/>
        </w:rPr>
        <w:t xml:space="preserve"> </w:t>
      </w:r>
      <w:r w:rsidR="00070D6C" w:rsidRPr="005E5D80">
        <w:rPr>
          <w:rFonts w:ascii="Cambria" w:hAnsi="Cambria"/>
          <w:sz w:val="20"/>
          <w:szCs w:val="20"/>
        </w:rPr>
        <w:t>acts</w:t>
      </w:r>
      <w:r w:rsidRPr="005E5D80">
        <w:rPr>
          <w:rFonts w:ascii="Cambria" w:hAnsi="Cambria"/>
          <w:sz w:val="20"/>
          <w:szCs w:val="20"/>
        </w:rPr>
        <w:t xml:space="preserve">, </w:t>
      </w:r>
      <w:r w:rsidR="00070D6C" w:rsidRPr="005E5D80">
        <w:rPr>
          <w:rFonts w:ascii="Cambria" w:hAnsi="Cambria"/>
          <w:sz w:val="20"/>
          <w:szCs w:val="20"/>
        </w:rPr>
        <w:t>judicial</w:t>
      </w:r>
      <w:r w:rsidR="00070D6C">
        <w:rPr>
          <w:rFonts w:ascii="Cambria" w:hAnsi="Cambria"/>
          <w:sz w:val="20"/>
          <w:szCs w:val="20"/>
        </w:rPr>
        <w:t xml:space="preserve"> </w:t>
      </w:r>
      <w:r w:rsidR="00E627B4">
        <w:rPr>
          <w:rFonts w:ascii="Cambria" w:hAnsi="Cambria"/>
          <w:sz w:val="20"/>
          <w:szCs w:val="20"/>
        </w:rPr>
        <w:lastRenderedPageBreak/>
        <w:t>decisions</w:t>
      </w:r>
      <w:r w:rsidRPr="005E5D80">
        <w:rPr>
          <w:rFonts w:ascii="Cambria" w:hAnsi="Cambria"/>
          <w:sz w:val="20"/>
          <w:szCs w:val="20"/>
        </w:rPr>
        <w:t xml:space="preserve">, </w:t>
      </w:r>
      <w:r w:rsidR="00070D6C">
        <w:rPr>
          <w:rFonts w:ascii="Cambria" w:hAnsi="Cambria"/>
          <w:sz w:val="20"/>
          <w:szCs w:val="20"/>
        </w:rPr>
        <w:t xml:space="preserve">bank </w:t>
      </w:r>
      <w:r w:rsidRPr="005E5D80">
        <w:rPr>
          <w:rFonts w:ascii="Cambria" w:hAnsi="Cambria"/>
          <w:sz w:val="20"/>
          <w:szCs w:val="20"/>
        </w:rPr>
        <w:t>balance</w:t>
      </w:r>
      <w:r w:rsidR="00070D6C">
        <w:rPr>
          <w:rFonts w:ascii="Cambria" w:hAnsi="Cambria"/>
          <w:sz w:val="20"/>
          <w:szCs w:val="20"/>
        </w:rPr>
        <w:t xml:space="preserve"> </w:t>
      </w:r>
      <w:r w:rsidR="00E627B4">
        <w:rPr>
          <w:rFonts w:ascii="Cambria" w:hAnsi="Cambria"/>
          <w:sz w:val="20"/>
          <w:szCs w:val="20"/>
        </w:rPr>
        <w:t>certifications</w:t>
      </w:r>
      <w:r w:rsidRPr="005E5D80">
        <w:rPr>
          <w:rFonts w:ascii="Cambria" w:hAnsi="Cambria"/>
          <w:sz w:val="20"/>
          <w:szCs w:val="20"/>
        </w:rPr>
        <w:t xml:space="preserve">, </w:t>
      </w:r>
      <w:r w:rsidR="00070D6C">
        <w:rPr>
          <w:rFonts w:ascii="Cambria" w:hAnsi="Cambria"/>
          <w:sz w:val="20"/>
          <w:szCs w:val="20"/>
        </w:rPr>
        <w:t>payment receipts</w:t>
      </w:r>
      <w:r w:rsidRPr="005E5D80">
        <w:rPr>
          <w:rFonts w:ascii="Cambria" w:hAnsi="Cambria"/>
          <w:sz w:val="20"/>
          <w:szCs w:val="20"/>
        </w:rPr>
        <w:t>, extra</w:t>
      </w:r>
      <w:r w:rsidR="00070D6C">
        <w:rPr>
          <w:rFonts w:ascii="Cambria" w:hAnsi="Cambria"/>
          <w:sz w:val="20"/>
          <w:szCs w:val="20"/>
        </w:rPr>
        <w:t>-</w:t>
      </w:r>
      <w:r w:rsidRPr="005E5D80">
        <w:rPr>
          <w:rFonts w:ascii="Cambria" w:hAnsi="Cambria"/>
          <w:sz w:val="20"/>
          <w:szCs w:val="20"/>
        </w:rPr>
        <w:t>proce</w:t>
      </w:r>
      <w:r w:rsidR="00070D6C">
        <w:rPr>
          <w:rFonts w:ascii="Cambria" w:hAnsi="Cambria"/>
          <w:sz w:val="20"/>
          <w:szCs w:val="20"/>
        </w:rPr>
        <w:t>dural</w:t>
      </w:r>
      <w:r w:rsidR="00070D6C" w:rsidRPr="00070D6C">
        <w:rPr>
          <w:rFonts w:ascii="Cambria" w:hAnsi="Cambria"/>
          <w:sz w:val="20"/>
          <w:szCs w:val="20"/>
        </w:rPr>
        <w:t xml:space="preserve"> </w:t>
      </w:r>
      <w:r w:rsidR="00070D6C" w:rsidRPr="005E5D80">
        <w:rPr>
          <w:rFonts w:ascii="Cambria" w:hAnsi="Cambria"/>
          <w:sz w:val="20"/>
          <w:szCs w:val="20"/>
        </w:rPr>
        <w:t>declarations</w:t>
      </w:r>
      <w:r w:rsidRPr="005E5D80">
        <w:rPr>
          <w:rFonts w:ascii="Cambria" w:hAnsi="Cambria"/>
          <w:sz w:val="20"/>
          <w:szCs w:val="20"/>
        </w:rPr>
        <w:t>,</w:t>
      </w:r>
      <w:r w:rsidR="00D17A49" w:rsidRPr="005E5D80">
        <w:rPr>
          <w:rFonts w:ascii="Cambria" w:hAnsi="Cambria"/>
          <w:sz w:val="20"/>
          <w:szCs w:val="20"/>
        </w:rPr>
        <w:t xml:space="preserve"> and </w:t>
      </w:r>
      <w:r w:rsidR="00070D6C">
        <w:rPr>
          <w:rFonts w:ascii="Cambria" w:hAnsi="Cambria"/>
          <w:sz w:val="20"/>
          <w:szCs w:val="20"/>
        </w:rPr>
        <w:t>other</w:t>
      </w:r>
      <w:r w:rsidRPr="005E5D80">
        <w:rPr>
          <w:rFonts w:ascii="Cambria" w:hAnsi="Cambria"/>
          <w:sz w:val="20"/>
          <w:szCs w:val="20"/>
        </w:rPr>
        <w:t xml:space="preserve"> </w:t>
      </w:r>
      <w:r w:rsidR="00E627B4">
        <w:rPr>
          <w:rFonts w:ascii="Cambria" w:hAnsi="Cambria"/>
          <w:sz w:val="20"/>
          <w:szCs w:val="20"/>
        </w:rPr>
        <w:t xml:space="preserve">various </w:t>
      </w:r>
      <w:r w:rsidRPr="005E5D80">
        <w:rPr>
          <w:rFonts w:ascii="Cambria" w:hAnsi="Cambria"/>
          <w:sz w:val="20"/>
          <w:szCs w:val="20"/>
        </w:rPr>
        <w:t>documents.</w:t>
      </w:r>
      <w:r w:rsidR="00D17A49" w:rsidRPr="005E5D80">
        <w:rPr>
          <w:rFonts w:ascii="Cambria" w:hAnsi="Cambria"/>
          <w:sz w:val="20"/>
          <w:szCs w:val="20"/>
        </w:rPr>
        <w:t xml:space="preserve"> </w:t>
      </w:r>
      <w:r w:rsidR="00070D6C">
        <w:rPr>
          <w:rFonts w:ascii="Cambria" w:hAnsi="Cambria"/>
          <w:sz w:val="20"/>
          <w:szCs w:val="20"/>
        </w:rPr>
        <w:t>T</w:t>
      </w:r>
      <w:r w:rsidR="00D17A49" w:rsidRPr="005E5D80">
        <w:rPr>
          <w:rFonts w:ascii="Cambria" w:hAnsi="Cambria"/>
          <w:sz w:val="20"/>
          <w:szCs w:val="20"/>
        </w:rPr>
        <w:t>he IACHR</w:t>
      </w:r>
      <w:r w:rsidRPr="005E5D80">
        <w:rPr>
          <w:rFonts w:ascii="Cambria" w:hAnsi="Cambria"/>
          <w:sz w:val="20"/>
          <w:szCs w:val="20"/>
        </w:rPr>
        <w:t xml:space="preserve"> not</w:t>
      </w:r>
      <w:r w:rsidR="00070D6C">
        <w:rPr>
          <w:rFonts w:ascii="Cambria" w:hAnsi="Cambria"/>
          <w:sz w:val="20"/>
          <w:szCs w:val="20"/>
        </w:rPr>
        <w:t>es</w:t>
      </w:r>
      <w:r w:rsidRPr="005E5D80">
        <w:rPr>
          <w:rFonts w:ascii="Cambria" w:hAnsi="Cambria"/>
          <w:sz w:val="20"/>
          <w:szCs w:val="20"/>
        </w:rPr>
        <w:t xml:space="preserve"> </w:t>
      </w:r>
      <w:r w:rsidR="00070D6C">
        <w:rPr>
          <w:rFonts w:ascii="Cambria" w:hAnsi="Cambria"/>
          <w:sz w:val="20"/>
          <w:szCs w:val="20"/>
        </w:rPr>
        <w:t>that the</w:t>
      </w:r>
      <w:r w:rsidRPr="005E5D80">
        <w:rPr>
          <w:rFonts w:ascii="Cambria" w:hAnsi="Cambria"/>
          <w:sz w:val="20"/>
          <w:szCs w:val="20"/>
        </w:rPr>
        <w:t xml:space="preserve"> </w:t>
      </w:r>
      <w:r w:rsidR="00370880">
        <w:rPr>
          <w:rFonts w:ascii="Cambria" w:hAnsi="Cambria"/>
          <w:sz w:val="20"/>
          <w:szCs w:val="20"/>
        </w:rPr>
        <w:t>petitioner</w:t>
      </w:r>
      <w:r w:rsidRPr="005E5D80">
        <w:rPr>
          <w:rFonts w:ascii="Cambria" w:hAnsi="Cambria"/>
          <w:sz w:val="20"/>
          <w:szCs w:val="20"/>
        </w:rPr>
        <w:t xml:space="preserve">s </w:t>
      </w:r>
      <w:r w:rsidR="00070D6C">
        <w:rPr>
          <w:rFonts w:ascii="Cambria" w:hAnsi="Cambria"/>
          <w:sz w:val="20"/>
          <w:szCs w:val="20"/>
        </w:rPr>
        <w:t>do not accompany these documents</w:t>
      </w:r>
      <w:r w:rsidRPr="005E5D80">
        <w:rPr>
          <w:rFonts w:ascii="Cambria" w:hAnsi="Cambria"/>
          <w:sz w:val="20"/>
          <w:szCs w:val="20"/>
        </w:rPr>
        <w:t xml:space="preserve">, </w:t>
      </w:r>
      <w:r w:rsidR="00070D6C">
        <w:rPr>
          <w:rFonts w:ascii="Cambria" w:hAnsi="Cambria"/>
          <w:sz w:val="20"/>
          <w:szCs w:val="20"/>
        </w:rPr>
        <w:t xml:space="preserve">which </w:t>
      </w:r>
      <w:r w:rsidR="00E627B4">
        <w:rPr>
          <w:rFonts w:ascii="Cambria" w:hAnsi="Cambria"/>
          <w:sz w:val="20"/>
          <w:szCs w:val="20"/>
        </w:rPr>
        <w:t xml:space="preserve">amount </w:t>
      </w:r>
      <w:r w:rsidR="00070D6C">
        <w:rPr>
          <w:rFonts w:ascii="Cambria" w:hAnsi="Cambria"/>
          <w:sz w:val="20"/>
          <w:szCs w:val="20"/>
        </w:rPr>
        <w:t>to two</w:t>
      </w:r>
      <w:r w:rsidR="00E627B4">
        <w:rPr>
          <w:rFonts w:ascii="Cambria" w:hAnsi="Cambria"/>
          <w:sz w:val="20"/>
          <w:szCs w:val="20"/>
        </w:rPr>
        <w:t xml:space="preserve"> </w:t>
      </w:r>
      <w:r w:rsidR="00070D6C">
        <w:rPr>
          <w:rFonts w:ascii="Cambria" w:hAnsi="Cambria"/>
          <w:sz w:val="20"/>
          <w:szCs w:val="20"/>
        </w:rPr>
        <w:t>hundred</w:t>
      </w:r>
      <w:r w:rsidRPr="005E5D80">
        <w:rPr>
          <w:rFonts w:ascii="Cambria" w:hAnsi="Cambria"/>
          <w:sz w:val="20"/>
          <w:szCs w:val="20"/>
        </w:rPr>
        <w:t xml:space="preserve"> (200) </w:t>
      </w:r>
      <w:r w:rsidR="00070D6C">
        <w:rPr>
          <w:rFonts w:ascii="Cambria" w:hAnsi="Cambria"/>
          <w:sz w:val="20"/>
          <w:szCs w:val="20"/>
        </w:rPr>
        <w:t>i</w:t>
      </w:r>
      <w:r w:rsidRPr="005E5D80">
        <w:rPr>
          <w:rFonts w:ascii="Cambria" w:hAnsi="Cambria"/>
          <w:sz w:val="20"/>
          <w:szCs w:val="20"/>
        </w:rPr>
        <w:t>tems</w:t>
      </w:r>
      <w:r w:rsidR="00D17A49" w:rsidRPr="005E5D80">
        <w:rPr>
          <w:rFonts w:ascii="Cambria" w:hAnsi="Cambria"/>
          <w:sz w:val="20"/>
          <w:szCs w:val="20"/>
        </w:rPr>
        <w:t xml:space="preserve"> and </w:t>
      </w:r>
      <w:r w:rsidR="00070D6C">
        <w:rPr>
          <w:rFonts w:ascii="Cambria" w:hAnsi="Cambria"/>
          <w:sz w:val="20"/>
          <w:szCs w:val="20"/>
        </w:rPr>
        <w:t>several hundred</w:t>
      </w:r>
      <w:r w:rsidR="00E627B4">
        <w:rPr>
          <w:rFonts w:ascii="Cambria" w:hAnsi="Cambria"/>
          <w:sz w:val="20"/>
          <w:szCs w:val="20"/>
        </w:rPr>
        <w:t xml:space="preserve"> pages</w:t>
      </w:r>
      <w:r w:rsidRPr="005E5D80">
        <w:rPr>
          <w:rFonts w:ascii="Cambria" w:hAnsi="Cambria"/>
          <w:sz w:val="20"/>
          <w:szCs w:val="20"/>
        </w:rPr>
        <w:t xml:space="preserve">, </w:t>
      </w:r>
      <w:r w:rsidR="00070D6C">
        <w:rPr>
          <w:rFonts w:ascii="Cambria" w:hAnsi="Cambria"/>
          <w:sz w:val="20"/>
          <w:szCs w:val="20"/>
        </w:rPr>
        <w:t xml:space="preserve">with even </w:t>
      </w:r>
      <w:r w:rsidR="00E627B4">
        <w:rPr>
          <w:rFonts w:ascii="Cambria" w:hAnsi="Cambria"/>
          <w:sz w:val="20"/>
          <w:szCs w:val="20"/>
        </w:rPr>
        <w:t xml:space="preserve">a </w:t>
      </w:r>
      <w:r w:rsidR="00070D6C">
        <w:rPr>
          <w:rFonts w:ascii="Cambria" w:hAnsi="Cambria"/>
          <w:sz w:val="20"/>
          <w:szCs w:val="20"/>
        </w:rPr>
        <w:t>minim</w:t>
      </w:r>
      <w:r w:rsidR="00E627B4">
        <w:rPr>
          <w:rFonts w:ascii="Cambria" w:hAnsi="Cambria"/>
          <w:sz w:val="20"/>
          <w:szCs w:val="20"/>
        </w:rPr>
        <w:t>al</w:t>
      </w:r>
      <w:r w:rsidR="00070D6C">
        <w:rPr>
          <w:rFonts w:ascii="Cambria" w:hAnsi="Cambria"/>
          <w:sz w:val="20"/>
          <w:szCs w:val="20"/>
        </w:rPr>
        <w:t xml:space="preserve"> </w:t>
      </w:r>
      <w:r w:rsidR="00070D6C" w:rsidRPr="005E5D80">
        <w:rPr>
          <w:rFonts w:ascii="Cambria" w:hAnsi="Cambria"/>
          <w:sz w:val="20"/>
          <w:szCs w:val="20"/>
        </w:rPr>
        <w:t xml:space="preserve">individual </w:t>
      </w:r>
      <w:r w:rsidRPr="005E5D80">
        <w:rPr>
          <w:rFonts w:ascii="Cambria" w:hAnsi="Cambria"/>
          <w:sz w:val="20"/>
          <w:szCs w:val="20"/>
        </w:rPr>
        <w:t>expl</w:t>
      </w:r>
      <w:r w:rsidR="00070D6C">
        <w:rPr>
          <w:rFonts w:ascii="Cambria" w:hAnsi="Cambria"/>
          <w:sz w:val="20"/>
          <w:szCs w:val="20"/>
        </w:rPr>
        <w:t>anatio</w:t>
      </w:r>
      <w:r w:rsidRPr="005E5D80">
        <w:rPr>
          <w:rFonts w:ascii="Cambria" w:hAnsi="Cambria"/>
          <w:sz w:val="20"/>
          <w:szCs w:val="20"/>
        </w:rPr>
        <w:t xml:space="preserve">n </w:t>
      </w:r>
      <w:r w:rsidR="00E627B4">
        <w:rPr>
          <w:rFonts w:ascii="Cambria" w:hAnsi="Cambria"/>
          <w:sz w:val="20"/>
          <w:szCs w:val="20"/>
        </w:rPr>
        <w:t xml:space="preserve">of </w:t>
      </w:r>
      <w:r w:rsidR="00070D6C">
        <w:rPr>
          <w:rFonts w:ascii="Cambria" w:hAnsi="Cambria"/>
          <w:sz w:val="20"/>
          <w:szCs w:val="20"/>
        </w:rPr>
        <w:t>the</w:t>
      </w:r>
      <w:r w:rsidRPr="005E5D80">
        <w:rPr>
          <w:rFonts w:ascii="Cambria" w:hAnsi="Cambria"/>
          <w:sz w:val="20"/>
          <w:szCs w:val="20"/>
        </w:rPr>
        <w:t xml:space="preserve"> </w:t>
      </w:r>
      <w:r w:rsidR="00070D6C">
        <w:rPr>
          <w:rFonts w:ascii="Cambria" w:hAnsi="Cambria"/>
          <w:sz w:val="20"/>
          <w:szCs w:val="20"/>
        </w:rPr>
        <w:t xml:space="preserve">pension </w:t>
      </w:r>
      <w:r w:rsidR="00070D6C" w:rsidRPr="005E5D80">
        <w:rPr>
          <w:rFonts w:ascii="Cambria" w:hAnsi="Cambria"/>
          <w:sz w:val="20"/>
          <w:szCs w:val="20"/>
        </w:rPr>
        <w:t>situation</w:t>
      </w:r>
      <w:r w:rsidRPr="005E5D80">
        <w:rPr>
          <w:rFonts w:ascii="Cambria" w:hAnsi="Cambria"/>
          <w:sz w:val="20"/>
          <w:szCs w:val="20"/>
        </w:rPr>
        <w:t xml:space="preserve"> </w:t>
      </w:r>
      <w:r w:rsidR="00070D6C">
        <w:rPr>
          <w:rFonts w:ascii="Cambria" w:hAnsi="Cambria"/>
          <w:sz w:val="20"/>
          <w:szCs w:val="20"/>
        </w:rPr>
        <w:t>or the reliquidation process</w:t>
      </w:r>
      <w:r w:rsidR="0087109E">
        <w:rPr>
          <w:rFonts w:ascii="Cambria" w:hAnsi="Cambria"/>
          <w:sz w:val="20"/>
          <w:szCs w:val="20"/>
        </w:rPr>
        <w:t xml:space="preserve"> of the </w:t>
      </w:r>
      <w:r w:rsidR="00070D6C">
        <w:rPr>
          <w:rFonts w:ascii="Cambria" w:hAnsi="Cambria"/>
          <w:sz w:val="20"/>
          <w:szCs w:val="20"/>
        </w:rPr>
        <w:t>allowances of each one of</w:t>
      </w:r>
      <w:r w:rsidRPr="005E5D80">
        <w:rPr>
          <w:rFonts w:ascii="Cambria" w:hAnsi="Cambria"/>
          <w:sz w:val="20"/>
          <w:szCs w:val="20"/>
        </w:rPr>
        <w:t xml:space="preserve"> </w:t>
      </w:r>
      <w:r w:rsidR="005E5D80">
        <w:rPr>
          <w:rFonts w:ascii="Cambria" w:hAnsi="Cambria"/>
          <w:sz w:val="20"/>
          <w:szCs w:val="20"/>
        </w:rPr>
        <w:t>the twenty-four</w:t>
      </w:r>
      <w:r w:rsidR="00D17A49" w:rsidRPr="005E5D80">
        <w:rPr>
          <w:rFonts w:ascii="Cambria" w:hAnsi="Cambria"/>
          <w:sz w:val="20"/>
          <w:szCs w:val="20"/>
        </w:rPr>
        <w:t xml:space="preserve"> alleged victims</w:t>
      </w:r>
      <w:r w:rsidRPr="005E5D80">
        <w:rPr>
          <w:rFonts w:ascii="Cambria" w:hAnsi="Cambria"/>
          <w:sz w:val="20"/>
          <w:szCs w:val="20"/>
        </w:rPr>
        <w:t xml:space="preserve">, </w:t>
      </w:r>
      <w:r w:rsidR="00070D6C">
        <w:rPr>
          <w:rFonts w:ascii="Cambria" w:hAnsi="Cambria"/>
          <w:sz w:val="20"/>
          <w:szCs w:val="20"/>
        </w:rPr>
        <w:t xml:space="preserve">but simply </w:t>
      </w:r>
      <w:r w:rsidR="00E627B4">
        <w:rPr>
          <w:rFonts w:ascii="Cambria" w:hAnsi="Cambria"/>
          <w:sz w:val="20"/>
          <w:szCs w:val="20"/>
        </w:rPr>
        <w:t xml:space="preserve">restrict themselves </w:t>
      </w:r>
      <w:r w:rsidR="00070D6C">
        <w:rPr>
          <w:rFonts w:ascii="Cambria" w:hAnsi="Cambria"/>
          <w:sz w:val="20"/>
          <w:szCs w:val="20"/>
        </w:rPr>
        <w:t>to attach</w:t>
      </w:r>
      <w:r w:rsidR="00E627B4">
        <w:rPr>
          <w:rFonts w:ascii="Cambria" w:hAnsi="Cambria"/>
          <w:sz w:val="20"/>
          <w:szCs w:val="20"/>
        </w:rPr>
        <w:t>ing</w:t>
      </w:r>
      <w:r w:rsidR="00070D6C">
        <w:rPr>
          <w:rFonts w:ascii="Cambria" w:hAnsi="Cambria"/>
          <w:sz w:val="20"/>
          <w:szCs w:val="20"/>
        </w:rPr>
        <w:t xml:space="preserve"> such</w:t>
      </w:r>
      <w:r w:rsidRPr="005E5D80">
        <w:rPr>
          <w:rFonts w:ascii="Cambria" w:hAnsi="Cambria"/>
          <w:sz w:val="20"/>
          <w:szCs w:val="20"/>
        </w:rPr>
        <w:t xml:space="preserve"> </w:t>
      </w:r>
      <w:r w:rsidR="00E627B4">
        <w:rPr>
          <w:rFonts w:ascii="Cambria" w:hAnsi="Cambria"/>
          <w:sz w:val="20"/>
          <w:szCs w:val="20"/>
        </w:rPr>
        <w:t xml:space="preserve">cumulus </w:t>
      </w:r>
      <w:r w:rsidR="00070D6C">
        <w:rPr>
          <w:rFonts w:ascii="Cambria" w:hAnsi="Cambria"/>
          <w:sz w:val="20"/>
          <w:szCs w:val="20"/>
        </w:rPr>
        <w:t>of</w:t>
      </w:r>
      <w:r w:rsidRPr="005E5D80">
        <w:rPr>
          <w:rFonts w:ascii="Cambria" w:hAnsi="Cambria"/>
          <w:sz w:val="20"/>
          <w:szCs w:val="20"/>
        </w:rPr>
        <w:t xml:space="preserve"> </w:t>
      </w:r>
      <w:r w:rsidR="00070D6C" w:rsidRPr="005E5D80">
        <w:rPr>
          <w:rFonts w:ascii="Cambria" w:hAnsi="Cambria"/>
          <w:sz w:val="20"/>
          <w:szCs w:val="20"/>
        </w:rPr>
        <w:t>documentation</w:t>
      </w:r>
      <w:r w:rsidRPr="005E5D80">
        <w:rPr>
          <w:rFonts w:ascii="Cambria" w:hAnsi="Cambria"/>
          <w:sz w:val="20"/>
          <w:szCs w:val="20"/>
        </w:rPr>
        <w:t xml:space="preserve"> </w:t>
      </w:r>
      <w:r w:rsidR="00070D6C">
        <w:rPr>
          <w:rFonts w:ascii="Cambria" w:hAnsi="Cambria"/>
          <w:sz w:val="20"/>
          <w:szCs w:val="20"/>
        </w:rPr>
        <w:t xml:space="preserve">to their </w:t>
      </w:r>
      <w:r w:rsidR="00E627B4">
        <w:rPr>
          <w:rFonts w:ascii="Cambria" w:hAnsi="Cambria"/>
          <w:sz w:val="20"/>
          <w:szCs w:val="20"/>
        </w:rPr>
        <w:t>petition</w:t>
      </w:r>
      <w:r w:rsidRPr="005E5D80">
        <w:rPr>
          <w:rFonts w:ascii="Cambria" w:hAnsi="Cambria"/>
          <w:sz w:val="20"/>
          <w:szCs w:val="20"/>
        </w:rPr>
        <w:t xml:space="preserve">, </w:t>
      </w:r>
      <w:r w:rsidR="00595EF6">
        <w:rPr>
          <w:rFonts w:ascii="Cambria" w:hAnsi="Cambria"/>
          <w:sz w:val="20"/>
          <w:szCs w:val="20"/>
        </w:rPr>
        <w:t>refraining from indicating the content</w:t>
      </w:r>
      <w:r w:rsidRPr="005E5D80">
        <w:rPr>
          <w:rFonts w:ascii="Cambria" w:hAnsi="Cambria"/>
          <w:sz w:val="20"/>
          <w:szCs w:val="20"/>
        </w:rPr>
        <w:t xml:space="preserve">, </w:t>
      </w:r>
      <w:r w:rsidR="00595EF6">
        <w:rPr>
          <w:rFonts w:ascii="Cambria" w:hAnsi="Cambria"/>
          <w:sz w:val="20"/>
          <w:szCs w:val="20"/>
        </w:rPr>
        <w:t>the pertinence</w:t>
      </w:r>
      <w:r w:rsidRPr="005E5D80">
        <w:rPr>
          <w:rFonts w:ascii="Cambria" w:hAnsi="Cambria"/>
          <w:sz w:val="20"/>
          <w:szCs w:val="20"/>
        </w:rPr>
        <w:t xml:space="preserve"> o</w:t>
      </w:r>
      <w:r w:rsidR="00595EF6">
        <w:rPr>
          <w:rFonts w:ascii="Cambria" w:hAnsi="Cambria"/>
          <w:sz w:val="20"/>
          <w:szCs w:val="20"/>
        </w:rPr>
        <w:t>r</w:t>
      </w:r>
      <w:r w:rsidRPr="005E5D80">
        <w:rPr>
          <w:rFonts w:ascii="Cambria" w:hAnsi="Cambria"/>
          <w:sz w:val="20"/>
          <w:szCs w:val="20"/>
        </w:rPr>
        <w:t xml:space="preserve"> </w:t>
      </w:r>
      <w:r w:rsidR="00595EF6">
        <w:rPr>
          <w:rFonts w:ascii="Cambria" w:hAnsi="Cambria"/>
          <w:sz w:val="20"/>
          <w:szCs w:val="20"/>
        </w:rPr>
        <w:t>the</w:t>
      </w:r>
      <w:r w:rsidRPr="005E5D80">
        <w:rPr>
          <w:rFonts w:ascii="Cambria" w:hAnsi="Cambria"/>
          <w:sz w:val="20"/>
          <w:szCs w:val="20"/>
        </w:rPr>
        <w:t xml:space="preserve"> </w:t>
      </w:r>
      <w:r w:rsidR="00595EF6" w:rsidRPr="005E5D80">
        <w:rPr>
          <w:rFonts w:ascii="Cambria" w:hAnsi="Cambria"/>
          <w:sz w:val="20"/>
          <w:szCs w:val="20"/>
        </w:rPr>
        <w:t>implications</w:t>
      </w:r>
      <w:r w:rsidRPr="005E5D80">
        <w:rPr>
          <w:rFonts w:ascii="Cambria" w:hAnsi="Cambria"/>
          <w:sz w:val="20"/>
          <w:szCs w:val="20"/>
        </w:rPr>
        <w:t xml:space="preserve"> </w:t>
      </w:r>
      <w:r w:rsidR="00595EF6">
        <w:rPr>
          <w:rFonts w:ascii="Cambria" w:hAnsi="Cambria"/>
          <w:sz w:val="20"/>
          <w:szCs w:val="20"/>
        </w:rPr>
        <w:t>of each one of such</w:t>
      </w:r>
      <w:r w:rsidRPr="005E5D80">
        <w:rPr>
          <w:rFonts w:ascii="Cambria" w:hAnsi="Cambria"/>
          <w:sz w:val="20"/>
          <w:szCs w:val="20"/>
        </w:rPr>
        <w:t xml:space="preserve"> documents</w:t>
      </w:r>
      <w:r w:rsidR="00D17A49" w:rsidRPr="005E5D80">
        <w:rPr>
          <w:rFonts w:ascii="Cambria" w:hAnsi="Cambria"/>
          <w:sz w:val="20"/>
          <w:szCs w:val="20"/>
        </w:rPr>
        <w:t xml:space="preserve"> </w:t>
      </w:r>
      <w:r w:rsidR="00E627B4">
        <w:rPr>
          <w:rFonts w:ascii="Cambria" w:hAnsi="Cambria"/>
          <w:sz w:val="20"/>
          <w:szCs w:val="20"/>
        </w:rPr>
        <w:t xml:space="preserve">with regard to </w:t>
      </w:r>
      <w:r w:rsidR="00595EF6">
        <w:rPr>
          <w:rFonts w:ascii="Cambria" w:hAnsi="Cambria"/>
          <w:sz w:val="20"/>
          <w:szCs w:val="20"/>
        </w:rPr>
        <w:t>the</w:t>
      </w:r>
      <w:r w:rsidRPr="005E5D80">
        <w:rPr>
          <w:rFonts w:ascii="Cambria" w:hAnsi="Cambria"/>
          <w:sz w:val="20"/>
          <w:szCs w:val="20"/>
        </w:rPr>
        <w:t xml:space="preserve"> particular</w:t>
      </w:r>
      <w:r w:rsidR="00595EF6">
        <w:rPr>
          <w:rFonts w:ascii="Cambria" w:hAnsi="Cambria"/>
          <w:sz w:val="20"/>
          <w:szCs w:val="20"/>
        </w:rPr>
        <w:t xml:space="preserve"> situation of each</w:t>
      </w:r>
      <w:r w:rsidRPr="005E5D80">
        <w:rPr>
          <w:rFonts w:ascii="Cambria" w:hAnsi="Cambria"/>
          <w:sz w:val="20"/>
          <w:szCs w:val="20"/>
        </w:rPr>
        <w:t xml:space="preserve"> </w:t>
      </w:r>
      <w:r w:rsidR="00595EF6">
        <w:rPr>
          <w:rFonts w:ascii="Cambria" w:hAnsi="Cambria"/>
          <w:sz w:val="20"/>
          <w:szCs w:val="20"/>
        </w:rPr>
        <w:t>alleged</w:t>
      </w:r>
      <w:r w:rsidRPr="005E5D80">
        <w:rPr>
          <w:rFonts w:ascii="Cambria" w:hAnsi="Cambria"/>
          <w:sz w:val="20"/>
          <w:szCs w:val="20"/>
        </w:rPr>
        <w:t xml:space="preserve"> </w:t>
      </w:r>
      <w:r w:rsidR="00595EF6" w:rsidRPr="005E5D80">
        <w:rPr>
          <w:rFonts w:ascii="Cambria" w:hAnsi="Cambria"/>
          <w:sz w:val="20"/>
          <w:szCs w:val="20"/>
        </w:rPr>
        <w:t>victim</w:t>
      </w:r>
      <w:r w:rsidRPr="005E5D80">
        <w:rPr>
          <w:rFonts w:ascii="Cambria" w:hAnsi="Cambria"/>
          <w:sz w:val="20"/>
          <w:szCs w:val="20"/>
        </w:rPr>
        <w:t xml:space="preserve">. </w:t>
      </w:r>
    </w:p>
    <w:p w14:paraId="1E28B124" w14:textId="13120B17" w:rsidR="00A23D8C" w:rsidRPr="005E5D80" w:rsidRDefault="00A23D8C"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rPr>
      </w:pPr>
      <w:r w:rsidRPr="005E5D80">
        <w:rPr>
          <w:rFonts w:ascii="Cambria" w:hAnsi="Cambria"/>
          <w:sz w:val="20"/>
          <w:szCs w:val="20"/>
        </w:rPr>
        <w:t xml:space="preserve">6. </w:t>
      </w:r>
      <w:r w:rsidRPr="005E5D80">
        <w:rPr>
          <w:rFonts w:ascii="Cambria" w:hAnsi="Cambria"/>
          <w:sz w:val="20"/>
          <w:szCs w:val="20"/>
        </w:rPr>
        <w:tab/>
      </w:r>
      <w:r w:rsidR="00AF5013">
        <w:rPr>
          <w:rFonts w:ascii="Cambria" w:hAnsi="Cambria"/>
          <w:sz w:val="20"/>
          <w:szCs w:val="20"/>
        </w:rPr>
        <w:t>In spite of this</w:t>
      </w:r>
      <w:r w:rsidRPr="005E5D80">
        <w:rPr>
          <w:rFonts w:ascii="Cambria" w:hAnsi="Cambria"/>
          <w:sz w:val="20"/>
          <w:szCs w:val="20"/>
        </w:rPr>
        <w:t>,</w:t>
      </w:r>
      <w:r w:rsidR="00D17A49" w:rsidRPr="005E5D80">
        <w:rPr>
          <w:rFonts w:ascii="Cambria" w:hAnsi="Cambria"/>
          <w:sz w:val="20"/>
          <w:szCs w:val="20"/>
        </w:rPr>
        <w:t xml:space="preserve"> </w:t>
      </w:r>
      <w:r w:rsidR="00E627B4">
        <w:rPr>
          <w:rFonts w:ascii="Cambria" w:hAnsi="Cambria"/>
          <w:sz w:val="20"/>
          <w:szCs w:val="20"/>
        </w:rPr>
        <w:t xml:space="preserve">based </w:t>
      </w:r>
      <w:r w:rsidR="00AF5013">
        <w:rPr>
          <w:rFonts w:ascii="Cambria" w:hAnsi="Cambria"/>
          <w:sz w:val="20"/>
          <w:szCs w:val="20"/>
        </w:rPr>
        <w:t>on th</w:t>
      </w:r>
      <w:r w:rsidR="002A1419">
        <w:rPr>
          <w:rFonts w:ascii="Cambria" w:hAnsi="Cambria"/>
          <w:sz w:val="20"/>
          <w:szCs w:val="20"/>
        </w:rPr>
        <w:t>is</w:t>
      </w:r>
      <w:r w:rsidRPr="005E5D80">
        <w:rPr>
          <w:rFonts w:ascii="Cambria" w:hAnsi="Cambria"/>
          <w:sz w:val="20"/>
          <w:szCs w:val="20"/>
        </w:rPr>
        <w:t xml:space="preserve"> </w:t>
      </w:r>
      <w:r w:rsidR="00AF5013" w:rsidRPr="005E5D80">
        <w:rPr>
          <w:rFonts w:ascii="Cambria" w:hAnsi="Cambria"/>
          <w:sz w:val="20"/>
          <w:szCs w:val="20"/>
        </w:rPr>
        <w:t>documentation</w:t>
      </w:r>
      <w:r w:rsidRPr="005E5D80">
        <w:rPr>
          <w:rFonts w:ascii="Cambria" w:hAnsi="Cambria"/>
          <w:sz w:val="20"/>
          <w:szCs w:val="20"/>
        </w:rPr>
        <w:t>,</w:t>
      </w:r>
      <w:r w:rsidR="00D17A49" w:rsidRPr="005E5D80">
        <w:rPr>
          <w:rFonts w:ascii="Cambria" w:hAnsi="Cambria"/>
          <w:sz w:val="20"/>
          <w:szCs w:val="20"/>
        </w:rPr>
        <w:t xml:space="preserve"> the IACHR</w:t>
      </w:r>
      <w:r w:rsidRPr="005E5D80">
        <w:rPr>
          <w:rFonts w:ascii="Cambria" w:hAnsi="Cambria"/>
          <w:sz w:val="20"/>
          <w:szCs w:val="20"/>
        </w:rPr>
        <w:t xml:space="preserve"> </w:t>
      </w:r>
      <w:r w:rsidR="00AF5013" w:rsidRPr="005E5D80">
        <w:rPr>
          <w:rFonts w:ascii="Cambria" w:hAnsi="Cambria"/>
          <w:sz w:val="20"/>
          <w:szCs w:val="20"/>
        </w:rPr>
        <w:t>preliminar</w:t>
      </w:r>
      <w:r w:rsidR="00AF5013">
        <w:rPr>
          <w:rFonts w:ascii="Cambria" w:hAnsi="Cambria"/>
          <w:sz w:val="20"/>
          <w:szCs w:val="20"/>
        </w:rPr>
        <w:t>ily</w:t>
      </w:r>
      <w:r w:rsidR="00AF5013" w:rsidRPr="005E5D80">
        <w:rPr>
          <w:rFonts w:ascii="Cambria" w:hAnsi="Cambria"/>
          <w:sz w:val="20"/>
          <w:szCs w:val="20"/>
        </w:rPr>
        <w:t xml:space="preserve"> </w:t>
      </w:r>
      <w:r w:rsidRPr="005E5D80">
        <w:rPr>
          <w:rFonts w:ascii="Cambria" w:hAnsi="Cambria"/>
          <w:sz w:val="20"/>
          <w:szCs w:val="20"/>
        </w:rPr>
        <w:t>observ</w:t>
      </w:r>
      <w:r w:rsidR="00AF5013">
        <w:rPr>
          <w:rFonts w:ascii="Cambria" w:hAnsi="Cambria"/>
          <w:sz w:val="20"/>
          <w:szCs w:val="20"/>
        </w:rPr>
        <w:t>es</w:t>
      </w:r>
      <w:r w:rsidRPr="005E5D80">
        <w:rPr>
          <w:rFonts w:ascii="Cambria" w:hAnsi="Cambria"/>
          <w:sz w:val="20"/>
          <w:szCs w:val="20"/>
        </w:rPr>
        <w:t xml:space="preserve"> </w:t>
      </w:r>
      <w:r w:rsidR="00AF5013">
        <w:rPr>
          <w:rFonts w:ascii="Cambria" w:hAnsi="Cambria"/>
          <w:sz w:val="20"/>
          <w:szCs w:val="20"/>
        </w:rPr>
        <w:t>that the pension allowances of these</w:t>
      </w:r>
      <w:r w:rsidRPr="005E5D80">
        <w:rPr>
          <w:rFonts w:ascii="Cambria" w:hAnsi="Cambria"/>
          <w:sz w:val="20"/>
          <w:szCs w:val="20"/>
        </w:rPr>
        <w:t xml:space="preserve"> persons </w:t>
      </w:r>
      <w:r w:rsidR="00AF5013">
        <w:rPr>
          <w:rFonts w:ascii="Cambria" w:hAnsi="Cambria"/>
          <w:sz w:val="20"/>
          <w:szCs w:val="20"/>
        </w:rPr>
        <w:t>were not reduced directly by the</w:t>
      </w:r>
      <w:r w:rsidRPr="005E5D80">
        <w:rPr>
          <w:rFonts w:ascii="Cambria" w:hAnsi="Cambria"/>
          <w:sz w:val="20"/>
          <w:szCs w:val="20"/>
        </w:rPr>
        <w:t xml:space="preserve"> </w:t>
      </w:r>
      <w:r w:rsidR="005E5D80">
        <w:rPr>
          <w:rFonts w:ascii="Cambria" w:hAnsi="Cambria"/>
          <w:sz w:val="20"/>
          <w:szCs w:val="20"/>
        </w:rPr>
        <w:t>Constitutional Court</w:t>
      </w:r>
      <w:r w:rsidRPr="005E5D80">
        <w:rPr>
          <w:rFonts w:ascii="Cambria" w:hAnsi="Cambria"/>
          <w:sz w:val="20"/>
          <w:szCs w:val="20"/>
        </w:rPr>
        <w:t xml:space="preserve"> </w:t>
      </w:r>
      <w:r w:rsidR="00E627B4">
        <w:rPr>
          <w:rFonts w:ascii="Cambria" w:hAnsi="Cambria"/>
          <w:sz w:val="20"/>
          <w:szCs w:val="20"/>
        </w:rPr>
        <w:t xml:space="preserve">in </w:t>
      </w:r>
      <w:r w:rsidR="00AF5013">
        <w:rPr>
          <w:rFonts w:ascii="Cambria" w:hAnsi="Cambria"/>
          <w:sz w:val="20"/>
          <w:szCs w:val="20"/>
        </w:rPr>
        <w:t xml:space="preserve">the </w:t>
      </w:r>
      <w:r w:rsidR="00E627B4">
        <w:rPr>
          <w:rFonts w:ascii="Cambria" w:hAnsi="Cambria"/>
          <w:sz w:val="20"/>
          <w:szCs w:val="20"/>
        </w:rPr>
        <w:t>contested judgment</w:t>
      </w:r>
      <w:r w:rsidRPr="005E5D80">
        <w:rPr>
          <w:rFonts w:ascii="Cambria" w:hAnsi="Cambria"/>
          <w:sz w:val="20"/>
          <w:szCs w:val="20"/>
        </w:rPr>
        <w:t xml:space="preserve">, </w:t>
      </w:r>
      <w:r w:rsidR="00AF5013">
        <w:rPr>
          <w:rFonts w:ascii="Cambria" w:hAnsi="Cambria"/>
          <w:sz w:val="20"/>
          <w:szCs w:val="20"/>
        </w:rPr>
        <w:t xml:space="preserve">but after the adoption of </w:t>
      </w:r>
      <w:r w:rsidR="00E627B4">
        <w:rPr>
          <w:rFonts w:ascii="Cambria" w:hAnsi="Cambria"/>
          <w:sz w:val="20"/>
          <w:szCs w:val="20"/>
        </w:rPr>
        <w:t xml:space="preserve">said </w:t>
      </w:r>
      <w:r w:rsidR="00AF5013">
        <w:rPr>
          <w:rFonts w:ascii="Cambria" w:hAnsi="Cambria"/>
          <w:sz w:val="20"/>
          <w:szCs w:val="20"/>
        </w:rPr>
        <w:t>ruling</w:t>
      </w:r>
      <w:r w:rsidRPr="005E5D80">
        <w:rPr>
          <w:rFonts w:ascii="Cambria" w:hAnsi="Cambria"/>
          <w:sz w:val="20"/>
          <w:szCs w:val="20"/>
        </w:rPr>
        <w:t xml:space="preserve">, </w:t>
      </w:r>
      <w:r w:rsidR="00AF5013">
        <w:rPr>
          <w:rFonts w:ascii="Cambria" w:hAnsi="Cambria"/>
          <w:sz w:val="20"/>
          <w:szCs w:val="20"/>
        </w:rPr>
        <w:t xml:space="preserve">by the respective </w:t>
      </w:r>
      <w:r w:rsidRPr="005E5D80">
        <w:rPr>
          <w:rFonts w:ascii="Cambria" w:hAnsi="Cambria"/>
          <w:sz w:val="20"/>
          <w:szCs w:val="20"/>
        </w:rPr>
        <w:t>pension</w:t>
      </w:r>
      <w:r w:rsidR="00AF5013">
        <w:rPr>
          <w:rFonts w:ascii="Cambria" w:hAnsi="Cambria"/>
          <w:sz w:val="20"/>
          <w:szCs w:val="20"/>
        </w:rPr>
        <w:t xml:space="preserve"> </w:t>
      </w:r>
      <w:r w:rsidR="00AF5013" w:rsidRPr="005E5D80">
        <w:rPr>
          <w:rFonts w:ascii="Cambria" w:hAnsi="Cambria"/>
          <w:sz w:val="20"/>
          <w:szCs w:val="20"/>
        </w:rPr>
        <w:t>regime</w:t>
      </w:r>
      <w:r w:rsidR="00E627B4">
        <w:rPr>
          <w:rFonts w:ascii="Cambria" w:hAnsi="Cambria"/>
          <w:sz w:val="20"/>
          <w:szCs w:val="20"/>
        </w:rPr>
        <w:t xml:space="preserve"> administrators</w:t>
      </w:r>
      <w:r w:rsidRPr="005E5D80">
        <w:rPr>
          <w:rFonts w:ascii="Cambria" w:hAnsi="Cambria"/>
          <w:sz w:val="20"/>
          <w:szCs w:val="20"/>
        </w:rPr>
        <w:t xml:space="preserve">, </w:t>
      </w:r>
      <w:r w:rsidR="002A090F">
        <w:rPr>
          <w:rFonts w:ascii="Cambria" w:hAnsi="Cambria"/>
          <w:sz w:val="20"/>
          <w:szCs w:val="20"/>
        </w:rPr>
        <w:t>pursuant to</w:t>
      </w:r>
      <w:r w:rsidR="0087109E">
        <w:rPr>
          <w:rFonts w:ascii="Cambria" w:hAnsi="Cambria"/>
          <w:sz w:val="20"/>
          <w:szCs w:val="20"/>
        </w:rPr>
        <w:t xml:space="preserve"> </w:t>
      </w:r>
      <w:r w:rsidR="002A090F">
        <w:rPr>
          <w:rFonts w:ascii="Cambria" w:hAnsi="Cambria"/>
          <w:sz w:val="20"/>
          <w:szCs w:val="20"/>
        </w:rPr>
        <w:t>the o</w:t>
      </w:r>
      <w:r w:rsidRPr="005E5D80">
        <w:rPr>
          <w:rFonts w:ascii="Cambria" w:hAnsi="Cambria"/>
          <w:sz w:val="20"/>
          <w:szCs w:val="20"/>
        </w:rPr>
        <w:t>rde</w:t>
      </w:r>
      <w:r w:rsidR="002A090F">
        <w:rPr>
          <w:rFonts w:ascii="Cambria" w:hAnsi="Cambria"/>
          <w:sz w:val="20"/>
          <w:szCs w:val="20"/>
        </w:rPr>
        <w:t>r</w:t>
      </w:r>
      <w:r w:rsidRPr="005E5D80">
        <w:rPr>
          <w:rFonts w:ascii="Cambria" w:hAnsi="Cambria"/>
          <w:sz w:val="20"/>
          <w:szCs w:val="20"/>
        </w:rPr>
        <w:t>s</w:t>
      </w:r>
      <w:r w:rsidR="00D17A49" w:rsidRPr="005E5D80">
        <w:rPr>
          <w:rFonts w:ascii="Cambria" w:hAnsi="Cambria"/>
          <w:sz w:val="20"/>
          <w:szCs w:val="20"/>
        </w:rPr>
        <w:t xml:space="preserve"> and </w:t>
      </w:r>
      <w:r w:rsidR="00014458">
        <w:rPr>
          <w:rFonts w:ascii="Cambria" w:hAnsi="Cambria"/>
          <w:sz w:val="20"/>
          <w:szCs w:val="20"/>
        </w:rPr>
        <w:t>guidelines set forth in the</w:t>
      </w:r>
      <w:r w:rsidRPr="005E5D80">
        <w:rPr>
          <w:rFonts w:ascii="Cambria" w:hAnsi="Cambria"/>
          <w:sz w:val="20"/>
          <w:szCs w:val="20"/>
        </w:rPr>
        <w:t xml:space="preserve"> </w:t>
      </w:r>
      <w:r w:rsidR="00E627B4">
        <w:rPr>
          <w:rFonts w:ascii="Cambria" w:hAnsi="Cambria"/>
          <w:sz w:val="20"/>
          <w:szCs w:val="20"/>
        </w:rPr>
        <w:t>judgment</w:t>
      </w:r>
      <w:r w:rsidRPr="005E5D80">
        <w:rPr>
          <w:rFonts w:ascii="Cambria" w:hAnsi="Cambria"/>
          <w:sz w:val="20"/>
          <w:szCs w:val="20"/>
        </w:rPr>
        <w:t xml:space="preserve">, </w:t>
      </w:r>
      <w:r w:rsidR="00014458">
        <w:rPr>
          <w:rFonts w:ascii="Cambria" w:hAnsi="Cambria"/>
          <w:sz w:val="20"/>
          <w:szCs w:val="20"/>
        </w:rPr>
        <w:t xml:space="preserve">which limited </w:t>
      </w:r>
      <w:r w:rsidR="00E627B4">
        <w:rPr>
          <w:rFonts w:ascii="Cambria" w:hAnsi="Cambria"/>
          <w:sz w:val="20"/>
          <w:szCs w:val="20"/>
        </w:rPr>
        <w:t xml:space="preserve">itself </w:t>
      </w:r>
      <w:r w:rsidR="00014458">
        <w:rPr>
          <w:rFonts w:ascii="Cambria" w:hAnsi="Cambria"/>
          <w:sz w:val="20"/>
          <w:szCs w:val="20"/>
        </w:rPr>
        <w:t xml:space="preserve">to </w:t>
      </w:r>
      <w:r w:rsidR="00E627B4">
        <w:rPr>
          <w:rFonts w:ascii="Cambria" w:hAnsi="Cambria"/>
          <w:sz w:val="20"/>
          <w:szCs w:val="20"/>
        </w:rPr>
        <w:t>calling upon</w:t>
      </w:r>
      <w:r w:rsidR="00014458">
        <w:rPr>
          <w:rFonts w:ascii="Cambria" w:hAnsi="Cambria"/>
          <w:sz w:val="20"/>
          <w:szCs w:val="20"/>
        </w:rPr>
        <w:t xml:space="preserve"> the</w:t>
      </w:r>
      <w:r w:rsidRPr="005E5D80">
        <w:rPr>
          <w:rFonts w:ascii="Cambria" w:hAnsi="Cambria"/>
          <w:sz w:val="20"/>
          <w:szCs w:val="20"/>
        </w:rPr>
        <w:t xml:space="preserve"> </w:t>
      </w:r>
      <w:r w:rsidR="00014458">
        <w:rPr>
          <w:rFonts w:ascii="Cambria" w:hAnsi="Cambria"/>
          <w:sz w:val="20"/>
          <w:szCs w:val="20"/>
        </w:rPr>
        <w:t xml:space="preserve">pension </w:t>
      </w:r>
      <w:r w:rsidRPr="005E5D80">
        <w:rPr>
          <w:rFonts w:ascii="Cambria" w:hAnsi="Cambria"/>
          <w:sz w:val="20"/>
          <w:szCs w:val="20"/>
        </w:rPr>
        <w:t>administra</w:t>
      </w:r>
      <w:r w:rsidR="00014458">
        <w:rPr>
          <w:rFonts w:ascii="Cambria" w:hAnsi="Cambria"/>
          <w:sz w:val="20"/>
          <w:szCs w:val="20"/>
        </w:rPr>
        <w:t>t</w:t>
      </w:r>
      <w:r w:rsidRPr="005E5D80">
        <w:rPr>
          <w:rFonts w:ascii="Cambria" w:hAnsi="Cambria"/>
          <w:sz w:val="20"/>
          <w:szCs w:val="20"/>
        </w:rPr>
        <w:t xml:space="preserve">ors </w:t>
      </w:r>
      <w:r w:rsidR="00014458">
        <w:rPr>
          <w:rFonts w:ascii="Cambria" w:hAnsi="Cambria"/>
          <w:sz w:val="20"/>
          <w:szCs w:val="20"/>
        </w:rPr>
        <w:t xml:space="preserve">to </w:t>
      </w:r>
      <w:r w:rsidR="00E627B4">
        <w:rPr>
          <w:rFonts w:ascii="Cambria" w:hAnsi="Cambria"/>
          <w:sz w:val="20"/>
          <w:szCs w:val="20"/>
        </w:rPr>
        <w:t xml:space="preserve">carry out a </w:t>
      </w:r>
      <w:r w:rsidRPr="005E5D80">
        <w:rPr>
          <w:rFonts w:ascii="Cambria" w:hAnsi="Cambria"/>
          <w:sz w:val="20"/>
          <w:szCs w:val="20"/>
        </w:rPr>
        <w:t>revisi</w:t>
      </w:r>
      <w:r w:rsidR="00014458">
        <w:rPr>
          <w:rFonts w:ascii="Cambria" w:hAnsi="Cambria"/>
          <w:sz w:val="20"/>
          <w:szCs w:val="20"/>
        </w:rPr>
        <w:t>o</w:t>
      </w:r>
      <w:r w:rsidRPr="005E5D80">
        <w:rPr>
          <w:rFonts w:ascii="Cambria" w:hAnsi="Cambria"/>
          <w:sz w:val="20"/>
          <w:szCs w:val="20"/>
        </w:rPr>
        <w:t xml:space="preserve">n </w:t>
      </w:r>
      <w:r w:rsidR="00014458">
        <w:rPr>
          <w:rFonts w:ascii="Cambria" w:hAnsi="Cambria"/>
          <w:sz w:val="20"/>
          <w:szCs w:val="20"/>
        </w:rPr>
        <w:t>of the pension</w:t>
      </w:r>
      <w:r w:rsidR="00E627B4">
        <w:rPr>
          <w:rFonts w:ascii="Cambria" w:hAnsi="Cambria"/>
          <w:sz w:val="20"/>
          <w:szCs w:val="20"/>
        </w:rPr>
        <w:t>s</w:t>
      </w:r>
      <w:r w:rsidR="00014458">
        <w:rPr>
          <w:rFonts w:ascii="Cambria" w:hAnsi="Cambria"/>
          <w:sz w:val="20"/>
          <w:szCs w:val="20"/>
        </w:rPr>
        <w:t xml:space="preserve"> grante</w:t>
      </w:r>
      <w:r w:rsidR="00E627B4">
        <w:rPr>
          <w:rFonts w:ascii="Cambria" w:hAnsi="Cambria"/>
          <w:sz w:val="20"/>
          <w:szCs w:val="20"/>
        </w:rPr>
        <w:t>d</w:t>
      </w:r>
      <w:r w:rsidRPr="005E5D80">
        <w:rPr>
          <w:rFonts w:ascii="Cambria" w:hAnsi="Cambria"/>
          <w:sz w:val="20"/>
          <w:szCs w:val="20"/>
        </w:rPr>
        <w:t xml:space="preserve"> </w:t>
      </w:r>
      <w:r w:rsidR="00E627B4">
        <w:rPr>
          <w:rFonts w:ascii="Cambria" w:hAnsi="Cambria"/>
          <w:sz w:val="20"/>
          <w:szCs w:val="20"/>
        </w:rPr>
        <w:t xml:space="preserve">under </w:t>
      </w:r>
      <w:r w:rsidR="00032E7C">
        <w:rPr>
          <w:rFonts w:ascii="Cambria" w:hAnsi="Cambria"/>
          <w:sz w:val="20"/>
          <w:szCs w:val="20"/>
        </w:rPr>
        <w:t>Law</w:t>
      </w:r>
      <w:r w:rsidRPr="005E5D80">
        <w:rPr>
          <w:rFonts w:ascii="Cambria" w:hAnsi="Cambria"/>
          <w:sz w:val="20"/>
          <w:szCs w:val="20"/>
        </w:rPr>
        <w:t xml:space="preserve"> 4 </w:t>
      </w:r>
      <w:r w:rsidR="00032E7C">
        <w:rPr>
          <w:rFonts w:ascii="Cambria" w:hAnsi="Cambria"/>
          <w:sz w:val="20"/>
          <w:szCs w:val="20"/>
        </w:rPr>
        <w:t>of 1992</w:t>
      </w:r>
      <w:r w:rsidR="00E627B4">
        <w:rPr>
          <w:rFonts w:ascii="Cambria" w:hAnsi="Cambria"/>
          <w:sz w:val="20"/>
          <w:szCs w:val="20"/>
        </w:rPr>
        <w:t>,</w:t>
      </w:r>
      <w:r w:rsidR="00D17A49" w:rsidRPr="005E5D80">
        <w:rPr>
          <w:rFonts w:ascii="Cambria" w:hAnsi="Cambria"/>
          <w:sz w:val="20"/>
          <w:szCs w:val="20"/>
        </w:rPr>
        <w:t xml:space="preserve"> and </w:t>
      </w:r>
      <w:r w:rsidR="00014458">
        <w:rPr>
          <w:rFonts w:ascii="Cambria" w:hAnsi="Cambria"/>
          <w:sz w:val="20"/>
          <w:szCs w:val="20"/>
        </w:rPr>
        <w:t xml:space="preserve">set a deadline for </w:t>
      </w:r>
      <w:r w:rsidR="00E627B4">
        <w:rPr>
          <w:rFonts w:ascii="Cambria" w:hAnsi="Cambria"/>
          <w:sz w:val="20"/>
          <w:szCs w:val="20"/>
        </w:rPr>
        <w:t>that process</w:t>
      </w:r>
      <w:r w:rsidRPr="005E5D80">
        <w:rPr>
          <w:rFonts w:ascii="Cambria" w:hAnsi="Cambria"/>
          <w:sz w:val="20"/>
          <w:szCs w:val="20"/>
        </w:rPr>
        <w:t xml:space="preserve">. </w:t>
      </w:r>
      <w:r w:rsidR="00E627B4">
        <w:rPr>
          <w:rFonts w:ascii="Cambria" w:hAnsi="Cambria"/>
          <w:sz w:val="20"/>
          <w:szCs w:val="20"/>
        </w:rPr>
        <w:t xml:space="preserve">The Commission also notes </w:t>
      </w:r>
      <w:r w:rsidR="00014458">
        <w:rPr>
          <w:rFonts w:ascii="Cambria" w:hAnsi="Cambria"/>
          <w:sz w:val="20"/>
          <w:szCs w:val="20"/>
        </w:rPr>
        <w:t>that the amounts</w:t>
      </w:r>
      <w:r w:rsidR="0087109E">
        <w:rPr>
          <w:rFonts w:ascii="Cambria" w:hAnsi="Cambria"/>
          <w:sz w:val="20"/>
          <w:szCs w:val="20"/>
        </w:rPr>
        <w:t xml:space="preserve"> of the </w:t>
      </w:r>
      <w:r w:rsidR="00014458">
        <w:rPr>
          <w:rFonts w:ascii="Cambria" w:hAnsi="Cambria"/>
          <w:sz w:val="20"/>
          <w:szCs w:val="20"/>
        </w:rPr>
        <w:t>pension allowances</w:t>
      </w:r>
      <w:r w:rsidRPr="005E5D80">
        <w:rPr>
          <w:rFonts w:ascii="Cambria" w:hAnsi="Cambria"/>
          <w:sz w:val="20"/>
          <w:szCs w:val="20"/>
        </w:rPr>
        <w:t xml:space="preserve"> </w:t>
      </w:r>
      <w:r w:rsidR="00014458">
        <w:rPr>
          <w:rFonts w:ascii="Cambria" w:hAnsi="Cambria"/>
          <w:sz w:val="20"/>
          <w:szCs w:val="20"/>
        </w:rPr>
        <w:t>of these twenty-four</w:t>
      </w:r>
      <w:r w:rsidRPr="005E5D80">
        <w:rPr>
          <w:rFonts w:ascii="Cambria" w:hAnsi="Cambria"/>
          <w:sz w:val="20"/>
          <w:szCs w:val="20"/>
        </w:rPr>
        <w:t xml:space="preserve"> persons </w:t>
      </w:r>
      <w:r w:rsidR="00014458">
        <w:rPr>
          <w:rFonts w:ascii="Cambria" w:hAnsi="Cambria"/>
          <w:sz w:val="20"/>
          <w:szCs w:val="20"/>
        </w:rPr>
        <w:t xml:space="preserve">are </w:t>
      </w:r>
      <w:r w:rsidR="00E627B4">
        <w:rPr>
          <w:rFonts w:ascii="Cambria" w:hAnsi="Cambria"/>
          <w:sz w:val="20"/>
          <w:szCs w:val="20"/>
        </w:rPr>
        <w:t xml:space="preserve">all </w:t>
      </w:r>
      <w:r w:rsidR="00014458">
        <w:rPr>
          <w:rFonts w:ascii="Cambria" w:hAnsi="Cambria"/>
          <w:sz w:val="20"/>
          <w:szCs w:val="20"/>
        </w:rPr>
        <w:t>within a high level</w:t>
      </w:r>
      <w:r w:rsidRPr="005E5D80">
        <w:rPr>
          <w:rFonts w:ascii="Cambria" w:hAnsi="Cambria"/>
          <w:sz w:val="20"/>
          <w:szCs w:val="20"/>
        </w:rPr>
        <w:t xml:space="preserve">, </w:t>
      </w:r>
      <w:r w:rsidR="00014458">
        <w:rPr>
          <w:rFonts w:ascii="Cambria" w:hAnsi="Cambria"/>
          <w:sz w:val="20"/>
          <w:szCs w:val="20"/>
        </w:rPr>
        <w:t>both before and after their reliquidation</w:t>
      </w:r>
      <w:r w:rsidRPr="005E5D80">
        <w:rPr>
          <w:rFonts w:ascii="Cambria" w:hAnsi="Cambria"/>
          <w:sz w:val="20"/>
          <w:szCs w:val="20"/>
        </w:rPr>
        <w:t xml:space="preserve"> </w:t>
      </w:r>
      <w:r w:rsidR="00014458">
        <w:rPr>
          <w:rFonts w:ascii="Cambria" w:hAnsi="Cambria"/>
          <w:sz w:val="20"/>
          <w:szCs w:val="20"/>
        </w:rPr>
        <w:t xml:space="preserve">pursuant to the </w:t>
      </w:r>
      <w:r w:rsidRPr="005E5D80">
        <w:rPr>
          <w:rFonts w:ascii="Cambria" w:hAnsi="Cambria"/>
          <w:sz w:val="20"/>
          <w:szCs w:val="20"/>
        </w:rPr>
        <w:t>C</w:t>
      </w:r>
      <w:r w:rsidR="00014458">
        <w:rPr>
          <w:rFonts w:ascii="Cambria" w:hAnsi="Cambria"/>
          <w:sz w:val="20"/>
          <w:szCs w:val="20"/>
        </w:rPr>
        <w:t>ourt</w:t>
      </w:r>
      <w:r w:rsidR="00E627B4">
        <w:rPr>
          <w:rFonts w:ascii="Cambria" w:hAnsi="Cambria"/>
          <w:sz w:val="20"/>
          <w:szCs w:val="20"/>
        </w:rPr>
        <w:t>’s ruling</w:t>
      </w:r>
      <w:r w:rsidRPr="005E5D80">
        <w:rPr>
          <w:rFonts w:ascii="Cambria" w:hAnsi="Cambria"/>
          <w:sz w:val="20"/>
          <w:szCs w:val="20"/>
        </w:rPr>
        <w:t>,</w:t>
      </w:r>
      <w:r w:rsidR="00D17A49" w:rsidRPr="005E5D80">
        <w:rPr>
          <w:rFonts w:ascii="Cambria" w:hAnsi="Cambria"/>
          <w:sz w:val="20"/>
          <w:szCs w:val="20"/>
        </w:rPr>
        <w:t xml:space="preserve"> and </w:t>
      </w:r>
      <w:r w:rsidRPr="005E5D80">
        <w:rPr>
          <w:rFonts w:ascii="Cambria" w:hAnsi="Cambria"/>
          <w:sz w:val="20"/>
          <w:szCs w:val="20"/>
        </w:rPr>
        <w:t>correspond</w:t>
      </w:r>
      <w:r w:rsidR="00014458">
        <w:rPr>
          <w:rFonts w:ascii="Cambria" w:hAnsi="Cambria"/>
          <w:sz w:val="20"/>
          <w:szCs w:val="20"/>
        </w:rPr>
        <w:t xml:space="preserve"> to the</w:t>
      </w:r>
      <w:r w:rsidRPr="005E5D80">
        <w:rPr>
          <w:rFonts w:ascii="Cambria" w:hAnsi="Cambria"/>
          <w:sz w:val="20"/>
          <w:szCs w:val="20"/>
        </w:rPr>
        <w:t xml:space="preserve"> </w:t>
      </w:r>
      <w:r w:rsidR="00014458">
        <w:rPr>
          <w:rFonts w:ascii="Cambria" w:hAnsi="Cambria"/>
          <w:sz w:val="20"/>
          <w:szCs w:val="20"/>
        </w:rPr>
        <w:t xml:space="preserve">maximum </w:t>
      </w:r>
      <w:r w:rsidR="00E627B4">
        <w:rPr>
          <w:rFonts w:ascii="Cambria" w:hAnsi="Cambria"/>
          <w:sz w:val="20"/>
          <w:szCs w:val="20"/>
        </w:rPr>
        <w:t xml:space="preserve">legally </w:t>
      </w:r>
      <w:r w:rsidR="00014458">
        <w:rPr>
          <w:rFonts w:ascii="Cambria" w:hAnsi="Cambria"/>
          <w:sz w:val="20"/>
          <w:szCs w:val="20"/>
        </w:rPr>
        <w:t xml:space="preserve">admissible </w:t>
      </w:r>
      <w:r w:rsidR="00E627B4">
        <w:rPr>
          <w:rFonts w:ascii="Cambria" w:hAnsi="Cambria"/>
          <w:sz w:val="20"/>
          <w:szCs w:val="20"/>
        </w:rPr>
        <w:t xml:space="preserve">value </w:t>
      </w:r>
      <w:r w:rsidR="00014458">
        <w:rPr>
          <w:rFonts w:ascii="Cambria" w:hAnsi="Cambria"/>
          <w:sz w:val="20"/>
          <w:szCs w:val="20"/>
        </w:rPr>
        <w:t>for</w:t>
      </w:r>
      <w:r w:rsidRPr="005E5D80">
        <w:rPr>
          <w:rFonts w:ascii="Cambria" w:hAnsi="Cambria"/>
          <w:sz w:val="20"/>
          <w:szCs w:val="20"/>
        </w:rPr>
        <w:t xml:space="preserve"> </w:t>
      </w:r>
      <w:r w:rsidR="0087109E">
        <w:rPr>
          <w:rFonts w:ascii="Cambria" w:hAnsi="Cambria"/>
          <w:sz w:val="20"/>
          <w:szCs w:val="20"/>
        </w:rPr>
        <w:t>pensions</w:t>
      </w:r>
      <w:r w:rsidR="00D17A49" w:rsidRPr="005E5D80">
        <w:rPr>
          <w:rFonts w:ascii="Cambria" w:hAnsi="Cambria"/>
          <w:sz w:val="20"/>
          <w:szCs w:val="20"/>
        </w:rPr>
        <w:t xml:space="preserve"> </w:t>
      </w:r>
      <w:r w:rsidR="00E627B4">
        <w:rPr>
          <w:rFonts w:ascii="Cambria" w:hAnsi="Cambria"/>
          <w:sz w:val="20"/>
          <w:szCs w:val="20"/>
        </w:rPr>
        <w:t xml:space="preserve">in </w:t>
      </w:r>
      <w:r w:rsidR="00D17A49" w:rsidRPr="005E5D80">
        <w:rPr>
          <w:rFonts w:ascii="Cambria" w:hAnsi="Cambria"/>
          <w:sz w:val="20"/>
          <w:szCs w:val="20"/>
        </w:rPr>
        <w:t xml:space="preserve">the </w:t>
      </w:r>
      <w:r w:rsidR="00014458">
        <w:rPr>
          <w:rFonts w:ascii="Cambria" w:hAnsi="Cambria"/>
          <w:sz w:val="20"/>
          <w:szCs w:val="20"/>
        </w:rPr>
        <w:t>C</w:t>
      </w:r>
      <w:r w:rsidR="00014458" w:rsidRPr="005E5D80">
        <w:rPr>
          <w:rFonts w:ascii="Cambria" w:hAnsi="Cambria"/>
          <w:sz w:val="20"/>
          <w:szCs w:val="20"/>
        </w:rPr>
        <w:t>olombian</w:t>
      </w:r>
      <w:r w:rsidR="00014458">
        <w:rPr>
          <w:rFonts w:ascii="Cambria" w:hAnsi="Cambria"/>
          <w:sz w:val="20"/>
          <w:szCs w:val="20"/>
        </w:rPr>
        <w:t xml:space="preserve"> </w:t>
      </w:r>
      <w:r w:rsidR="001D6B7C">
        <w:rPr>
          <w:rFonts w:ascii="Cambria" w:hAnsi="Cambria"/>
          <w:sz w:val="20"/>
          <w:szCs w:val="20"/>
        </w:rPr>
        <w:t>public sector</w:t>
      </w:r>
      <w:r w:rsidRPr="005E5D80">
        <w:rPr>
          <w:rFonts w:ascii="Cambria" w:hAnsi="Cambria"/>
          <w:sz w:val="20"/>
          <w:szCs w:val="20"/>
        </w:rPr>
        <w:t xml:space="preserve">. </w:t>
      </w:r>
    </w:p>
    <w:p w14:paraId="1A20821B" w14:textId="33CEA2FA" w:rsidR="00A23D8C" w:rsidRPr="005E5D80" w:rsidRDefault="00A23D8C"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rPr>
      </w:pPr>
      <w:r w:rsidRPr="005E5D80">
        <w:rPr>
          <w:rFonts w:ascii="Cambria" w:hAnsi="Cambria"/>
          <w:sz w:val="20"/>
          <w:szCs w:val="20"/>
        </w:rPr>
        <w:t xml:space="preserve">7. </w:t>
      </w:r>
      <w:r w:rsidRPr="005E5D80">
        <w:rPr>
          <w:rFonts w:ascii="Cambria" w:hAnsi="Cambria"/>
          <w:sz w:val="20"/>
          <w:szCs w:val="20"/>
        </w:rPr>
        <w:tab/>
      </w:r>
      <w:r w:rsidR="001E11BE">
        <w:rPr>
          <w:rFonts w:ascii="Cambria" w:hAnsi="Cambria"/>
          <w:sz w:val="20"/>
          <w:szCs w:val="20"/>
        </w:rPr>
        <w:t>The State</w:t>
      </w:r>
      <w:r w:rsidRPr="005E5D80">
        <w:rPr>
          <w:rFonts w:ascii="Cambria" w:hAnsi="Cambria"/>
          <w:sz w:val="20"/>
          <w:szCs w:val="20"/>
        </w:rPr>
        <w:t xml:space="preserve">, </w:t>
      </w:r>
      <w:r w:rsidR="00171469">
        <w:rPr>
          <w:rFonts w:ascii="Cambria" w:hAnsi="Cambria"/>
          <w:sz w:val="20"/>
          <w:szCs w:val="20"/>
        </w:rPr>
        <w:t>i</w:t>
      </w:r>
      <w:r w:rsidR="001E11BE">
        <w:rPr>
          <w:rFonts w:ascii="Cambria" w:hAnsi="Cambria"/>
          <w:sz w:val="20"/>
          <w:szCs w:val="20"/>
        </w:rPr>
        <w:t>n its response</w:t>
      </w:r>
      <w:r w:rsidRPr="005E5D80">
        <w:rPr>
          <w:rFonts w:ascii="Cambria" w:hAnsi="Cambria"/>
          <w:sz w:val="20"/>
          <w:szCs w:val="20"/>
        </w:rPr>
        <w:t xml:space="preserve">, </w:t>
      </w:r>
      <w:r w:rsidR="001E11BE">
        <w:rPr>
          <w:rFonts w:ascii="Cambria" w:hAnsi="Cambria"/>
          <w:sz w:val="20"/>
          <w:szCs w:val="20"/>
        </w:rPr>
        <w:t xml:space="preserve">makes some </w:t>
      </w:r>
      <w:r w:rsidR="00171469">
        <w:rPr>
          <w:rFonts w:ascii="Cambria" w:hAnsi="Cambria"/>
          <w:sz w:val="20"/>
          <w:szCs w:val="20"/>
        </w:rPr>
        <w:t>clarifications</w:t>
      </w:r>
      <w:r w:rsidR="001E11BE">
        <w:rPr>
          <w:rFonts w:ascii="Cambria" w:hAnsi="Cambria"/>
          <w:sz w:val="20"/>
          <w:szCs w:val="20"/>
        </w:rPr>
        <w:t xml:space="preserve"> on the factual framework of the</w:t>
      </w:r>
      <w:r w:rsidR="00D17A49" w:rsidRPr="005E5D80">
        <w:rPr>
          <w:rFonts w:ascii="Cambria" w:hAnsi="Cambria"/>
          <w:sz w:val="20"/>
          <w:szCs w:val="20"/>
        </w:rPr>
        <w:t xml:space="preserve"> </w:t>
      </w:r>
      <w:r w:rsidR="00370880">
        <w:rPr>
          <w:rFonts w:ascii="Cambria" w:hAnsi="Cambria"/>
          <w:sz w:val="20"/>
          <w:szCs w:val="20"/>
        </w:rPr>
        <w:t>petition</w:t>
      </w:r>
      <w:r w:rsidRPr="005E5D80">
        <w:rPr>
          <w:rFonts w:ascii="Cambria" w:hAnsi="Cambria"/>
          <w:sz w:val="20"/>
          <w:szCs w:val="20"/>
        </w:rPr>
        <w:t xml:space="preserve">, </w:t>
      </w:r>
      <w:r w:rsidR="00171469">
        <w:rPr>
          <w:rFonts w:ascii="Cambria" w:hAnsi="Cambria"/>
          <w:sz w:val="20"/>
          <w:szCs w:val="20"/>
        </w:rPr>
        <w:t xml:space="preserve">and </w:t>
      </w:r>
      <w:r w:rsidR="001E11BE">
        <w:rPr>
          <w:rFonts w:ascii="Cambria" w:hAnsi="Cambria"/>
          <w:sz w:val="20"/>
          <w:szCs w:val="20"/>
        </w:rPr>
        <w:t>afterward request</w:t>
      </w:r>
      <w:r w:rsidR="00171469">
        <w:rPr>
          <w:rFonts w:ascii="Cambria" w:hAnsi="Cambria"/>
          <w:sz w:val="20"/>
          <w:szCs w:val="20"/>
        </w:rPr>
        <w:t xml:space="preserve">s </w:t>
      </w:r>
      <w:r w:rsidR="00D17A49" w:rsidRPr="005E5D80">
        <w:rPr>
          <w:rFonts w:ascii="Cambria" w:hAnsi="Cambria"/>
          <w:sz w:val="20"/>
          <w:szCs w:val="20"/>
        </w:rPr>
        <w:t>the IACHR</w:t>
      </w:r>
      <w:r w:rsidRPr="005E5D80">
        <w:rPr>
          <w:rFonts w:ascii="Cambria" w:hAnsi="Cambria"/>
          <w:sz w:val="20"/>
          <w:szCs w:val="20"/>
        </w:rPr>
        <w:t xml:space="preserve"> </w:t>
      </w:r>
      <w:r w:rsidR="001E11BE">
        <w:rPr>
          <w:rFonts w:ascii="Cambria" w:hAnsi="Cambria"/>
          <w:sz w:val="20"/>
          <w:szCs w:val="20"/>
        </w:rPr>
        <w:t xml:space="preserve">to </w:t>
      </w:r>
      <w:r w:rsidRPr="005E5D80">
        <w:rPr>
          <w:rFonts w:ascii="Cambria" w:hAnsi="Cambria"/>
          <w:sz w:val="20"/>
          <w:szCs w:val="20"/>
        </w:rPr>
        <w:t xml:space="preserve">declare </w:t>
      </w:r>
      <w:r w:rsidR="001E11BE">
        <w:rPr>
          <w:rFonts w:ascii="Cambria" w:hAnsi="Cambria"/>
          <w:sz w:val="20"/>
          <w:szCs w:val="20"/>
        </w:rPr>
        <w:t xml:space="preserve">it </w:t>
      </w:r>
      <w:r w:rsidRPr="005E5D80">
        <w:rPr>
          <w:rFonts w:ascii="Cambria" w:hAnsi="Cambria"/>
          <w:sz w:val="20"/>
          <w:szCs w:val="20"/>
        </w:rPr>
        <w:t>inadmi</w:t>
      </w:r>
      <w:r w:rsidR="001E11BE">
        <w:rPr>
          <w:rFonts w:ascii="Cambria" w:hAnsi="Cambria"/>
          <w:sz w:val="20"/>
          <w:szCs w:val="20"/>
        </w:rPr>
        <w:t>s</w:t>
      </w:r>
      <w:r w:rsidRPr="005E5D80">
        <w:rPr>
          <w:rFonts w:ascii="Cambria" w:hAnsi="Cambria"/>
          <w:sz w:val="20"/>
          <w:szCs w:val="20"/>
        </w:rPr>
        <w:t xml:space="preserve">sible </w:t>
      </w:r>
      <w:r w:rsidR="001E11BE">
        <w:rPr>
          <w:rFonts w:ascii="Cambria" w:hAnsi="Cambria"/>
          <w:sz w:val="20"/>
          <w:szCs w:val="20"/>
        </w:rPr>
        <w:t>since it is asking the</w:t>
      </w:r>
      <w:r w:rsidR="00D17A49" w:rsidRPr="005E5D80">
        <w:rPr>
          <w:rFonts w:ascii="Cambria" w:hAnsi="Cambria"/>
          <w:sz w:val="20"/>
          <w:szCs w:val="20"/>
        </w:rPr>
        <w:t xml:space="preserve"> Commission</w:t>
      </w:r>
      <w:r w:rsidRPr="005E5D80">
        <w:rPr>
          <w:rFonts w:ascii="Cambria" w:hAnsi="Cambria"/>
          <w:sz w:val="20"/>
          <w:szCs w:val="20"/>
        </w:rPr>
        <w:t xml:space="preserve"> </w:t>
      </w:r>
      <w:r w:rsidR="001E11BE">
        <w:rPr>
          <w:rFonts w:ascii="Cambria" w:hAnsi="Cambria"/>
          <w:sz w:val="20"/>
          <w:szCs w:val="20"/>
        </w:rPr>
        <w:t>to act as a</w:t>
      </w:r>
      <w:r w:rsidR="00171469">
        <w:rPr>
          <w:rFonts w:ascii="Cambria" w:hAnsi="Cambria"/>
          <w:sz w:val="20"/>
          <w:szCs w:val="20"/>
        </w:rPr>
        <w:t>n</w:t>
      </w:r>
      <w:r w:rsidR="001E11BE">
        <w:rPr>
          <w:rFonts w:ascii="Cambria" w:hAnsi="Cambria"/>
          <w:sz w:val="20"/>
          <w:szCs w:val="20"/>
        </w:rPr>
        <w:t xml:space="preserve"> international </w:t>
      </w:r>
      <w:r w:rsidR="00171469">
        <w:rPr>
          <w:rFonts w:ascii="Cambria" w:hAnsi="Cambria"/>
          <w:sz w:val="20"/>
          <w:szCs w:val="20"/>
        </w:rPr>
        <w:t xml:space="preserve">appeals tribunal </w:t>
      </w:r>
      <w:r w:rsidR="00D17A49" w:rsidRPr="005E5D80">
        <w:rPr>
          <w:rFonts w:ascii="Cambria" w:hAnsi="Cambria"/>
          <w:sz w:val="20"/>
          <w:szCs w:val="20"/>
        </w:rPr>
        <w:t xml:space="preserve">with </w:t>
      </w:r>
      <w:r w:rsidR="001E11BE">
        <w:rPr>
          <w:rFonts w:ascii="Cambria" w:hAnsi="Cambria"/>
          <w:sz w:val="20"/>
          <w:szCs w:val="20"/>
        </w:rPr>
        <w:t xml:space="preserve">regard to the </w:t>
      </w:r>
      <w:r w:rsidR="00171469">
        <w:rPr>
          <w:rFonts w:ascii="Cambria" w:hAnsi="Cambria"/>
          <w:sz w:val="20"/>
          <w:szCs w:val="20"/>
        </w:rPr>
        <w:t xml:space="preserve">Colombian </w:t>
      </w:r>
      <w:r w:rsidR="001E11BE">
        <w:rPr>
          <w:rFonts w:ascii="Cambria" w:hAnsi="Cambria"/>
          <w:sz w:val="20"/>
          <w:szCs w:val="20"/>
        </w:rPr>
        <w:t>pension regime</w:t>
      </w:r>
      <w:r w:rsidRPr="005E5D80">
        <w:rPr>
          <w:rFonts w:ascii="Cambria" w:hAnsi="Cambria"/>
          <w:sz w:val="20"/>
          <w:szCs w:val="20"/>
        </w:rPr>
        <w:t>,</w:t>
      </w:r>
      <w:r w:rsidR="00D17A49" w:rsidRPr="005E5D80">
        <w:rPr>
          <w:rFonts w:ascii="Cambria" w:hAnsi="Cambria"/>
          <w:sz w:val="20"/>
          <w:szCs w:val="20"/>
        </w:rPr>
        <w:t xml:space="preserve"> and </w:t>
      </w:r>
      <w:r w:rsidR="00171469">
        <w:rPr>
          <w:rFonts w:ascii="Cambria" w:hAnsi="Cambria"/>
          <w:sz w:val="20"/>
          <w:szCs w:val="20"/>
        </w:rPr>
        <w:t xml:space="preserve">also </w:t>
      </w:r>
      <w:r w:rsidR="001E11BE">
        <w:rPr>
          <w:rFonts w:ascii="Cambria" w:hAnsi="Cambria"/>
          <w:sz w:val="20"/>
          <w:szCs w:val="20"/>
        </w:rPr>
        <w:t xml:space="preserve">for </w:t>
      </w:r>
      <w:r w:rsidR="00171469">
        <w:rPr>
          <w:rFonts w:ascii="Cambria" w:hAnsi="Cambria"/>
          <w:sz w:val="20"/>
          <w:szCs w:val="20"/>
        </w:rPr>
        <w:t xml:space="preserve">its lack </w:t>
      </w:r>
      <w:r w:rsidR="001E11BE">
        <w:rPr>
          <w:rFonts w:ascii="Cambria" w:hAnsi="Cambria"/>
          <w:sz w:val="20"/>
          <w:szCs w:val="20"/>
        </w:rPr>
        <w:t>of</w:t>
      </w:r>
      <w:r w:rsidRPr="005E5D80">
        <w:rPr>
          <w:rFonts w:ascii="Cambria" w:hAnsi="Cambria"/>
          <w:sz w:val="20"/>
          <w:szCs w:val="20"/>
        </w:rPr>
        <w:t xml:space="preserve"> </w:t>
      </w:r>
      <w:r w:rsidR="001E11BE" w:rsidRPr="005E5D80">
        <w:rPr>
          <w:rFonts w:ascii="Cambria" w:hAnsi="Cambria"/>
          <w:sz w:val="20"/>
          <w:szCs w:val="20"/>
        </w:rPr>
        <w:t>characterization</w:t>
      </w:r>
      <w:r w:rsidRPr="005E5D80">
        <w:rPr>
          <w:rFonts w:ascii="Cambria" w:hAnsi="Cambria"/>
          <w:sz w:val="20"/>
          <w:szCs w:val="20"/>
        </w:rPr>
        <w:t xml:space="preserve"> </w:t>
      </w:r>
      <w:r w:rsidR="001E11BE">
        <w:rPr>
          <w:rFonts w:ascii="Cambria" w:hAnsi="Cambria"/>
          <w:sz w:val="20"/>
          <w:szCs w:val="20"/>
        </w:rPr>
        <w:t>of</w:t>
      </w:r>
      <w:r w:rsidRPr="005E5D80">
        <w:rPr>
          <w:rFonts w:ascii="Cambria" w:hAnsi="Cambria"/>
          <w:sz w:val="20"/>
          <w:szCs w:val="20"/>
        </w:rPr>
        <w:t xml:space="preserve"> </w:t>
      </w:r>
      <w:r w:rsidR="001E11BE">
        <w:rPr>
          <w:rFonts w:ascii="Cambria" w:hAnsi="Cambria"/>
          <w:sz w:val="20"/>
          <w:szCs w:val="20"/>
        </w:rPr>
        <w:t>possible violations</w:t>
      </w:r>
      <w:r w:rsidR="00D17A49" w:rsidRPr="005E5D80">
        <w:rPr>
          <w:rFonts w:ascii="Cambria" w:hAnsi="Cambria"/>
          <w:sz w:val="20"/>
          <w:szCs w:val="20"/>
        </w:rPr>
        <w:t xml:space="preserve"> </w:t>
      </w:r>
      <w:r w:rsidR="00171469">
        <w:rPr>
          <w:rFonts w:ascii="Cambria" w:hAnsi="Cambria"/>
          <w:sz w:val="20"/>
          <w:szCs w:val="20"/>
        </w:rPr>
        <w:t xml:space="preserve">of </w:t>
      </w:r>
      <w:r w:rsidR="00D17A49" w:rsidRPr="005E5D80">
        <w:rPr>
          <w:rFonts w:ascii="Cambria" w:hAnsi="Cambria"/>
          <w:sz w:val="20"/>
          <w:szCs w:val="20"/>
        </w:rPr>
        <w:t xml:space="preserve">the </w:t>
      </w:r>
      <w:r w:rsidR="001E11BE">
        <w:rPr>
          <w:rFonts w:ascii="Cambria" w:hAnsi="Cambria"/>
          <w:sz w:val="20"/>
          <w:szCs w:val="20"/>
        </w:rPr>
        <w:t>American Convention</w:t>
      </w:r>
      <w:r w:rsidRPr="005E5D80">
        <w:rPr>
          <w:rFonts w:ascii="Cambria" w:hAnsi="Cambria"/>
          <w:sz w:val="20"/>
          <w:szCs w:val="20"/>
        </w:rPr>
        <w:t>.</w:t>
      </w:r>
    </w:p>
    <w:p w14:paraId="6C2BF8FB" w14:textId="309AA10E" w:rsidR="00A23D8C" w:rsidRPr="005E5D80" w:rsidRDefault="00A23D8C"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rPr>
      </w:pPr>
      <w:r w:rsidRPr="005E5D80">
        <w:rPr>
          <w:rFonts w:ascii="Cambria" w:hAnsi="Cambria"/>
          <w:sz w:val="20"/>
          <w:szCs w:val="20"/>
        </w:rPr>
        <w:t xml:space="preserve">8. </w:t>
      </w:r>
      <w:r w:rsidRPr="005E5D80">
        <w:rPr>
          <w:rFonts w:ascii="Cambria" w:hAnsi="Cambria"/>
          <w:sz w:val="20"/>
          <w:szCs w:val="20"/>
        </w:rPr>
        <w:tab/>
      </w:r>
      <w:r w:rsidR="00F80EE7">
        <w:rPr>
          <w:rFonts w:ascii="Cambria" w:hAnsi="Cambria"/>
          <w:sz w:val="20"/>
          <w:szCs w:val="20"/>
        </w:rPr>
        <w:t>First</w:t>
      </w:r>
      <w:r w:rsidR="00171469">
        <w:rPr>
          <w:rFonts w:ascii="Cambria" w:hAnsi="Cambria"/>
          <w:sz w:val="20"/>
          <w:szCs w:val="20"/>
        </w:rPr>
        <w:t>ly</w:t>
      </w:r>
      <w:r w:rsidRPr="005E5D80">
        <w:rPr>
          <w:rFonts w:ascii="Cambria" w:hAnsi="Cambria"/>
          <w:sz w:val="20"/>
          <w:szCs w:val="20"/>
        </w:rPr>
        <w:t xml:space="preserve">, </w:t>
      </w:r>
      <w:r w:rsidR="00F80EE7">
        <w:rPr>
          <w:rFonts w:ascii="Cambria" w:hAnsi="Cambria"/>
          <w:sz w:val="20"/>
          <w:szCs w:val="20"/>
        </w:rPr>
        <w:t>the State</w:t>
      </w:r>
      <w:r w:rsidRPr="005E5D80">
        <w:rPr>
          <w:rFonts w:ascii="Cambria" w:hAnsi="Cambria"/>
          <w:sz w:val="20"/>
          <w:szCs w:val="20"/>
        </w:rPr>
        <w:t xml:space="preserve"> </w:t>
      </w:r>
      <w:r w:rsidR="00F80EE7">
        <w:rPr>
          <w:rFonts w:ascii="Cambria" w:hAnsi="Cambria"/>
          <w:sz w:val="20"/>
          <w:szCs w:val="20"/>
        </w:rPr>
        <w:t>specifies in detail the</w:t>
      </w:r>
      <w:r w:rsidRPr="005E5D80">
        <w:rPr>
          <w:rFonts w:ascii="Cambria" w:hAnsi="Cambria"/>
          <w:sz w:val="20"/>
          <w:szCs w:val="20"/>
        </w:rPr>
        <w:t xml:space="preserve"> </w:t>
      </w:r>
      <w:r w:rsidR="00F80EE7" w:rsidRPr="005E5D80">
        <w:rPr>
          <w:rFonts w:ascii="Cambria" w:hAnsi="Cambria"/>
          <w:sz w:val="20"/>
          <w:szCs w:val="20"/>
        </w:rPr>
        <w:t>pension situation</w:t>
      </w:r>
      <w:r w:rsidRPr="005E5D80">
        <w:rPr>
          <w:rFonts w:ascii="Cambria" w:hAnsi="Cambria"/>
          <w:sz w:val="20"/>
          <w:szCs w:val="20"/>
        </w:rPr>
        <w:t xml:space="preserve"> </w:t>
      </w:r>
      <w:r w:rsidR="00F80EE7">
        <w:rPr>
          <w:rFonts w:ascii="Cambria" w:hAnsi="Cambria"/>
          <w:sz w:val="20"/>
          <w:szCs w:val="20"/>
        </w:rPr>
        <w:t>of each one of</w:t>
      </w:r>
      <w:r w:rsidRPr="005E5D80">
        <w:rPr>
          <w:rFonts w:ascii="Cambria" w:hAnsi="Cambria"/>
          <w:sz w:val="20"/>
          <w:szCs w:val="20"/>
        </w:rPr>
        <w:t xml:space="preserve"> </w:t>
      </w:r>
      <w:r w:rsidR="003843E6">
        <w:rPr>
          <w:rFonts w:ascii="Cambria" w:hAnsi="Cambria"/>
          <w:sz w:val="20"/>
          <w:szCs w:val="20"/>
        </w:rPr>
        <w:t xml:space="preserve">the alleged </w:t>
      </w:r>
      <w:r w:rsidR="00D17A49" w:rsidRPr="005E5D80">
        <w:rPr>
          <w:rFonts w:ascii="Cambria" w:hAnsi="Cambria"/>
          <w:sz w:val="20"/>
          <w:szCs w:val="20"/>
        </w:rPr>
        <w:t>victims</w:t>
      </w:r>
      <w:r w:rsidRPr="005E5D80">
        <w:rPr>
          <w:rFonts w:ascii="Cambria" w:hAnsi="Cambria"/>
          <w:sz w:val="20"/>
          <w:szCs w:val="20"/>
        </w:rPr>
        <w:t xml:space="preserve"> </w:t>
      </w:r>
      <w:r w:rsidR="009A70B7">
        <w:rPr>
          <w:rFonts w:ascii="Cambria" w:hAnsi="Cambria"/>
          <w:sz w:val="20"/>
          <w:szCs w:val="20"/>
        </w:rPr>
        <w:t xml:space="preserve">as of </w:t>
      </w:r>
      <w:r w:rsidR="00F80EE7">
        <w:rPr>
          <w:rFonts w:ascii="Cambria" w:hAnsi="Cambria"/>
          <w:sz w:val="20"/>
          <w:szCs w:val="20"/>
        </w:rPr>
        <w:t xml:space="preserve">the date of </w:t>
      </w:r>
      <w:r w:rsidR="009A70B7">
        <w:rPr>
          <w:rFonts w:ascii="Cambria" w:hAnsi="Cambria"/>
          <w:sz w:val="20"/>
          <w:szCs w:val="20"/>
        </w:rPr>
        <w:t xml:space="preserve">its </w:t>
      </w:r>
      <w:r w:rsidR="00F80EE7">
        <w:rPr>
          <w:rFonts w:ascii="Cambria" w:hAnsi="Cambria"/>
          <w:sz w:val="20"/>
          <w:szCs w:val="20"/>
        </w:rPr>
        <w:t>response</w:t>
      </w:r>
      <w:r w:rsidR="00FF0719">
        <w:rPr>
          <w:rFonts w:ascii="Cambria" w:hAnsi="Cambria"/>
          <w:sz w:val="20"/>
          <w:szCs w:val="20"/>
        </w:rPr>
        <w:t xml:space="preserve"> brief</w:t>
      </w:r>
      <w:r w:rsidRPr="005E5D80">
        <w:rPr>
          <w:rFonts w:ascii="Cambria" w:hAnsi="Cambria"/>
          <w:sz w:val="20"/>
          <w:szCs w:val="20"/>
        </w:rPr>
        <w:t>.</w:t>
      </w:r>
      <w:r w:rsidR="00D17A49" w:rsidRPr="005E5D80">
        <w:rPr>
          <w:rFonts w:ascii="Cambria" w:hAnsi="Cambria"/>
          <w:sz w:val="20"/>
          <w:szCs w:val="20"/>
        </w:rPr>
        <w:t xml:space="preserve"> </w:t>
      </w:r>
      <w:r w:rsidR="00F80EE7">
        <w:rPr>
          <w:rFonts w:ascii="Cambria" w:hAnsi="Cambria"/>
          <w:sz w:val="20"/>
          <w:szCs w:val="20"/>
        </w:rPr>
        <w:t>From the information provided by the State</w:t>
      </w:r>
      <w:r w:rsidRPr="005E5D80">
        <w:rPr>
          <w:rFonts w:ascii="Cambria" w:hAnsi="Cambria"/>
          <w:sz w:val="20"/>
          <w:szCs w:val="20"/>
        </w:rPr>
        <w:t>,</w:t>
      </w:r>
      <w:r w:rsidR="00D17A49" w:rsidRPr="005E5D80">
        <w:rPr>
          <w:rFonts w:ascii="Cambria" w:hAnsi="Cambria"/>
          <w:sz w:val="20"/>
          <w:szCs w:val="20"/>
        </w:rPr>
        <w:t xml:space="preserve"> the IACHR</w:t>
      </w:r>
      <w:r w:rsidRPr="005E5D80">
        <w:rPr>
          <w:rFonts w:ascii="Cambria" w:hAnsi="Cambria"/>
          <w:sz w:val="20"/>
          <w:szCs w:val="20"/>
        </w:rPr>
        <w:t xml:space="preserve"> </w:t>
      </w:r>
      <w:r w:rsidR="00F80EE7">
        <w:rPr>
          <w:rFonts w:ascii="Cambria" w:hAnsi="Cambria"/>
          <w:sz w:val="20"/>
          <w:szCs w:val="20"/>
        </w:rPr>
        <w:t>highlights that</w:t>
      </w:r>
      <w:r w:rsidRPr="005E5D80">
        <w:rPr>
          <w:rFonts w:ascii="Cambria" w:hAnsi="Cambria"/>
          <w:sz w:val="20"/>
          <w:szCs w:val="20"/>
        </w:rPr>
        <w:t xml:space="preserve">: (i) </w:t>
      </w:r>
      <w:r w:rsidR="00F80EE7">
        <w:rPr>
          <w:rFonts w:ascii="Cambria" w:hAnsi="Cambria"/>
          <w:sz w:val="20"/>
          <w:szCs w:val="20"/>
        </w:rPr>
        <w:t>in several cases the adoption</w:t>
      </w:r>
      <w:r w:rsidR="00D17A49" w:rsidRPr="005E5D80">
        <w:rPr>
          <w:rFonts w:ascii="Cambria" w:hAnsi="Cambria"/>
          <w:sz w:val="20"/>
          <w:szCs w:val="20"/>
        </w:rPr>
        <w:t xml:space="preserve"> of the </w:t>
      </w:r>
      <w:r w:rsidR="00FF0719">
        <w:rPr>
          <w:rFonts w:ascii="Cambria" w:hAnsi="Cambria"/>
          <w:sz w:val="20"/>
          <w:szCs w:val="20"/>
        </w:rPr>
        <w:t xml:space="preserve">ruling by </w:t>
      </w:r>
      <w:r w:rsidR="00D17A49" w:rsidRPr="005E5D80">
        <w:rPr>
          <w:rFonts w:ascii="Cambria" w:hAnsi="Cambria"/>
          <w:sz w:val="20"/>
          <w:szCs w:val="20"/>
        </w:rPr>
        <w:t xml:space="preserve">the </w:t>
      </w:r>
      <w:r w:rsidR="005E5D80">
        <w:rPr>
          <w:rFonts w:ascii="Cambria" w:hAnsi="Cambria"/>
          <w:sz w:val="20"/>
          <w:szCs w:val="20"/>
        </w:rPr>
        <w:t>Constitutional Court</w:t>
      </w:r>
      <w:r w:rsidRPr="005E5D80">
        <w:rPr>
          <w:rFonts w:ascii="Cambria" w:hAnsi="Cambria"/>
          <w:sz w:val="20"/>
          <w:szCs w:val="20"/>
        </w:rPr>
        <w:t xml:space="preserve"> </w:t>
      </w:r>
      <w:r w:rsidR="00F80EE7">
        <w:rPr>
          <w:rFonts w:ascii="Cambria" w:hAnsi="Cambria"/>
          <w:sz w:val="20"/>
          <w:szCs w:val="20"/>
        </w:rPr>
        <w:t>implied no change whatsoever in the level</w:t>
      </w:r>
      <w:r w:rsidR="0087109E">
        <w:rPr>
          <w:rFonts w:ascii="Cambria" w:hAnsi="Cambria"/>
          <w:sz w:val="20"/>
          <w:szCs w:val="20"/>
        </w:rPr>
        <w:t xml:space="preserve"> of </w:t>
      </w:r>
      <w:r w:rsidR="00F80EE7">
        <w:rPr>
          <w:rFonts w:ascii="Cambria" w:hAnsi="Cambria"/>
          <w:sz w:val="20"/>
          <w:szCs w:val="20"/>
        </w:rPr>
        <w:t>pension allowances received</w:t>
      </w:r>
      <w:r w:rsidRPr="005E5D80">
        <w:rPr>
          <w:rFonts w:ascii="Cambria" w:hAnsi="Cambria"/>
          <w:sz w:val="20"/>
          <w:szCs w:val="20"/>
        </w:rPr>
        <w:t xml:space="preserve">, </w:t>
      </w:r>
      <w:r w:rsidR="00F80EE7">
        <w:rPr>
          <w:rFonts w:ascii="Cambria" w:hAnsi="Cambria"/>
          <w:sz w:val="20"/>
          <w:szCs w:val="20"/>
        </w:rPr>
        <w:t xml:space="preserve">since </w:t>
      </w:r>
      <w:r w:rsidR="00FF0719">
        <w:rPr>
          <w:rFonts w:ascii="Cambria" w:hAnsi="Cambria"/>
          <w:sz w:val="20"/>
          <w:szCs w:val="20"/>
        </w:rPr>
        <w:t xml:space="preserve">these pensions </w:t>
      </w:r>
      <w:r w:rsidR="00F80EE7">
        <w:rPr>
          <w:rFonts w:ascii="Cambria" w:hAnsi="Cambria"/>
          <w:sz w:val="20"/>
          <w:szCs w:val="20"/>
        </w:rPr>
        <w:t xml:space="preserve">were declared </w:t>
      </w:r>
      <w:r w:rsidR="00FF0719">
        <w:rPr>
          <w:rFonts w:ascii="Cambria" w:hAnsi="Cambria"/>
          <w:sz w:val="20"/>
          <w:szCs w:val="20"/>
        </w:rPr>
        <w:t xml:space="preserve">to be in </w:t>
      </w:r>
      <w:r w:rsidR="00F80EE7">
        <w:rPr>
          <w:rFonts w:ascii="Cambria" w:hAnsi="Cambria"/>
          <w:sz w:val="20"/>
          <w:szCs w:val="20"/>
        </w:rPr>
        <w:t>accord</w:t>
      </w:r>
      <w:r w:rsidR="00FF0719">
        <w:rPr>
          <w:rFonts w:ascii="Cambria" w:hAnsi="Cambria"/>
          <w:sz w:val="20"/>
          <w:szCs w:val="20"/>
        </w:rPr>
        <w:t xml:space="preserve">ance with the </w:t>
      </w:r>
      <w:r w:rsidR="00F80EE7">
        <w:rPr>
          <w:rFonts w:ascii="Cambria" w:hAnsi="Cambria"/>
          <w:sz w:val="20"/>
          <w:szCs w:val="20"/>
        </w:rPr>
        <w:t>law</w:t>
      </w:r>
      <w:r w:rsidRPr="005E5D80">
        <w:rPr>
          <w:rFonts w:ascii="Cambria" w:hAnsi="Cambria"/>
          <w:sz w:val="20"/>
          <w:szCs w:val="20"/>
        </w:rPr>
        <w:t xml:space="preserve"> </w:t>
      </w:r>
      <w:r w:rsidR="00F80EE7">
        <w:rPr>
          <w:rFonts w:ascii="Cambria" w:hAnsi="Cambria"/>
          <w:sz w:val="20"/>
          <w:szCs w:val="20"/>
        </w:rPr>
        <w:t xml:space="preserve">after their </w:t>
      </w:r>
      <w:r w:rsidR="00FF0719">
        <w:rPr>
          <w:rFonts w:ascii="Cambria" w:hAnsi="Cambria"/>
          <w:sz w:val="20"/>
          <w:szCs w:val="20"/>
        </w:rPr>
        <w:t xml:space="preserve">review pursuant to </w:t>
      </w:r>
      <w:r w:rsidR="00F80EE7">
        <w:rPr>
          <w:rFonts w:ascii="Cambria" w:hAnsi="Cambria"/>
          <w:sz w:val="20"/>
          <w:szCs w:val="20"/>
        </w:rPr>
        <w:t xml:space="preserve">the </w:t>
      </w:r>
      <w:r w:rsidR="00FF0719">
        <w:rPr>
          <w:rFonts w:ascii="Cambria" w:hAnsi="Cambria"/>
          <w:sz w:val="20"/>
          <w:szCs w:val="20"/>
        </w:rPr>
        <w:t xml:space="preserve">judgment by </w:t>
      </w:r>
      <w:r w:rsidR="00F80EE7">
        <w:rPr>
          <w:rFonts w:ascii="Cambria" w:hAnsi="Cambria"/>
          <w:sz w:val="20"/>
          <w:szCs w:val="20"/>
        </w:rPr>
        <w:t>the respective</w:t>
      </w:r>
      <w:r w:rsidRPr="005E5D80">
        <w:rPr>
          <w:rFonts w:ascii="Cambria" w:hAnsi="Cambria"/>
          <w:sz w:val="20"/>
          <w:szCs w:val="20"/>
        </w:rPr>
        <w:t xml:space="preserve"> </w:t>
      </w:r>
      <w:r w:rsidR="00F80EE7">
        <w:rPr>
          <w:rFonts w:ascii="Cambria" w:hAnsi="Cambria"/>
          <w:sz w:val="20"/>
          <w:szCs w:val="20"/>
        </w:rPr>
        <w:t>pension administrat</w:t>
      </w:r>
      <w:r w:rsidR="00FF0719">
        <w:rPr>
          <w:rFonts w:ascii="Cambria" w:hAnsi="Cambria"/>
          <w:sz w:val="20"/>
          <w:szCs w:val="20"/>
        </w:rPr>
        <w:t>ors</w:t>
      </w:r>
      <w:r w:rsidRPr="005E5D80">
        <w:rPr>
          <w:rFonts w:ascii="Cambria" w:hAnsi="Cambria"/>
          <w:sz w:val="20"/>
          <w:szCs w:val="20"/>
        </w:rPr>
        <w:t xml:space="preserve">; (ii) </w:t>
      </w:r>
      <w:r w:rsidR="00F80EE7">
        <w:rPr>
          <w:rFonts w:ascii="Cambria" w:hAnsi="Cambria"/>
          <w:sz w:val="20"/>
          <w:szCs w:val="20"/>
        </w:rPr>
        <w:t>in some cases there was a reliquidation of the pension allowances, after the</w:t>
      </w:r>
      <w:r w:rsidRPr="005E5D80">
        <w:rPr>
          <w:rFonts w:ascii="Cambria" w:hAnsi="Cambria"/>
          <w:sz w:val="20"/>
          <w:szCs w:val="20"/>
        </w:rPr>
        <w:t xml:space="preserve"> </w:t>
      </w:r>
      <w:r w:rsidR="00F80EE7" w:rsidRPr="005E5D80">
        <w:rPr>
          <w:rFonts w:ascii="Cambria" w:hAnsi="Cambria"/>
          <w:sz w:val="20"/>
          <w:szCs w:val="20"/>
        </w:rPr>
        <w:t>adoption</w:t>
      </w:r>
      <w:r w:rsidR="00D17A49" w:rsidRPr="005E5D80">
        <w:rPr>
          <w:rFonts w:ascii="Cambria" w:hAnsi="Cambria"/>
          <w:sz w:val="20"/>
          <w:szCs w:val="20"/>
        </w:rPr>
        <w:t xml:space="preserve"> of the </w:t>
      </w:r>
      <w:r w:rsidR="00F80EE7">
        <w:rPr>
          <w:rFonts w:ascii="Cambria" w:hAnsi="Cambria"/>
          <w:sz w:val="20"/>
          <w:szCs w:val="20"/>
        </w:rPr>
        <w:t xml:space="preserve">decision </w:t>
      </w:r>
      <w:r w:rsidR="00FF0719">
        <w:rPr>
          <w:rFonts w:ascii="Cambria" w:hAnsi="Cambria"/>
          <w:sz w:val="20"/>
          <w:szCs w:val="20"/>
        </w:rPr>
        <w:t xml:space="preserve">by </w:t>
      </w:r>
      <w:r w:rsidR="00F80EE7">
        <w:rPr>
          <w:rFonts w:ascii="Cambria" w:hAnsi="Cambria"/>
          <w:sz w:val="20"/>
          <w:szCs w:val="20"/>
        </w:rPr>
        <w:t>the Court</w:t>
      </w:r>
      <w:r w:rsidRPr="005E5D80">
        <w:rPr>
          <w:rFonts w:ascii="Cambria" w:hAnsi="Cambria"/>
          <w:sz w:val="20"/>
          <w:szCs w:val="20"/>
        </w:rPr>
        <w:t xml:space="preserve">, </w:t>
      </w:r>
      <w:r w:rsidR="00F80EE7">
        <w:rPr>
          <w:rFonts w:ascii="Cambria" w:hAnsi="Cambria"/>
          <w:sz w:val="20"/>
          <w:szCs w:val="20"/>
        </w:rPr>
        <w:t>by</w:t>
      </w:r>
      <w:r w:rsidR="0087109E">
        <w:rPr>
          <w:rFonts w:ascii="Cambria" w:hAnsi="Cambria"/>
          <w:sz w:val="20"/>
          <w:szCs w:val="20"/>
        </w:rPr>
        <w:t xml:space="preserve"> the </w:t>
      </w:r>
      <w:r w:rsidR="00F80EE7">
        <w:rPr>
          <w:rFonts w:ascii="Cambria" w:hAnsi="Cambria"/>
          <w:sz w:val="20"/>
          <w:szCs w:val="20"/>
        </w:rPr>
        <w:t>corresponding administrat</w:t>
      </w:r>
      <w:r w:rsidR="00FF0719">
        <w:rPr>
          <w:rFonts w:ascii="Cambria" w:hAnsi="Cambria"/>
          <w:sz w:val="20"/>
          <w:szCs w:val="20"/>
        </w:rPr>
        <w:t>ors</w:t>
      </w:r>
      <w:r w:rsidRPr="005E5D80">
        <w:rPr>
          <w:rFonts w:ascii="Cambria" w:hAnsi="Cambria"/>
          <w:sz w:val="20"/>
          <w:szCs w:val="20"/>
        </w:rPr>
        <w:t xml:space="preserve">, </w:t>
      </w:r>
      <w:r w:rsidR="00FF0719">
        <w:rPr>
          <w:rFonts w:ascii="Cambria" w:hAnsi="Cambria"/>
          <w:sz w:val="20"/>
          <w:szCs w:val="20"/>
        </w:rPr>
        <w:t xml:space="preserve">so as </w:t>
      </w:r>
      <w:r w:rsidR="00F80EE7">
        <w:rPr>
          <w:rFonts w:ascii="Cambria" w:hAnsi="Cambria"/>
          <w:sz w:val="20"/>
          <w:szCs w:val="20"/>
        </w:rPr>
        <w:t>to adjust their value</w:t>
      </w:r>
      <w:r w:rsidRPr="005E5D80">
        <w:rPr>
          <w:rFonts w:ascii="Cambria" w:hAnsi="Cambria"/>
          <w:sz w:val="20"/>
          <w:szCs w:val="20"/>
        </w:rPr>
        <w:t xml:space="preserve"> </w:t>
      </w:r>
      <w:r w:rsidR="00F80EE7">
        <w:rPr>
          <w:rFonts w:ascii="Cambria" w:hAnsi="Cambria"/>
          <w:sz w:val="20"/>
          <w:szCs w:val="20"/>
        </w:rPr>
        <w:t>to the maximum limits admitted by</w:t>
      </w:r>
      <w:r w:rsidRPr="005E5D80">
        <w:rPr>
          <w:rFonts w:ascii="Cambria" w:hAnsi="Cambria"/>
          <w:sz w:val="20"/>
          <w:szCs w:val="20"/>
        </w:rPr>
        <w:t xml:space="preserve"> </w:t>
      </w:r>
      <w:r w:rsidR="00FF0719">
        <w:rPr>
          <w:rFonts w:ascii="Cambria" w:hAnsi="Cambria"/>
          <w:sz w:val="20"/>
          <w:szCs w:val="20"/>
        </w:rPr>
        <w:t xml:space="preserve">judgment </w:t>
      </w:r>
      <w:r w:rsidRPr="005E5D80">
        <w:rPr>
          <w:rFonts w:ascii="Cambria" w:hAnsi="Cambria"/>
          <w:sz w:val="20"/>
          <w:szCs w:val="20"/>
        </w:rPr>
        <w:t>C-258/13;</w:t>
      </w:r>
      <w:r w:rsidR="00D17A49" w:rsidRPr="005E5D80">
        <w:rPr>
          <w:rFonts w:ascii="Cambria" w:hAnsi="Cambria"/>
          <w:sz w:val="20"/>
          <w:szCs w:val="20"/>
        </w:rPr>
        <w:t xml:space="preserve"> and </w:t>
      </w:r>
      <w:r w:rsidRPr="005E5D80">
        <w:rPr>
          <w:rFonts w:ascii="Cambria" w:hAnsi="Cambria"/>
          <w:sz w:val="20"/>
          <w:szCs w:val="20"/>
        </w:rPr>
        <w:t xml:space="preserve">(iii) </w:t>
      </w:r>
      <w:r w:rsidR="00F80EE7">
        <w:rPr>
          <w:rFonts w:ascii="Cambria" w:hAnsi="Cambria"/>
          <w:sz w:val="20"/>
          <w:szCs w:val="20"/>
        </w:rPr>
        <w:t>in all cases</w:t>
      </w:r>
      <w:r w:rsidRPr="005E5D80">
        <w:rPr>
          <w:rFonts w:ascii="Cambria" w:hAnsi="Cambria"/>
          <w:sz w:val="20"/>
          <w:szCs w:val="20"/>
        </w:rPr>
        <w:t xml:space="preserve">, </w:t>
      </w:r>
      <w:r w:rsidR="003843E6">
        <w:rPr>
          <w:rFonts w:ascii="Cambria" w:hAnsi="Cambria"/>
          <w:sz w:val="20"/>
          <w:szCs w:val="20"/>
        </w:rPr>
        <w:t xml:space="preserve">the alleged </w:t>
      </w:r>
      <w:r w:rsidR="00D17A49" w:rsidRPr="005E5D80">
        <w:rPr>
          <w:rFonts w:ascii="Cambria" w:hAnsi="Cambria"/>
          <w:sz w:val="20"/>
          <w:szCs w:val="20"/>
        </w:rPr>
        <w:t>victims</w:t>
      </w:r>
      <w:r w:rsidRPr="005E5D80">
        <w:rPr>
          <w:rFonts w:ascii="Cambria" w:hAnsi="Cambria"/>
          <w:sz w:val="20"/>
          <w:szCs w:val="20"/>
        </w:rPr>
        <w:t xml:space="preserve"> </w:t>
      </w:r>
      <w:r w:rsidR="00FF0719">
        <w:rPr>
          <w:rFonts w:ascii="Cambria" w:hAnsi="Cambria"/>
          <w:sz w:val="20"/>
          <w:szCs w:val="20"/>
        </w:rPr>
        <w:t xml:space="preserve">currently </w:t>
      </w:r>
      <w:r w:rsidR="00F80EE7">
        <w:rPr>
          <w:rFonts w:ascii="Cambria" w:hAnsi="Cambria"/>
          <w:sz w:val="20"/>
          <w:szCs w:val="20"/>
        </w:rPr>
        <w:t>receive</w:t>
      </w:r>
      <w:r w:rsidRPr="005E5D80">
        <w:rPr>
          <w:rFonts w:ascii="Cambria" w:hAnsi="Cambria"/>
          <w:sz w:val="20"/>
          <w:szCs w:val="20"/>
        </w:rPr>
        <w:t xml:space="preserve">, </w:t>
      </w:r>
      <w:r w:rsidR="00F80EE7">
        <w:rPr>
          <w:rFonts w:ascii="Cambria" w:hAnsi="Cambria"/>
          <w:sz w:val="20"/>
          <w:szCs w:val="20"/>
        </w:rPr>
        <w:t>even after the</w:t>
      </w:r>
      <w:r w:rsidR="00D17A49" w:rsidRPr="005E5D80">
        <w:rPr>
          <w:rFonts w:ascii="Cambria" w:hAnsi="Cambria"/>
          <w:sz w:val="20"/>
          <w:szCs w:val="20"/>
        </w:rPr>
        <w:t xml:space="preserve"> </w:t>
      </w:r>
      <w:r w:rsidRPr="005E5D80">
        <w:rPr>
          <w:rFonts w:ascii="Cambria" w:hAnsi="Cambria"/>
          <w:sz w:val="20"/>
          <w:szCs w:val="20"/>
        </w:rPr>
        <w:t>adop</w:t>
      </w:r>
      <w:r w:rsidR="00F80EE7">
        <w:rPr>
          <w:rFonts w:ascii="Cambria" w:hAnsi="Cambria"/>
          <w:sz w:val="20"/>
          <w:szCs w:val="20"/>
        </w:rPr>
        <w:t>tio</w:t>
      </w:r>
      <w:r w:rsidRPr="005E5D80">
        <w:rPr>
          <w:rFonts w:ascii="Cambria" w:hAnsi="Cambria"/>
          <w:sz w:val="20"/>
          <w:szCs w:val="20"/>
        </w:rPr>
        <w:t>n</w:t>
      </w:r>
      <w:r w:rsidR="00D17A49" w:rsidRPr="005E5D80">
        <w:rPr>
          <w:rFonts w:ascii="Cambria" w:hAnsi="Cambria"/>
          <w:sz w:val="20"/>
          <w:szCs w:val="20"/>
        </w:rPr>
        <w:t xml:space="preserve"> of the </w:t>
      </w:r>
      <w:r w:rsidR="00FF0719">
        <w:rPr>
          <w:rFonts w:ascii="Cambria" w:hAnsi="Cambria"/>
          <w:sz w:val="20"/>
          <w:szCs w:val="20"/>
        </w:rPr>
        <w:t xml:space="preserve">ruling by </w:t>
      </w:r>
      <w:r w:rsidR="00D17A49" w:rsidRPr="005E5D80">
        <w:rPr>
          <w:rFonts w:ascii="Cambria" w:hAnsi="Cambria"/>
          <w:sz w:val="20"/>
          <w:szCs w:val="20"/>
        </w:rPr>
        <w:t xml:space="preserve">the </w:t>
      </w:r>
      <w:r w:rsidR="005E5D80">
        <w:rPr>
          <w:rFonts w:ascii="Cambria" w:hAnsi="Cambria"/>
          <w:sz w:val="20"/>
          <w:szCs w:val="20"/>
        </w:rPr>
        <w:t>Constitutional Court</w:t>
      </w:r>
      <w:r w:rsidR="00D17A49" w:rsidRPr="005E5D80">
        <w:rPr>
          <w:rFonts w:ascii="Cambria" w:hAnsi="Cambria"/>
          <w:sz w:val="20"/>
          <w:szCs w:val="20"/>
        </w:rPr>
        <w:t xml:space="preserve"> and</w:t>
      </w:r>
      <w:r w:rsidR="0087109E">
        <w:rPr>
          <w:rFonts w:ascii="Cambria" w:hAnsi="Cambria"/>
          <w:sz w:val="20"/>
          <w:szCs w:val="20"/>
        </w:rPr>
        <w:t xml:space="preserve"> of the </w:t>
      </w:r>
      <w:r w:rsidR="00F80EE7" w:rsidRPr="005E5D80">
        <w:rPr>
          <w:rFonts w:ascii="Cambria" w:hAnsi="Cambria"/>
          <w:sz w:val="20"/>
          <w:szCs w:val="20"/>
        </w:rPr>
        <w:t>reliquidations</w:t>
      </w:r>
      <w:r w:rsidRPr="005E5D80">
        <w:rPr>
          <w:rFonts w:ascii="Cambria" w:hAnsi="Cambria"/>
          <w:sz w:val="20"/>
          <w:szCs w:val="20"/>
        </w:rPr>
        <w:t xml:space="preserve"> </w:t>
      </w:r>
      <w:r w:rsidR="00F80EE7">
        <w:rPr>
          <w:rFonts w:ascii="Cambria" w:hAnsi="Cambria"/>
          <w:sz w:val="20"/>
          <w:szCs w:val="20"/>
        </w:rPr>
        <w:t>which took place</w:t>
      </w:r>
      <w:r w:rsidRPr="005E5D80">
        <w:rPr>
          <w:rFonts w:ascii="Cambria" w:hAnsi="Cambria"/>
          <w:sz w:val="20"/>
          <w:szCs w:val="20"/>
        </w:rPr>
        <w:t xml:space="preserve">, </w:t>
      </w:r>
      <w:r w:rsidR="00F80EE7">
        <w:rPr>
          <w:rFonts w:ascii="Cambria" w:hAnsi="Cambria"/>
          <w:sz w:val="20"/>
          <w:szCs w:val="20"/>
        </w:rPr>
        <w:t>pension allowances of high monetary value</w:t>
      </w:r>
      <w:r w:rsidRPr="005E5D80">
        <w:rPr>
          <w:rFonts w:ascii="Cambria" w:hAnsi="Cambria"/>
          <w:sz w:val="20"/>
          <w:szCs w:val="20"/>
        </w:rPr>
        <w:t xml:space="preserve">, </w:t>
      </w:r>
      <w:r w:rsidR="00F80EE7">
        <w:rPr>
          <w:rFonts w:ascii="Cambria" w:hAnsi="Cambria"/>
          <w:sz w:val="20"/>
          <w:szCs w:val="20"/>
        </w:rPr>
        <w:t>the amount of which fits without exception</w:t>
      </w:r>
      <w:r w:rsidRPr="005E5D80">
        <w:rPr>
          <w:rFonts w:ascii="Cambria" w:hAnsi="Cambria"/>
          <w:sz w:val="20"/>
          <w:szCs w:val="20"/>
        </w:rPr>
        <w:t xml:space="preserve"> </w:t>
      </w:r>
      <w:r w:rsidR="00F80EE7">
        <w:rPr>
          <w:rFonts w:ascii="Cambria" w:hAnsi="Cambria"/>
          <w:sz w:val="20"/>
          <w:szCs w:val="20"/>
        </w:rPr>
        <w:t>within the maximum range of value allowed</w:t>
      </w:r>
      <w:r w:rsidRPr="005E5D80">
        <w:rPr>
          <w:rFonts w:ascii="Cambria" w:hAnsi="Cambria"/>
          <w:sz w:val="20"/>
          <w:szCs w:val="20"/>
        </w:rPr>
        <w:t xml:space="preserve"> </w:t>
      </w:r>
      <w:r w:rsidR="00F80EE7">
        <w:rPr>
          <w:rFonts w:ascii="Cambria" w:hAnsi="Cambria"/>
          <w:sz w:val="20"/>
          <w:szCs w:val="20"/>
        </w:rPr>
        <w:t>by the</w:t>
      </w:r>
      <w:r w:rsidRPr="005E5D80">
        <w:rPr>
          <w:rFonts w:ascii="Cambria" w:hAnsi="Cambria"/>
          <w:sz w:val="20"/>
          <w:szCs w:val="20"/>
        </w:rPr>
        <w:t xml:space="preserve"> </w:t>
      </w:r>
      <w:r w:rsidR="005E5D80">
        <w:rPr>
          <w:rFonts w:ascii="Cambria" w:hAnsi="Cambria"/>
          <w:sz w:val="20"/>
          <w:szCs w:val="20"/>
        </w:rPr>
        <w:t>Constitutional Court</w:t>
      </w:r>
      <w:r w:rsidRPr="005E5D80">
        <w:rPr>
          <w:rFonts w:ascii="Cambria" w:hAnsi="Cambria"/>
          <w:sz w:val="20"/>
          <w:szCs w:val="20"/>
        </w:rPr>
        <w:t xml:space="preserve"> </w:t>
      </w:r>
      <w:r w:rsidR="00F80EE7">
        <w:rPr>
          <w:rFonts w:ascii="Cambria" w:hAnsi="Cambria"/>
          <w:sz w:val="20"/>
          <w:szCs w:val="20"/>
        </w:rPr>
        <w:t>in the country</w:t>
      </w:r>
      <w:r w:rsidRPr="005E5D80">
        <w:rPr>
          <w:rFonts w:ascii="Cambria" w:hAnsi="Cambria"/>
          <w:sz w:val="20"/>
          <w:szCs w:val="20"/>
        </w:rPr>
        <w:t xml:space="preserve">, </w:t>
      </w:r>
      <w:r w:rsidR="00C8107E">
        <w:rPr>
          <w:rFonts w:ascii="Cambria" w:hAnsi="Cambria"/>
          <w:sz w:val="20"/>
          <w:szCs w:val="20"/>
        </w:rPr>
        <w:t>which result</w:t>
      </w:r>
      <w:r w:rsidR="00FF0719">
        <w:rPr>
          <w:rFonts w:ascii="Cambria" w:hAnsi="Cambria"/>
          <w:sz w:val="20"/>
          <w:szCs w:val="20"/>
        </w:rPr>
        <w:t>s</w:t>
      </w:r>
      <w:r w:rsidR="00C8107E">
        <w:rPr>
          <w:rFonts w:ascii="Cambria" w:hAnsi="Cambria"/>
          <w:sz w:val="20"/>
          <w:szCs w:val="20"/>
        </w:rPr>
        <w:t xml:space="preserve"> </w:t>
      </w:r>
      <w:r w:rsidR="00FF0719">
        <w:rPr>
          <w:rFonts w:ascii="Cambria" w:hAnsi="Cambria"/>
          <w:sz w:val="20"/>
          <w:szCs w:val="20"/>
        </w:rPr>
        <w:t xml:space="preserve">in </w:t>
      </w:r>
      <w:r w:rsidR="003843E6">
        <w:rPr>
          <w:rFonts w:ascii="Cambria" w:hAnsi="Cambria"/>
          <w:sz w:val="20"/>
          <w:szCs w:val="20"/>
        </w:rPr>
        <w:t xml:space="preserve">the alleged </w:t>
      </w:r>
      <w:r w:rsidR="00D17A49" w:rsidRPr="005E5D80">
        <w:rPr>
          <w:rFonts w:ascii="Cambria" w:hAnsi="Cambria"/>
          <w:sz w:val="20"/>
          <w:szCs w:val="20"/>
        </w:rPr>
        <w:t>victims</w:t>
      </w:r>
      <w:r w:rsidRPr="005E5D80">
        <w:rPr>
          <w:rFonts w:ascii="Cambria" w:hAnsi="Cambria"/>
          <w:sz w:val="20"/>
          <w:szCs w:val="20"/>
        </w:rPr>
        <w:t xml:space="preserve"> </w:t>
      </w:r>
      <w:r w:rsidR="00FF0719">
        <w:rPr>
          <w:rFonts w:ascii="Cambria" w:hAnsi="Cambria"/>
          <w:sz w:val="20"/>
          <w:szCs w:val="20"/>
        </w:rPr>
        <w:t xml:space="preserve">being the </w:t>
      </w:r>
      <w:r w:rsidRPr="005E5D80">
        <w:rPr>
          <w:rFonts w:ascii="Cambria" w:hAnsi="Cambria"/>
          <w:sz w:val="20"/>
          <w:szCs w:val="20"/>
        </w:rPr>
        <w:t>beneficiari</w:t>
      </w:r>
      <w:r w:rsidR="00C8107E">
        <w:rPr>
          <w:rFonts w:ascii="Cambria" w:hAnsi="Cambria"/>
          <w:sz w:val="20"/>
          <w:szCs w:val="20"/>
        </w:rPr>
        <w:t>e</w:t>
      </w:r>
      <w:r w:rsidRPr="005E5D80">
        <w:rPr>
          <w:rFonts w:ascii="Cambria" w:hAnsi="Cambria"/>
          <w:sz w:val="20"/>
          <w:szCs w:val="20"/>
        </w:rPr>
        <w:t xml:space="preserve">s </w:t>
      </w:r>
      <w:r w:rsidR="00C8107E">
        <w:rPr>
          <w:rFonts w:ascii="Cambria" w:hAnsi="Cambria"/>
          <w:sz w:val="20"/>
          <w:szCs w:val="20"/>
        </w:rPr>
        <w:t xml:space="preserve">of pension allowances of the highest </w:t>
      </w:r>
      <w:r w:rsidR="00FF0719">
        <w:rPr>
          <w:rFonts w:ascii="Cambria" w:hAnsi="Cambria"/>
          <w:sz w:val="20"/>
          <w:szCs w:val="20"/>
        </w:rPr>
        <w:t xml:space="preserve">legally admissible </w:t>
      </w:r>
      <w:r w:rsidR="00C8107E">
        <w:rPr>
          <w:rFonts w:ascii="Cambria" w:hAnsi="Cambria"/>
          <w:sz w:val="20"/>
          <w:szCs w:val="20"/>
        </w:rPr>
        <w:t>amounts</w:t>
      </w:r>
      <w:r w:rsidR="00D17A49" w:rsidRPr="005E5D80">
        <w:rPr>
          <w:rFonts w:ascii="Cambria" w:hAnsi="Cambria"/>
          <w:sz w:val="20"/>
          <w:szCs w:val="20"/>
        </w:rPr>
        <w:t xml:space="preserve"> </w:t>
      </w:r>
      <w:r w:rsidR="00C8107E">
        <w:rPr>
          <w:rFonts w:ascii="Cambria" w:hAnsi="Cambria"/>
          <w:sz w:val="20"/>
          <w:szCs w:val="20"/>
        </w:rPr>
        <w:t>for</w:t>
      </w:r>
      <w:r w:rsidRPr="005E5D80">
        <w:rPr>
          <w:rFonts w:ascii="Cambria" w:hAnsi="Cambria"/>
          <w:sz w:val="20"/>
          <w:szCs w:val="20"/>
        </w:rPr>
        <w:t xml:space="preserve"> </w:t>
      </w:r>
      <w:r w:rsidR="00FF0719">
        <w:rPr>
          <w:rFonts w:ascii="Cambria" w:hAnsi="Cambria"/>
          <w:sz w:val="20"/>
          <w:szCs w:val="20"/>
        </w:rPr>
        <w:t xml:space="preserve">the </w:t>
      </w:r>
      <w:r w:rsidR="0087109E">
        <w:rPr>
          <w:rFonts w:ascii="Cambria" w:hAnsi="Cambria"/>
          <w:sz w:val="20"/>
          <w:szCs w:val="20"/>
        </w:rPr>
        <w:t>pensions</w:t>
      </w:r>
      <w:r w:rsidR="00D17A49" w:rsidRPr="005E5D80">
        <w:rPr>
          <w:rFonts w:ascii="Cambria" w:hAnsi="Cambria"/>
          <w:sz w:val="20"/>
          <w:szCs w:val="20"/>
        </w:rPr>
        <w:t xml:space="preserve"> of the </w:t>
      </w:r>
      <w:r w:rsidR="00C8107E">
        <w:rPr>
          <w:rFonts w:ascii="Cambria" w:hAnsi="Cambria"/>
          <w:sz w:val="20"/>
          <w:szCs w:val="20"/>
        </w:rPr>
        <w:t>C</w:t>
      </w:r>
      <w:r w:rsidRPr="005E5D80">
        <w:rPr>
          <w:rFonts w:ascii="Cambria" w:hAnsi="Cambria"/>
          <w:sz w:val="20"/>
          <w:szCs w:val="20"/>
        </w:rPr>
        <w:t>olombian</w:t>
      </w:r>
      <w:r w:rsidR="00C8107E" w:rsidRPr="00C8107E">
        <w:rPr>
          <w:rFonts w:ascii="Cambria" w:hAnsi="Cambria"/>
          <w:sz w:val="20"/>
          <w:szCs w:val="20"/>
        </w:rPr>
        <w:t xml:space="preserve"> </w:t>
      </w:r>
      <w:r w:rsidR="00C8107E">
        <w:rPr>
          <w:rFonts w:ascii="Cambria" w:hAnsi="Cambria"/>
          <w:sz w:val="20"/>
          <w:szCs w:val="20"/>
        </w:rPr>
        <w:t>public sector</w:t>
      </w:r>
      <w:r w:rsidRPr="005E5D80">
        <w:rPr>
          <w:rStyle w:val="FootnoteReference"/>
          <w:rFonts w:ascii="Cambria" w:hAnsi="Cambria"/>
          <w:sz w:val="20"/>
          <w:szCs w:val="20"/>
        </w:rPr>
        <w:footnoteReference w:id="6"/>
      </w:r>
      <w:r w:rsidRPr="005E5D80">
        <w:rPr>
          <w:rFonts w:ascii="Cambria" w:hAnsi="Cambria"/>
          <w:sz w:val="20"/>
          <w:szCs w:val="20"/>
        </w:rPr>
        <w:t>.</w:t>
      </w:r>
    </w:p>
    <w:p w14:paraId="6DFBB7B5" w14:textId="56BF23AB" w:rsidR="00A23D8C" w:rsidRPr="005E5D80" w:rsidRDefault="00A23D8C"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rPr>
      </w:pPr>
      <w:r w:rsidRPr="005E5D80">
        <w:rPr>
          <w:rFonts w:ascii="Cambria" w:hAnsi="Cambria"/>
          <w:sz w:val="20"/>
          <w:szCs w:val="20"/>
        </w:rPr>
        <w:t xml:space="preserve">9. </w:t>
      </w:r>
      <w:r w:rsidRPr="005E5D80">
        <w:rPr>
          <w:rFonts w:ascii="Cambria" w:hAnsi="Cambria"/>
          <w:sz w:val="20"/>
          <w:szCs w:val="20"/>
        </w:rPr>
        <w:tab/>
      </w:r>
      <w:r w:rsidR="00E16571">
        <w:rPr>
          <w:rFonts w:ascii="Cambria" w:hAnsi="Cambria"/>
          <w:sz w:val="20"/>
          <w:szCs w:val="20"/>
        </w:rPr>
        <w:t>The State</w:t>
      </w:r>
      <w:r w:rsidRPr="005E5D80">
        <w:rPr>
          <w:rFonts w:ascii="Cambria" w:hAnsi="Cambria"/>
          <w:sz w:val="20"/>
          <w:szCs w:val="20"/>
        </w:rPr>
        <w:t xml:space="preserve"> proce</w:t>
      </w:r>
      <w:r w:rsidR="00E16571">
        <w:rPr>
          <w:rFonts w:ascii="Cambria" w:hAnsi="Cambria"/>
          <w:sz w:val="20"/>
          <w:szCs w:val="20"/>
        </w:rPr>
        <w:t>e</w:t>
      </w:r>
      <w:r w:rsidRPr="005E5D80">
        <w:rPr>
          <w:rFonts w:ascii="Cambria" w:hAnsi="Cambria"/>
          <w:sz w:val="20"/>
          <w:szCs w:val="20"/>
        </w:rPr>
        <w:t>d</w:t>
      </w:r>
      <w:r w:rsidR="00E16571">
        <w:rPr>
          <w:rFonts w:ascii="Cambria" w:hAnsi="Cambria"/>
          <w:sz w:val="20"/>
          <w:szCs w:val="20"/>
        </w:rPr>
        <w:t>s</w:t>
      </w:r>
      <w:r w:rsidRPr="005E5D80">
        <w:rPr>
          <w:rFonts w:ascii="Cambria" w:hAnsi="Cambria"/>
          <w:sz w:val="20"/>
          <w:szCs w:val="20"/>
        </w:rPr>
        <w:t xml:space="preserve"> </w:t>
      </w:r>
      <w:r w:rsidR="00E16571">
        <w:rPr>
          <w:rFonts w:ascii="Cambria" w:hAnsi="Cambria"/>
          <w:sz w:val="20"/>
          <w:szCs w:val="20"/>
        </w:rPr>
        <w:t xml:space="preserve">next to </w:t>
      </w:r>
      <w:r w:rsidR="00205D3D">
        <w:rPr>
          <w:rFonts w:ascii="Cambria" w:hAnsi="Cambria"/>
          <w:sz w:val="20"/>
          <w:szCs w:val="20"/>
        </w:rPr>
        <w:t xml:space="preserve">summarize </w:t>
      </w:r>
      <w:r w:rsidR="00E16571">
        <w:rPr>
          <w:rFonts w:ascii="Cambria" w:hAnsi="Cambria"/>
          <w:sz w:val="20"/>
          <w:szCs w:val="20"/>
        </w:rPr>
        <w:t>in detail the content</w:t>
      </w:r>
      <w:r w:rsidR="00D17A49" w:rsidRPr="005E5D80">
        <w:rPr>
          <w:rFonts w:ascii="Cambria" w:hAnsi="Cambria"/>
          <w:sz w:val="20"/>
          <w:szCs w:val="20"/>
        </w:rPr>
        <w:t xml:space="preserve"> of </w:t>
      </w:r>
      <w:r w:rsidR="00205D3D">
        <w:rPr>
          <w:rFonts w:ascii="Cambria" w:hAnsi="Cambria"/>
          <w:sz w:val="20"/>
          <w:szCs w:val="20"/>
        </w:rPr>
        <w:t xml:space="preserve">judgment </w:t>
      </w:r>
      <w:r w:rsidRPr="005E5D80">
        <w:rPr>
          <w:rFonts w:ascii="Cambria" w:hAnsi="Cambria"/>
          <w:sz w:val="20"/>
          <w:szCs w:val="20"/>
        </w:rPr>
        <w:t>C-258/13,</w:t>
      </w:r>
      <w:r w:rsidR="00D17A49" w:rsidRPr="005E5D80">
        <w:rPr>
          <w:rFonts w:ascii="Cambria" w:hAnsi="Cambria"/>
          <w:sz w:val="20"/>
          <w:szCs w:val="20"/>
        </w:rPr>
        <w:t xml:space="preserve"> and </w:t>
      </w:r>
      <w:r w:rsidR="00E16571">
        <w:rPr>
          <w:rFonts w:ascii="Cambria" w:hAnsi="Cambria"/>
          <w:sz w:val="20"/>
          <w:szCs w:val="20"/>
        </w:rPr>
        <w:t xml:space="preserve">to explain that </w:t>
      </w:r>
      <w:r w:rsidR="00AB0754">
        <w:rPr>
          <w:rFonts w:ascii="Cambria" w:hAnsi="Cambria"/>
          <w:sz w:val="20"/>
          <w:szCs w:val="20"/>
        </w:rPr>
        <w:t xml:space="preserve">this ruling </w:t>
      </w:r>
      <w:r w:rsidR="00E16571">
        <w:rPr>
          <w:rFonts w:ascii="Cambria" w:hAnsi="Cambria"/>
          <w:sz w:val="20"/>
          <w:szCs w:val="20"/>
        </w:rPr>
        <w:t>initially referred to the</w:t>
      </w:r>
      <w:r w:rsidRPr="005E5D80">
        <w:rPr>
          <w:rFonts w:ascii="Cambria" w:hAnsi="Cambria"/>
          <w:sz w:val="20"/>
          <w:szCs w:val="20"/>
        </w:rPr>
        <w:t xml:space="preserve"> </w:t>
      </w:r>
      <w:r w:rsidR="00E16571">
        <w:rPr>
          <w:rFonts w:ascii="Cambria" w:hAnsi="Cambria"/>
          <w:sz w:val="20"/>
          <w:szCs w:val="20"/>
        </w:rPr>
        <w:t>pension regime enshrined in</w:t>
      </w:r>
      <w:r w:rsidRPr="005E5D80">
        <w:rPr>
          <w:rFonts w:ascii="Cambria" w:hAnsi="Cambria"/>
          <w:sz w:val="20"/>
          <w:szCs w:val="20"/>
        </w:rPr>
        <w:t xml:space="preserve"> </w:t>
      </w:r>
      <w:r w:rsidR="00032E7C">
        <w:rPr>
          <w:rFonts w:ascii="Cambria" w:hAnsi="Cambria"/>
          <w:sz w:val="20"/>
          <w:szCs w:val="20"/>
        </w:rPr>
        <w:t>Law</w:t>
      </w:r>
      <w:r w:rsidRPr="005E5D80">
        <w:rPr>
          <w:rFonts w:ascii="Cambria" w:hAnsi="Cambria"/>
          <w:sz w:val="20"/>
          <w:szCs w:val="20"/>
        </w:rPr>
        <w:t xml:space="preserve"> 4 </w:t>
      </w:r>
      <w:r w:rsidR="00032E7C">
        <w:rPr>
          <w:rFonts w:ascii="Cambria" w:hAnsi="Cambria"/>
          <w:sz w:val="20"/>
          <w:szCs w:val="20"/>
        </w:rPr>
        <w:t>of 1992</w:t>
      </w:r>
      <w:r w:rsidRPr="005E5D80">
        <w:rPr>
          <w:rFonts w:ascii="Cambria" w:hAnsi="Cambria"/>
          <w:sz w:val="20"/>
          <w:szCs w:val="20"/>
        </w:rPr>
        <w:t xml:space="preserve">, </w:t>
      </w:r>
      <w:r w:rsidR="00E16571">
        <w:rPr>
          <w:rFonts w:ascii="Cambria" w:hAnsi="Cambria"/>
          <w:sz w:val="20"/>
          <w:szCs w:val="20"/>
        </w:rPr>
        <w:t xml:space="preserve">but that later, by means of </w:t>
      </w:r>
      <w:r w:rsidR="00205D3D">
        <w:rPr>
          <w:rFonts w:ascii="Cambria" w:hAnsi="Cambria"/>
          <w:sz w:val="20"/>
          <w:szCs w:val="20"/>
        </w:rPr>
        <w:t xml:space="preserve">judgment </w:t>
      </w:r>
      <w:r w:rsidRPr="005E5D80">
        <w:rPr>
          <w:rFonts w:ascii="Cambria" w:hAnsi="Cambria"/>
          <w:sz w:val="20"/>
          <w:szCs w:val="20"/>
        </w:rPr>
        <w:t xml:space="preserve">SU-230 </w:t>
      </w:r>
      <w:r w:rsidR="00E16571">
        <w:rPr>
          <w:rFonts w:ascii="Cambria" w:hAnsi="Cambria"/>
          <w:sz w:val="20"/>
          <w:szCs w:val="20"/>
        </w:rPr>
        <w:t>of</w:t>
      </w:r>
      <w:r w:rsidRPr="005E5D80">
        <w:rPr>
          <w:rFonts w:ascii="Cambria" w:hAnsi="Cambria"/>
          <w:sz w:val="20"/>
          <w:szCs w:val="20"/>
        </w:rPr>
        <w:t xml:space="preserve"> 2015</w:t>
      </w:r>
      <w:r w:rsidR="00D17A49" w:rsidRPr="005E5D80">
        <w:rPr>
          <w:rFonts w:ascii="Cambria" w:hAnsi="Cambria"/>
          <w:sz w:val="20"/>
          <w:szCs w:val="20"/>
        </w:rPr>
        <w:t xml:space="preserve"> of the </w:t>
      </w:r>
      <w:r w:rsidR="00205D3D">
        <w:rPr>
          <w:rFonts w:ascii="Cambria" w:hAnsi="Cambria"/>
          <w:sz w:val="20"/>
          <w:szCs w:val="20"/>
        </w:rPr>
        <w:t xml:space="preserve">same </w:t>
      </w:r>
      <w:r w:rsidR="005E5D80">
        <w:rPr>
          <w:rFonts w:ascii="Cambria" w:hAnsi="Cambria"/>
          <w:sz w:val="20"/>
          <w:szCs w:val="20"/>
        </w:rPr>
        <w:t>Constitutional Court</w:t>
      </w:r>
      <w:r w:rsidR="00205D3D">
        <w:rPr>
          <w:rFonts w:ascii="Cambria" w:hAnsi="Cambria"/>
          <w:sz w:val="20"/>
          <w:szCs w:val="20"/>
        </w:rPr>
        <w:t xml:space="preserve">, </w:t>
      </w:r>
      <w:r w:rsidR="00E16571">
        <w:rPr>
          <w:rFonts w:ascii="Cambria" w:hAnsi="Cambria"/>
          <w:sz w:val="20"/>
          <w:szCs w:val="20"/>
        </w:rPr>
        <w:t xml:space="preserve">the reasoning and scope of </w:t>
      </w:r>
      <w:r w:rsidR="00205D3D">
        <w:rPr>
          <w:rFonts w:ascii="Cambria" w:hAnsi="Cambria"/>
          <w:sz w:val="20"/>
          <w:szCs w:val="20"/>
        </w:rPr>
        <w:t xml:space="preserve">the former judgment was </w:t>
      </w:r>
      <w:r w:rsidR="00E16571">
        <w:rPr>
          <w:rFonts w:ascii="Cambria" w:hAnsi="Cambria"/>
          <w:sz w:val="20"/>
          <w:szCs w:val="20"/>
        </w:rPr>
        <w:t>exten</w:t>
      </w:r>
      <w:r w:rsidR="00205D3D">
        <w:rPr>
          <w:rFonts w:ascii="Cambria" w:hAnsi="Cambria"/>
          <w:sz w:val="20"/>
          <w:szCs w:val="20"/>
        </w:rPr>
        <w:t>ded</w:t>
      </w:r>
      <w:r w:rsidRPr="005E5D80">
        <w:rPr>
          <w:rFonts w:ascii="Cambria" w:hAnsi="Cambria"/>
          <w:sz w:val="20"/>
          <w:szCs w:val="20"/>
        </w:rPr>
        <w:t xml:space="preserve"> </w:t>
      </w:r>
      <w:r w:rsidR="00205D3D">
        <w:rPr>
          <w:rFonts w:ascii="Cambria" w:hAnsi="Cambria"/>
          <w:sz w:val="20"/>
          <w:szCs w:val="20"/>
        </w:rPr>
        <w:t>to</w:t>
      </w:r>
      <w:r w:rsidR="00E16571">
        <w:rPr>
          <w:rFonts w:ascii="Cambria" w:hAnsi="Cambria"/>
          <w:sz w:val="20"/>
          <w:szCs w:val="20"/>
        </w:rPr>
        <w:t xml:space="preserve"> all </w:t>
      </w:r>
      <w:r w:rsidR="00205D3D">
        <w:rPr>
          <w:rFonts w:ascii="Cambria" w:hAnsi="Cambria"/>
          <w:sz w:val="20"/>
          <w:szCs w:val="20"/>
        </w:rPr>
        <w:t xml:space="preserve">of the </w:t>
      </w:r>
      <w:r w:rsidR="00E16571">
        <w:rPr>
          <w:rFonts w:ascii="Cambria" w:hAnsi="Cambria"/>
          <w:sz w:val="20"/>
          <w:szCs w:val="20"/>
        </w:rPr>
        <w:t>pension transition</w:t>
      </w:r>
      <w:r w:rsidR="00205D3D">
        <w:rPr>
          <w:rFonts w:ascii="Cambria" w:hAnsi="Cambria"/>
          <w:sz w:val="20"/>
          <w:szCs w:val="20"/>
        </w:rPr>
        <w:t>al</w:t>
      </w:r>
      <w:r w:rsidR="00E16571">
        <w:rPr>
          <w:rFonts w:ascii="Cambria" w:hAnsi="Cambria"/>
          <w:sz w:val="20"/>
          <w:szCs w:val="20"/>
        </w:rPr>
        <w:t xml:space="preserve"> regimes</w:t>
      </w:r>
      <w:r w:rsidR="00D17A49" w:rsidRPr="005E5D80">
        <w:rPr>
          <w:rFonts w:ascii="Cambria" w:hAnsi="Cambria"/>
          <w:sz w:val="20"/>
          <w:szCs w:val="20"/>
        </w:rPr>
        <w:t xml:space="preserve"> of the </w:t>
      </w:r>
      <w:r w:rsidR="00E16571">
        <w:rPr>
          <w:rFonts w:ascii="Cambria" w:hAnsi="Cambria"/>
          <w:sz w:val="20"/>
          <w:szCs w:val="20"/>
        </w:rPr>
        <w:t>Colombian public sector</w:t>
      </w:r>
      <w:r w:rsidRPr="005E5D80">
        <w:rPr>
          <w:rFonts w:ascii="Cambria" w:hAnsi="Cambria"/>
          <w:sz w:val="20"/>
          <w:szCs w:val="20"/>
        </w:rPr>
        <w:t xml:space="preserve">. </w:t>
      </w:r>
      <w:r w:rsidR="00205D3D">
        <w:rPr>
          <w:rFonts w:ascii="Cambria" w:hAnsi="Cambria"/>
          <w:sz w:val="20"/>
          <w:szCs w:val="20"/>
        </w:rPr>
        <w:t xml:space="preserve">The State </w:t>
      </w:r>
      <w:r w:rsidR="00E16571">
        <w:rPr>
          <w:rFonts w:ascii="Cambria" w:hAnsi="Cambria"/>
          <w:sz w:val="20"/>
          <w:szCs w:val="20"/>
        </w:rPr>
        <w:t>also explains that in compliance with</w:t>
      </w:r>
      <w:r w:rsidR="00D17A49" w:rsidRPr="005E5D80">
        <w:rPr>
          <w:rFonts w:ascii="Cambria" w:hAnsi="Cambria"/>
          <w:sz w:val="20"/>
          <w:szCs w:val="20"/>
        </w:rPr>
        <w:t xml:space="preserve"> </w:t>
      </w:r>
      <w:r w:rsidR="00205D3D">
        <w:rPr>
          <w:rFonts w:ascii="Cambria" w:hAnsi="Cambria"/>
          <w:sz w:val="20"/>
          <w:szCs w:val="20"/>
        </w:rPr>
        <w:t xml:space="preserve">judgment </w:t>
      </w:r>
      <w:r w:rsidRPr="005E5D80">
        <w:rPr>
          <w:rFonts w:ascii="Cambria" w:hAnsi="Cambria"/>
          <w:sz w:val="20"/>
          <w:szCs w:val="20"/>
        </w:rPr>
        <w:t xml:space="preserve">C-258/13 </w:t>
      </w:r>
      <w:r w:rsidR="00E16571">
        <w:rPr>
          <w:rFonts w:ascii="Cambria" w:hAnsi="Cambria"/>
          <w:sz w:val="20"/>
          <w:szCs w:val="20"/>
        </w:rPr>
        <w:t>there was a subsequent adjustment</w:t>
      </w:r>
      <w:r w:rsidR="0087109E">
        <w:rPr>
          <w:rFonts w:ascii="Cambria" w:hAnsi="Cambria"/>
          <w:sz w:val="20"/>
          <w:szCs w:val="20"/>
        </w:rPr>
        <w:t xml:space="preserve"> of the pensions</w:t>
      </w:r>
      <w:r w:rsidRPr="005E5D80">
        <w:rPr>
          <w:rFonts w:ascii="Cambria" w:hAnsi="Cambria"/>
          <w:sz w:val="20"/>
          <w:szCs w:val="20"/>
        </w:rPr>
        <w:t xml:space="preserve"> </w:t>
      </w:r>
      <w:r w:rsidR="00E16571">
        <w:rPr>
          <w:rFonts w:ascii="Cambria" w:hAnsi="Cambria"/>
          <w:sz w:val="20"/>
          <w:szCs w:val="20"/>
        </w:rPr>
        <w:t>of</w:t>
      </w:r>
      <w:r w:rsidRPr="005E5D80">
        <w:rPr>
          <w:rFonts w:ascii="Cambria" w:hAnsi="Cambria"/>
          <w:sz w:val="20"/>
          <w:szCs w:val="20"/>
        </w:rPr>
        <w:t xml:space="preserve"> </w:t>
      </w:r>
      <w:r w:rsidR="00205D3D">
        <w:rPr>
          <w:rFonts w:ascii="Cambria" w:hAnsi="Cambria"/>
          <w:sz w:val="20"/>
          <w:szCs w:val="20"/>
        </w:rPr>
        <w:t xml:space="preserve">numerous former </w:t>
      </w:r>
      <w:r w:rsidR="00E16571">
        <w:rPr>
          <w:rFonts w:ascii="Cambria" w:hAnsi="Cambria"/>
          <w:sz w:val="20"/>
          <w:szCs w:val="20"/>
        </w:rPr>
        <w:t>Colombian public officials</w:t>
      </w:r>
      <w:r w:rsidRPr="005E5D80">
        <w:rPr>
          <w:rFonts w:ascii="Cambria" w:hAnsi="Cambria"/>
          <w:sz w:val="20"/>
          <w:szCs w:val="20"/>
        </w:rPr>
        <w:t>,</w:t>
      </w:r>
      <w:r w:rsidR="00205D3D">
        <w:rPr>
          <w:rFonts w:ascii="Cambria" w:hAnsi="Cambria"/>
          <w:sz w:val="20"/>
          <w:szCs w:val="20"/>
        </w:rPr>
        <w:t xml:space="preserve"> </w:t>
      </w:r>
      <w:r w:rsidR="00AB0754">
        <w:rPr>
          <w:rFonts w:ascii="Cambria" w:hAnsi="Cambria"/>
          <w:sz w:val="20"/>
          <w:szCs w:val="20"/>
        </w:rPr>
        <w:t xml:space="preserve">in order </w:t>
      </w:r>
      <w:r w:rsidR="00E16571">
        <w:rPr>
          <w:rFonts w:ascii="Cambria" w:hAnsi="Cambria"/>
          <w:sz w:val="20"/>
          <w:szCs w:val="20"/>
        </w:rPr>
        <w:t xml:space="preserve">to impose upon them the maximum </w:t>
      </w:r>
      <w:r w:rsidR="00205D3D">
        <w:rPr>
          <w:rFonts w:ascii="Cambria" w:hAnsi="Cambria"/>
          <w:sz w:val="20"/>
          <w:szCs w:val="20"/>
        </w:rPr>
        <w:t xml:space="preserve">limit </w:t>
      </w:r>
      <w:r w:rsidR="00E16571">
        <w:rPr>
          <w:rFonts w:ascii="Cambria" w:hAnsi="Cambria"/>
          <w:sz w:val="20"/>
          <w:szCs w:val="20"/>
        </w:rPr>
        <w:t>of</w:t>
      </w:r>
      <w:r w:rsidRPr="005E5D80">
        <w:rPr>
          <w:rFonts w:ascii="Cambria" w:hAnsi="Cambria"/>
          <w:sz w:val="20"/>
          <w:szCs w:val="20"/>
        </w:rPr>
        <w:t xml:space="preserve"> 25 </w:t>
      </w:r>
      <w:r w:rsidR="00205D3D">
        <w:rPr>
          <w:rFonts w:ascii="Cambria" w:hAnsi="Cambria"/>
          <w:sz w:val="20"/>
          <w:szCs w:val="20"/>
        </w:rPr>
        <w:t xml:space="preserve">monthly </w:t>
      </w:r>
      <w:r w:rsidR="00E16571">
        <w:rPr>
          <w:rFonts w:ascii="Cambria" w:hAnsi="Cambria"/>
          <w:sz w:val="20"/>
          <w:szCs w:val="20"/>
        </w:rPr>
        <w:t xml:space="preserve">minimum wages </w:t>
      </w:r>
      <w:r w:rsidR="00205D3D">
        <w:rPr>
          <w:rFonts w:ascii="Cambria" w:hAnsi="Cambria"/>
          <w:sz w:val="20"/>
          <w:szCs w:val="20"/>
        </w:rPr>
        <w:t xml:space="preserve">established </w:t>
      </w:r>
      <w:r w:rsidR="00E16571">
        <w:rPr>
          <w:rFonts w:ascii="Cambria" w:hAnsi="Cambria"/>
          <w:sz w:val="20"/>
          <w:szCs w:val="20"/>
        </w:rPr>
        <w:t>in the</w:t>
      </w:r>
      <w:r w:rsidRPr="005E5D80">
        <w:rPr>
          <w:rFonts w:ascii="Cambria" w:hAnsi="Cambria"/>
          <w:sz w:val="20"/>
          <w:szCs w:val="20"/>
        </w:rPr>
        <w:t xml:space="preserve"> </w:t>
      </w:r>
      <w:r w:rsidR="005E5D80">
        <w:rPr>
          <w:rFonts w:ascii="Cambria" w:hAnsi="Cambria"/>
          <w:sz w:val="20"/>
          <w:szCs w:val="20"/>
        </w:rPr>
        <w:t>Constitutional Court</w:t>
      </w:r>
      <w:r w:rsidR="00205D3D">
        <w:rPr>
          <w:rFonts w:ascii="Cambria" w:hAnsi="Cambria"/>
          <w:sz w:val="20"/>
          <w:szCs w:val="20"/>
        </w:rPr>
        <w:t xml:space="preserve">’s ruling, beginning in </w:t>
      </w:r>
      <w:r w:rsidR="00E16571">
        <w:rPr>
          <w:rFonts w:ascii="Cambria" w:hAnsi="Cambria"/>
          <w:sz w:val="20"/>
          <w:szCs w:val="20"/>
        </w:rPr>
        <w:t>July</w:t>
      </w:r>
      <w:r w:rsidRPr="005E5D80">
        <w:rPr>
          <w:rFonts w:ascii="Cambria" w:hAnsi="Cambria"/>
          <w:sz w:val="20"/>
          <w:szCs w:val="20"/>
        </w:rPr>
        <w:t xml:space="preserve"> 2013.</w:t>
      </w:r>
    </w:p>
    <w:p w14:paraId="6CC384C6" w14:textId="247E0432" w:rsidR="00A23D8C" w:rsidRPr="005E5D80" w:rsidRDefault="00A23D8C"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rPr>
      </w:pPr>
      <w:r w:rsidRPr="005E5D80">
        <w:rPr>
          <w:rFonts w:ascii="Cambria" w:hAnsi="Cambria"/>
          <w:sz w:val="20"/>
          <w:szCs w:val="20"/>
        </w:rPr>
        <w:t xml:space="preserve">10. </w:t>
      </w:r>
      <w:r w:rsidRPr="005E5D80">
        <w:rPr>
          <w:rFonts w:ascii="Cambria" w:hAnsi="Cambria"/>
          <w:sz w:val="20"/>
          <w:szCs w:val="20"/>
        </w:rPr>
        <w:tab/>
      </w:r>
      <w:r w:rsidR="004312E6">
        <w:rPr>
          <w:rFonts w:ascii="Cambria" w:hAnsi="Cambria"/>
          <w:sz w:val="20"/>
          <w:szCs w:val="20"/>
        </w:rPr>
        <w:t xml:space="preserve">Having </w:t>
      </w:r>
      <w:r w:rsidR="00205D3D">
        <w:rPr>
          <w:rFonts w:ascii="Cambria" w:hAnsi="Cambria"/>
          <w:sz w:val="20"/>
          <w:szCs w:val="20"/>
        </w:rPr>
        <w:t xml:space="preserve">given </w:t>
      </w:r>
      <w:r w:rsidR="004312E6">
        <w:rPr>
          <w:rFonts w:ascii="Cambria" w:hAnsi="Cambria"/>
          <w:sz w:val="20"/>
          <w:szCs w:val="20"/>
        </w:rPr>
        <w:t xml:space="preserve">the </w:t>
      </w:r>
      <w:r w:rsidR="00205D3D">
        <w:rPr>
          <w:rFonts w:ascii="Cambria" w:hAnsi="Cambria"/>
          <w:sz w:val="20"/>
          <w:szCs w:val="20"/>
        </w:rPr>
        <w:t xml:space="preserve">above </w:t>
      </w:r>
      <w:r w:rsidR="004312E6">
        <w:rPr>
          <w:rFonts w:ascii="Cambria" w:hAnsi="Cambria"/>
          <w:sz w:val="20"/>
          <w:szCs w:val="20"/>
        </w:rPr>
        <w:t xml:space="preserve">explanation in meticulous </w:t>
      </w:r>
      <w:r w:rsidR="00D17A49" w:rsidRPr="005E5D80">
        <w:rPr>
          <w:rFonts w:ascii="Cambria" w:hAnsi="Cambria"/>
          <w:sz w:val="20"/>
          <w:szCs w:val="20"/>
        </w:rPr>
        <w:t xml:space="preserve">and </w:t>
      </w:r>
      <w:r w:rsidRPr="005E5D80">
        <w:rPr>
          <w:rFonts w:ascii="Cambria" w:hAnsi="Cambria"/>
          <w:sz w:val="20"/>
          <w:szCs w:val="20"/>
        </w:rPr>
        <w:t>exten</w:t>
      </w:r>
      <w:r w:rsidR="004312E6">
        <w:rPr>
          <w:rFonts w:ascii="Cambria" w:hAnsi="Cambria"/>
          <w:sz w:val="20"/>
          <w:szCs w:val="20"/>
        </w:rPr>
        <w:t>sive</w:t>
      </w:r>
      <w:r w:rsidR="004312E6" w:rsidRPr="004312E6">
        <w:rPr>
          <w:rFonts w:ascii="Cambria" w:hAnsi="Cambria"/>
          <w:sz w:val="20"/>
          <w:szCs w:val="20"/>
        </w:rPr>
        <w:t xml:space="preserve"> </w:t>
      </w:r>
      <w:r w:rsidR="004312E6">
        <w:rPr>
          <w:rFonts w:ascii="Cambria" w:hAnsi="Cambria"/>
          <w:sz w:val="20"/>
          <w:szCs w:val="20"/>
        </w:rPr>
        <w:t>terms</w:t>
      </w:r>
      <w:r w:rsidRPr="005E5D80">
        <w:rPr>
          <w:rFonts w:ascii="Cambria" w:hAnsi="Cambria"/>
          <w:sz w:val="20"/>
          <w:szCs w:val="20"/>
        </w:rPr>
        <w:t xml:space="preserve">, </w:t>
      </w:r>
      <w:r w:rsidR="004312E6">
        <w:rPr>
          <w:rFonts w:ascii="Cambria" w:hAnsi="Cambria"/>
          <w:sz w:val="20"/>
          <w:szCs w:val="20"/>
        </w:rPr>
        <w:t>the</w:t>
      </w:r>
      <w:r w:rsidRPr="005E5D80">
        <w:rPr>
          <w:rFonts w:ascii="Cambria" w:hAnsi="Cambria"/>
          <w:sz w:val="20"/>
          <w:szCs w:val="20"/>
        </w:rPr>
        <w:t xml:space="preserve"> </w:t>
      </w:r>
      <w:r w:rsidR="004312E6">
        <w:rPr>
          <w:rFonts w:ascii="Cambria" w:hAnsi="Cambria"/>
          <w:sz w:val="20"/>
          <w:szCs w:val="20"/>
        </w:rPr>
        <w:t>State</w:t>
      </w:r>
      <w:r w:rsidRPr="005E5D80">
        <w:rPr>
          <w:rFonts w:ascii="Cambria" w:hAnsi="Cambria"/>
          <w:sz w:val="20"/>
          <w:szCs w:val="20"/>
        </w:rPr>
        <w:t xml:space="preserve"> </w:t>
      </w:r>
      <w:r w:rsidR="004312E6">
        <w:rPr>
          <w:rFonts w:ascii="Cambria" w:hAnsi="Cambria"/>
          <w:sz w:val="20"/>
          <w:szCs w:val="20"/>
        </w:rPr>
        <w:t>requests that</w:t>
      </w:r>
      <w:r w:rsidR="00D17A49" w:rsidRPr="005E5D80">
        <w:rPr>
          <w:rFonts w:ascii="Cambria" w:hAnsi="Cambria"/>
          <w:sz w:val="20"/>
          <w:szCs w:val="20"/>
        </w:rPr>
        <w:t xml:space="preserve"> the IACHR</w:t>
      </w:r>
      <w:r w:rsidRPr="005E5D80">
        <w:rPr>
          <w:rFonts w:ascii="Cambria" w:hAnsi="Cambria"/>
          <w:sz w:val="20"/>
          <w:szCs w:val="20"/>
        </w:rPr>
        <w:t xml:space="preserve"> declare </w:t>
      </w:r>
      <w:r w:rsidR="004312E6">
        <w:rPr>
          <w:rFonts w:ascii="Cambria" w:hAnsi="Cambria"/>
          <w:sz w:val="20"/>
          <w:szCs w:val="20"/>
        </w:rPr>
        <w:t xml:space="preserve">that the </w:t>
      </w:r>
      <w:r w:rsidR="00370880">
        <w:rPr>
          <w:rFonts w:ascii="Cambria" w:hAnsi="Cambria"/>
          <w:sz w:val="20"/>
          <w:szCs w:val="20"/>
        </w:rPr>
        <w:t>petition</w:t>
      </w:r>
      <w:r w:rsidRPr="005E5D80">
        <w:rPr>
          <w:rFonts w:ascii="Cambria" w:hAnsi="Cambria"/>
          <w:sz w:val="20"/>
          <w:szCs w:val="20"/>
        </w:rPr>
        <w:t xml:space="preserve"> </w:t>
      </w:r>
      <w:r w:rsidR="004312E6">
        <w:rPr>
          <w:rFonts w:ascii="Cambria" w:hAnsi="Cambria"/>
          <w:sz w:val="20"/>
          <w:szCs w:val="20"/>
        </w:rPr>
        <w:t>i</w:t>
      </w:r>
      <w:r w:rsidRPr="005E5D80">
        <w:rPr>
          <w:rFonts w:ascii="Cambria" w:hAnsi="Cambria"/>
          <w:sz w:val="20"/>
          <w:szCs w:val="20"/>
        </w:rPr>
        <w:t xml:space="preserve">s </w:t>
      </w:r>
      <w:r w:rsidR="004312E6" w:rsidRPr="005E5D80">
        <w:rPr>
          <w:rFonts w:ascii="Cambria" w:hAnsi="Cambria"/>
          <w:sz w:val="20"/>
          <w:szCs w:val="20"/>
        </w:rPr>
        <w:t>inadmissible</w:t>
      </w:r>
      <w:r w:rsidRPr="005E5D80">
        <w:rPr>
          <w:rFonts w:ascii="Cambria" w:hAnsi="Cambria"/>
          <w:sz w:val="20"/>
          <w:szCs w:val="20"/>
        </w:rPr>
        <w:t xml:space="preserve"> </w:t>
      </w:r>
      <w:r w:rsidR="004312E6">
        <w:rPr>
          <w:rFonts w:ascii="Cambria" w:hAnsi="Cambria"/>
          <w:sz w:val="20"/>
          <w:szCs w:val="20"/>
        </w:rPr>
        <w:t>for having resorted to the</w:t>
      </w:r>
      <w:r w:rsidR="00D17A49" w:rsidRPr="005E5D80">
        <w:rPr>
          <w:rFonts w:ascii="Cambria" w:hAnsi="Cambria"/>
          <w:sz w:val="20"/>
          <w:szCs w:val="20"/>
        </w:rPr>
        <w:t xml:space="preserve"> Commission</w:t>
      </w:r>
      <w:r w:rsidRPr="005E5D80">
        <w:rPr>
          <w:rFonts w:ascii="Cambria" w:hAnsi="Cambria"/>
          <w:sz w:val="20"/>
          <w:szCs w:val="20"/>
        </w:rPr>
        <w:t xml:space="preserve"> </w:t>
      </w:r>
      <w:r w:rsidR="004312E6">
        <w:rPr>
          <w:rFonts w:ascii="Cambria" w:hAnsi="Cambria"/>
          <w:sz w:val="20"/>
          <w:szCs w:val="20"/>
        </w:rPr>
        <w:t xml:space="preserve">as an international </w:t>
      </w:r>
      <w:r w:rsidR="00205D3D">
        <w:rPr>
          <w:rFonts w:ascii="Cambria" w:hAnsi="Cambria"/>
          <w:sz w:val="20"/>
          <w:szCs w:val="20"/>
        </w:rPr>
        <w:t>appeals tribunal</w:t>
      </w:r>
      <w:r w:rsidRPr="005E5D80">
        <w:rPr>
          <w:rFonts w:ascii="Cambria" w:hAnsi="Cambria"/>
          <w:sz w:val="20"/>
          <w:szCs w:val="20"/>
        </w:rPr>
        <w:t xml:space="preserve">: </w:t>
      </w:r>
    </w:p>
    <w:p w14:paraId="23C9A108" w14:textId="4A9A5260" w:rsidR="00A23D8C" w:rsidRPr="00AC7BE0" w:rsidRDefault="00952E49"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18"/>
        </w:rPr>
      </w:pPr>
      <w:r w:rsidRPr="00AC7BE0">
        <w:rPr>
          <w:rFonts w:ascii="Cambria" w:hAnsi="Cambria"/>
          <w:iCs/>
          <w:sz w:val="20"/>
          <w:szCs w:val="18"/>
        </w:rPr>
        <w:t>the aim of the</w:t>
      </w:r>
      <w:r w:rsidR="00A23D8C" w:rsidRPr="00AC7BE0">
        <w:rPr>
          <w:rFonts w:ascii="Cambria" w:hAnsi="Cambria"/>
          <w:iCs/>
          <w:sz w:val="20"/>
          <w:szCs w:val="18"/>
        </w:rPr>
        <w:t xml:space="preserve"> </w:t>
      </w:r>
      <w:r w:rsidR="00370880" w:rsidRPr="00AC7BE0">
        <w:rPr>
          <w:rFonts w:ascii="Cambria" w:hAnsi="Cambria"/>
          <w:iCs/>
          <w:sz w:val="20"/>
          <w:szCs w:val="18"/>
        </w:rPr>
        <w:t>petitioner</w:t>
      </w:r>
      <w:r w:rsidR="00A23D8C" w:rsidRPr="00AC7BE0">
        <w:rPr>
          <w:rFonts w:ascii="Cambria" w:hAnsi="Cambria"/>
          <w:iCs/>
          <w:sz w:val="20"/>
          <w:szCs w:val="18"/>
        </w:rPr>
        <w:t xml:space="preserve">s </w:t>
      </w:r>
      <w:r w:rsidR="004A19C1" w:rsidRPr="00AC7BE0">
        <w:rPr>
          <w:rFonts w:ascii="Cambria" w:hAnsi="Cambria"/>
          <w:iCs/>
          <w:sz w:val="20"/>
          <w:szCs w:val="18"/>
        </w:rPr>
        <w:t xml:space="preserve">in </w:t>
      </w:r>
      <w:r w:rsidRPr="00AC7BE0">
        <w:rPr>
          <w:rFonts w:ascii="Cambria" w:hAnsi="Cambria"/>
          <w:iCs/>
          <w:sz w:val="20"/>
          <w:szCs w:val="18"/>
        </w:rPr>
        <w:t>resorting to the</w:t>
      </w:r>
      <w:r w:rsidR="00A23D8C" w:rsidRPr="00AC7BE0">
        <w:rPr>
          <w:rFonts w:ascii="Cambria" w:hAnsi="Cambria"/>
          <w:iCs/>
          <w:sz w:val="20"/>
          <w:szCs w:val="18"/>
        </w:rPr>
        <w:t xml:space="preserve"> </w:t>
      </w:r>
      <w:r w:rsidRPr="00AC7BE0">
        <w:rPr>
          <w:rFonts w:ascii="Cambria" w:hAnsi="Cambria"/>
          <w:iCs/>
          <w:sz w:val="20"/>
          <w:szCs w:val="18"/>
        </w:rPr>
        <w:t>Inter-American System of</w:t>
      </w:r>
      <w:r w:rsidR="00A23D8C" w:rsidRPr="00AC7BE0">
        <w:rPr>
          <w:rFonts w:ascii="Cambria" w:hAnsi="Cambria"/>
          <w:iCs/>
          <w:sz w:val="20"/>
          <w:szCs w:val="18"/>
        </w:rPr>
        <w:t xml:space="preserve"> </w:t>
      </w:r>
      <w:r w:rsidRPr="00AC7BE0">
        <w:rPr>
          <w:rFonts w:ascii="Cambria" w:hAnsi="Cambria"/>
          <w:iCs/>
          <w:sz w:val="20"/>
          <w:szCs w:val="18"/>
        </w:rPr>
        <w:t>Human Rights Protection</w:t>
      </w:r>
      <w:r w:rsidR="00A23D8C" w:rsidRPr="00AC7BE0">
        <w:rPr>
          <w:rFonts w:ascii="Cambria" w:hAnsi="Cambria"/>
          <w:iCs/>
          <w:sz w:val="20"/>
          <w:szCs w:val="18"/>
        </w:rPr>
        <w:t xml:space="preserve"> (</w:t>
      </w:r>
      <w:r w:rsidRPr="00AC7BE0">
        <w:rPr>
          <w:rFonts w:ascii="Cambria" w:hAnsi="Cambria"/>
          <w:iCs/>
          <w:sz w:val="20"/>
          <w:szCs w:val="18"/>
        </w:rPr>
        <w:t>IASHRP</w:t>
      </w:r>
      <w:r w:rsidR="00A23D8C" w:rsidRPr="00AC7BE0">
        <w:rPr>
          <w:rFonts w:ascii="Cambria" w:hAnsi="Cambria"/>
          <w:iCs/>
          <w:sz w:val="20"/>
          <w:szCs w:val="18"/>
        </w:rPr>
        <w:t xml:space="preserve">), </w:t>
      </w:r>
      <w:r w:rsidRPr="00AC7BE0">
        <w:rPr>
          <w:rFonts w:ascii="Cambria" w:hAnsi="Cambria"/>
          <w:iCs/>
          <w:sz w:val="20"/>
          <w:szCs w:val="18"/>
        </w:rPr>
        <w:t xml:space="preserve">is </w:t>
      </w:r>
      <w:r w:rsidR="004A19C1" w:rsidRPr="00AC7BE0">
        <w:rPr>
          <w:rFonts w:ascii="Cambria" w:hAnsi="Cambria"/>
          <w:iCs/>
          <w:sz w:val="20"/>
          <w:szCs w:val="18"/>
        </w:rPr>
        <w:t xml:space="preserve">for </w:t>
      </w:r>
      <w:r w:rsidRPr="00AC7BE0">
        <w:rPr>
          <w:rFonts w:ascii="Cambria" w:hAnsi="Cambria"/>
          <w:iCs/>
          <w:sz w:val="20"/>
          <w:szCs w:val="18"/>
        </w:rPr>
        <w:t>the</w:t>
      </w:r>
      <w:r w:rsidR="00A23D8C" w:rsidRPr="00AC7BE0">
        <w:rPr>
          <w:rFonts w:ascii="Cambria" w:hAnsi="Cambria"/>
          <w:iCs/>
          <w:sz w:val="20"/>
          <w:szCs w:val="18"/>
        </w:rPr>
        <w:t xml:space="preserve"> </w:t>
      </w:r>
      <w:r w:rsidRPr="00AC7BE0">
        <w:rPr>
          <w:rFonts w:ascii="Cambria" w:hAnsi="Cambria"/>
          <w:iCs/>
          <w:sz w:val="20"/>
          <w:szCs w:val="18"/>
        </w:rPr>
        <w:t>Commission</w:t>
      </w:r>
      <w:r w:rsidR="00A23D8C" w:rsidRPr="00AC7BE0">
        <w:rPr>
          <w:rFonts w:ascii="Cambria" w:hAnsi="Cambria"/>
          <w:iCs/>
          <w:sz w:val="20"/>
          <w:szCs w:val="18"/>
        </w:rPr>
        <w:t xml:space="preserve"> </w:t>
      </w:r>
      <w:r w:rsidR="004A19C1" w:rsidRPr="00AC7BE0">
        <w:rPr>
          <w:rFonts w:ascii="Cambria" w:hAnsi="Cambria"/>
          <w:iCs/>
          <w:sz w:val="20"/>
          <w:szCs w:val="18"/>
        </w:rPr>
        <w:t xml:space="preserve">to </w:t>
      </w:r>
      <w:r w:rsidRPr="00AC7BE0">
        <w:rPr>
          <w:rFonts w:ascii="Cambria" w:hAnsi="Cambria"/>
          <w:iCs/>
          <w:sz w:val="20"/>
          <w:szCs w:val="18"/>
        </w:rPr>
        <w:t>act as a higher instance court</w:t>
      </w:r>
      <w:r w:rsidR="00A23D8C" w:rsidRPr="00AC7BE0">
        <w:rPr>
          <w:rFonts w:ascii="Cambria" w:hAnsi="Cambria"/>
          <w:iCs/>
          <w:sz w:val="20"/>
          <w:szCs w:val="18"/>
        </w:rPr>
        <w:t xml:space="preserve">, </w:t>
      </w:r>
      <w:r w:rsidRPr="00AC7BE0">
        <w:rPr>
          <w:rFonts w:ascii="Cambria" w:hAnsi="Cambria"/>
          <w:iCs/>
          <w:sz w:val="20"/>
          <w:szCs w:val="18"/>
        </w:rPr>
        <w:t>disregarding the</w:t>
      </w:r>
      <w:r w:rsidR="00A23D8C" w:rsidRPr="00AC7BE0">
        <w:rPr>
          <w:rFonts w:ascii="Cambria" w:hAnsi="Cambria"/>
          <w:iCs/>
          <w:sz w:val="20"/>
          <w:szCs w:val="18"/>
        </w:rPr>
        <w:t xml:space="preserve"> </w:t>
      </w:r>
      <w:r w:rsidRPr="00AC7BE0">
        <w:rPr>
          <w:rFonts w:ascii="Cambria" w:hAnsi="Cambria"/>
          <w:iCs/>
          <w:sz w:val="20"/>
          <w:szCs w:val="18"/>
        </w:rPr>
        <w:t>decision</w:t>
      </w:r>
      <w:r w:rsidR="00A23D8C" w:rsidRPr="00AC7BE0">
        <w:rPr>
          <w:rFonts w:ascii="Cambria" w:hAnsi="Cambria"/>
          <w:iCs/>
          <w:sz w:val="20"/>
          <w:szCs w:val="18"/>
        </w:rPr>
        <w:t xml:space="preserve"> </w:t>
      </w:r>
      <w:r w:rsidRPr="00AC7BE0">
        <w:rPr>
          <w:rFonts w:ascii="Cambria" w:hAnsi="Cambria"/>
          <w:iCs/>
          <w:sz w:val="20"/>
          <w:szCs w:val="18"/>
        </w:rPr>
        <w:t>issued</w:t>
      </w:r>
      <w:r w:rsidR="00D17A49" w:rsidRPr="00AC7BE0">
        <w:rPr>
          <w:rFonts w:ascii="Cambria" w:hAnsi="Cambria"/>
          <w:iCs/>
          <w:sz w:val="20"/>
          <w:szCs w:val="18"/>
        </w:rPr>
        <w:t xml:space="preserve"> </w:t>
      </w:r>
      <w:r w:rsidR="004A19C1" w:rsidRPr="00AC7BE0">
        <w:rPr>
          <w:rFonts w:ascii="Cambria" w:hAnsi="Cambria"/>
          <w:iCs/>
          <w:sz w:val="20"/>
          <w:szCs w:val="18"/>
        </w:rPr>
        <w:t xml:space="preserve">with full </w:t>
      </w:r>
      <w:r w:rsidRPr="00AC7BE0">
        <w:rPr>
          <w:rFonts w:ascii="Cambria" w:hAnsi="Cambria"/>
          <w:iCs/>
          <w:sz w:val="20"/>
          <w:szCs w:val="18"/>
        </w:rPr>
        <w:t>observ</w:t>
      </w:r>
      <w:r w:rsidR="004A19C1" w:rsidRPr="00AC7BE0">
        <w:rPr>
          <w:rFonts w:ascii="Cambria" w:hAnsi="Cambria"/>
          <w:iCs/>
          <w:sz w:val="20"/>
          <w:szCs w:val="18"/>
        </w:rPr>
        <w:t>ance</w:t>
      </w:r>
      <w:r w:rsidRPr="00AC7BE0">
        <w:rPr>
          <w:rFonts w:ascii="Cambria" w:hAnsi="Cambria"/>
          <w:iCs/>
          <w:sz w:val="20"/>
          <w:szCs w:val="18"/>
        </w:rPr>
        <w:t xml:space="preserve"> all legal </w:t>
      </w:r>
      <w:r w:rsidR="004A19C1" w:rsidRPr="00AC7BE0">
        <w:rPr>
          <w:rFonts w:ascii="Cambria" w:hAnsi="Cambria"/>
          <w:iCs/>
          <w:sz w:val="20"/>
          <w:szCs w:val="18"/>
        </w:rPr>
        <w:t xml:space="preserve">safeguards </w:t>
      </w:r>
      <w:r w:rsidRPr="00AC7BE0">
        <w:rPr>
          <w:rFonts w:ascii="Cambria" w:hAnsi="Cambria"/>
          <w:iCs/>
          <w:sz w:val="20"/>
          <w:szCs w:val="18"/>
        </w:rPr>
        <w:t>by the Colombian</w:t>
      </w:r>
      <w:r w:rsidR="00A23D8C" w:rsidRPr="00AC7BE0">
        <w:rPr>
          <w:rFonts w:ascii="Cambria" w:hAnsi="Cambria"/>
          <w:iCs/>
          <w:sz w:val="20"/>
          <w:szCs w:val="18"/>
        </w:rPr>
        <w:t xml:space="preserve"> </w:t>
      </w:r>
      <w:r w:rsidR="005E5D80" w:rsidRPr="00AC7BE0">
        <w:rPr>
          <w:rFonts w:ascii="Cambria" w:hAnsi="Cambria"/>
          <w:iCs/>
          <w:sz w:val="20"/>
          <w:szCs w:val="18"/>
        </w:rPr>
        <w:t>Constitutional Court</w:t>
      </w:r>
      <w:r w:rsidR="00A23D8C" w:rsidRPr="00AC7BE0">
        <w:rPr>
          <w:rFonts w:ascii="Cambria" w:hAnsi="Cambria"/>
          <w:iCs/>
          <w:sz w:val="20"/>
          <w:szCs w:val="18"/>
        </w:rPr>
        <w:t>,</w:t>
      </w:r>
      <w:r w:rsidR="00D17A49" w:rsidRPr="00AC7BE0">
        <w:rPr>
          <w:rFonts w:ascii="Cambria" w:hAnsi="Cambria"/>
          <w:iCs/>
          <w:sz w:val="20"/>
          <w:szCs w:val="18"/>
        </w:rPr>
        <w:t xml:space="preserve"> and </w:t>
      </w:r>
      <w:r w:rsidR="004A19C1" w:rsidRPr="00AC7BE0">
        <w:rPr>
          <w:rFonts w:ascii="Cambria" w:hAnsi="Cambria"/>
          <w:iCs/>
          <w:sz w:val="20"/>
          <w:szCs w:val="18"/>
        </w:rPr>
        <w:t xml:space="preserve">entering into the review of the decisions adopted </w:t>
      </w:r>
      <w:r w:rsidR="007C5DCD" w:rsidRPr="00AC7BE0">
        <w:rPr>
          <w:rFonts w:ascii="Cambria" w:hAnsi="Cambria"/>
          <w:iCs/>
          <w:sz w:val="20"/>
          <w:szCs w:val="18"/>
        </w:rPr>
        <w:t xml:space="preserve">within </w:t>
      </w:r>
      <w:r w:rsidR="004A19C1" w:rsidRPr="00AC7BE0">
        <w:rPr>
          <w:rFonts w:ascii="Cambria" w:hAnsi="Cambria"/>
          <w:iCs/>
          <w:sz w:val="20"/>
          <w:szCs w:val="18"/>
        </w:rPr>
        <w:t xml:space="preserve">the </w:t>
      </w:r>
      <w:r w:rsidR="007C5DCD" w:rsidRPr="00AC7BE0">
        <w:rPr>
          <w:rFonts w:ascii="Cambria" w:hAnsi="Cambria"/>
          <w:iCs/>
          <w:sz w:val="20"/>
          <w:szCs w:val="18"/>
        </w:rPr>
        <w:t xml:space="preserve">Colombian legal </w:t>
      </w:r>
      <w:r w:rsidR="007C5DCD" w:rsidRPr="00AC7BE0">
        <w:rPr>
          <w:rFonts w:ascii="Cambria" w:hAnsi="Cambria"/>
          <w:iCs/>
          <w:sz w:val="20"/>
          <w:szCs w:val="18"/>
        </w:rPr>
        <w:lastRenderedPageBreak/>
        <w:t>system</w:t>
      </w:r>
      <w:r w:rsidR="00A23D8C" w:rsidRPr="00AC7BE0">
        <w:rPr>
          <w:rFonts w:ascii="Cambria" w:hAnsi="Cambria"/>
          <w:iCs/>
          <w:sz w:val="20"/>
          <w:szCs w:val="18"/>
        </w:rPr>
        <w:t xml:space="preserve">, </w:t>
      </w:r>
      <w:r w:rsidR="007C5DCD" w:rsidRPr="00AC7BE0">
        <w:rPr>
          <w:rFonts w:ascii="Cambria" w:hAnsi="Cambria"/>
          <w:iCs/>
          <w:sz w:val="20"/>
          <w:szCs w:val="18"/>
        </w:rPr>
        <w:t>mainly the factual and</w:t>
      </w:r>
      <w:r w:rsidR="00D17A49" w:rsidRPr="00AC7BE0">
        <w:rPr>
          <w:rFonts w:ascii="Cambria" w:hAnsi="Cambria"/>
          <w:iCs/>
          <w:sz w:val="20"/>
          <w:szCs w:val="18"/>
        </w:rPr>
        <w:t xml:space="preserve"> </w:t>
      </w:r>
      <w:r w:rsidR="004A19C1" w:rsidRPr="00AC7BE0">
        <w:rPr>
          <w:rFonts w:ascii="Cambria" w:hAnsi="Cambria"/>
          <w:iCs/>
          <w:sz w:val="20"/>
          <w:szCs w:val="18"/>
        </w:rPr>
        <w:t xml:space="preserve">legal grounds </w:t>
      </w:r>
      <w:r w:rsidR="007C5DCD" w:rsidRPr="00AC7BE0">
        <w:rPr>
          <w:rFonts w:ascii="Cambria" w:hAnsi="Cambria"/>
          <w:iCs/>
          <w:sz w:val="20"/>
          <w:szCs w:val="18"/>
        </w:rPr>
        <w:t xml:space="preserve">which </w:t>
      </w:r>
      <w:r w:rsidR="004A19C1" w:rsidRPr="00AC7BE0">
        <w:rPr>
          <w:rFonts w:ascii="Cambria" w:hAnsi="Cambria"/>
          <w:iCs/>
          <w:sz w:val="20"/>
          <w:szCs w:val="18"/>
        </w:rPr>
        <w:t xml:space="preserve">led to </w:t>
      </w:r>
      <w:r w:rsidR="007C5DCD" w:rsidRPr="00AC7BE0">
        <w:rPr>
          <w:rFonts w:ascii="Cambria" w:hAnsi="Cambria"/>
          <w:iCs/>
          <w:sz w:val="20"/>
          <w:szCs w:val="18"/>
        </w:rPr>
        <w:t xml:space="preserve">the </w:t>
      </w:r>
      <w:r w:rsidR="004A19C1" w:rsidRPr="00AC7BE0">
        <w:rPr>
          <w:rFonts w:ascii="Cambria" w:hAnsi="Cambria"/>
          <w:iCs/>
          <w:sz w:val="20"/>
          <w:szCs w:val="18"/>
        </w:rPr>
        <w:t xml:space="preserve">adoption </w:t>
      </w:r>
      <w:r w:rsidR="007C5DCD" w:rsidRPr="00AC7BE0">
        <w:rPr>
          <w:rFonts w:ascii="Cambria" w:hAnsi="Cambria"/>
          <w:iCs/>
          <w:sz w:val="20"/>
          <w:szCs w:val="18"/>
        </w:rPr>
        <w:t>of Constitutionality</w:t>
      </w:r>
      <w:r w:rsidR="00D17A49" w:rsidRPr="00AC7BE0">
        <w:rPr>
          <w:rFonts w:ascii="Cambria" w:hAnsi="Cambria"/>
          <w:iCs/>
          <w:sz w:val="20"/>
          <w:szCs w:val="18"/>
        </w:rPr>
        <w:t xml:space="preserve"> </w:t>
      </w:r>
      <w:r w:rsidR="004A19C1" w:rsidRPr="00AC7BE0">
        <w:rPr>
          <w:rFonts w:ascii="Cambria" w:hAnsi="Cambria"/>
          <w:iCs/>
          <w:sz w:val="20"/>
          <w:szCs w:val="18"/>
        </w:rPr>
        <w:t xml:space="preserve">Judgment </w:t>
      </w:r>
      <w:r w:rsidR="00A23D8C" w:rsidRPr="00AC7BE0">
        <w:rPr>
          <w:rFonts w:ascii="Cambria" w:hAnsi="Cambria"/>
          <w:iCs/>
          <w:sz w:val="20"/>
          <w:szCs w:val="18"/>
        </w:rPr>
        <w:t>C-258 de 2013</w:t>
      </w:r>
      <w:r w:rsidR="00A23D8C" w:rsidRPr="00AC7BE0">
        <w:rPr>
          <w:rFonts w:ascii="Cambria" w:hAnsi="Cambria"/>
          <w:sz w:val="20"/>
          <w:szCs w:val="18"/>
        </w:rPr>
        <w:t xml:space="preserve">. </w:t>
      </w:r>
    </w:p>
    <w:p w14:paraId="0933888D" w14:textId="437C7D95" w:rsidR="00A23D8C" w:rsidRPr="005E5D80" w:rsidRDefault="007C5DCD"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For the State</w:t>
      </w:r>
      <w:r w:rsidR="00A23D8C" w:rsidRPr="005E5D80">
        <w:rPr>
          <w:rFonts w:ascii="Cambria" w:hAnsi="Cambria"/>
          <w:sz w:val="20"/>
          <w:szCs w:val="20"/>
        </w:rPr>
        <w:t xml:space="preserve">, </w:t>
      </w:r>
      <w:r w:rsidR="004A19C1">
        <w:rPr>
          <w:rFonts w:ascii="Cambria" w:hAnsi="Cambria"/>
          <w:sz w:val="20"/>
          <w:szCs w:val="20"/>
        </w:rPr>
        <w:t xml:space="preserve">given that </w:t>
      </w:r>
      <w:r>
        <w:rPr>
          <w:rFonts w:ascii="Cambria" w:hAnsi="Cambria"/>
          <w:sz w:val="20"/>
          <w:szCs w:val="20"/>
        </w:rPr>
        <w:t xml:space="preserve">this </w:t>
      </w:r>
      <w:r w:rsidR="004A19C1">
        <w:rPr>
          <w:rFonts w:ascii="Cambria" w:hAnsi="Cambria"/>
          <w:sz w:val="20"/>
          <w:szCs w:val="20"/>
        </w:rPr>
        <w:t xml:space="preserve">ruling </w:t>
      </w:r>
      <w:r>
        <w:rPr>
          <w:rFonts w:ascii="Cambria" w:hAnsi="Cambria"/>
          <w:sz w:val="20"/>
          <w:szCs w:val="20"/>
        </w:rPr>
        <w:t>was adopted</w:t>
      </w:r>
      <w:r w:rsidR="00A23D8C" w:rsidRPr="005E5D80">
        <w:rPr>
          <w:rFonts w:ascii="Cambria" w:hAnsi="Cambria"/>
          <w:sz w:val="20"/>
          <w:szCs w:val="20"/>
        </w:rPr>
        <w:t xml:space="preserve"> </w:t>
      </w:r>
      <w:r>
        <w:rPr>
          <w:rFonts w:ascii="Cambria" w:hAnsi="Cambria"/>
          <w:sz w:val="20"/>
          <w:szCs w:val="20"/>
        </w:rPr>
        <w:t xml:space="preserve">with full respect </w:t>
      </w:r>
      <w:r w:rsidR="004A19C1">
        <w:rPr>
          <w:rFonts w:ascii="Cambria" w:hAnsi="Cambria"/>
          <w:sz w:val="20"/>
          <w:szCs w:val="20"/>
        </w:rPr>
        <w:t xml:space="preserve">for the </w:t>
      </w:r>
      <w:r>
        <w:rPr>
          <w:rFonts w:ascii="Cambria" w:hAnsi="Cambria"/>
          <w:sz w:val="20"/>
          <w:szCs w:val="20"/>
        </w:rPr>
        <w:t>due process guarantees</w:t>
      </w:r>
      <w:r w:rsidR="00D17A49" w:rsidRPr="005E5D80">
        <w:rPr>
          <w:rFonts w:ascii="Cambria" w:hAnsi="Cambria"/>
          <w:sz w:val="20"/>
          <w:szCs w:val="20"/>
        </w:rPr>
        <w:t xml:space="preserve"> and </w:t>
      </w:r>
      <w:r>
        <w:rPr>
          <w:rFonts w:ascii="Cambria" w:hAnsi="Cambria"/>
          <w:sz w:val="20"/>
          <w:szCs w:val="20"/>
        </w:rPr>
        <w:t>other international standards</w:t>
      </w:r>
      <w:r w:rsidR="00A23D8C" w:rsidRPr="005E5D80">
        <w:rPr>
          <w:rFonts w:ascii="Cambria" w:hAnsi="Cambria"/>
          <w:sz w:val="20"/>
          <w:szCs w:val="20"/>
        </w:rPr>
        <w:t xml:space="preserve">, </w:t>
      </w:r>
      <w:r w:rsidR="004A19C1">
        <w:rPr>
          <w:rFonts w:ascii="Cambria" w:hAnsi="Cambria"/>
          <w:sz w:val="20"/>
          <w:szCs w:val="20"/>
        </w:rPr>
        <w:t xml:space="preserve">it </w:t>
      </w:r>
      <w:r>
        <w:rPr>
          <w:rFonts w:ascii="Cambria" w:hAnsi="Cambria"/>
          <w:sz w:val="20"/>
          <w:szCs w:val="20"/>
        </w:rPr>
        <w:t xml:space="preserve">is </w:t>
      </w:r>
      <w:r w:rsidR="004A19C1">
        <w:rPr>
          <w:rFonts w:ascii="Cambria" w:hAnsi="Cambria"/>
          <w:sz w:val="20"/>
          <w:szCs w:val="20"/>
        </w:rPr>
        <w:t>encompassed by a presumption of legality, constitutionality and conventionality</w:t>
      </w:r>
      <w:r w:rsidR="00A23D8C" w:rsidRPr="005E5D80">
        <w:rPr>
          <w:rFonts w:ascii="Cambria" w:hAnsi="Cambria"/>
          <w:sz w:val="20"/>
          <w:szCs w:val="20"/>
        </w:rPr>
        <w:t>,</w:t>
      </w:r>
      <w:r w:rsidR="00D17A49" w:rsidRPr="005E5D80">
        <w:rPr>
          <w:rFonts w:ascii="Cambria" w:hAnsi="Cambria"/>
          <w:sz w:val="20"/>
          <w:szCs w:val="20"/>
        </w:rPr>
        <w:t xml:space="preserve"> and </w:t>
      </w:r>
      <w:r>
        <w:rPr>
          <w:rFonts w:ascii="Cambria" w:hAnsi="Cambria"/>
          <w:sz w:val="20"/>
          <w:szCs w:val="20"/>
        </w:rPr>
        <w:t xml:space="preserve">it is </w:t>
      </w:r>
      <w:r w:rsidR="004A19C1">
        <w:rPr>
          <w:rFonts w:ascii="Cambria" w:hAnsi="Cambria"/>
          <w:sz w:val="20"/>
          <w:szCs w:val="20"/>
        </w:rPr>
        <w:t xml:space="preserve">shielded </w:t>
      </w:r>
      <w:r>
        <w:rPr>
          <w:rFonts w:ascii="Cambria" w:hAnsi="Cambria"/>
          <w:sz w:val="20"/>
          <w:szCs w:val="20"/>
        </w:rPr>
        <w:t xml:space="preserve">by the </w:t>
      </w:r>
      <w:r w:rsidR="004A19C1">
        <w:rPr>
          <w:rFonts w:ascii="Cambria" w:hAnsi="Cambria"/>
          <w:sz w:val="20"/>
          <w:szCs w:val="20"/>
        </w:rPr>
        <w:t xml:space="preserve">legal figure of </w:t>
      </w:r>
      <w:r>
        <w:rPr>
          <w:rFonts w:ascii="Cambria" w:hAnsi="Cambria"/>
          <w:sz w:val="20"/>
          <w:szCs w:val="20"/>
        </w:rPr>
        <w:t xml:space="preserve">constitutional </w:t>
      </w:r>
      <w:r w:rsidR="004A19C1" w:rsidRPr="004A19C1">
        <w:rPr>
          <w:rFonts w:ascii="Cambria" w:hAnsi="Cambria"/>
          <w:i/>
          <w:iCs/>
          <w:sz w:val="20"/>
          <w:szCs w:val="20"/>
        </w:rPr>
        <w:t>res judicata</w:t>
      </w:r>
      <w:r w:rsidR="00A23D8C" w:rsidRPr="005E5D80">
        <w:rPr>
          <w:rFonts w:ascii="Cambria" w:hAnsi="Cambria"/>
          <w:sz w:val="20"/>
          <w:szCs w:val="20"/>
        </w:rPr>
        <w:t xml:space="preserve">. Colombia </w:t>
      </w:r>
      <w:r>
        <w:rPr>
          <w:rFonts w:ascii="Cambria" w:hAnsi="Cambria"/>
          <w:sz w:val="20"/>
          <w:szCs w:val="20"/>
        </w:rPr>
        <w:t xml:space="preserve">also claims that the content of the </w:t>
      </w:r>
      <w:r w:rsidR="005E5D80">
        <w:rPr>
          <w:rFonts w:ascii="Cambria" w:hAnsi="Cambria"/>
          <w:sz w:val="20"/>
          <w:szCs w:val="20"/>
        </w:rPr>
        <w:t>Constitutional Court</w:t>
      </w:r>
      <w:r w:rsidR="004A19C1">
        <w:rPr>
          <w:rFonts w:ascii="Cambria" w:hAnsi="Cambria"/>
          <w:sz w:val="20"/>
          <w:szCs w:val="20"/>
        </w:rPr>
        <w:t>’s judgment</w:t>
      </w:r>
      <w:r w:rsidR="00A23D8C" w:rsidRPr="005E5D80">
        <w:rPr>
          <w:rFonts w:ascii="Cambria" w:hAnsi="Cambria"/>
          <w:sz w:val="20"/>
          <w:szCs w:val="20"/>
        </w:rPr>
        <w:t xml:space="preserve"> </w:t>
      </w:r>
      <w:r>
        <w:rPr>
          <w:rFonts w:ascii="Cambria" w:hAnsi="Cambria"/>
          <w:sz w:val="20"/>
          <w:szCs w:val="20"/>
        </w:rPr>
        <w:t>meets the parameters set in the</w:t>
      </w:r>
      <w:r w:rsidR="00A23D8C" w:rsidRPr="005E5D80">
        <w:rPr>
          <w:rFonts w:ascii="Cambria" w:hAnsi="Cambria"/>
          <w:sz w:val="20"/>
          <w:szCs w:val="20"/>
        </w:rPr>
        <w:t xml:space="preserve"> jurispruden</w:t>
      </w:r>
      <w:r w:rsidR="00D03041">
        <w:rPr>
          <w:rFonts w:ascii="Cambria" w:hAnsi="Cambria"/>
          <w:sz w:val="20"/>
          <w:szCs w:val="20"/>
        </w:rPr>
        <w:t>ce</w:t>
      </w:r>
      <w:r w:rsidR="00D17A49" w:rsidRPr="005E5D80">
        <w:rPr>
          <w:rFonts w:ascii="Cambria" w:hAnsi="Cambria"/>
          <w:sz w:val="20"/>
          <w:szCs w:val="20"/>
        </w:rPr>
        <w:t xml:space="preserve"> of the </w:t>
      </w:r>
      <w:r w:rsidR="00D03041">
        <w:rPr>
          <w:rFonts w:ascii="Cambria" w:hAnsi="Cambria"/>
          <w:sz w:val="20"/>
          <w:szCs w:val="20"/>
        </w:rPr>
        <w:t>Inter-American System</w:t>
      </w:r>
      <w:r w:rsidR="00A23D8C" w:rsidRPr="005E5D80">
        <w:rPr>
          <w:rFonts w:ascii="Cambria" w:hAnsi="Cambria"/>
          <w:sz w:val="20"/>
          <w:szCs w:val="20"/>
        </w:rPr>
        <w:t xml:space="preserve"> </w:t>
      </w:r>
      <w:r w:rsidR="004A19C1">
        <w:rPr>
          <w:rFonts w:ascii="Cambria" w:hAnsi="Cambria"/>
          <w:sz w:val="20"/>
          <w:szCs w:val="20"/>
        </w:rPr>
        <w:t xml:space="preserve">on the </w:t>
      </w:r>
      <w:r w:rsidR="00D03041">
        <w:rPr>
          <w:rFonts w:ascii="Cambria" w:hAnsi="Cambria"/>
          <w:sz w:val="20"/>
          <w:szCs w:val="20"/>
        </w:rPr>
        <w:t xml:space="preserve">right to </w:t>
      </w:r>
      <w:r w:rsidR="004A19C1">
        <w:rPr>
          <w:rFonts w:ascii="Cambria" w:hAnsi="Cambria"/>
          <w:sz w:val="20"/>
          <w:szCs w:val="20"/>
        </w:rPr>
        <w:t xml:space="preserve">a </w:t>
      </w:r>
      <w:r w:rsidR="00D03041">
        <w:rPr>
          <w:rFonts w:ascii="Cambria" w:hAnsi="Cambria"/>
          <w:sz w:val="20"/>
          <w:szCs w:val="20"/>
        </w:rPr>
        <w:t>pension</w:t>
      </w:r>
      <w:r w:rsidR="00A23D8C" w:rsidRPr="005E5D80">
        <w:rPr>
          <w:rFonts w:ascii="Cambria" w:hAnsi="Cambria"/>
          <w:sz w:val="20"/>
          <w:szCs w:val="20"/>
        </w:rPr>
        <w:t>,</w:t>
      </w:r>
      <w:r w:rsidR="00D17A49" w:rsidRPr="005E5D80">
        <w:rPr>
          <w:rFonts w:ascii="Cambria" w:hAnsi="Cambria"/>
          <w:sz w:val="20"/>
          <w:szCs w:val="20"/>
        </w:rPr>
        <w:t xml:space="preserve"> and </w:t>
      </w:r>
      <w:r w:rsidR="004A19C1">
        <w:rPr>
          <w:rFonts w:ascii="Cambria" w:hAnsi="Cambria"/>
          <w:sz w:val="20"/>
          <w:szCs w:val="20"/>
        </w:rPr>
        <w:t xml:space="preserve">it </w:t>
      </w:r>
      <w:r w:rsidR="00D03041">
        <w:rPr>
          <w:rFonts w:ascii="Cambria" w:hAnsi="Cambria"/>
          <w:sz w:val="20"/>
          <w:szCs w:val="20"/>
        </w:rPr>
        <w:t>develops this substanti</w:t>
      </w:r>
      <w:r w:rsidR="004A19C1">
        <w:rPr>
          <w:rFonts w:ascii="Cambria" w:hAnsi="Cambria"/>
          <w:sz w:val="20"/>
          <w:szCs w:val="20"/>
        </w:rPr>
        <w:t>ve</w:t>
      </w:r>
      <w:r w:rsidR="00D03041">
        <w:rPr>
          <w:rFonts w:ascii="Cambria" w:hAnsi="Cambria"/>
          <w:sz w:val="20"/>
          <w:szCs w:val="20"/>
        </w:rPr>
        <w:t xml:space="preserve"> </w:t>
      </w:r>
      <w:r w:rsidR="004A19C1">
        <w:rPr>
          <w:rFonts w:ascii="Cambria" w:hAnsi="Cambria"/>
          <w:sz w:val="20"/>
          <w:szCs w:val="20"/>
        </w:rPr>
        <w:t>argument i</w:t>
      </w:r>
      <w:r w:rsidR="00D03041">
        <w:rPr>
          <w:rFonts w:ascii="Cambria" w:hAnsi="Cambria"/>
          <w:sz w:val="20"/>
          <w:szCs w:val="20"/>
        </w:rPr>
        <w:t>n</w:t>
      </w:r>
      <w:r w:rsidR="004A19C1">
        <w:rPr>
          <w:rFonts w:ascii="Cambria" w:hAnsi="Cambria"/>
          <w:sz w:val="20"/>
          <w:szCs w:val="20"/>
        </w:rPr>
        <w:t xml:space="preserve"> a significant degree of </w:t>
      </w:r>
      <w:r w:rsidR="00D03041">
        <w:rPr>
          <w:rFonts w:ascii="Cambria" w:hAnsi="Cambria"/>
          <w:sz w:val="20"/>
          <w:szCs w:val="20"/>
        </w:rPr>
        <w:t>detail</w:t>
      </w:r>
      <w:r w:rsidR="00A23D8C" w:rsidRPr="005E5D80">
        <w:rPr>
          <w:rFonts w:ascii="Cambria" w:hAnsi="Cambria"/>
          <w:sz w:val="20"/>
          <w:szCs w:val="20"/>
        </w:rPr>
        <w:t>,</w:t>
      </w:r>
      <w:r w:rsidR="00D17A49" w:rsidRPr="005E5D80">
        <w:rPr>
          <w:rFonts w:ascii="Cambria" w:hAnsi="Cambria"/>
          <w:sz w:val="20"/>
          <w:szCs w:val="20"/>
        </w:rPr>
        <w:t xml:space="preserve"> </w:t>
      </w:r>
      <w:r w:rsidR="00D03041">
        <w:rPr>
          <w:rFonts w:ascii="Cambria" w:hAnsi="Cambria"/>
          <w:sz w:val="20"/>
          <w:szCs w:val="20"/>
        </w:rPr>
        <w:t xml:space="preserve">based on different </w:t>
      </w:r>
      <w:r w:rsidR="004A19C1">
        <w:rPr>
          <w:rFonts w:ascii="Cambria" w:hAnsi="Cambria"/>
          <w:sz w:val="20"/>
          <w:szCs w:val="20"/>
        </w:rPr>
        <w:t xml:space="preserve">decisions </w:t>
      </w:r>
      <w:r w:rsidR="00D03041">
        <w:rPr>
          <w:rFonts w:ascii="Cambria" w:hAnsi="Cambria"/>
          <w:sz w:val="20"/>
          <w:szCs w:val="20"/>
        </w:rPr>
        <w:t>both by the</w:t>
      </w:r>
      <w:r w:rsidR="00D17A49" w:rsidRPr="005E5D80">
        <w:rPr>
          <w:rFonts w:ascii="Cambria" w:hAnsi="Cambria"/>
          <w:sz w:val="20"/>
          <w:szCs w:val="20"/>
        </w:rPr>
        <w:t xml:space="preserve"> </w:t>
      </w:r>
      <w:r w:rsidR="00D03041">
        <w:rPr>
          <w:rFonts w:ascii="Cambria" w:hAnsi="Cambria"/>
          <w:sz w:val="20"/>
          <w:szCs w:val="20"/>
        </w:rPr>
        <w:t>IACHR</w:t>
      </w:r>
      <w:r w:rsidR="00A23D8C" w:rsidRPr="005E5D80">
        <w:rPr>
          <w:rFonts w:ascii="Cambria" w:hAnsi="Cambria"/>
          <w:sz w:val="20"/>
          <w:szCs w:val="20"/>
        </w:rPr>
        <w:t xml:space="preserve"> </w:t>
      </w:r>
      <w:r w:rsidR="00D03041">
        <w:rPr>
          <w:rFonts w:ascii="Cambria" w:hAnsi="Cambria"/>
          <w:sz w:val="20"/>
          <w:szCs w:val="20"/>
        </w:rPr>
        <w:t>and</w:t>
      </w:r>
      <w:r w:rsidR="00D17A49" w:rsidRPr="005E5D80">
        <w:rPr>
          <w:rFonts w:ascii="Cambria" w:hAnsi="Cambria"/>
          <w:sz w:val="20"/>
          <w:szCs w:val="20"/>
        </w:rPr>
        <w:t xml:space="preserve"> the </w:t>
      </w:r>
      <w:r w:rsidR="00D03041">
        <w:rPr>
          <w:rFonts w:ascii="Cambria" w:hAnsi="Cambria"/>
          <w:sz w:val="20"/>
          <w:szCs w:val="20"/>
        </w:rPr>
        <w:t>Inter-American Court</w:t>
      </w:r>
      <w:r w:rsidR="00A23D8C" w:rsidRPr="005E5D80">
        <w:rPr>
          <w:rFonts w:ascii="Cambria" w:hAnsi="Cambria"/>
          <w:sz w:val="20"/>
          <w:szCs w:val="20"/>
        </w:rPr>
        <w:t xml:space="preserve"> </w:t>
      </w:r>
      <w:r w:rsidR="004A19C1">
        <w:rPr>
          <w:rFonts w:ascii="Cambria" w:hAnsi="Cambria"/>
          <w:sz w:val="20"/>
          <w:szCs w:val="20"/>
        </w:rPr>
        <w:t xml:space="preserve">about </w:t>
      </w:r>
      <w:r w:rsidR="00AB0754">
        <w:rPr>
          <w:rFonts w:ascii="Cambria" w:hAnsi="Cambria"/>
          <w:sz w:val="20"/>
          <w:szCs w:val="20"/>
        </w:rPr>
        <w:t xml:space="preserve">the </w:t>
      </w:r>
      <w:r w:rsidR="004A19C1">
        <w:rPr>
          <w:rFonts w:ascii="Cambria" w:hAnsi="Cambria"/>
          <w:sz w:val="20"/>
          <w:szCs w:val="20"/>
        </w:rPr>
        <w:t xml:space="preserve">substantive </w:t>
      </w:r>
      <w:r w:rsidR="00D03041">
        <w:rPr>
          <w:rFonts w:ascii="Cambria" w:hAnsi="Cambria"/>
          <w:sz w:val="20"/>
          <w:szCs w:val="20"/>
        </w:rPr>
        <w:t>subject</w:t>
      </w:r>
      <w:r w:rsidR="004A19C1">
        <w:rPr>
          <w:rFonts w:ascii="Cambria" w:hAnsi="Cambria"/>
          <w:sz w:val="20"/>
          <w:szCs w:val="20"/>
        </w:rPr>
        <w:t>-</w:t>
      </w:r>
      <w:r w:rsidR="00D03041">
        <w:rPr>
          <w:rFonts w:ascii="Cambria" w:hAnsi="Cambria"/>
          <w:sz w:val="20"/>
          <w:szCs w:val="20"/>
        </w:rPr>
        <w:t>matter raised by the</w:t>
      </w:r>
      <w:r w:rsidR="00A23D8C" w:rsidRPr="005E5D80">
        <w:rPr>
          <w:rFonts w:ascii="Cambria" w:hAnsi="Cambria"/>
          <w:sz w:val="20"/>
          <w:szCs w:val="20"/>
        </w:rPr>
        <w:t xml:space="preserve"> </w:t>
      </w:r>
      <w:r w:rsidR="00370880">
        <w:rPr>
          <w:rFonts w:ascii="Cambria" w:hAnsi="Cambria"/>
          <w:sz w:val="20"/>
          <w:szCs w:val="20"/>
        </w:rPr>
        <w:t>petitioner</w:t>
      </w:r>
      <w:r w:rsidR="00A23D8C" w:rsidRPr="005E5D80">
        <w:rPr>
          <w:rFonts w:ascii="Cambria" w:hAnsi="Cambria"/>
          <w:sz w:val="20"/>
          <w:szCs w:val="20"/>
        </w:rPr>
        <w:t>s</w:t>
      </w:r>
      <w:r w:rsidR="004A19C1">
        <w:rPr>
          <w:rFonts w:ascii="Cambria" w:hAnsi="Cambria"/>
          <w:sz w:val="20"/>
          <w:szCs w:val="20"/>
        </w:rPr>
        <w:t xml:space="preserve"> on the merits</w:t>
      </w:r>
      <w:r w:rsidR="00A23D8C" w:rsidRPr="005E5D80">
        <w:rPr>
          <w:rFonts w:ascii="Cambria" w:hAnsi="Cambria"/>
          <w:sz w:val="20"/>
          <w:szCs w:val="20"/>
        </w:rPr>
        <w:t xml:space="preserve">. </w:t>
      </w:r>
      <w:r w:rsidR="004A19C1">
        <w:rPr>
          <w:rFonts w:ascii="Cambria" w:hAnsi="Cambria"/>
          <w:sz w:val="20"/>
          <w:szCs w:val="20"/>
        </w:rPr>
        <w:t>In connection with the above</w:t>
      </w:r>
      <w:r w:rsidR="00A23D8C" w:rsidRPr="005E5D80">
        <w:rPr>
          <w:rFonts w:ascii="Cambria" w:hAnsi="Cambria"/>
          <w:sz w:val="20"/>
          <w:szCs w:val="20"/>
        </w:rPr>
        <w:t xml:space="preserve">, </w:t>
      </w:r>
      <w:r w:rsidR="00D03041">
        <w:rPr>
          <w:rFonts w:ascii="Cambria" w:hAnsi="Cambria"/>
          <w:sz w:val="20"/>
          <w:szCs w:val="20"/>
        </w:rPr>
        <w:t>the State</w:t>
      </w:r>
      <w:r w:rsidR="00A23D8C" w:rsidRPr="005E5D80">
        <w:rPr>
          <w:rFonts w:ascii="Cambria" w:hAnsi="Cambria"/>
          <w:sz w:val="20"/>
          <w:szCs w:val="20"/>
        </w:rPr>
        <w:t xml:space="preserve"> expl</w:t>
      </w:r>
      <w:r w:rsidR="00D03041">
        <w:rPr>
          <w:rFonts w:ascii="Cambria" w:hAnsi="Cambria"/>
          <w:sz w:val="20"/>
          <w:szCs w:val="20"/>
        </w:rPr>
        <w:t xml:space="preserve">ains several </w:t>
      </w:r>
      <w:r w:rsidR="004A19C1">
        <w:rPr>
          <w:rFonts w:ascii="Cambria" w:hAnsi="Cambria"/>
          <w:sz w:val="20"/>
          <w:szCs w:val="20"/>
        </w:rPr>
        <w:t xml:space="preserve">topics </w:t>
      </w:r>
      <w:r w:rsidR="00AB0754">
        <w:rPr>
          <w:rFonts w:ascii="Cambria" w:hAnsi="Cambria"/>
          <w:sz w:val="20"/>
          <w:szCs w:val="20"/>
        </w:rPr>
        <w:t xml:space="preserve">dealing with </w:t>
      </w:r>
      <w:r w:rsidR="00D03041">
        <w:rPr>
          <w:rFonts w:ascii="Cambria" w:hAnsi="Cambria"/>
          <w:sz w:val="20"/>
          <w:szCs w:val="20"/>
        </w:rPr>
        <w:t>Colombian</w:t>
      </w:r>
      <w:r w:rsidR="00A23D8C" w:rsidRPr="005E5D80">
        <w:rPr>
          <w:rFonts w:ascii="Cambria" w:hAnsi="Cambria"/>
          <w:sz w:val="20"/>
          <w:szCs w:val="20"/>
        </w:rPr>
        <w:t xml:space="preserve"> </w:t>
      </w:r>
      <w:r w:rsidR="00D03041">
        <w:rPr>
          <w:rFonts w:ascii="Cambria" w:hAnsi="Cambria"/>
          <w:sz w:val="20"/>
          <w:szCs w:val="20"/>
        </w:rPr>
        <w:t>Constitutional law</w:t>
      </w:r>
      <w:r w:rsidR="004A19C1">
        <w:rPr>
          <w:rFonts w:ascii="Cambria" w:hAnsi="Cambria"/>
          <w:sz w:val="20"/>
          <w:szCs w:val="20"/>
        </w:rPr>
        <w:t xml:space="preserve"> </w:t>
      </w:r>
      <w:r w:rsidR="00A23D8C" w:rsidRPr="005E5D80">
        <w:rPr>
          <w:rFonts w:ascii="Cambria" w:hAnsi="Cambria"/>
          <w:sz w:val="20"/>
          <w:szCs w:val="20"/>
        </w:rPr>
        <w:t>–inclu</w:t>
      </w:r>
      <w:r w:rsidR="00D03041">
        <w:rPr>
          <w:rFonts w:ascii="Cambria" w:hAnsi="Cambria"/>
          <w:sz w:val="20"/>
          <w:szCs w:val="20"/>
        </w:rPr>
        <w:t>ding the clause of the</w:t>
      </w:r>
      <w:r w:rsidR="00D17A49" w:rsidRPr="005E5D80">
        <w:rPr>
          <w:rFonts w:ascii="Cambria" w:hAnsi="Cambria"/>
          <w:sz w:val="20"/>
          <w:szCs w:val="20"/>
        </w:rPr>
        <w:t xml:space="preserve"> </w:t>
      </w:r>
      <w:r w:rsidR="00A609C4">
        <w:rPr>
          <w:rFonts w:ascii="Cambria" w:hAnsi="Cambria"/>
          <w:sz w:val="20"/>
          <w:szCs w:val="20"/>
        </w:rPr>
        <w:t xml:space="preserve">Social </w:t>
      </w:r>
      <w:r w:rsidR="004A19C1">
        <w:rPr>
          <w:rFonts w:ascii="Cambria" w:hAnsi="Cambria"/>
          <w:sz w:val="20"/>
          <w:szCs w:val="20"/>
        </w:rPr>
        <w:t xml:space="preserve">State grounded on the </w:t>
      </w:r>
      <w:r w:rsidR="00A609C4">
        <w:rPr>
          <w:rFonts w:ascii="Cambria" w:hAnsi="Cambria"/>
          <w:sz w:val="20"/>
          <w:szCs w:val="20"/>
        </w:rPr>
        <w:t>Rule of Law</w:t>
      </w:r>
      <w:r w:rsidR="004A19C1">
        <w:rPr>
          <w:rFonts w:ascii="Cambria" w:hAnsi="Cambria"/>
          <w:sz w:val="20"/>
          <w:szCs w:val="20"/>
        </w:rPr>
        <w:t xml:space="preserve"> (</w:t>
      </w:r>
      <w:r w:rsidR="004A19C1" w:rsidRPr="004A19C1">
        <w:rPr>
          <w:rFonts w:ascii="Cambria" w:hAnsi="Cambria"/>
          <w:i/>
          <w:iCs/>
          <w:sz w:val="20"/>
          <w:szCs w:val="20"/>
        </w:rPr>
        <w:t>Estado Social de Derecho</w:t>
      </w:r>
      <w:r w:rsidR="004A19C1">
        <w:rPr>
          <w:rFonts w:ascii="Cambria" w:hAnsi="Cambria"/>
          <w:sz w:val="20"/>
          <w:szCs w:val="20"/>
        </w:rPr>
        <w:t>)</w:t>
      </w:r>
      <w:r w:rsidR="00A23D8C" w:rsidRPr="005E5D80">
        <w:rPr>
          <w:rFonts w:ascii="Cambria" w:hAnsi="Cambria"/>
          <w:sz w:val="20"/>
          <w:szCs w:val="20"/>
        </w:rPr>
        <w:t xml:space="preserve">, </w:t>
      </w:r>
      <w:r w:rsidR="00A609C4">
        <w:rPr>
          <w:rFonts w:ascii="Cambria" w:hAnsi="Cambria"/>
          <w:sz w:val="20"/>
          <w:szCs w:val="20"/>
        </w:rPr>
        <w:t>the principles which govern the</w:t>
      </w:r>
      <w:r w:rsidR="00A23D8C" w:rsidRPr="005E5D80">
        <w:rPr>
          <w:rFonts w:ascii="Cambria" w:hAnsi="Cambria"/>
          <w:sz w:val="20"/>
          <w:szCs w:val="20"/>
        </w:rPr>
        <w:t xml:space="preserve"> </w:t>
      </w:r>
      <w:r w:rsidR="00A609C4">
        <w:rPr>
          <w:rFonts w:ascii="Cambria" w:hAnsi="Cambria"/>
          <w:sz w:val="20"/>
          <w:szCs w:val="20"/>
        </w:rPr>
        <w:t>General Social Security System</w:t>
      </w:r>
      <w:r w:rsidR="004A19C1">
        <w:rPr>
          <w:rFonts w:ascii="Cambria" w:hAnsi="Cambria"/>
          <w:sz w:val="20"/>
          <w:szCs w:val="20"/>
        </w:rPr>
        <w:t xml:space="preserve"> for Pensions</w:t>
      </w:r>
      <w:r w:rsidR="00A609C4">
        <w:rPr>
          <w:rFonts w:ascii="Cambria" w:hAnsi="Cambria"/>
          <w:sz w:val="20"/>
          <w:szCs w:val="20"/>
        </w:rPr>
        <w:t xml:space="preserve"> </w:t>
      </w:r>
      <w:r w:rsidR="00D17A49" w:rsidRPr="005E5D80">
        <w:rPr>
          <w:rFonts w:ascii="Cambria" w:hAnsi="Cambria"/>
          <w:sz w:val="20"/>
          <w:szCs w:val="20"/>
        </w:rPr>
        <w:t xml:space="preserve">and </w:t>
      </w:r>
      <w:r w:rsidR="00A609C4">
        <w:rPr>
          <w:rFonts w:ascii="Cambria" w:hAnsi="Cambria"/>
          <w:sz w:val="20"/>
          <w:szCs w:val="20"/>
        </w:rPr>
        <w:t>the right to social security</w:t>
      </w:r>
      <w:r w:rsidR="00A23D8C" w:rsidRPr="005E5D80">
        <w:rPr>
          <w:rFonts w:ascii="Cambria" w:hAnsi="Cambria"/>
          <w:sz w:val="20"/>
          <w:szCs w:val="20"/>
        </w:rPr>
        <w:t xml:space="preserve"> </w:t>
      </w:r>
      <w:r w:rsidR="00A609C4">
        <w:rPr>
          <w:rFonts w:ascii="Cambria" w:hAnsi="Cambria"/>
          <w:sz w:val="20"/>
          <w:szCs w:val="20"/>
        </w:rPr>
        <w:t>in the</w:t>
      </w:r>
      <w:r w:rsidR="00A23D8C" w:rsidRPr="005E5D80">
        <w:rPr>
          <w:rFonts w:ascii="Cambria" w:hAnsi="Cambria"/>
          <w:sz w:val="20"/>
          <w:szCs w:val="20"/>
        </w:rPr>
        <w:t xml:space="preserve"> </w:t>
      </w:r>
      <w:r w:rsidR="00A609C4" w:rsidRPr="005E5D80">
        <w:rPr>
          <w:rFonts w:ascii="Cambria" w:hAnsi="Cambria"/>
          <w:sz w:val="20"/>
          <w:szCs w:val="20"/>
        </w:rPr>
        <w:t>Colombian Constitution</w:t>
      </w:r>
      <w:r w:rsidR="00A23D8C" w:rsidRPr="005E5D80">
        <w:rPr>
          <w:rFonts w:ascii="Cambria" w:hAnsi="Cambria"/>
          <w:sz w:val="20"/>
          <w:szCs w:val="20"/>
        </w:rPr>
        <w:t xml:space="preserve">, </w:t>
      </w:r>
      <w:r w:rsidR="00A609C4">
        <w:rPr>
          <w:rFonts w:ascii="Cambria" w:hAnsi="Cambria"/>
          <w:sz w:val="20"/>
          <w:szCs w:val="20"/>
        </w:rPr>
        <w:t xml:space="preserve">the concept of legitimate </w:t>
      </w:r>
      <w:r w:rsidR="004A19C1">
        <w:rPr>
          <w:rFonts w:ascii="Cambria" w:hAnsi="Cambria"/>
          <w:sz w:val="20"/>
          <w:szCs w:val="20"/>
        </w:rPr>
        <w:t>expectations,</w:t>
      </w:r>
      <w:r w:rsidR="00D17A49" w:rsidRPr="005E5D80">
        <w:rPr>
          <w:rFonts w:ascii="Cambria" w:hAnsi="Cambria"/>
          <w:sz w:val="20"/>
          <w:szCs w:val="20"/>
        </w:rPr>
        <w:t xml:space="preserve"> and </w:t>
      </w:r>
      <w:r w:rsidR="00A609C4">
        <w:rPr>
          <w:rFonts w:ascii="Cambria" w:hAnsi="Cambria"/>
          <w:sz w:val="20"/>
          <w:szCs w:val="20"/>
        </w:rPr>
        <w:t>the</w:t>
      </w:r>
      <w:r w:rsidR="00A23D8C" w:rsidRPr="005E5D80">
        <w:rPr>
          <w:rFonts w:ascii="Cambria" w:hAnsi="Cambria"/>
          <w:sz w:val="20"/>
          <w:szCs w:val="20"/>
        </w:rPr>
        <w:t xml:space="preserve"> status </w:t>
      </w:r>
      <w:r w:rsidR="00A609C4">
        <w:rPr>
          <w:rFonts w:ascii="Cambria" w:hAnsi="Cambria"/>
          <w:sz w:val="20"/>
          <w:szCs w:val="20"/>
        </w:rPr>
        <w:t xml:space="preserve">of </w:t>
      </w:r>
      <w:r w:rsidR="004A19C1">
        <w:rPr>
          <w:rFonts w:ascii="Cambria" w:hAnsi="Cambria"/>
          <w:sz w:val="20"/>
          <w:szCs w:val="20"/>
        </w:rPr>
        <w:t xml:space="preserve">acquired </w:t>
      </w:r>
      <w:r w:rsidR="00A609C4">
        <w:rPr>
          <w:rFonts w:ascii="Cambria" w:hAnsi="Cambria"/>
          <w:sz w:val="20"/>
          <w:szCs w:val="20"/>
        </w:rPr>
        <w:t>rights</w:t>
      </w:r>
      <w:r w:rsidR="00A23D8C" w:rsidRPr="005E5D80">
        <w:rPr>
          <w:rFonts w:ascii="Cambria" w:hAnsi="Cambria"/>
          <w:sz w:val="20"/>
          <w:szCs w:val="20"/>
        </w:rPr>
        <w:t xml:space="preserve">–, </w:t>
      </w:r>
      <w:r w:rsidR="004A19C1">
        <w:rPr>
          <w:rFonts w:ascii="Cambria" w:hAnsi="Cambria"/>
          <w:sz w:val="20"/>
          <w:szCs w:val="20"/>
        </w:rPr>
        <w:t xml:space="preserve">all of </w:t>
      </w:r>
      <w:r w:rsidR="00A609C4">
        <w:rPr>
          <w:rFonts w:ascii="Cambria" w:hAnsi="Cambria"/>
          <w:sz w:val="20"/>
          <w:szCs w:val="20"/>
        </w:rPr>
        <w:t xml:space="preserve">which would </w:t>
      </w:r>
      <w:r w:rsidR="004A19C1">
        <w:rPr>
          <w:rFonts w:ascii="Cambria" w:hAnsi="Cambria"/>
          <w:sz w:val="20"/>
          <w:szCs w:val="20"/>
        </w:rPr>
        <w:t xml:space="preserve">be </w:t>
      </w:r>
      <w:r w:rsidR="00A609C4">
        <w:rPr>
          <w:rFonts w:ascii="Cambria" w:hAnsi="Cambria"/>
          <w:sz w:val="20"/>
          <w:szCs w:val="20"/>
        </w:rPr>
        <w:t>relevant</w:t>
      </w:r>
      <w:r w:rsidR="00A23D8C" w:rsidRPr="005E5D80">
        <w:rPr>
          <w:rFonts w:ascii="Cambria" w:hAnsi="Cambria"/>
          <w:sz w:val="20"/>
          <w:szCs w:val="20"/>
        </w:rPr>
        <w:t xml:space="preserve"> </w:t>
      </w:r>
      <w:r w:rsidR="00A609C4">
        <w:rPr>
          <w:rFonts w:ascii="Cambria" w:hAnsi="Cambria"/>
          <w:sz w:val="20"/>
          <w:szCs w:val="20"/>
        </w:rPr>
        <w:t>for the study of the merits of</w:t>
      </w:r>
      <w:r w:rsidR="00D17A49" w:rsidRPr="005E5D80">
        <w:rPr>
          <w:rFonts w:ascii="Cambria" w:hAnsi="Cambria"/>
          <w:sz w:val="20"/>
          <w:szCs w:val="20"/>
        </w:rPr>
        <w:t xml:space="preserve"> the </w:t>
      </w:r>
      <w:r w:rsidR="00370880">
        <w:rPr>
          <w:rFonts w:ascii="Cambria" w:hAnsi="Cambria"/>
          <w:sz w:val="20"/>
          <w:szCs w:val="20"/>
        </w:rPr>
        <w:t>petition</w:t>
      </w:r>
      <w:r w:rsidR="00A23D8C" w:rsidRPr="005E5D80">
        <w:rPr>
          <w:rFonts w:ascii="Cambria" w:hAnsi="Cambria"/>
          <w:sz w:val="20"/>
          <w:szCs w:val="20"/>
        </w:rPr>
        <w:t xml:space="preserve">. </w:t>
      </w:r>
      <w:r w:rsidR="00D03041">
        <w:rPr>
          <w:rFonts w:ascii="Cambria" w:hAnsi="Cambria"/>
          <w:sz w:val="20"/>
          <w:szCs w:val="20"/>
        </w:rPr>
        <w:t>The State</w:t>
      </w:r>
      <w:r w:rsidR="00A23D8C" w:rsidRPr="005E5D80">
        <w:rPr>
          <w:rFonts w:ascii="Cambria" w:hAnsi="Cambria"/>
          <w:sz w:val="20"/>
          <w:szCs w:val="20"/>
        </w:rPr>
        <w:t xml:space="preserve"> insist</w:t>
      </w:r>
      <w:r w:rsidR="00A609C4">
        <w:rPr>
          <w:rFonts w:ascii="Cambria" w:hAnsi="Cambria"/>
          <w:sz w:val="20"/>
          <w:szCs w:val="20"/>
        </w:rPr>
        <w:t>s</w:t>
      </w:r>
      <w:r w:rsidR="00A23D8C" w:rsidRPr="005E5D80">
        <w:rPr>
          <w:rFonts w:ascii="Cambria" w:hAnsi="Cambria"/>
          <w:sz w:val="20"/>
          <w:szCs w:val="20"/>
        </w:rPr>
        <w:t xml:space="preserve"> </w:t>
      </w:r>
      <w:r w:rsidR="00A609C4">
        <w:rPr>
          <w:rFonts w:ascii="Cambria" w:hAnsi="Cambria"/>
          <w:sz w:val="20"/>
          <w:szCs w:val="20"/>
        </w:rPr>
        <w:t>that the different charges of</w:t>
      </w:r>
      <w:r w:rsidR="00A23D8C" w:rsidRPr="005E5D80">
        <w:rPr>
          <w:rFonts w:ascii="Cambria" w:hAnsi="Cambria"/>
          <w:sz w:val="20"/>
          <w:szCs w:val="20"/>
        </w:rPr>
        <w:t xml:space="preserve"> </w:t>
      </w:r>
      <w:r w:rsidR="00A609C4">
        <w:rPr>
          <w:rFonts w:ascii="Cambria" w:hAnsi="Cambria"/>
          <w:sz w:val="20"/>
          <w:szCs w:val="20"/>
        </w:rPr>
        <w:t>u</w:t>
      </w:r>
      <w:r w:rsidR="00A23D8C" w:rsidRPr="005E5D80">
        <w:rPr>
          <w:rFonts w:ascii="Cambria" w:hAnsi="Cambria"/>
          <w:sz w:val="20"/>
          <w:szCs w:val="20"/>
        </w:rPr>
        <w:t>nconven</w:t>
      </w:r>
      <w:r w:rsidR="00A609C4">
        <w:rPr>
          <w:rFonts w:ascii="Cambria" w:hAnsi="Cambria"/>
          <w:sz w:val="20"/>
          <w:szCs w:val="20"/>
        </w:rPr>
        <w:t>t</w:t>
      </w:r>
      <w:r w:rsidR="00A23D8C" w:rsidRPr="005E5D80">
        <w:rPr>
          <w:rFonts w:ascii="Cambria" w:hAnsi="Cambria"/>
          <w:sz w:val="20"/>
          <w:szCs w:val="20"/>
        </w:rPr>
        <w:t>ionali</w:t>
      </w:r>
      <w:r w:rsidR="00A609C4">
        <w:rPr>
          <w:rFonts w:ascii="Cambria" w:hAnsi="Cambria"/>
          <w:sz w:val="20"/>
          <w:szCs w:val="20"/>
        </w:rPr>
        <w:t>ty</w:t>
      </w:r>
      <w:r w:rsidR="00A23D8C" w:rsidRPr="005E5D80">
        <w:rPr>
          <w:rFonts w:ascii="Cambria" w:hAnsi="Cambria"/>
          <w:sz w:val="20"/>
          <w:szCs w:val="20"/>
        </w:rPr>
        <w:t xml:space="preserve"> </w:t>
      </w:r>
      <w:r w:rsidR="00A609C4">
        <w:rPr>
          <w:rFonts w:ascii="Cambria" w:hAnsi="Cambria"/>
          <w:sz w:val="20"/>
          <w:szCs w:val="20"/>
        </w:rPr>
        <w:t>raised by the</w:t>
      </w:r>
      <w:r w:rsidR="00A23D8C" w:rsidRPr="005E5D80">
        <w:rPr>
          <w:rFonts w:ascii="Cambria" w:hAnsi="Cambria"/>
          <w:sz w:val="20"/>
          <w:szCs w:val="20"/>
        </w:rPr>
        <w:t xml:space="preserve"> </w:t>
      </w:r>
      <w:r w:rsidR="00370880">
        <w:rPr>
          <w:rFonts w:ascii="Cambria" w:hAnsi="Cambria"/>
          <w:sz w:val="20"/>
          <w:szCs w:val="20"/>
        </w:rPr>
        <w:t>petitioner</w:t>
      </w:r>
      <w:r w:rsidR="00A23D8C" w:rsidRPr="005E5D80">
        <w:rPr>
          <w:rFonts w:ascii="Cambria" w:hAnsi="Cambria"/>
          <w:sz w:val="20"/>
          <w:szCs w:val="20"/>
        </w:rPr>
        <w:t xml:space="preserve">s </w:t>
      </w:r>
      <w:r w:rsidR="00A609C4">
        <w:rPr>
          <w:rFonts w:ascii="Cambria" w:hAnsi="Cambria"/>
          <w:sz w:val="20"/>
          <w:szCs w:val="20"/>
        </w:rPr>
        <w:t>were already decided domestically</w:t>
      </w:r>
      <w:r w:rsidR="00A23D8C" w:rsidRPr="005E5D80">
        <w:rPr>
          <w:rFonts w:ascii="Cambria" w:hAnsi="Cambria"/>
          <w:sz w:val="20"/>
          <w:szCs w:val="20"/>
        </w:rPr>
        <w:t xml:space="preserve">, </w:t>
      </w:r>
      <w:r w:rsidR="00A609C4">
        <w:rPr>
          <w:rFonts w:ascii="Cambria" w:hAnsi="Cambria"/>
          <w:sz w:val="20"/>
          <w:szCs w:val="20"/>
        </w:rPr>
        <w:t xml:space="preserve">since they were also raised and </w:t>
      </w:r>
      <w:r w:rsidR="004A19C1">
        <w:rPr>
          <w:rFonts w:ascii="Cambria" w:hAnsi="Cambria"/>
          <w:sz w:val="20"/>
          <w:szCs w:val="20"/>
        </w:rPr>
        <w:t xml:space="preserve">resolved </w:t>
      </w:r>
      <w:r w:rsidR="00A609C4">
        <w:rPr>
          <w:rFonts w:ascii="Cambria" w:hAnsi="Cambria"/>
          <w:sz w:val="20"/>
          <w:szCs w:val="20"/>
        </w:rPr>
        <w:t>throughout the constitutional proceeding</w:t>
      </w:r>
      <w:r w:rsidR="004A19C1">
        <w:rPr>
          <w:rFonts w:ascii="Cambria" w:hAnsi="Cambria"/>
          <w:sz w:val="20"/>
          <w:szCs w:val="20"/>
        </w:rPr>
        <w:t>s</w:t>
      </w:r>
      <w:r w:rsidR="00A23D8C" w:rsidRPr="005E5D80">
        <w:rPr>
          <w:rFonts w:ascii="Cambria" w:hAnsi="Cambria"/>
          <w:sz w:val="20"/>
          <w:szCs w:val="20"/>
        </w:rPr>
        <w:t xml:space="preserve"> </w:t>
      </w:r>
      <w:r w:rsidR="00A609C4">
        <w:rPr>
          <w:rFonts w:ascii="Cambria" w:hAnsi="Cambria"/>
          <w:sz w:val="20"/>
          <w:szCs w:val="20"/>
        </w:rPr>
        <w:t xml:space="preserve">which </w:t>
      </w:r>
      <w:r w:rsidR="004A19C1">
        <w:rPr>
          <w:rFonts w:ascii="Cambria" w:hAnsi="Cambria"/>
          <w:sz w:val="20"/>
          <w:szCs w:val="20"/>
        </w:rPr>
        <w:t xml:space="preserve">gave rise </w:t>
      </w:r>
      <w:r w:rsidR="00A609C4">
        <w:rPr>
          <w:rFonts w:ascii="Cambria" w:hAnsi="Cambria"/>
          <w:sz w:val="20"/>
          <w:szCs w:val="20"/>
        </w:rPr>
        <w:t>to the adoption of</w:t>
      </w:r>
      <w:r w:rsidR="00D17A49" w:rsidRPr="005E5D80">
        <w:rPr>
          <w:rFonts w:ascii="Cambria" w:hAnsi="Cambria"/>
          <w:sz w:val="20"/>
          <w:szCs w:val="20"/>
        </w:rPr>
        <w:t xml:space="preserve"> </w:t>
      </w:r>
      <w:r w:rsidR="004A19C1">
        <w:rPr>
          <w:rFonts w:ascii="Cambria" w:hAnsi="Cambria"/>
          <w:sz w:val="20"/>
          <w:szCs w:val="20"/>
        </w:rPr>
        <w:t xml:space="preserve">judgment </w:t>
      </w:r>
      <w:r w:rsidR="00A23D8C" w:rsidRPr="005E5D80">
        <w:rPr>
          <w:rFonts w:ascii="Cambria" w:hAnsi="Cambria"/>
          <w:sz w:val="20"/>
          <w:szCs w:val="20"/>
        </w:rPr>
        <w:t xml:space="preserve">C-258/13: </w:t>
      </w:r>
      <w:r w:rsidR="00A23D8C" w:rsidRPr="005E5D80">
        <w:rPr>
          <w:rFonts w:ascii="Cambria" w:hAnsi="Cambria"/>
          <w:i/>
          <w:iCs/>
          <w:sz w:val="20"/>
          <w:szCs w:val="20"/>
        </w:rPr>
        <w:t>“</w:t>
      </w:r>
      <w:r w:rsidR="00A609C4">
        <w:rPr>
          <w:rFonts w:ascii="Cambria" w:hAnsi="Cambria"/>
          <w:i/>
          <w:iCs/>
          <w:sz w:val="20"/>
          <w:szCs w:val="20"/>
        </w:rPr>
        <w:t xml:space="preserve">The </w:t>
      </w:r>
      <w:r w:rsidR="004A19C1">
        <w:rPr>
          <w:rFonts w:ascii="Cambria" w:hAnsi="Cambria"/>
          <w:i/>
          <w:iCs/>
          <w:sz w:val="20"/>
          <w:szCs w:val="20"/>
        </w:rPr>
        <w:t>foregoing arguments</w:t>
      </w:r>
      <w:r w:rsidR="00A23D8C" w:rsidRPr="005E5D80">
        <w:rPr>
          <w:rFonts w:ascii="Cambria" w:hAnsi="Cambria"/>
          <w:i/>
          <w:iCs/>
          <w:sz w:val="20"/>
          <w:szCs w:val="20"/>
        </w:rPr>
        <w:t xml:space="preserve"> </w:t>
      </w:r>
      <w:r w:rsidR="004A19C1">
        <w:rPr>
          <w:rFonts w:ascii="Cambria" w:hAnsi="Cambria"/>
          <w:i/>
          <w:iCs/>
          <w:sz w:val="20"/>
          <w:szCs w:val="20"/>
        </w:rPr>
        <w:t xml:space="preserve">will make it possible </w:t>
      </w:r>
      <w:r w:rsidR="00A609C4">
        <w:rPr>
          <w:rFonts w:ascii="Cambria" w:hAnsi="Cambria"/>
          <w:i/>
          <w:iCs/>
          <w:sz w:val="20"/>
          <w:szCs w:val="20"/>
        </w:rPr>
        <w:t xml:space="preserve">to prove that the </w:t>
      </w:r>
      <w:r w:rsidR="004A19C1">
        <w:rPr>
          <w:rFonts w:ascii="Cambria" w:hAnsi="Cambria"/>
          <w:i/>
          <w:iCs/>
          <w:sz w:val="20"/>
          <w:szCs w:val="20"/>
        </w:rPr>
        <w:t xml:space="preserve">petitioners’ </w:t>
      </w:r>
      <w:r w:rsidR="00A609C4">
        <w:rPr>
          <w:rFonts w:ascii="Cambria" w:hAnsi="Cambria"/>
          <w:i/>
          <w:iCs/>
          <w:sz w:val="20"/>
          <w:szCs w:val="20"/>
        </w:rPr>
        <w:t xml:space="preserve">allegations </w:t>
      </w:r>
      <w:r w:rsidR="00420E26">
        <w:rPr>
          <w:rFonts w:ascii="Cambria" w:hAnsi="Cambria"/>
          <w:i/>
          <w:iCs/>
          <w:sz w:val="20"/>
          <w:szCs w:val="20"/>
        </w:rPr>
        <w:t>in th</w:t>
      </w:r>
      <w:r w:rsidR="004A19C1">
        <w:rPr>
          <w:rFonts w:ascii="Cambria" w:hAnsi="Cambria"/>
          <w:i/>
          <w:iCs/>
          <w:sz w:val="20"/>
          <w:szCs w:val="20"/>
        </w:rPr>
        <w:t>is</w:t>
      </w:r>
      <w:r w:rsidR="00420E26">
        <w:rPr>
          <w:rFonts w:ascii="Cambria" w:hAnsi="Cambria"/>
          <w:i/>
          <w:iCs/>
          <w:sz w:val="20"/>
          <w:szCs w:val="20"/>
        </w:rPr>
        <w:t xml:space="preserve"> case</w:t>
      </w:r>
      <w:r w:rsidR="00A23D8C" w:rsidRPr="005E5D80">
        <w:rPr>
          <w:rFonts w:ascii="Cambria" w:hAnsi="Cambria"/>
          <w:i/>
          <w:iCs/>
          <w:sz w:val="20"/>
          <w:szCs w:val="20"/>
        </w:rPr>
        <w:t xml:space="preserve">, </w:t>
      </w:r>
      <w:r w:rsidR="004A19C1">
        <w:rPr>
          <w:rFonts w:ascii="Cambria" w:hAnsi="Cambria"/>
          <w:i/>
          <w:iCs/>
          <w:sz w:val="20"/>
          <w:szCs w:val="20"/>
        </w:rPr>
        <w:t xml:space="preserve">coincide </w:t>
      </w:r>
      <w:r w:rsidR="00D17A49" w:rsidRPr="005E5D80">
        <w:rPr>
          <w:rFonts w:ascii="Cambria" w:hAnsi="Cambria"/>
          <w:i/>
          <w:iCs/>
          <w:sz w:val="20"/>
          <w:szCs w:val="20"/>
        </w:rPr>
        <w:t xml:space="preserve">with </w:t>
      </w:r>
      <w:r w:rsidR="00420E26">
        <w:rPr>
          <w:rFonts w:ascii="Cambria" w:hAnsi="Cambria"/>
          <w:i/>
          <w:iCs/>
          <w:sz w:val="20"/>
          <w:szCs w:val="20"/>
        </w:rPr>
        <w:t>the</w:t>
      </w:r>
      <w:r w:rsidR="00A23D8C" w:rsidRPr="005E5D80">
        <w:rPr>
          <w:rFonts w:ascii="Cambria" w:hAnsi="Cambria"/>
          <w:i/>
          <w:iCs/>
          <w:sz w:val="20"/>
          <w:szCs w:val="20"/>
        </w:rPr>
        <w:t xml:space="preserve"> </w:t>
      </w:r>
      <w:r w:rsidR="004A19C1">
        <w:rPr>
          <w:rFonts w:ascii="Cambria" w:hAnsi="Cambria"/>
          <w:i/>
          <w:iCs/>
          <w:sz w:val="20"/>
          <w:szCs w:val="20"/>
        </w:rPr>
        <w:t xml:space="preserve">legal issue that was </w:t>
      </w:r>
      <w:r w:rsidR="00420E26">
        <w:rPr>
          <w:rFonts w:ascii="Cambria" w:hAnsi="Cambria"/>
          <w:i/>
          <w:iCs/>
          <w:sz w:val="20"/>
          <w:szCs w:val="20"/>
        </w:rPr>
        <w:t>analyzed</w:t>
      </w:r>
      <w:r w:rsidR="00D17A49" w:rsidRPr="005E5D80">
        <w:rPr>
          <w:rFonts w:ascii="Cambria" w:hAnsi="Cambria"/>
          <w:i/>
          <w:iCs/>
          <w:sz w:val="20"/>
          <w:szCs w:val="20"/>
        </w:rPr>
        <w:t xml:space="preserve"> and </w:t>
      </w:r>
      <w:r w:rsidR="004A19C1">
        <w:rPr>
          <w:rFonts w:ascii="Cambria" w:hAnsi="Cambria"/>
          <w:i/>
          <w:iCs/>
          <w:sz w:val="20"/>
          <w:szCs w:val="20"/>
        </w:rPr>
        <w:t xml:space="preserve">reviewed </w:t>
      </w:r>
      <w:r w:rsidR="00420E26">
        <w:rPr>
          <w:rFonts w:ascii="Cambria" w:hAnsi="Cambria"/>
          <w:i/>
          <w:iCs/>
          <w:sz w:val="20"/>
          <w:szCs w:val="20"/>
        </w:rPr>
        <w:t xml:space="preserve">by </w:t>
      </w:r>
      <w:r w:rsidR="004A19C1">
        <w:rPr>
          <w:rFonts w:ascii="Cambria" w:hAnsi="Cambria"/>
          <w:i/>
          <w:iCs/>
          <w:sz w:val="20"/>
          <w:szCs w:val="20"/>
        </w:rPr>
        <w:t xml:space="preserve">the </w:t>
      </w:r>
      <w:r w:rsidR="00420E26">
        <w:rPr>
          <w:rFonts w:ascii="Cambria" w:hAnsi="Cambria"/>
          <w:i/>
          <w:iCs/>
          <w:sz w:val="20"/>
          <w:szCs w:val="20"/>
        </w:rPr>
        <w:t>national jurisdiction</w:t>
      </w:r>
      <w:r w:rsidR="00A23D8C" w:rsidRPr="005E5D80">
        <w:rPr>
          <w:rFonts w:ascii="Cambria" w:hAnsi="Cambria"/>
          <w:i/>
          <w:iCs/>
          <w:sz w:val="20"/>
          <w:szCs w:val="20"/>
        </w:rPr>
        <w:t xml:space="preserve">, </w:t>
      </w:r>
      <w:r w:rsidR="004A19C1">
        <w:rPr>
          <w:rFonts w:ascii="Cambria" w:hAnsi="Cambria"/>
          <w:i/>
          <w:iCs/>
          <w:sz w:val="20"/>
          <w:szCs w:val="20"/>
        </w:rPr>
        <w:t xml:space="preserve">through </w:t>
      </w:r>
      <w:r w:rsidR="00420E26">
        <w:rPr>
          <w:rFonts w:ascii="Cambria" w:hAnsi="Cambria"/>
          <w:i/>
          <w:iCs/>
          <w:sz w:val="20"/>
          <w:szCs w:val="20"/>
        </w:rPr>
        <w:t xml:space="preserve">duly motivated and </w:t>
      </w:r>
      <w:r w:rsidR="004A19C1">
        <w:rPr>
          <w:rFonts w:ascii="Cambria" w:hAnsi="Cambria"/>
          <w:i/>
          <w:iCs/>
          <w:sz w:val="20"/>
          <w:szCs w:val="20"/>
        </w:rPr>
        <w:t>definitive rulings</w:t>
      </w:r>
      <w:r w:rsidR="00A23D8C" w:rsidRPr="005E5D80">
        <w:rPr>
          <w:rFonts w:ascii="Cambria" w:hAnsi="Cambria"/>
          <w:i/>
          <w:iCs/>
          <w:sz w:val="20"/>
          <w:szCs w:val="20"/>
        </w:rPr>
        <w:t xml:space="preserve">. </w:t>
      </w:r>
      <w:r w:rsidR="00FB5D2D">
        <w:rPr>
          <w:rFonts w:ascii="Cambria" w:hAnsi="Cambria"/>
          <w:i/>
          <w:iCs/>
          <w:sz w:val="20"/>
          <w:szCs w:val="20"/>
        </w:rPr>
        <w:t>In addition</w:t>
      </w:r>
      <w:r w:rsidR="00A23D8C" w:rsidRPr="005E5D80">
        <w:rPr>
          <w:rFonts w:ascii="Cambria" w:hAnsi="Cambria"/>
          <w:i/>
          <w:iCs/>
          <w:sz w:val="20"/>
          <w:szCs w:val="20"/>
        </w:rPr>
        <w:t xml:space="preserve">, </w:t>
      </w:r>
      <w:r w:rsidR="00420E26">
        <w:rPr>
          <w:rFonts w:ascii="Cambria" w:hAnsi="Cambria"/>
          <w:i/>
          <w:iCs/>
          <w:sz w:val="20"/>
          <w:szCs w:val="20"/>
        </w:rPr>
        <w:t xml:space="preserve">within such </w:t>
      </w:r>
      <w:r w:rsidR="00FB5D2D">
        <w:rPr>
          <w:rFonts w:ascii="Cambria" w:hAnsi="Cambria"/>
          <w:i/>
          <w:iCs/>
          <w:sz w:val="20"/>
          <w:szCs w:val="20"/>
        </w:rPr>
        <w:t>rulings</w:t>
      </w:r>
      <w:r w:rsidR="00A23D8C" w:rsidRPr="005E5D80">
        <w:rPr>
          <w:rFonts w:ascii="Cambria" w:hAnsi="Cambria"/>
          <w:i/>
          <w:iCs/>
          <w:sz w:val="20"/>
          <w:szCs w:val="20"/>
        </w:rPr>
        <w:t xml:space="preserve">, </w:t>
      </w:r>
      <w:r w:rsidR="00420E26">
        <w:rPr>
          <w:rFonts w:ascii="Cambria" w:hAnsi="Cambria"/>
          <w:i/>
          <w:iCs/>
          <w:sz w:val="20"/>
          <w:szCs w:val="20"/>
        </w:rPr>
        <w:t xml:space="preserve">the </w:t>
      </w:r>
      <w:r w:rsidR="00FB5D2D">
        <w:rPr>
          <w:rFonts w:ascii="Cambria" w:hAnsi="Cambria"/>
          <w:i/>
          <w:iCs/>
          <w:sz w:val="20"/>
          <w:szCs w:val="20"/>
        </w:rPr>
        <w:t xml:space="preserve">allegations of the alleged victims’ </w:t>
      </w:r>
      <w:r w:rsidR="00420E26">
        <w:rPr>
          <w:rFonts w:ascii="Cambria" w:hAnsi="Cambria"/>
          <w:i/>
          <w:iCs/>
          <w:sz w:val="20"/>
          <w:szCs w:val="20"/>
        </w:rPr>
        <w:t xml:space="preserve">representatives have already been dismissed </w:t>
      </w:r>
      <w:r w:rsidR="00FB5D2D">
        <w:rPr>
          <w:rFonts w:ascii="Cambria" w:hAnsi="Cambria"/>
          <w:i/>
          <w:iCs/>
          <w:sz w:val="20"/>
          <w:szCs w:val="20"/>
        </w:rPr>
        <w:t xml:space="preserve">in a justified </w:t>
      </w:r>
      <w:r w:rsidR="00420E26">
        <w:rPr>
          <w:rFonts w:ascii="Cambria" w:hAnsi="Cambria"/>
          <w:i/>
          <w:iCs/>
          <w:sz w:val="20"/>
          <w:szCs w:val="20"/>
        </w:rPr>
        <w:t>manner</w:t>
      </w:r>
      <w:r w:rsidR="00A23D8C" w:rsidRPr="005E5D80">
        <w:rPr>
          <w:rFonts w:ascii="Cambria" w:hAnsi="Cambria"/>
          <w:i/>
          <w:iCs/>
          <w:sz w:val="20"/>
          <w:szCs w:val="20"/>
        </w:rPr>
        <w:t>”</w:t>
      </w:r>
      <w:r w:rsidR="00A23D8C" w:rsidRPr="005E5D80">
        <w:rPr>
          <w:rFonts w:ascii="Cambria" w:hAnsi="Cambria"/>
          <w:sz w:val="20"/>
          <w:szCs w:val="20"/>
        </w:rPr>
        <w:t xml:space="preserve">. </w:t>
      </w:r>
    </w:p>
    <w:p w14:paraId="190A3821" w14:textId="31A9AAD5" w:rsidR="00A23D8C" w:rsidRPr="005E5D80" w:rsidRDefault="00A23D8C"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rPr>
      </w:pPr>
      <w:r w:rsidRPr="005E5D80">
        <w:rPr>
          <w:rFonts w:ascii="Cambria" w:hAnsi="Cambria"/>
          <w:sz w:val="20"/>
          <w:szCs w:val="20"/>
        </w:rPr>
        <w:t>11.</w:t>
      </w:r>
      <w:r w:rsidRPr="005E5D80">
        <w:rPr>
          <w:rFonts w:ascii="Cambria" w:hAnsi="Cambria"/>
          <w:sz w:val="20"/>
          <w:szCs w:val="20"/>
        </w:rPr>
        <w:tab/>
      </w:r>
      <w:r w:rsidR="00420E26">
        <w:rPr>
          <w:rFonts w:ascii="Cambria" w:hAnsi="Cambria"/>
          <w:sz w:val="20"/>
          <w:szCs w:val="20"/>
        </w:rPr>
        <w:t>In connection with the above</w:t>
      </w:r>
      <w:r w:rsidRPr="005E5D80">
        <w:rPr>
          <w:rFonts w:ascii="Cambria" w:hAnsi="Cambria"/>
          <w:sz w:val="20"/>
          <w:szCs w:val="20"/>
        </w:rPr>
        <w:t xml:space="preserve">, </w:t>
      </w:r>
      <w:r w:rsidR="00D03041">
        <w:rPr>
          <w:rFonts w:ascii="Cambria" w:hAnsi="Cambria"/>
          <w:sz w:val="20"/>
          <w:szCs w:val="20"/>
        </w:rPr>
        <w:t>the State</w:t>
      </w:r>
      <w:r w:rsidRPr="005E5D80">
        <w:rPr>
          <w:rFonts w:ascii="Cambria" w:hAnsi="Cambria"/>
          <w:sz w:val="20"/>
          <w:szCs w:val="20"/>
        </w:rPr>
        <w:t xml:space="preserve"> </w:t>
      </w:r>
      <w:r w:rsidR="00D24D93">
        <w:rPr>
          <w:rFonts w:ascii="Cambria" w:hAnsi="Cambria"/>
          <w:sz w:val="20"/>
          <w:szCs w:val="20"/>
        </w:rPr>
        <w:t xml:space="preserve">argues </w:t>
      </w:r>
      <w:r w:rsidR="00420E26">
        <w:rPr>
          <w:rFonts w:ascii="Cambria" w:hAnsi="Cambria"/>
          <w:sz w:val="20"/>
          <w:szCs w:val="20"/>
        </w:rPr>
        <w:t>that the reasoning of</w:t>
      </w:r>
      <w:r w:rsidR="00D17A49" w:rsidRPr="005E5D80">
        <w:rPr>
          <w:rFonts w:ascii="Cambria" w:hAnsi="Cambria"/>
          <w:sz w:val="20"/>
          <w:szCs w:val="20"/>
        </w:rPr>
        <w:t xml:space="preserve"> the </w:t>
      </w:r>
      <w:r w:rsidR="005E5D80">
        <w:rPr>
          <w:rFonts w:ascii="Cambria" w:hAnsi="Cambria"/>
          <w:sz w:val="20"/>
          <w:szCs w:val="20"/>
        </w:rPr>
        <w:t>Constitutional Court</w:t>
      </w:r>
      <w:r w:rsidRPr="005E5D80">
        <w:rPr>
          <w:rFonts w:ascii="Cambria" w:hAnsi="Cambria"/>
          <w:sz w:val="20"/>
          <w:szCs w:val="20"/>
        </w:rPr>
        <w:t xml:space="preserve"> </w:t>
      </w:r>
      <w:r w:rsidR="00420E26">
        <w:rPr>
          <w:rFonts w:ascii="Cambria" w:hAnsi="Cambria"/>
          <w:sz w:val="20"/>
          <w:szCs w:val="20"/>
        </w:rPr>
        <w:t>was based on</w:t>
      </w:r>
      <w:r w:rsidRPr="005E5D80">
        <w:rPr>
          <w:rFonts w:ascii="Cambria" w:hAnsi="Cambria"/>
          <w:sz w:val="20"/>
          <w:szCs w:val="20"/>
        </w:rPr>
        <w:t xml:space="preserve">, </w:t>
      </w:r>
      <w:r w:rsidR="00D24D93">
        <w:rPr>
          <w:rFonts w:ascii="Cambria" w:hAnsi="Cambria"/>
          <w:sz w:val="20"/>
          <w:szCs w:val="20"/>
        </w:rPr>
        <w:t>inter alia</w:t>
      </w:r>
      <w:r w:rsidRPr="005E5D80">
        <w:rPr>
          <w:rFonts w:ascii="Cambria" w:hAnsi="Cambria"/>
          <w:sz w:val="20"/>
          <w:szCs w:val="20"/>
        </w:rPr>
        <w:t xml:space="preserve">, </w:t>
      </w:r>
      <w:r w:rsidR="00420E26">
        <w:rPr>
          <w:rFonts w:ascii="Cambria" w:hAnsi="Cambria"/>
          <w:sz w:val="20"/>
          <w:szCs w:val="20"/>
        </w:rPr>
        <w:t xml:space="preserve">decisions on </w:t>
      </w:r>
      <w:r w:rsidR="00D24D93">
        <w:rPr>
          <w:rFonts w:ascii="Cambria" w:hAnsi="Cambria"/>
          <w:sz w:val="20"/>
          <w:szCs w:val="20"/>
        </w:rPr>
        <w:t xml:space="preserve">the </w:t>
      </w:r>
      <w:r w:rsidR="00420E26">
        <w:rPr>
          <w:rFonts w:ascii="Cambria" w:hAnsi="Cambria"/>
          <w:sz w:val="20"/>
          <w:szCs w:val="20"/>
        </w:rPr>
        <w:t>merits by the</w:t>
      </w:r>
      <w:r w:rsidR="00D17A49" w:rsidRPr="005E5D80">
        <w:rPr>
          <w:rFonts w:ascii="Cambria" w:hAnsi="Cambria"/>
          <w:sz w:val="20"/>
          <w:szCs w:val="20"/>
        </w:rPr>
        <w:t xml:space="preserve"> </w:t>
      </w:r>
      <w:r w:rsidR="00420E26">
        <w:rPr>
          <w:rFonts w:ascii="Cambria" w:hAnsi="Cambria"/>
          <w:sz w:val="20"/>
          <w:szCs w:val="20"/>
        </w:rPr>
        <w:t>IACHR</w:t>
      </w:r>
      <w:r w:rsidRPr="005E5D80">
        <w:rPr>
          <w:rFonts w:ascii="Cambria" w:hAnsi="Cambria"/>
          <w:sz w:val="20"/>
          <w:szCs w:val="20"/>
        </w:rPr>
        <w:t xml:space="preserve"> </w:t>
      </w:r>
      <w:r w:rsidR="00D24D93">
        <w:rPr>
          <w:rFonts w:ascii="Cambria" w:hAnsi="Cambria"/>
          <w:sz w:val="20"/>
          <w:szCs w:val="20"/>
        </w:rPr>
        <w:t>i</w:t>
      </w:r>
      <w:r w:rsidR="00420E26">
        <w:rPr>
          <w:rFonts w:ascii="Cambria" w:hAnsi="Cambria"/>
          <w:sz w:val="20"/>
          <w:szCs w:val="20"/>
        </w:rPr>
        <w:t>n similar cases</w:t>
      </w:r>
      <w:r w:rsidRPr="005E5D80">
        <w:rPr>
          <w:rFonts w:ascii="Cambria" w:hAnsi="Cambria"/>
          <w:sz w:val="20"/>
          <w:szCs w:val="20"/>
        </w:rPr>
        <w:t xml:space="preserve">. </w:t>
      </w:r>
      <w:r w:rsidR="00D24D93">
        <w:rPr>
          <w:rFonts w:ascii="Cambria" w:hAnsi="Cambria"/>
          <w:sz w:val="20"/>
          <w:szCs w:val="20"/>
        </w:rPr>
        <w:t xml:space="preserve">On these grounds </w:t>
      </w:r>
      <w:r w:rsidR="00022D0C">
        <w:rPr>
          <w:rFonts w:ascii="Cambria" w:hAnsi="Cambria"/>
          <w:sz w:val="20"/>
          <w:szCs w:val="20"/>
        </w:rPr>
        <w:t>the</w:t>
      </w:r>
      <w:r w:rsidR="00D03041">
        <w:rPr>
          <w:rFonts w:ascii="Cambria" w:hAnsi="Cambria"/>
          <w:sz w:val="20"/>
          <w:szCs w:val="20"/>
        </w:rPr>
        <w:t xml:space="preserve"> State</w:t>
      </w:r>
      <w:r w:rsidRPr="005E5D80">
        <w:rPr>
          <w:rFonts w:ascii="Cambria" w:hAnsi="Cambria"/>
          <w:sz w:val="20"/>
          <w:szCs w:val="20"/>
        </w:rPr>
        <w:t xml:space="preserve"> </w:t>
      </w:r>
      <w:r w:rsidR="00420E26">
        <w:rPr>
          <w:rFonts w:ascii="Cambria" w:hAnsi="Cambria"/>
          <w:sz w:val="20"/>
          <w:szCs w:val="20"/>
        </w:rPr>
        <w:t xml:space="preserve">concludes that </w:t>
      </w:r>
      <w:r w:rsidRPr="005E5D80">
        <w:rPr>
          <w:rFonts w:ascii="Cambria" w:hAnsi="Cambria"/>
          <w:i/>
          <w:iCs/>
          <w:sz w:val="20"/>
          <w:szCs w:val="20"/>
        </w:rPr>
        <w:t>“</w:t>
      </w:r>
      <w:r w:rsidR="00D24D93">
        <w:rPr>
          <w:rFonts w:ascii="Cambria" w:hAnsi="Cambria"/>
          <w:i/>
          <w:iCs/>
          <w:sz w:val="20"/>
          <w:szCs w:val="20"/>
        </w:rPr>
        <w:t xml:space="preserve">judgment </w:t>
      </w:r>
      <w:r w:rsidRPr="005E5D80">
        <w:rPr>
          <w:rFonts w:ascii="Cambria" w:hAnsi="Cambria"/>
          <w:i/>
          <w:iCs/>
          <w:sz w:val="20"/>
          <w:szCs w:val="20"/>
        </w:rPr>
        <w:t xml:space="preserve">C-258-13 </w:t>
      </w:r>
      <w:r w:rsidR="00022D0C">
        <w:rPr>
          <w:rFonts w:ascii="Cambria" w:hAnsi="Cambria"/>
          <w:i/>
          <w:iCs/>
          <w:sz w:val="20"/>
          <w:szCs w:val="20"/>
        </w:rPr>
        <w:t xml:space="preserve">is not </w:t>
      </w:r>
      <w:r w:rsidR="00D24D93">
        <w:rPr>
          <w:rFonts w:ascii="Cambria" w:hAnsi="Cambria"/>
          <w:i/>
          <w:iCs/>
          <w:sz w:val="20"/>
          <w:szCs w:val="20"/>
        </w:rPr>
        <w:t xml:space="preserve">one of the hypotheses that activate the </w:t>
      </w:r>
      <w:r w:rsidR="00022D0C">
        <w:rPr>
          <w:rFonts w:ascii="Cambria" w:hAnsi="Cambria"/>
          <w:i/>
          <w:iCs/>
          <w:sz w:val="20"/>
          <w:szCs w:val="20"/>
        </w:rPr>
        <w:t>Commission</w:t>
      </w:r>
      <w:r w:rsidR="00D24D93">
        <w:rPr>
          <w:rFonts w:ascii="Cambria" w:hAnsi="Cambria"/>
          <w:i/>
          <w:iCs/>
          <w:sz w:val="20"/>
          <w:szCs w:val="20"/>
        </w:rPr>
        <w:t>’s competence</w:t>
      </w:r>
      <w:r w:rsidR="00022D0C">
        <w:rPr>
          <w:rFonts w:ascii="Cambria" w:hAnsi="Cambria"/>
          <w:i/>
          <w:iCs/>
          <w:sz w:val="20"/>
          <w:szCs w:val="20"/>
        </w:rPr>
        <w:t xml:space="preserve"> </w:t>
      </w:r>
      <w:r w:rsidR="00D24D93">
        <w:rPr>
          <w:rFonts w:ascii="Cambria" w:hAnsi="Cambria"/>
          <w:i/>
          <w:iCs/>
          <w:sz w:val="20"/>
          <w:szCs w:val="20"/>
        </w:rPr>
        <w:t xml:space="preserve">to </w:t>
      </w:r>
      <w:r w:rsidR="00022D0C">
        <w:rPr>
          <w:rFonts w:ascii="Cambria" w:hAnsi="Cambria"/>
          <w:i/>
          <w:iCs/>
          <w:sz w:val="20"/>
          <w:szCs w:val="20"/>
        </w:rPr>
        <w:t>declare</w:t>
      </w:r>
      <w:r w:rsidR="00420E26">
        <w:rPr>
          <w:rFonts w:ascii="Cambria" w:hAnsi="Cambria"/>
          <w:i/>
          <w:iCs/>
          <w:sz w:val="20"/>
          <w:szCs w:val="20"/>
        </w:rPr>
        <w:t xml:space="preserve"> </w:t>
      </w:r>
      <w:r w:rsidR="00022D0C">
        <w:rPr>
          <w:rFonts w:ascii="Cambria" w:hAnsi="Cambria"/>
          <w:i/>
          <w:iCs/>
          <w:sz w:val="20"/>
          <w:szCs w:val="20"/>
        </w:rPr>
        <w:t>a</w:t>
      </w:r>
      <w:r w:rsidRPr="005E5D80">
        <w:rPr>
          <w:rFonts w:ascii="Cambria" w:hAnsi="Cambria"/>
          <w:i/>
          <w:iCs/>
          <w:sz w:val="20"/>
          <w:szCs w:val="20"/>
        </w:rPr>
        <w:t xml:space="preserve"> </w:t>
      </w:r>
      <w:r w:rsidR="00370880">
        <w:rPr>
          <w:rFonts w:ascii="Cambria" w:hAnsi="Cambria"/>
          <w:i/>
          <w:iCs/>
          <w:sz w:val="20"/>
          <w:szCs w:val="20"/>
        </w:rPr>
        <w:t>petition</w:t>
      </w:r>
      <w:r w:rsidR="00022D0C">
        <w:rPr>
          <w:rFonts w:ascii="Cambria" w:hAnsi="Cambria"/>
          <w:i/>
          <w:iCs/>
          <w:sz w:val="20"/>
          <w:szCs w:val="20"/>
        </w:rPr>
        <w:t xml:space="preserve"> admissible</w:t>
      </w:r>
      <w:r w:rsidR="00D17A49" w:rsidRPr="005E5D80">
        <w:rPr>
          <w:rFonts w:ascii="Cambria" w:hAnsi="Cambria"/>
          <w:i/>
          <w:iCs/>
          <w:sz w:val="20"/>
          <w:szCs w:val="20"/>
        </w:rPr>
        <w:t xml:space="preserve"> and </w:t>
      </w:r>
      <w:r w:rsidR="00022D0C">
        <w:rPr>
          <w:rFonts w:ascii="Cambria" w:hAnsi="Cambria"/>
          <w:i/>
          <w:iCs/>
          <w:sz w:val="20"/>
          <w:szCs w:val="20"/>
        </w:rPr>
        <w:t>decide on its merits</w:t>
      </w:r>
      <w:r w:rsidRPr="005E5D80">
        <w:rPr>
          <w:rFonts w:ascii="Cambria" w:hAnsi="Cambria"/>
          <w:i/>
          <w:iCs/>
          <w:sz w:val="20"/>
          <w:szCs w:val="20"/>
        </w:rPr>
        <w:t xml:space="preserve">, </w:t>
      </w:r>
      <w:r w:rsidR="00D24D93">
        <w:rPr>
          <w:rFonts w:ascii="Cambria" w:hAnsi="Cambria"/>
          <w:i/>
          <w:iCs/>
          <w:sz w:val="20"/>
          <w:szCs w:val="20"/>
        </w:rPr>
        <w:t>insofar as</w:t>
      </w:r>
      <w:r w:rsidRPr="005E5D80">
        <w:rPr>
          <w:rFonts w:ascii="Cambria" w:hAnsi="Cambria"/>
          <w:i/>
          <w:iCs/>
          <w:sz w:val="20"/>
          <w:szCs w:val="20"/>
        </w:rPr>
        <w:t>: i)</w:t>
      </w:r>
      <w:r w:rsidR="00420E26">
        <w:rPr>
          <w:rFonts w:ascii="Cambria" w:hAnsi="Cambria"/>
          <w:i/>
          <w:iCs/>
          <w:sz w:val="20"/>
          <w:szCs w:val="20"/>
        </w:rPr>
        <w:t xml:space="preserve"> the </w:t>
      </w:r>
      <w:r w:rsidR="00022D0C" w:rsidRPr="005E5D80">
        <w:rPr>
          <w:rFonts w:ascii="Cambria" w:hAnsi="Cambria"/>
          <w:i/>
          <w:iCs/>
          <w:sz w:val="20"/>
          <w:szCs w:val="20"/>
        </w:rPr>
        <w:t>decision</w:t>
      </w:r>
      <w:r w:rsidRPr="005E5D80">
        <w:rPr>
          <w:rFonts w:ascii="Cambria" w:hAnsi="Cambria"/>
          <w:i/>
          <w:iCs/>
          <w:sz w:val="20"/>
          <w:szCs w:val="20"/>
        </w:rPr>
        <w:t xml:space="preserve"> </w:t>
      </w:r>
      <w:r w:rsidR="00022D0C">
        <w:rPr>
          <w:rFonts w:ascii="Cambria" w:hAnsi="Cambria"/>
          <w:i/>
          <w:iCs/>
          <w:sz w:val="20"/>
          <w:szCs w:val="20"/>
        </w:rPr>
        <w:t xml:space="preserve">was </w:t>
      </w:r>
      <w:r w:rsidR="00D24D93">
        <w:rPr>
          <w:rFonts w:ascii="Cambria" w:hAnsi="Cambria"/>
          <w:i/>
          <w:iCs/>
          <w:sz w:val="20"/>
          <w:szCs w:val="20"/>
        </w:rPr>
        <w:t xml:space="preserve">adopted with full </w:t>
      </w:r>
      <w:r w:rsidR="00022D0C">
        <w:rPr>
          <w:rFonts w:ascii="Cambria" w:hAnsi="Cambria"/>
          <w:i/>
          <w:iCs/>
          <w:sz w:val="20"/>
          <w:szCs w:val="20"/>
        </w:rPr>
        <w:t>observance of</w:t>
      </w:r>
      <w:r w:rsidR="0087109E">
        <w:rPr>
          <w:rFonts w:ascii="Cambria" w:hAnsi="Cambria"/>
          <w:i/>
          <w:iCs/>
          <w:sz w:val="20"/>
          <w:szCs w:val="20"/>
        </w:rPr>
        <w:t xml:space="preserve"> </w:t>
      </w:r>
      <w:r w:rsidR="00D24D93">
        <w:rPr>
          <w:rFonts w:ascii="Cambria" w:hAnsi="Cambria"/>
          <w:i/>
          <w:iCs/>
          <w:sz w:val="20"/>
          <w:szCs w:val="20"/>
        </w:rPr>
        <w:t xml:space="preserve">the </w:t>
      </w:r>
      <w:r w:rsidR="00022D0C">
        <w:rPr>
          <w:rFonts w:ascii="Cambria" w:hAnsi="Cambria"/>
          <w:i/>
          <w:iCs/>
          <w:sz w:val="20"/>
          <w:szCs w:val="20"/>
        </w:rPr>
        <w:t>due process guarantees</w:t>
      </w:r>
      <w:r w:rsidRPr="005E5D80">
        <w:rPr>
          <w:rFonts w:ascii="Cambria" w:hAnsi="Cambria"/>
          <w:i/>
          <w:iCs/>
          <w:sz w:val="20"/>
          <w:szCs w:val="20"/>
        </w:rPr>
        <w:t xml:space="preserve">; ii) </w:t>
      </w:r>
      <w:r w:rsidR="00D24D93">
        <w:rPr>
          <w:rFonts w:ascii="Cambria" w:hAnsi="Cambria"/>
          <w:i/>
          <w:iCs/>
          <w:sz w:val="20"/>
          <w:szCs w:val="20"/>
        </w:rPr>
        <w:t xml:space="preserve">it </w:t>
      </w:r>
      <w:r w:rsidR="00022D0C">
        <w:rPr>
          <w:rFonts w:ascii="Cambria" w:hAnsi="Cambria"/>
          <w:i/>
          <w:iCs/>
          <w:sz w:val="20"/>
          <w:szCs w:val="20"/>
        </w:rPr>
        <w:t>did not breach any other right safeguarded by</w:t>
      </w:r>
      <w:r w:rsidR="00420E26">
        <w:rPr>
          <w:rFonts w:ascii="Cambria" w:hAnsi="Cambria"/>
          <w:i/>
          <w:iCs/>
          <w:sz w:val="20"/>
          <w:szCs w:val="20"/>
        </w:rPr>
        <w:t xml:space="preserve"> the </w:t>
      </w:r>
      <w:r w:rsidR="009C0ECB">
        <w:rPr>
          <w:rFonts w:ascii="Cambria" w:hAnsi="Cambria"/>
          <w:i/>
          <w:iCs/>
          <w:sz w:val="20"/>
          <w:szCs w:val="20"/>
        </w:rPr>
        <w:t>Convention</w:t>
      </w:r>
      <w:r w:rsidRPr="005E5D80">
        <w:rPr>
          <w:rFonts w:ascii="Cambria" w:hAnsi="Cambria"/>
          <w:i/>
          <w:iCs/>
          <w:sz w:val="20"/>
          <w:szCs w:val="20"/>
        </w:rPr>
        <w:t xml:space="preserve">; iii) </w:t>
      </w:r>
      <w:r w:rsidR="00D24D93">
        <w:rPr>
          <w:rFonts w:ascii="Cambria" w:hAnsi="Cambria"/>
          <w:i/>
          <w:iCs/>
          <w:sz w:val="20"/>
          <w:szCs w:val="20"/>
        </w:rPr>
        <w:t xml:space="preserve">it </w:t>
      </w:r>
      <w:r w:rsidR="00022D0C">
        <w:rPr>
          <w:rFonts w:ascii="Cambria" w:hAnsi="Cambria"/>
          <w:i/>
          <w:iCs/>
          <w:sz w:val="20"/>
          <w:szCs w:val="20"/>
        </w:rPr>
        <w:t>was validated on several occasions</w:t>
      </w:r>
      <w:r w:rsidRPr="005E5D80">
        <w:rPr>
          <w:rFonts w:ascii="Cambria" w:hAnsi="Cambria"/>
          <w:i/>
          <w:iCs/>
          <w:sz w:val="20"/>
          <w:szCs w:val="20"/>
        </w:rPr>
        <w:t xml:space="preserve"> </w:t>
      </w:r>
      <w:r w:rsidR="00022D0C">
        <w:rPr>
          <w:rFonts w:ascii="Cambria" w:hAnsi="Cambria"/>
          <w:i/>
          <w:iCs/>
          <w:sz w:val="20"/>
          <w:szCs w:val="20"/>
        </w:rPr>
        <w:t>by domestic courts</w:t>
      </w:r>
      <w:r w:rsidR="00D24D93">
        <w:rPr>
          <w:rFonts w:ascii="Cambria" w:hAnsi="Cambria"/>
          <w:i/>
          <w:iCs/>
          <w:sz w:val="20"/>
          <w:szCs w:val="20"/>
        </w:rPr>
        <w:t>,</w:t>
      </w:r>
      <w:r w:rsidR="00D17A49" w:rsidRPr="005E5D80">
        <w:rPr>
          <w:rFonts w:ascii="Cambria" w:hAnsi="Cambria"/>
          <w:i/>
          <w:iCs/>
          <w:sz w:val="20"/>
          <w:szCs w:val="20"/>
        </w:rPr>
        <w:t xml:space="preserve"> and </w:t>
      </w:r>
      <w:r w:rsidRPr="005E5D80">
        <w:rPr>
          <w:rFonts w:ascii="Cambria" w:hAnsi="Cambria"/>
          <w:i/>
          <w:iCs/>
          <w:sz w:val="20"/>
          <w:szCs w:val="20"/>
        </w:rPr>
        <w:t xml:space="preserve">iv) </w:t>
      </w:r>
      <w:r w:rsidR="00D24D93">
        <w:rPr>
          <w:rFonts w:ascii="Cambria" w:hAnsi="Cambria"/>
          <w:i/>
          <w:iCs/>
          <w:sz w:val="20"/>
          <w:szCs w:val="20"/>
        </w:rPr>
        <w:t xml:space="preserve">it </w:t>
      </w:r>
      <w:r w:rsidR="00022D0C">
        <w:rPr>
          <w:rFonts w:ascii="Cambria" w:hAnsi="Cambria"/>
          <w:i/>
          <w:iCs/>
          <w:sz w:val="20"/>
          <w:szCs w:val="20"/>
        </w:rPr>
        <w:t xml:space="preserve">is duly motivated </w:t>
      </w:r>
      <w:r w:rsidR="00D24D93">
        <w:rPr>
          <w:rFonts w:ascii="Cambria" w:hAnsi="Cambria"/>
          <w:i/>
          <w:iCs/>
          <w:sz w:val="20"/>
          <w:szCs w:val="20"/>
        </w:rPr>
        <w:t xml:space="preserve">in </w:t>
      </w:r>
      <w:r w:rsidR="00022D0C">
        <w:rPr>
          <w:rFonts w:ascii="Cambria" w:hAnsi="Cambria"/>
          <w:i/>
          <w:iCs/>
          <w:sz w:val="20"/>
          <w:szCs w:val="20"/>
        </w:rPr>
        <w:t>bot</w:t>
      </w:r>
      <w:r w:rsidR="002A1419">
        <w:rPr>
          <w:rFonts w:ascii="Cambria" w:hAnsi="Cambria"/>
          <w:i/>
          <w:iCs/>
          <w:sz w:val="20"/>
          <w:szCs w:val="20"/>
        </w:rPr>
        <w:t>h</w:t>
      </w:r>
      <w:r w:rsidR="00022D0C">
        <w:rPr>
          <w:rFonts w:ascii="Cambria" w:hAnsi="Cambria"/>
          <w:i/>
          <w:iCs/>
          <w:sz w:val="20"/>
          <w:szCs w:val="20"/>
        </w:rPr>
        <w:t xml:space="preserve"> factual</w:t>
      </w:r>
      <w:r w:rsidRPr="005E5D80">
        <w:rPr>
          <w:rFonts w:ascii="Cambria" w:hAnsi="Cambria"/>
          <w:i/>
          <w:iCs/>
          <w:sz w:val="20"/>
          <w:szCs w:val="20"/>
        </w:rPr>
        <w:t xml:space="preserve"> </w:t>
      </w:r>
      <w:r w:rsidR="00022D0C">
        <w:rPr>
          <w:rFonts w:ascii="Cambria" w:hAnsi="Cambria"/>
          <w:i/>
          <w:iCs/>
          <w:sz w:val="20"/>
          <w:szCs w:val="20"/>
        </w:rPr>
        <w:t xml:space="preserve">and </w:t>
      </w:r>
      <w:r w:rsidR="00D24D93">
        <w:rPr>
          <w:rFonts w:ascii="Cambria" w:hAnsi="Cambria"/>
          <w:i/>
          <w:iCs/>
          <w:sz w:val="20"/>
          <w:szCs w:val="20"/>
        </w:rPr>
        <w:t xml:space="preserve">legal </w:t>
      </w:r>
      <w:r w:rsidR="00022D0C">
        <w:rPr>
          <w:rFonts w:ascii="Cambria" w:hAnsi="Cambria"/>
          <w:i/>
          <w:iCs/>
          <w:sz w:val="20"/>
          <w:szCs w:val="20"/>
        </w:rPr>
        <w:t>terms</w:t>
      </w:r>
      <w:r w:rsidRPr="005E5D80">
        <w:rPr>
          <w:rFonts w:ascii="Cambria" w:hAnsi="Cambria"/>
          <w:i/>
          <w:iCs/>
          <w:sz w:val="20"/>
          <w:szCs w:val="20"/>
        </w:rPr>
        <w:t>”</w:t>
      </w:r>
      <w:r w:rsidRPr="005E5D80">
        <w:rPr>
          <w:rFonts w:ascii="Cambria" w:hAnsi="Cambria"/>
          <w:sz w:val="20"/>
          <w:szCs w:val="20"/>
        </w:rPr>
        <w:t xml:space="preserve">. </w:t>
      </w:r>
      <w:r w:rsidR="00022D0C">
        <w:rPr>
          <w:rFonts w:ascii="Cambria" w:hAnsi="Cambria"/>
          <w:sz w:val="20"/>
          <w:szCs w:val="20"/>
        </w:rPr>
        <w:t>For these reasons</w:t>
      </w:r>
      <w:r w:rsidRPr="005E5D80">
        <w:rPr>
          <w:rFonts w:ascii="Cambria" w:hAnsi="Cambria"/>
          <w:sz w:val="20"/>
          <w:szCs w:val="20"/>
        </w:rPr>
        <w:t xml:space="preserve">, </w:t>
      </w:r>
      <w:r w:rsidR="00D24D93">
        <w:rPr>
          <w:rFonts w:ascii="Cambria" w:hAnsi="Cambria"/>
          <w:sz w:val="20"/>
          <w:szCs w:val="20"/>
        </w:rPr>
        <w:t xml:space="preserve">Colombia </w:t>
      </w:r>
      <w:r w:rsidR="00022D0C">
        <w:rPr>
          <w:rFonts w:ascii="Cambria" w:hAnsi="Cambria"/>
          <w:sz w:val="20"/>
          <w:szCs w:val="20"/>
        </w:rPr>
        <w:t>claims that should</w:t>
      </w:r>
      <w:r w:rsidR="00D17A49" w:rsidRPr="005E5D80">
        <w:rPr>
          <w:rFonts w:ascii="Cambria" w:hAnsi="Cambria"/>
          <w:sz w:val="20"/>
          <w:szCs w:val="20"/>
        </w:rPr>
        <w:t xml:space="preserve"> the IACHR</w:t>
      </w:r>
      <w:r w:rsidRPr="005E5D80">
        <w:rPr>
          <w:rFonts w:ascii="Cambria" w:hAnsi="Cambria"/>
          <w:sz w:val="20"/>
          <w:szCs w:val="20"/>
        </w:rPr>
        <w:t xml:space="preserve"> </w:t>
      </w:r>
      <w:r w:rsidR="00D24D93">
        <w:rPr>
          <w:rFonts w:ascii="Cambria" w:hAnsi="Cambria"/>
          <w:sz w:val="20"/>
          <w:szCs w:val="20"/>
        </w:rPr>
        <w:t xml:space="preserve">proceed to review </w:t>
      </w:r>
      <w:r w:rsidR="00022D0C">
        <w:rPr>
          <w:rFonts w:ascii="Cambria" w:hAnsi="Cambria"/>
          <w:sz w:val="20"/>
          <w:szCs w:val="20"/>
        </w:rPr>
        <w:t>such ruling</w:t>
      </w:r>
      <w:r w:rsidRPr="005E5D80">
        <w:rPr>
          <w:rFonts w:ascii="Cambria" w:hAnsi="Cambria"/>
          <w:sz w:val="20"/>
          <w:szCs w:val="20"/>
        </w:rPr>
        <w:t xml:space="preserve">, </w:t>
      </w:r>
      <w:r w:rsidR="00022D0C">
        <w:rPr>
          <w:rFonts w:ascii="Cambria" w:hAnsi="Cambria"/>
          <w:sz w:val="20"/>
          <w:szCs w:val="20"/>
        </w:rPr>
        <w:t>it would be acting as a</w:t>
      </w:r>
      <w:r w:rsidR="00D24D93">
        <w:rPr>
          <w:rFonts w:ascii="Cambria" w:hAnsi="Cambria"/>
          <w:sz w:val="20"/>
          <w:szCs w:val="20"/>
        </w:rPr>
        <w:t>n</w:t>
      </w:r>
      <w:r w:rsidR="00022D0C">
        <w:rPr>
          <w:rFonts w:ascii="Cambria" w:hAnsi="Cambria"/>
          <w:sz w:val="20"/>
          <w:szCs w:val="20"/>
        </w:rPr>
        <w:t xml:space="preserve"> </w:t>
      </w:r>
      <w:r w:rsidR="00D24D93">
        <w:rPr>
          <w:rFonts w:ascii="Cambria" w:hAnsi="Cambria"/>
          <w:sz w:val="20"/>
          <w:szCs w:val="20"/>
        </w:rPr>
        <w:t xml:space="preserve">appeals </w:t>
      </w:r>
      <w:r w:rsidR="00022D0C">
        <w:rPr>
          <w:rFonts w:ascii="Cambria" w:hAnsi="Cambria"/>
          <w:sz w:val="20"/>
          <w:szCs w:val="20"/>
        </w:rPr>
        <w:t>court</w:t>
      </w:r>
      <w:r w:rsidR="00D17A49" w:rsidRPr="005E5D80">
        <w:rPr>
          <w:rFonts w:ascii="Cambria" w:hAnsi="Cambria"/>
          <w:sz w:val="20"/>
          <w:szCs w:val="20"/>
        </w:rPr>
        <w:t xml:space="preserve"> with </w:t>
      </w:r>
      <w:r w:rsidR="00022D0C">
        <w:rPr>
          <w:rFonts w:ascii="Cambria" w:hAnsi="Cambria"/>
          <w:sz w:val="20"/>
          <w:szCs w:val="20"/>
        </w:rPr>
        <w:t>regard to a</w:t>
      </w:r>
      <w:r w:rsidRPr="005E5D80">
        <w:rPr>
          <w:rFonts w:ascii="Cambria" w:hAnsi="Cambria"/>
          <w:sz w:val="20"/>
          <w:szCs w:val="20"/>
        </w:rPr>
        <w:t xml:space="preserve"> </w:t>
      </w:r>
      <w:r w:rsidR="00022D0C" w:rsidRPr="005E5D80">
        <w:rPr>
          <w:rFonts w:ascii="Cambria" w:hAnsi="Cambria"/>
          <w:sz w:val="20"/>
          <w:szCs w:val="20"/>
        </w:rPr>
        <w:t>decision</w:t>
      </w:r>
      <w:r w:rsidRPr="005E5D80">
        <w:rPr>
          <w:rFonts w:ascii="Cambria" w:hAnsi="Cambria"/>
          <w:sz w:val="20"/>
          <w:szCs w:val="20"/>
        </w:rPr>
        <w:t xml:space="preserve"> </w:t>
      </w:r>
      <w:r w:rsidR="00D24D93">
        <w:rPr>
          <w:rFonts w:ascii="Cambria" w:hAnsi="Cambria"/>
          <w:sz w:val="20"/>
          <w:szCs w:val="20"/>
        </w:rPr>
        <w:t xml:space="preserve">that has not triggered any of the </w:t>
      </w:r>
      <w:r w:rsidR="00022D0C">
        <w:rPr>
          <w:rFonts w:ascii="Cambria" w:hAnsi="Cambria"/>
          <w:sz w:val="20"/>
          <w:szCs w:val="20"/>
        </w:rPr>
        <w:t xml:space="preserve">factors </w:t>
      </w:r>
      <w:r w:rsidR="00D24D93">
        <w:rPr>
          <w:rFonts w:ascii="Cambria" w:hAnsi="Cambria"/>
          <w:sz w:val="20"/>
          <w:szCs w:val="20"/>
        </w:rPr>
        <w:t xml:space="preserve">that activate </w:t>
      </w:r>
      <w:r w:rsidR="00022D0C">
        <w:rPr>
          <w:rFonts w:ascii="Cambria" w:hAnsi="Cambria"/>
          <w:sz w:val="20"/>
          <w:szCs w:val="20"/>
        </w:rPr>
        <w:t xml:space="preserve">its </w:t>
      </w:r>
      <w:r w:rsidRPr="005E5D80">
        <w:rPr>
          <w:rFonts w:ascii="Cambria" w:hAnsi="Cambria"/>
          <w:sz w:val="20"/>
          <w:szCs w:val="20"/>
        </w:rPr>
        <w:t>com</w:t>
      </w:r>
      <w:r w:rsidR="00022D0C">
        <w:rPr>
          <w:rFonts w:ascii="Cambria" w:hAnsi="Cambria"/>
          <w:sz w:val="20"/>
          <w:szCs w:val="20"/>
        </w:rPr>
        <w:t>p</w:t>
      </w:r>
      <w:r w:rsidRPr="005E5D80">
        <w:rPr>
          <w:rFonts w:ascii="Cambria" w:hAnsi="Cambria"/>
          <w:sz w:val="20"/>
          <w:szCs w:val="20"/>
        </w:rPr>
        <w:t>etenc</w:t>
      </w:r>
      <w:r w:rsidR="00022D0C">
        <w:rPr>
          <w:rFonts w:ascii="Cambria" w:hAnsi="Cambria"/>
          <w:sz w:val="20"/>
          <w:szCs w:val="20"/>
        </w:rPr>
        <w:t>e</w:t>
      </w:r>
      <w:r w:rsidRPr="005E5D80">
        <w:rPr>
          <w:rFonts w:ascii="Cambria" w:hAnsi="Cambria"/>
          <w:sz w:val="20"/>
          <w:szCs w:val="20"/>
        </w:rPr>
        <w:t>.</w:t>
      </w:r>
    </w:p>
    <w:p w14:paraId="6953F7A4" w14:textId="19EA86DC" w:rsidR="00F621C3" w:rsidRPr="005E5D80" w:rsidRDefault="00A23D8C"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5E5D80">
        <w:rPr>
          <w:rFonts w:asciiTheme="majorHAnsi" w:hAnsiTheme="majorHAnsi"/>
          <w:sz w:val="20"/>
          <w:szCs w:val="20"/>
        </w:rPr>
        <w:t xml:space="preserve">12. </w:t>
      </w:r>
      <w:r w:rsidRPr="005E5D80">
        <w:rPr>
          <w:rFonts w:asciiTheme="majorHAnsi" w:hAnsiTheme="majorHAnsi"/>
          <w:sz w:val="20"/>
          <w:szCs w:val="20"/>
        </w:rPr>
        <w:tab/>
      </w:r>
      <w:r w:rsidR="00D24D93">
        <w:rPr>
          <w:rFonts w:asciiTheme="majorHAnsi" w:hAnsiTheme="majorHAnsi"/>
          <w:sz w:val="20"/>
          <w:szCs w:val="20"/>
        </w:rPr>
        <w:t xml:space="preserve">In close connection </w:t>
      </w:r>
      <w:r w:rsidR="00022D0C">
        <w:rPr>
          <w:rFonts w:asciiTheme="majorHAnsi" w:hAnsiTheme="majorHAnsi"/>
          <w:sz w:val="20"/>
          <w:szCs w:val="20"/>
        </w:rPr>
        <w:t>to the above</w:t>
      </w:r>
      <w:r w:rsidRPr="005E5D80">
        <w:rPr>
          <w:rFonts w:asciiTheme="majorHAnsi" w:hAnsiTheme="majorHAnsi"/>
          <w:sz w:val="20"/>
          <w:szCs w:val="20"/>
        </w:rPr>
        <w:t xml:space="preserve">, </w:t>
      </w:r>
      <w:r w:rsidR="00D03041">
        <w:rPr>
          <w:rFonts w:asciiTheme="majorHAnsi" w:hAnsiTheme="majorHAnsi"/>
          <w:sz w:val="20"/>
          <w:szCs w:val="20"/>
        </w:rPr>
        <w:t>the State</w:t>
      </w:r>
      <w:r w:rsidRPr="005E5D80">
        <w:rPr>
          <w:rFonts w:asciiTheme="majorHAnsi" w:hAnsiTheme="majorHAnsi"/>
          <w:sz w:val="20"/>
          <w:szCs w:val="20"/>
        </w:rPr>
        <w:t xml:space="preserve"> </w:t>
      </w:r>
      <w:r w:rsidR="00022D0C">
        <w:rPr>
          <w:rFonts w:asciiTheme="majorHAnsi" w:hAnsiTheme="majorHAnsi"/>
          <w:sz w:val="20"/>
          <w:szCs w:val="20"/>
        </w:rPr>
        <w:t xml:space="preserve">holds that </w:t>
      </w:r>
      <w:r w:rsidR="00420E26">
        <w:rPr>
          <w:rFonts w:asciiTheme="majorHAnsi" w:hAnsiTheme="majorHAnsi"/>
          <w:sz w:val="20"/>
          <w:szCs w:val="20"/>
        </w:rPr>
        <w:t xml:space="preserve">the </w:t>
      </w:r>
      <w:r w:rsidR="00370880">
        <w:rPr>
          <w:rFonts w:asciiTheme="majorHAnsi" w:hAnsiTheme="majorHAnsi"/>
          <w:sz w:val="20"/>
          <w:szCs w:val="20"/>
        </w:rPr>
        <w:t>petition</w:t>
      </w:r>
      <w:r w:rsidRPr="005E5D80">
        <w:rPr>
          <w:rFonts w:asciiTheme="majorHAnsi" w:hAnsiTheme="majorHAnsi"/>
          <w:sz w:val="20"/>
          <w:szCs w:val="20"/>
        </w:rPr>
        <w:t xml:space="preserve"> </w:t>
      </w:r>
      <w:r w:rsidR="00022D0C">
        <w:rPr>
          <w:rFonts w:asciiTheme="majorHAnsi" w:hAnsiTheme="majorHAnsi"/>
          <w:sz w:val="20"/>
          <w:szCs w:val="20"/>
        </w:rPr>
        <w:t>does not characterize potential violations</w:t>
      </w:r>
      <w:r w:rsidR="00D17A49" w:rsidRPr="005E5D80">
        <w:rPr>
          <w:rFonts w:asciiTheme="majorHAnsi" w:hAnsiTheme="majorHAnsi"/>
          <w:sz w:val="20"/>
          <w:szCs w:val="20"/>
        </w:rPr>
        <w:t xml:space="preserve"> of the </w:t>
      </w:r>
      <w:r w:rsidR="001E11BE">
        <w:rPr>
          <w:rFonts w:asciiTheme="majorHAnsi" w:hAnsiTheme="majorHAnsi"/>
          <w:sz w:val="20"/>
          <w:szCs w:val="20"/>
        </w:rPr>
        <w:t>American Convention</w:t>
      </w:r>
      <w:r w:rsidRPr="005E5D80">
        <w:rPr>
          <w:rFonts w:asciiTheme="majorHAnsi" w:hAnsiTheme="majorHAnsi"/>
          <w:sz w:val="20"/>
          <w:szCs w:val="20"/>
        </w:rPr>
        <w:t xml:space="preserve">. </w:t>
      </w:r>
      <w:r w:rsidR="00022D0C">
        <w:rPr>
          <w:rFonts w:asciiTheme="majorHAnsi" w:hAnsiTheme="majorHAnsi"/>
          <w:sz w:val="20"/>
          <w:szCs w:val="20"/>
        </w:rPr>
        <w:t xml:space="preserve">This request is grounded on </w:t>
      </w:r>
      <w:r w:rsidR="00D24D93">
        <w:rPr>
          <w:rFonts w:asciiTheme="majorHAnsi" w:hAnsiTheme="majorHAnsi"/>
          <w:sz w:val="20"/>
          <w:szCs w:val="20"/>
        </w:rPr>
        <w:t xml:space="preserve">substantial </w:t>
      </w:r>
      <w:r w:rsidR="00022D0C">
        <w:rPr>
          <w:rFonts w:asciiTheme="majorHAnsi" w:hAnsiTheme="majorHAnsi"/>
          <w:sz w:val="20"/>
          <w:szCs w:val="20"/>
        </w:rPr>
        <w:t>reasons</w:t>
      </w:r>
      <w:r w:rsidRPr="005E5D80">
        <w:rPr>
          <w:rFonts w:asciiTheme="majorHAnsi" w:hAnsiTheme="majorHAnsi"/>
          <w:sz w:val="20"/>
          <w:szCs w:val="20"/>
        </w:rPr>
        <w:t xml:space="preserve">, </w:t>
      </w:r>
      <w:r w:rsidR="00022D0C">
        <w:rPr>
          <w:rFonts w:asciiTheme="majorHAnsi" w:hAnsiTheme="majorHAnsi"/>
          <w:sz w:val="20"/>
          <w:szCs w:val="20"/>
        </w:rPr>
        <w:t>related to</w:t>
      </w:r>
      <w:r w:rsidRPr="005E5D80">
        <w:rPr>
          <w:rFonts w:asciiTheme="majorHAnsi" w:hAnsiTheme="majorHAnsi"/>
          <w:sz w:val="20"/>
          <w:szCs w:val="20"/>
        </w:rPr>
        <w:t xml:space="preserve"> (i)</w:t>
      </w:r>
      <w:r w:rsidR="00420E26">
        <w:rPr>
          <w:rFonts w:asciiTheme="majorHAnsi" w:hAnsiTheme="majorHAnsi"/>
          <w:sz w:val="20"/>
          <w:szCs w:val="20"/>
        </w:rPr>
        <w:t xml:space="preserve"> the </w:t>
      </w:r>
      <w:r w:rsidR="00022D0C">
        <w:rPr>
          <w:rFonts w:asciiTheme="majorHAnsi" w:hAnsiTheme="majorHAnsi"/>
          <w:sz w:val="20"/>
          <w:szCs w:val="20"/>
        </w:rPr>
        <w:t>absence</w:t>
      </w:r>
      <w:r w:rsidRPr="005E5D80">
        <w:rPr>
          <w:rFonts w:asciiTheme="majorHAnsi" w:hAnsiTheme="majorHAnsi"/>
          <w:sz w:val="20"/>
          <w:szCs w:val="20"/>
        </w:rPr>
        <w:t xml:space="preserve"> </w:t>
      </w:r>
      <w:r w:rsidR="00022D0C">
        <w:rPr>
          <w:rFonts w:asciiTheme="majorHAnsi" w:hAnsiTheme="majorHAnsi"/>
          <w:sz w:val="20"/>
          <w:szCs w:val="20"/>
        </w:rPr>
        <w:t>of</w:t>
      </w:r>
      <w:r w:rsidRPr="005E5D80">
        <w:rPr>
          <w:rFonts w:asciiTheme="majorHAnsi" w:hAnsiTheme="majorHAnsi"/>
          <w:sz w:val="20"/>
          <w:szCs w:val="20"/>
        </w:rPr>
        <w:t xml:space="preserve"> </w:t>
      </w:r>
      <w:r w:rsidR="00022D0C" w:rsidRPr="005E5D80">
        <w:rPr>
          <w:rFonts w:asciiTheme="majorHAnsi" w:hAnsiTheme="majorHAnsi"/>
          <w:sz w:val="20"/>
          <w:szCs w:val="20"/>
        </w:rPr>
        <w:t>violation</w:t>
      </w:r>
      <w:r w:rsidR="00D17A49" w:rsidRPr="005E5D80">
        <w:rPr>
          <w:rFonts w:asciiTheme="majorHAnsi" w:hAnsiTheme="majorHAnsi"/>
          <w:sz w:val="20"/>
          <w:szCs w:val="20"/>
        </w:rPr>
        <w:t xml:space="preserve"> of the </w:t>
      </w:r>
      <w:r w:rsidR="00022D0C">
        <w:rPr>
          <w:rFonts w:asciiTheme="majorHAnsi" w:hAnsiTheme="majorHAnsi"/>
          <w:sz w:val="20"/>
          <w:szCs w:val="20"/>
        </w:rPr>
        <w:t>right to private property</w:t>
      </w:r>
      <w:r w:rsidRPr="005E5D80">
        <w:rPr>
          <w:rFonts w:asciiTheme="majorHAnsi" w:hAnsiTheme="majorHAnsi"/>
          <w:sz w:val="20"/>
          <w:szCs w:val="20"/>
        </w:rPr>
        <w:t xml:space="preserve"> </w:t>
      </w:r>
      <w:r w:rsidRPr="005E5D80">
        <w:rPr>
          <w:rFonts w:ascii="Cambria" w:hAnsi="Cambria"/>
          <w:sz w:val="20"/>
          <w:szCs w:val="20"/>
        </w:rPr>
        <w:t>–</w:t>
      </w:r>
      <w:r w:rsidR="00D24D93">
        <w:rPr>
          <w:rFonts w:asciiTheme="majorHAnsi" w:hAnsiTheme="majorHAnsi"/>
          <w:sz w:val="20"/>
          <w:szCs w:val="20"/>
        </w:rPr>
        <w:t xml:space="preserve">in relation </w:t>
      </w:r>
      <w:r w:rsidR="002C6C77">
        <w:rPr>
          <w:rFonts w:asciiTheme="majorHAnsi" w:hAnsiTheme="majorHAnsi"/>
          <w:sz w:val="20"/>
          <w:szCs w:val="20"/>
        </w:rPr>
        <w:t xml:space="preserve">to the notion of </w:t>
      </w:r>
      <w:r w:rsidR="00D24D93">
        <w:rPr>
          <w:rFonts w:asciiTheme="majorHAnsi" w:hAnsiTheme="majorHAnsi"/>
          <w:sz w:val="20"/>
          <w:szCs w:val="20"/>
        </w:rPr>
        <w:t xml:space="preserve">acquired </w:t>
      </w:r>
      <w:r w:rsidR="002C6C77">
        <w:rPr>
          <w:rFonts w:asciiTheme="majorHAnsi" w:hAnsiTheme="majorHAnsi"/>
          <w:sz w:val="20"/>
          <w:szCs w:val="20"/>
        </w:rPr>
        <w:t xml:space="preserve">rights in the </w:t>
      </w:r>
      <w:r w:rsidR="00D24D93">
        <w:rPr>
          <w:rFonts w:asciiTheme="majorHAnsi" w:hAnsiTheme="majorHAnsi"/>
          <w:sz w:val="20"/>
          <w:szCs w:val="20"/>
        </w:rPr>
        <w:t xml:space="preserve">field of pensions and </w:t>
      </w:r>
      <w:r w:rsidR="002C6C77" w:rsidRPr="005E5D80">
        <w:rPr>
          <w:rFonts w:asciiTheme="majorHAnsi" w:hAnsiTheme="majorHAnsi"/>
          <w:sz w:val="20"/>
          <w:szCs w:val="20"/>
        </w:rPr>
        <w:t>no</w:t>
      </w:r>
      <w:r w:rsidR="002C6C77">
        <w:rPr>
          <w:rFonts w:asciiTheme="majorHAnsi" w:hAnsiTheme="majorHAnsi"/>
          <w:sz w:val="20"/>
          <w:szCs w:val="20"/>
        </w:rPr>
        <w:t>n-</w:t>
      </w:r>
      <w:r w:rsidR="002C6C77" w:rsidRPr="005E5D80">
        <w:rPr>
          <w:rFonts w:asciiTheme="majorHAnsi" w:hAnsiTheme="majorHAnsi"/>
          <w:sz w:val="20"/>
          <w:szCs w:val="20"/>
        </w:rPr>
        <w:t>retroactiv</w:t>
      </w:r>
      <w:r w:rsidR="002C6C77">
        <w:rPr>
          <w:rFonts w:asciiTheme="majorHAnsi" w:hAnsiTheme="majorHAnsi"/>
          <w:sz w:val="20"/>
          <w:szCs w:val="20"/>
        </w:rPr>
        <w:t>ity</w:t>
      </w:r>
      <w:r w:rsidRPr="005E5D80">
        <w:rPr>
          <w:rFonts w:asciiTheme="majorHAnsi" w:hAnsiTheme="majorHAnsi"/>
          <w:sz w:val="20"/>
          <w:szCs w:val="20"/>
        </w:rPr>
        <w:t xml:space="preserve"> </w:t>
      </w:r>
      <w:r w:rsidR="00D24D93">
        <w:rPr>
          <w:rFonts w:asciiTheme="majorHAnsi" w:hAnsiTheme="majorHAnsi"/>
          <w:sz w:val="20"/>
          <w:szCs w:val="20"/>
        </w:rPr>
        <w:t xml:space="preserve">in the application of </w:t>
      </w:r>
      <w:r w:rsidR="002C6C77">
        <w:rPr>
          <w:rFonts w:asciiTheme="majorHAnsi" w:hAnsiTheme="majorHAnsi"/>
          <w:sz w:val="20"/>
          <w:szCs w:val="20"/>
        </w:rPr>
        <w:t>the</w:t>
      </w:r>
      <w:r w:rsidR="00D17A49" w:rsidRPr="005E5D80">
        <w:rPr>
          <w:rFonts w:asciiTheme="majorHAnsi" w:hAnsiTheme="majorHAnsi"/>
          <w:sz w:val="20"/>
          <w:szCs w:val="20"/>
        </w:rPr>
        <w:t xml:space="preserve"> </w:t>
      </w:r>
      <w:r w:rsidR="00032E7C">
        <w:rPr>
          <w:rFonts w:asciiTheme="majorHAnsi" w:hAnsiTheme="majorHAnsi"/>
          <w:sz w:val="20"/>
          <w:szCs w:val="20"/>
        </w:rPr>
        <w:t>Law</w:t>
      </w:r>
      <w:r w:rsidR="00D17A49" w:rsidRPr="005E5D80">
        <w:rPr>
          <w:rFonts w:asciiTheme="majorHAnsi" w:hAnsiTheme="majorHAnsi"/>
          <w:sz w:val="20"/>
          <w:szCs w:val="20"/>
        </w:rPr>
        <w:t xml:space="preserve"> and</w:t>
      </w:r>
      <w:r w:rsidR="00420E26">
        <w:rPr>
          <w:rFonts w:asciiTheme="majorHAnsi" w:hAnsiTheme="majorHAnsi"/>
          <w:sz w:val="20"/>
          <w:szCs w:val="20"/>
        </w:rPr>
        <w:t xml:space="preserve"> </w:t>
      </w:r>
      <w:r w:rsidRPr="005E5D80">
        <w:rPr>
          <w:rFonts w:asciiTheme="majorHAnsi" w:hAnsiTheme="majorHAnsi"/>
          <w:sz w:val="20"/>
          <w:szCs w:val="20"/>
        </w:rPr>
        <w:t>jurisprudenc</w:t>
      </w:r>
      <w:r w:rsidR="002C6C77">
        <w:rPr>
          <w:rFonts w:asciiTheme="majorHAnsi" w:hAnsiTheme="majorHAnsi"/>
          <w:sz w:val="20"/>
          <w:szCs w:val="20"/>
        </w:rPr>
        <w:t>e</w:t>
      </w:r>
      <w:r w:rsidRPr="005E5D80">
        <w:rPr>
          <w:rFonts w:ascii="Cambria" w:hAnsi="Cambria"/>
          <w:sz w:val="20"/>
          <w:szCs w:val="20"/>
        </w:rPr>
        <w:t>–</w:t>
      </w:r>
      <w:r w:rsidRPr="005E5D80">
        <w:rPr>
          <w:rFonts w:asciiTheme="majorHAnsi" w:hAnsiTheme="majorHAnsi"/>
          <w:sz w:val="20"/>
          <w:szCs w:val="20"/>
        </w:rPr>
        <w:t>, (ii)</w:t>
      </w:r>
      <w:r w:rsidR="00420E26">
        <w:rPr>
          <w:rFonts w:asciiTheme="majorHAnsi" w:hAnsiTheme="majorHAnsi"/>
          <w:sz w:val="20"/>
          <w:szCs w:val="20"/>
        </w:rPr>
        <w:t xml:space="preserve"> the </w:t>
      </w:r>
      <w:r w:rsidRPr="005E5D80">
        <w:rPr>
          <w:rFonts w:asciiTheme="majorHAnsi" w:hAnsiTheme="majorHAnsi"/>
          <w:sz w:val="20"/>
          <w:szCs w:val="20"/>
        </w:rPr>
        <w:t>no</w:t>
      </w:r>
      <w:r w:rsidR="002C6C77">
        <w:rPr>
          <w:rFonts w:asciiTheme="majorHAnsi" w:hAnsiTheme="majorHAnsi"/>
          <w:sz w:val="20"/>
          <w:szCs w:val="20"/>
        </w:rPr>
        <w:t>n-regressi</w:t>
      </w:r>
      <w:r w:rsidR="00D24D93">
        <w:rPr>
          <w:rFonts w:asciiTheme="majorHAnsi" w:hAnsiTheme="majorHAnsi"/>
          <w:sz w:val="20"/>
          <w:szCs w:val="20"/>
        </w:rPr>
        <w:t>ve nature</w:t>
      </w:r>
      <w:r w:rsidRPr="005E5D80">
        <w:rPr>
          <w:rFonts w:asciiTheme="majorHAnsi" w:hAnsiTheme="majorHAnsi"/>
          <w:sz w:val="20"/>
          <w:szCs w:val="20"/>
        </w:rPr>
        <w:t xml:space="preserve"> </w:t>
      </w:r>
      <w:r w:rsidR="00D17A49" w:rsidRPr="005E5D80">
        <w:rPr>
          <w:rFonts w:asciiTheme="majorHAnsi" w:hAnsiTheme="majorHAnsi"/>
          <w:sz w:val="20"/>
          <w:szCs w:val="20"/>
        </w:rPr>
        <w:t xml:space="preserve">of the </w:t>
      </w:r>
      <w:r w:rsidR="002C6C77">
        <w:rPr>
          <w:rFonts w:asciiTheme="majorHAnsi" w:hAnsiTheme="majorHAnsi"/>
          <w:sz w:val="20"/>
          <w:szCs w:val="20"/>
        </w:rPr>
        <w:t>measure</w:t>
      </w:r>
      <w:r w:rsidRPr="005E5D80">
        <w:rPr>
          <w:rFonts w:asciiTheme="majorHAnsi" w:hAnsiTheme="majorHAnsi"/>
          <w:sz w:val="20"/>
          <w:szCs w:val="20"/>
        </w:rPr>
        <w:t xml:space="preserve"> </w:t>
      </w:r>
      <w:r w:rsidR="002C6C77">
        <w:rPr>
          <w:rFonts w:asciiTheme="majorHAnsi" w:hAnsiTheme="majorHAnsi"/>
          <w:sz w:val="20"/>
          <w:szCs w:val="20"/>
        </w:rPr>
        <w:t xml:space="preserve">from the </w:t>
      </w:r>
      <w:r w:rsidR="00D24D93">
        <w:rPr>
          <w:rFonts w:asciiTheme="majorHAnsi" w:hAnsiTheme="majorHAnsi"/>
          <w:sz w:val="20"/>
          <w:szCs w:val="20"/>
        </w:rPr>
        <w:t>stand</w:t>
      </w:r>
      <w:r w:rsidR="002C6C77">
        <w:rPr>
          <w:rFonts w:asciiTheme="majorHAnsi" w:hAnsiTheme="majorHAnsi"/>
          <w:sz w:val="20"/>
          <w:szCs w:val="20"/>
        </w:rPr>
        <w:t>point of the duty of progressive development of the</w:t>
      </w:r>
      <w:r w:rsidRPr="005E5D80">
        <w:rPr>
          <w:rFonts w:asciiTheme="majorHAnsi" w:hAnsiTheme="majorHAnsi"/>
          <w:sz w:val="20"/>
          <w:szCs w:val="20"/>
        </w:rPr>
        <w:t xml:space="preserve"> </w:t>
      </w:r>
      <w:r w:rsidR="002C6C77">
        <w:rPr>
          <w:rFonts w:asciiTheme="majorHAnsi" w:hAnsiTheme="majorHAnsi"/>
          <w:sz w:val="20"/>
          <w:szCs w:val="20"/>
        </w:rPr>
        <w:t>ESCER</w:t>
      </w:r>
      <w:r w:rsidRPr="005E5D80">
        <w:rPr>
          <w:rFonts w:asciiTheme="majorHAnsi" w:hAnsiTheme="majorHAnsi"/>
          <w:sz w:val="20"/>
          <w:szCs w:val="20"/>
        </w:rPr>
        <w:t xml:space="preserve"> </w:t>
      </w:r>
      <w:r w:rsidR="002C6C77">
        <w:rPr>
          <w:rFonts w:asciiTheme="majorHAnsi" w:hAnsiTheme="majorHAnsi"/>
          <w:sz w:val="20"/>
          <w:szCs w:val="20"/>
        </w:rPr>
        <w:t>under</w:t>
      </w:r>
      <w:r w:rsidRPr="005E5D80">
        <w:rPr>
          <w:rFonts w:asciiTheme="majorHAnsi" w:hAnsiTheme="majorHAnsi"/>
          <w:sz w:val="20"/>
          <w:szCs w:val="20"/>
        </w:rPr>
        <w:t xml:space="preserve"> </w:t>
      </w:r>
      <w:r w:rsidR="00D24D93">
        <w:rPr>
          <w:rFonts w:asciiTheme="majorHAnsi" w:hAnsiTheme="majorHAnsi"/>
          <w:sz w:val="20"/>
          <w:szCs w:val="20"/>
        </w:rPr>
        <w:t xml:space="preserve">the </w:t>
      </w:r>
      <w:r w:rsidR="00D03041">
        <w:rPr>
          <w:rFonts w:asciiTheme="majorHAnsi" w:hAnsiTheme="majorHAnsi"/>
          <w:sz w:val="20"/>
          <w:szCs w:val="20"/>
        </w:rPr>
        <w:t>Inter</w:t>
      </w:r>
      <w:r w:rsidR="002C6C77">
        <w:rPr>
          <w:rFonts w:asciiTheme="majorHAnsi" w:hAnsiTheme="majorHAnsi"/>
          <w:sz w:val="20"/>
          <w:szCs w:val="20"/>
        </w:rPr>
        <w:t>-</w:t>
      </w:r>
      <w:r w:rsidR="00D03041">
        <w:rPr>
          <w:rFonts w:asciiTheme="majorHAnsi" w:hAnsiTheme="majorHAnsi"/>
          <w:sz w:val="20"/>
          <w:szCs w:val="20"/>
        </w:rPr>
        <w:t>American</w:t>
      </w:r>
      <w:r w:rsidR="002C6C77" w:rsidRPr="002C6C77">
        <w:rPr>
          <w:rFonts w:asciiTheme="majorHAnsi" w:hAnsiTheme="majorHAnsi"/>
          <w:sz w:val="20"/>
          <w:szCs w:val="20"/>
        </w:rPr>
        <w:t xml:space="preserve"> </w:t>
      </w:r>
      <w:r w:rsidR="002C6C77" w:rsidRPr="005E5D80">
        <w:rPr>
          <w:rFonts w:asciiTheme="majorHAnsi" w:hAnsiTheme="majorHAnsi"/>
          <w:sz w:val="20"/>
          <w:szCs w:val="20"/>
        </w:rPr>
        <w:t>instruments</w:t>
      </w:r>
      <w:r w:rsidRPr="005E5D80">
        <w:rPr>
          <w:rFonts w:asciiTheme="majorHAnsi" w:hAnsiTheme="majorHAnsi"/>
          <w:sz w:val="20"/>
          <w:szCs w:val="20"/>
        </w:rPr>
        <w:t>,</w:t>
      </w:r>
      <w:r w:rsidR="00D17A49" w:rsidRPr="005E5D80">
        <w:rPr>
          <w:rFonts w:asciiTheme="majorHAnsi" w:hAnsiTheme="majorHAnsi"/>
          <w:sz w:val="20"/>
          <w:szCs w:val="20"/>
        </w:rPr>
        <w:t xml:space="preserve"> and </w:t>
      </w:r>
      <w:r w:rsidRPr="005E5D80">
        <w:rPr>
          <w:rFonts w:asciiTheme="majorHAnsi" w:hAnsiTheme="majorHAnsi"/>
          <w:sz w:val="20"/>
          <w:szCs w:val="20"/>
        </w:rPr>
        <w:t xml:space="preserve">(iii) </w:t>
      </w:r>
      <w:r w:rsidR="002C6C77">
        <w:rPr>
          <w:rFonts w:asciiTheme="majorHAnsi" w:hAnsiTheme="majorHAnsi"/>
          <w:sz w:val="20"/>
          <w:szCs w:val="20"/>
        </w:rPr>
        <w:t xml:space="preserve">respect for </w:t>
      </w:r>
      <w:r w:rsidR="00D24D93">
        <w:rPr>
          <w:rFonts w:asciiTheme="majorHAnsi" w:hAnsiTheme="majorHAnsi"/>
          <w:sz w:val="20"/>
          <w:szCs w:val="20"/>
        </w:rPr>
        <w:t xml:space="preserve">the </w:t>
      </w:r>
      <w:r w:rsidR="002C6C77">
        <w:rPr>
          <w:rFonts w:asciiTheme="majorHAnsi" w:hAnsiTheme="majorHAnsi"/>
          <w:sz w:val="20"/>
          <w:szCs w:val="20"/>
        </w:rPr>
        <w:t>due process guarantees</w:t>
      </w:r>
      <w:r w:rsidRPr="005E5D80">
        <w:rPr>
          <w:rFonts w:asciiTheme="majorHAnsi" w:hAnsiTheme="majorHAnsi"/>
          <w:sz w:val="20"/>
          <w:szCs w:val="20"/>
        </w:rPr>
        <w:t xml:space="preserve"> </w:t>
      </w:r>
      <w:r w:rsidR="00D24D93">
        <w:rPr>
          <w:rFonts w:asciiTheme="majorHAnsi" w:hAnsiTheme="majorHAnsi"/>
          <w:sz w:val="20"/>
          <w:szCs w:val="20"/>
        </w:rPr>
        <w:t>i</w:t>
      </w:r>
      <w:r w:rsidR="002C6C77">
        <w:rPr>
          <w:rFonts w:asciiTheme="majorHAnsi" w:hAnsiTheme="majorHAnsi"/>
          <w:sz w:val="20"/>
          <w:szCs w:val="20"/>
        </w:rPr>
        <w:t xml:space="preserve">n cases of constitutionality </w:t>
      </w:r>
      <w:r w:rsidR="00D24D93">
        <w:rPr>
          <w:rFonts w:asciiTheme="majorHAnsi" w:hAnsiTheme="majorHAnsi"/>
          <w:sz w:val="20"/>
          <w:szCs w:val="20"/>
        </w:rPr>
        <w:t xml:space="preserve">judgments </w:t>
      </w:r>
      <w:r w:rsidR="002C6C77">
        <w:rPr>
          <w:rFonts w:asciiTheme="majorHAnsi" w:hAnsiTheme="majorHAnsi"/>
          <w:sz w:val="20"/>
          <w:szCs w:val="20"/>
        </w:rPr>
        <w:t>which affect pension rights</w:t>
      </w:r>
      <w:r w:rsidRPr="005E5D80">
        <w:rPr>
          <w:rFonts w:asciiTheme="majorHAnsi" w:hAnsiTheme="majorHAnsi"/>
          <w:sz w:val="20"/>
          <w:szCs w:val="20"/>
        </w:rPr>
        <w:t>.</w:t>
      </w:r>
    </w:p>
    <w:p w14:paraId="55505107" w14:textId="28153572" w:rsidR="00F621C3" w:rsidRPr="005E5D80" w:rsidRDefault="00F621C3" w:rsidP="00F621C3">
      <w:pPr>
        <w:spacing w:before="240" w:after="240"/>
        <w:ind w:firstLine="720"/>
        <w:jc w:val="both"/>
        <w:rPr>
          <w:rFonts w:ascii="Cambria" w:hAnsi="Cambria"/>
          <w:sz w:val="20"/>
          <w:szCs w:val="20"/>
        </w:rPr>
      </w:pPr>
      <w:r w:rsidRPr="005E5D80">
        <w:rPr>
          <w:rFonts w:asciiTheme="majorHAnsi" w:eastAsia="Cambria" w:hAnsiTheme="majorHAnsi" w:cs="Cambria"/>
          <w:b/>
          <w:bCs/>
          <w:color w:val="000000"/>
          <w:sz w:val="20"/>
          <w:szCs w:val="20"/>
          <w:u w:color="000000"/>
          <w:lang w:eastAsia="es-ES"/>
        </w:rPr>
        <w:t>VI.</w:t>
      </w:r>
      <w:r w:rsidRPr="005E5D80">
        <w:rPr>
          <w:rFonts w:asciiTheme="majorHAnsi" w:eastAsia="Cambria" w:hAnsiTheme="majorHAnsi" w:cs="Cambria"/>
          <w:b/>
          <w:bCs/>
          <w:color w:val="000000"/>
          <w:sz w:val="20"/>
          <w:szCs w:val="20"/>
          <w:u w:color="000000"/>
          <w:lang w:eastAsia="es-ES"/>
        </w:rPr>
        <w:tab/>
      </w:r>
      <w:r w:rsidR="001F1902" w:rsidRPr="005E5D80">
        <w:rPr>
          <w:rFonts w:asciiTheme="majorHAnsi" w:hAnsiTheme="majorHAnsi"/>
          <w:b/>
          <w:bCs/>
          <w:sz w:val="20"/>
          <w:szCs w:val="20"/>
        </w:rPr>
        <w:t xml:space="preserve">ANALYSIS OF </w:t>
      </w:r>
      <w:r w:rsidRPr="005E5D80">
        <w:rPr>
          <w:rFonts w:asciiTheme="majorHAnsi" w:hAnsiTheme="majorHAnsi"/>
          <w:b/>
          <w:sz w:val="20"/>
          <w:szCs w:val="20"/>
        </w:rPr>
        <w:t>EXHAUSTION OF DOMESTIC REMEDIES AND TIMELINESS OF THE PETITION</w:t>
      </w:r>
      <w:r w:rsidRPr="005E5D80">
        <w:rPr>
          <w:rFonts w:asciiTheme="majorHAnsi" w:eastAsia="Cambria" w:hAnsiTheme="majorHAnsi" w:cs="Cambria"/>
          <w:b/>
          <w:bCs/>
          <w:color w:val="000000"/>
          <w:sz w:val="20"/>
          <w:szCs w:val="20"/>
          <w:u w:color="000000"/>
          <w:lang w:eastAsia="es-ES"/>
        </w:rPr>
        <w:t xml:space="preserve"> </w:t>
      </w:r>
    </w:p>
    <w:p w14:paraId="14186DE8" w14:textId="13879848" w:rsidR="00A23D8C" w:rsidRPr="005E5D80" w:rsidRDefault="00A23D8C"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5E5D80">
        <w:rPr>
          <w:rFonts w:asciiTheme="majorHAnsi" w:hAnsiTheme="majorHAnsi"/>
          <w:sz w:val="20"/>
          <w:szCs w:val="20"/>
        </w:rPr>
        <w:t>13.</w:t>
      </w:r>
      <w:r w:rsidRPr="005E5D80">
        <w:rPr>
          <w:rFonts w:asciiTheme="majorHAnsi" w:hAnsiTheme="majorHAnsi"/>
          <w:sz w:val="20"/>
          <w:szCs w:val="20"/>
        </w:rPr>
        <w:tab/>
      </w:r>
      <w:r w:rsidR="00420E26">
        <w:rPr>
          <w:rFonts w:asciiTheme="majorHAnsi" w:hAnsiTheme="majorHAnsi"/>
          <w:sz w:val="20"/>
          <w:szCs w:val="20"/>
        </w:rPr>
        <w:t>The</w:t>
      </w:r>
      <w:r w:rsidRPr="005E5D80">
        <w:rPr>
          <w:rFonts w:asciiTheme="majorHAnsi" w:hAnsiTheme="majorHAnsi"/>
          <w:sz w:val="20"/>
          <w:szCs w:val="20"/>
        </w:rPr>
        <w:t xml:space="preserve"> </w:t>
      </w:r>
      <w:r w:rsidR="00370880">
        <w:rPr>
          <w:rFonts w:asciiTheme="majorHAnsi" w:hAnsiTheme="majorHAnsi"/>
          <w:sz w:val="20"/>
          <w:szCs w:val="20"/>
        </w:rPr>
        <w:t>petition</w:t>
      </w:r>
      <w:r w:rsidRPr="005E5D80">
        <w:rPr>
          <w:rFonts w:asciiTheme="majorHAnsi" w:hAnsiTheme="majorHAnsi"/>
          <w:sz w:val="20"/>
          <w:szCs w:val="20"/>
        </w:rPr>
        <w:t xml:space="preserve"> </w:t>
      </w:r>
      <w:r w:rsidR="00D24D93">
        <w:rPr>
          <w:rFonts w:asciiTheme="majorHAnsi" w:hAnsiTheme="majorHAnsi"/>
          <w:sz w:val="20"/>
          <w:szCs w:val="20"/>
        </w:rPr>
        <w:t xml:space="preserve">directs its </w:t>
      </w:r>
      <w:r w:rsidR="002C6C77">
        <w:rPr>
          <w:rFonts w:asciiTheme="majorHAnsi" w:hAnsiTheme="majorHAnsi"/>
          <w:sz w:val="20"/>
          <w:szCs w:val="20"/>
        </w:rPr>
        <w:t>claims against a</w:t>
      </w:r>
      <w:r w:rsidRPr="005E5D80">
        <w:rPr>
          <w:rFonts w:asciiTheme="majorHAnsi" w:hAnsiTheme="majorHAnsi"/>
          <w:sz w:val="20"/>
          <w:szCs w:val="20"/>
        </w:rPr>
        <w:t xml:space="preserve"> </w:t>
      </w:r>
      <w:r w:rsidR="002C6C77">
        <w:rPr>
          <w:rFonts w:asciiTheme="majorHAnsi" w:hAnsiTheme="majorHAnsi"/>
          <w:sz w:val="20"/>
          <w:szCs w:val="20"/>
        </w:rPr>
        <w:t>constitutionality</w:t>
      </w:r>
      <w:r w:rsidR="002C6C77" w:rsidRPr="005E5D80">
        <w:rPr>
          <w:rFonts w:asciiTheme="majorHAnsi" w:hAnsiTheme="majorHAnsi"/>
          <w:sz w:val="20"/>
          <w:szCs w:val="20"/>
        </w:rPr>
        <w:t xml:space="preserve"> </w:t>
      </w:r>
      <w:r w:rsidR="00D24D93">
        <w:rPr>
          <w:rFonts w:asciiTheme="majorHAnsi" w:hAnsiTheme="majorHAnsi"/>
          <w:sz w:val="20"/>
          <w:szCs w:val="20"/>
        </w:rPr>
        <w:t xml:space="preserve">judgment </w:t>
      </w:r>
      <w:r w:rsidR="00BA294B">
        <w:rPr>
          <w:rFonts w:asciiTheme="majorHAnsi" w:hAnsiTheme="majorHAnsi"/>
          <w:sz w:val="20"/>
          <w:szCs w:val="20"/>
        </w:rPr>
        <w:t xml:space="preserve">issued </w:t>
      </w:r>
      <w:r w:rsidR="002C6C77">
        <w:rPr>
          <w:rFonts w:asciiTheme="majorHAnsi" w:hAnsiTheme="majorHAnsi"/>
          <w:sz w:val="20"/>
          <w:szCs w:val="20"/>
        </w:rPr>
        <w:t>by</w:t>
      </w:r>
      <w:r w:rsidR="00420E26">
        <w:rPr>
          <w:rFonts w:asciiTheme="majorHAnsi" w:hAnsiTheme="majorHAnsi"/>
          <w:sz w:val="20"/>
          <w:szCs w:val="20"/>
        </w:rPr>
        <w:t xml:space="preserve"> the </w:t>
      </w:r>
      <w:r w:rsidR="005E5D80">
        <w:rPr>
          <w:rFonts w:asciiTheme="majorHAnsi" w:hAnsiTheme="majorHAnsi"/>
          <w:sz w:val="20"/>
          <w:szCs w:val="20"/>
        </w:rPr>
        <w:t>Constitutional Court</w:t>
      </w:r>
      <w:r w:rsidRPr="005E5D80">
        <w:rPr>
          <w:rFonts w:asciiTheme="majorHAnsi" w:hAnsiTheme="majorHAnsi"/>
          <w:sz w:val="20"/>
          <w:szCs w:val="20"/>
        </w:rPr>
        <w:t xml:space="preserve"> </w:t>
      </w:r>
      <w:r w:rsidR="002C6C77">
        <w:rPr>
          <w:rFonts w:asciiTheme="majorHAnsi" w:hAnsiTheme="majorHAnsi"/>
          <w:sz w:val="20"/>
          <w:szCs w:val="20"/>
        </w:rPr>
        <w:t>of</w:t>
      </w:r>
      <w:r w:rsidRPr="005E5D80">
        <w:rPr>
          <w:rFonts w:asciiTheme="majorHAnsi" w:hAnsiTheme="majorHAnsi"/>
          <w:sz w:val="20"/>
          <w:szCs w:val="20"/>
        </w:rPr>
        <w:t xml:space="preserve"> Colombia. </w:t>
      </w:r>
      <w:r w:rsidR="002C6C77">
        <w:rPr>
          <w:rFonts w:asciiTheme="majorHAnsi" w:hAnsiTheme="majorHAnsi"/>
          <w:sz w:val="20"/>
          <w:szCs w:val="20"/>
        </w:rPr>
        <w:t>It is clear</w:t>
      </w:r>
      <w:r w:rsidRPr="005E5D80">
        <w:rPr>
          <w:rFonts w:asciiTheme="majorHAnsi" w:hAnsiTheme="majorHAnsi"/>
          <w:sz w:val="20"/>
          <w:szCs w:val="20"/>
        </w:rPr>
        <w:t xml:space="preserve">, </w:t>
      </w:r>
      <w:r w:rsidR="002C6C77">
        <w:rPr>
          <w:rFonts w:asciiTheme="majorHAnsi" w:hAnsiTheme="majorHAnsi"/>
          <w:sz w:val="20"/>
          <w:szCs w:val="20"/>
        </w:rPr>
        <w:t xml:space="preserve">as </w:t>
      </w:r>
      <w:r w:rsidR="00BA294B">
        <w:rPr>
          <w:rFonts w:asciiTheme="majorHAnsi" w:hAnsiTheme="majorHAnsi"/>
          <w:sz w:val="20"/>
          <w:szCs w:val="20"/>
        </w:rPr>
        <w:t xml:space="preserve">stated by </w:t>
      </w:r>
      <w:r w:rsidR="002C6C77">
        <w:rPr>
          <w:rFonts w:asciiTheme="majorHAnsi" w:hAnsiTheme="majorHAnsi"/>
          <w:sz w:val="20"/>
          <w:szCs w:val="20"/>
        </w:rPr>
        <w:t>both parties</w:t>
      </w:r>
      <w:r w:rsidRPr="005E5D80">
        <w:rPr>
          <w:rFonts w:asciiTheme="majorHAnsi" w:hAnsiTheme="majorHAnsi"/>
          <w:sz w:val="20"/>
          <w:szCs w:val="20"/>
        </w:rPr>
        <w:t xml:space="preserve">, </w:t>
      </w:r>
      <w:r w:rsidR="002C6C77">
        <w:rPr>
          <w:rFonts w:asciiTheme="majorHAnsi" w:hAnsiTheme="majorHAnsi"/>
          <w:sz w:val="20"/>
          <w:szCs w:val="20"/>
        </w:rPr>
        <w:t xml:space="preserve">that </w:t>
      </w:r>
      <w:r w:rsidR="00BA294B">
        <w:rPr>
          <w:rFonts w:asciiTheme="majorHAnsi" w:hAnsiTheme="majorHAnsi"/>
          <w:sz w:val="20"/>
          <w:szCs w:val="20"/>
        </w:rPr>
        <w:t xml:space="preserve">no ordinary remedies are available to contest </w:t>
      </w:r>
      <w:r w:rsidR="002C6C77">
        <w:rPr>
          <w:rFonts w:asciiTheme="majorHAnsi" w:hAnsiTheme="majorHAnsi"/>
          <w:sz w:val="20"/>
          <w:szCs w:val="20"/>
        </w:rPr>
        <w:t>decisions issued in exercise</w:t>
      </w:r>
      <w:r w:rsidR="00D17A49" w:rsidRPr="005E5D80">
        <w:rPr>
          <w:rFonts w:asciiTheme="majorHAnsi" w:hAnsiTheme="majorHAnsi"/>
          <w:sz w:val="20"/>
          <w:szCs w:val="20"/>
        </w:rPr>
        <w:t xml:space="preserve"> of </w:t>
      </w:r>
      <w:r w:rsidR="00BA294B">
        <w:rPr>
          <w:rFonts w:asciiTheme="majorHAnsi" w:hAnsiTheme="majorHAnsi"/>
          <w:sz w:val="20"/>
          <w:szCs w:val="20"/>
        </w:rPr>
        <w:t xml:space="preserve">the constitutional review powers established </w:t>
      </w:r>
      <w:r w:rsidR="002C6C77">
        <w:rPr>
          <w:rFonts w:asciiTheme="majorHAnsi" w:hAnsiTheme="majorHAnsi"/>
          <w:sz w:val="20"/>
          <w:szCs w:val="20"/>
        </w:rPr>
        <w:t>in</w:t>
      </w:r>
      <w:r w:rsidRPr="005E5D80">
        <w:rPr>
          <w:rFonts w:asciiTheme="majorHAnsi" w:hAnsiTheme="majorHAnsi"/>
          <w:sz w:val="20"/>
          <w:szCs w:val="20"/>
        </w:rPr>
        <w:t xml:space="preserve"> </w:t>
      </w:r>
      <w:r w:rsidR="009C0ECB">
        <w:rPr>
          <w:rFonts w:asciiTheme="majorHAnsi" w:hAnsiTheme="majorHAnsi"/>
          <w:sz w:val="20"/>
          <w:szCs w:val="20"/>
        </w:rPr>
        <w:t>Article</w:t>
      </w:r>
      <w:r w:rsidRPr="005E5D80">
        <w:rPr>
          <w:rFonts w:asciiTheme="majorHAnsi" w:hAnsiTheme="majorHAnsi"/>
          <w:sz w:val="20"/>
          <w:szCs w:val="20"/>
        </w:rPr>
        <w:t xml:space="preserve"> 241</w:t>
      </w:r>
      <w:r w:rsidR="00D17A49" w:rsidRPr="005E5D80">
        <w:rPr>
          <w:rFonts w:asciiTheme="majorHAnsi" w:hAnsiTheme="majorHAnsi"/>
          <w:sz w:val="20"/>
          <w:szCs w:val="20"/>
        </w:rPr>
        <w:t xml:space="preserve"> of the </w:t>
      </w:r>
      <w:r w:rsidR="001D3A75">
        <w:rPr>
          <w:rFonts w:asciiTheme="majorHAnsi" w:hAnsiTheme="majorHAnsi"/>
          <w:sz w:val="20"/>
          <w:szCs w:val="20"/>
        </w:rPr>
        <w:t>Colombian Political Constitution</w:t>
      </w:r>
      <w:r w:rsidRPr="005E5D80">
        <w:rPr>
          <w:rFonts w:asciiTheme="majorHAnsi" w:hAnsiTheme="majorHAnsi"/>
          <w:sz w:val="20"/>
          <w:szCs w:val="20"/>
        </w:rPr>
        <w:t xml:space="preserve">, </w:t>
      </w:r>
      <w:r w:rsidR="001D3A75">
        <w:rPr>
          <w:rFonts w:asciiTheme="majorHAnsi" w:hAnsiTheme="majorHAnsi"/>
          <w:sz w:val="20"/>
          <w:szCs w:val="20"/>
        </w:rPr>
        <w:t>since the</w:t>
      </w:r>
      <w:r w:rsidR="00BA294B">
        <w:rPr>
          <w:rFonts w:asciiTheme="majorHAnsi" w:hAnsiTheme="majorHAnsi"/>
          <w:sz w:val="20"/>
          <w:szCs w:val="20"/>
        </w:rPr>
        <w:t>se</w:t>
      </w:r>
      <w:r w:rsidR="001D3A75">
        <w:rPr>
          <w:rFonts w:asciiTheme="majorHAnsi" w:hAnsiTheme="majorHAnsi"/>
          <w:sz w:val="20"/>
          <w:szCs w:val="20"/>
        </w:rPr>
        <w:t xml:space="preserve"> are definitive decisions</w:t>
      </w:r>
      <w:r w:rsidRPr="005E5D80">
        <w:rPr>
          <w:rFonts w:asciiTheme="majorHAnsi" w:hAnsiTheme="majorHAnsi"/>
          <w:sz w:val="20"/>
          <w:szCs w:val="20"/>
        </w:rPr>
        <w:t>, adopt</w:t>
      </w:r>
      <w:r w:rsidR="001D3A75">
        <w:rPr>
          <w:rFonts w:asciiTheme="majorHAnsi" w:hAnsiTheme="majorHAnsi"/>
          <w:sz w:val="20"/>
          <w:szCs w:val="20"/>
        </w:rPr>
        <w:t>ed</w:t>
      </w:r>
      <w:r w:rsidR="00D17A49" w:rsidRPr="005E5D80">
        <w:rPr>
          <w:rFonts w:asciiTheme="majorHAnsi" w:hAnsiTheme="majorHAnsi"/>
          <w:sz w:val="20"/>
          <w:szCs w:val="20"/>
        </w:rPr>
        <w:t xml:space="preserve"> with </w:t>
      </w:r>
      <w:r w:rsidR="00BA294B">
        <w:rPr>
          <w:rFonts w:asciiTheme="majorHAnsi" w:hAnsiTheme="majorHAnsi"/>
          <w:sz w:val="20"/>
          <w:szCs w:val="20"/>
        </w:rPr>
        <w:t xml:space="preserve">an </w:t>
      </w:r>
      <w:r w:rsidRPr="005E5D80">
        <w:rPr>
          <w:rFonts w:asciiTheme="majorHAnsi" w:hAnsiTheme="majorHAnsi"/>
          <w:i/>
          <w:iCs/>
          <w:sz w:val="20"/>
          <w:szCs w:val="20"/>
        </w:rPr>
        <w:t>erga omnes</w:t>
      </w:r>
      <w:r w:rsidR="001D3A75" w:rsidRPr="001D3A75">
        <w:rPr>
          <w:rFonts w:asciiTheme="majorHAnsi" w:hAnsiTheme="majorHAnsi"/>
          <w:sz w:val="20"/>
          <w:szCs w:val="20"/>
        </w:rPr>
        <w:t xml:space="preserve"> </w:t>
      </w:r>
      <w:r w:rsidR="001D3A75">
        <w:rPr>
          <w:rFonts w:asciiTheme="majorHAnsi" w:hAnsiTheme="majorHAnsi"/>
          <w:sz w:val="20"/>
          <w:szCs w:val="20"/>
        </w:rPr>
        <w:t>scope</w:t>
      </w:r>
      <w:r w:rsidRPr="005E5D80">
        <w:rPr>
          <w:rFonts w:asciiTheme="majorHAnsi" w:hAnsiTheme="majorHAnsi"/>
          <w:i/>
          <w:iCs/>
          <w:sz w:val="20"/>
          <w:szCs w:val="20"/>
        </w:rPr>
        <w:t xml:space="preserve">, </w:t>
      </w:r>
      <w:r w:rsidR="001D3A75">
        <w:rPr>
          <w:rFonts w:asciiTheme="majorHAnsi" w:hAnsiTheme="majorHAnsi"/>
          <w:sz w:val="20"/>
          <w:szCs w:val="20"/>
        </w:rPr>
        <w:t>by the highest</w:t>
      </w:r>
      <w:r w:rsidRPr="005E5D80">
        <w:rPr>
          <w:rFonts w:asciiTheme="majorHAnsi" w:hAnsiTheme="majorHAnsi"/>
          <w:sz w:val="20"/>
          <w:szCs w:val="20"/>
        </w:rPr>
        <w:t xml:space="preserve"> tribunal</w:t>
      </w:r>
      <w:r w:rsidR="00D17A49" w:rsidRPr="005E5D80">
        <w:rPr>
          <w:rFonts w:asciiTheme="majorHAnsi" w:hAnsiTheme="majorHAnsi"/>
          <w:sz w:val="20"/>
          <w:szCs w:val="20"/>
        </w:rPr>
        <w:t xml:space="preserve"> of the </w:t>
      </w:r>
      <w:r w:rsidR="001D3A75" w:rsidRPr="005E5D80">
        <w:rPr>
          <w:rFonts w:asciiTheme="majorHAnsi" w:hAnsiTheme="majorHAnsi"/>
          <w:sz w:val="20"/>
          <w:szCs w:val="20"/>
        </w:rPr>
        <w:t>Colombian constitutional</w:t>
      </w:r>
      <w:r w:rsidRPr="005E5D80">
        <w:rPr>
          <w:rFonts w:asciiTheme="majorHAnsi" w:hAnsiTheme="majorHAnsi"/>
          <w:sz w:val="20"/>
          <w:szCs w:val="20"/>
        </w:rPr>
        <w:t xml:space="preserve"> </w:t>
      </w:r>
      <w:r w:rsidR="001D3A75" w:rsidRPr="005E5D80">
        <w:rPr>
          <w:rFonts w:asciiTheme="majorHAnsi" w:hAnsiTheme="majorHAnsi"/>
          <w:sz w:val="20"/>
          <w:szCs w:val="20"/>
        </w:rPr>
        <w:t>jurisdiction</w:t>
      </w:r>
      <w:r w:rsidRPr="005E5D80">
        <w:rPr>
          <w:rFonts w:asciiTheme="majorHAnsi" w:hAnsiTheme="majorHAnsi"/>
          <w:sz w:val="20"/>
          <w:szCs w:val="20"/>
        </w:rPr>
        <w:t xml:space="preserve">, </w:t>
      </w:r>
      <w:r w:rsidR="00BA294B">
        <w:rPr>
          <w:rFonts w:asciiTheme="majorHAnsi" w:hAnsiTheme="majorHAnsi"/>
          <w:sz w:val="20"/>
          <w:szCs w:val="20"/>
        </w:rPr>
        <w:t xml:space="preserve">and are shielded by the </w:t>
      </w:r>
      <w:r w:rsidR="001D3A75" w:rsidRPr="005E5D80">
        <w:rPr>
          <w:rFonts w:asciiTheme="majorHAnsi" w:hAnsiTheme="majorHAnsi"/>
          <w:sz w:val="20"/>
          <w:szCs w:val="20"/>
        </w:rPr>
        <w:t>constitutional</w:t>
      </w:r>
      <w:r w:rsidR="001D3A75">
        <w:rPr>
          <w:rFonts w:asciiTheme="majorHAnsi" w:hAnsiTheme="majorHAnsi"/>
          <w:sz w:val="20"/>
          <w:szCs w:val="20"/>
        </w:rPr>
        <w:t xml:space="preserve"> </w:t>
      </w:r>
      <w:r w:rsidR="001D3A75" w:rsidRPr="00BA294B">
        <w:rPr>
          <w:rFonts w:asciiTheme="majorHAnsi" w:hAnsiTheme="majorHAnsi"/>
          <w:i/>
          <w:iCs/>
          <w:sz w:val="20"/>
          <w:szCs w:val="20"/>
        </w:rPr>
        <w:t>res judicata</w:t>
      </w:r>
      <w:r w:rsidR="00BA294B">
        <w:rPr>
          <w:rFonts w:asciiTheme="majorHAnsi" w:hAnsiTheme="majorHAnsi"/>
          <w:sz w:val="20"/>
          <w:szCs w:val="20"/>
        </w:rPr>
        <w:t xml:space="preserve"> effect</w:t>
      </w:r>
      <w:r w:rsidRPr="005E5D80">
        <w:rPr>
          <w:rFonts w:asciiTheme="majorHAnsi" w:hAnsiTheme="majorHAnsi"/>
          <w:sz w:val="20"/>
          <w:szCs w:val="20"/>
        </w:rPr>
        <w:t xml:space="preserve">. </w:t>
      </w:r>
      <w:r w:rsidR="001D3A75">
        <w:rPr>
          <w:rFonts w:asciiTheme="majorHAnsi" w:hAnsiTheme="majorHAnsi"/>
          <w:sz w:val="20"/>
          <w:szCs w:val="20"/>
        </w:rPr>
        <w:t>Furthermore</w:t>
      </w:r>
      <w:r w:rsidRPr="005E5D80">
        <w:rPr>
          <w:rFonts w:asciiTheme="majorHAnsi" w:hAnsiTheme="majorHAnsi"/>
          <w:sz w:val="20"/>
          <w:szCs w:val="20"/>
        </w:rPr>
        <w:t xml:space="preserve">, </w:t>
      </w:r>
      <w:r w:rsidR="001D3A75">
        <w:rPr>
          <w:rFonts w:asciiTheme="majorHAnsi" w:hAnsiTheme="majorHAnsi"/>
          <w:sz w:val="20"/>
          <w:szCs w:val="20"/>
        </w:rPr>
        <w:t xml:space="preserve">the </w:t>
      </w:r>
      <w:r w:rsidR="00B6769F">
        <w:rPr>
          <w:rFonts w:asciiTheme="majorHAnsi" w:hAnsiTheme="majorHAnsi"/>
          <w:sz w:val="20"/>
          <w:szCs w:val="20"/>
        </w:rPr>
        <w:t>an</w:t>
      </w:r>
      <w:r w:rsidR="001D3A75">
        <w:rPr>
          <w:rFonts w:asciiTheme="majorHAnsi" w:hAnsiTheme="majorHAnsi"/>
          <w:sz w:val="20"/>
          <w:szCs w:val="20"/>
        </w:rPr>
        <w:t>nul</w:t>
      </w:r>
      <w:r w:rsidR="00B6769F">
        <w:rPr>
          <w:rFonts w:asciiTheme="majorHAnsi" w:hAnsiTheme="majorHAnsi"/>
          <w:sz w:val="20"/>
          <w:szCs w:val="20"/>
        </w:rPr>
        <w:t>ment grounds</w:t>
      </w:r>
      <w:r w:rsidR="001D3A75">
        <w:rPr>
          <w:rFonts w:asciiTheme="majorHAnsi" w:hAnsiTheme="majorHAnsi"/>
          <w:sz w:val="20"/>
          <w:szCs w:val="20"/>
        </w:rPr>
        <w:t xml:space="preserve"> for</w:t>
      </w:r>
      <w:r w:rsidRPr="005E5D80">
        <w:rPr>
          <w:rFonts w:asciiTheme="majorHAnsi" w:hAnsiTheme="majorHAnsi"/>
          <w:sz w:val="20"/>
          <w:szCs w:val="20"/>
        </w:rPr>
        <w:t xml:space="preserve"> </w:t>
      </w:r>
      <w:r w:rsidR="002C6C77">
        <w:rPr>
          <w:rFonts w:asciiTheme="majorHAnsi" w:hAnsiTheme="majorHAnsi"/>
          <w:sz w:val="20"/>
          <w:szCs w:val="20"/>
        </w:rPr>
        <w:t>constitutionality</w:t>
      </w:r>
      <w:r w:rsidR="001D3A75">
        <w:rPr>
          <w:rFonts w:asciiTheme="majorHAnsi" w:hAnsiTheme="majorHAnsi"/>
          <w:sz w:val="20"/>
          <w:szCs w:val="20"/>
        </w:rPr>
        <w:t xml:space="preserve"> </w:t>
      </w:r>
      <w:r w:rsidR="00B6769F">
        <w:rPr>
          <w:rFonts w:asciiTheme="majorHAnsi" w:hAnsiTheme="majorHAnsi"/>
          <w:sz w:val="20"/>
          <w:szCs w:val="20"/>
        </w:rPr>
        <w:t xml:space="preserve">judgments </w:t>
      </w:r>
      <w:r w:rsidR="001D3A75">
        <w:rPr>
          <w:rFonts w:asciiTheme="majorHAnsi" w:hAnsiTheme="majorHAnsi"/>
          <w:sz w:val="20"/>
          <w:szCs w:val="20"/>
        </w:rPr>
        <w:t xml:space="preserve">by </w:t>
      </w:r>
      <w:r w:rsidR="00D17A49" w:rsidRPr="005E5D80">
        <w:rPr>
          <w:rFonts w:asciiTheme="majorHAnsi" w:hAnsiTheme="majorHAnsi"/>
          <w:sz w:val="20"/>
          <w:szCs w:val="20"/>
        </w:rPr>
        <w:t xml:space="preserve">the </w:t>
      </w:r>
      <w:r w:rsidR="001D3A75" w:rsidRPr="005E5D80">
        <w:rPr>
          <w:rFonts w:asciiTheme="majorHAnsi" w:hAnsiTheme="majorHAnsi"/>
          <w:sz w:val="20"/>
          <w:szCs w:val="20"/>
        </w:rPr>
        <w:t xml:space="preserve">Colombian </w:t>
      </w:r>
      <w:r w:rsidR="005E5D80">
        <w:rPr>
          <w:rFonts w:asciiTheme="majorHAnsi" w:hAnsiTheme="majorHAnsi"/>
          <w:sz w:val="20"/>
          <w:szCs w:val="20"/>
        </w:rPr>
        <w:t>Constitutional Court</w:t>
      </w:r>
      <w:r w:rsidRPr="005E5D80">
        <w:rPr>
          <w:rFonts w:asciiTheme="majorHAnsi" w:hAnsiTheme="majorHAnsi"/>
          <w:sz w:val="20"/>
          <w:szCs w:val="20"/>
        </w:rPr>
        <w:t xml:space="preserve"> </w:t>
      </w:r>
      <w:r w:rsidR="00B6769F">
        <w:rPr>
          <w:rFonts w:asciiTheme="majorHAnsi" w:hAnsiTheme="majorHAnsi"/>
          <w:sz w:val="20"/>
          <w:szCs w:val="20"/>
        </w:rPr>
        <w:t xml:space="preserve">are of </w:t>
      </w:r>
      <w:r w:rsidR="001D3A75">
        <w:rPr>
          <w:rFonts w:asciiTheme="majorHAnsi" w:hAnsiTheme="majorHAnsi"/>
          <w:sz w:val="20"/>
          <w:szCs w:val="20"/>
        </w:rPr>
        <w:t>an extremely restrict</w:t>
      </w:r>
      <w:r w:rsidR="00AB0754">
        <w:rPr>
          <w:rFonts w:asciiTheme="majorHAnsi" w:hAnsiTheme="majorHAnsi"/>
          <w:sz w:val="20"/>
          <w:szCs w:val="20"/>
        </w:rPr>
        <w:t>ed</w:t>
      </w:r>
      <w:r w:rsidR="00D17A49" w:rsidRPr="005E5D80">
        <w:rPr>
          <w:rFonts w:asciiTheme="majorHAnsi" w:hAnsiTheme="majorHAnsi"/>
          <w:sz w:val="20"/>
          <w:szCs w:val="20"/>
        </w:rPr>
        <w:t xml:space="preserve"> </w:t>
      </w:r>
      <w:r w:rsidR="001D3A75">
        <w:rPr>
          <w:rFonts w:asciiTheme="majorHAnsi" w:hAnsiTheme="majorHAnsi"/>
          <w:sz w:val="20"/>
          <w:szCs w:val="20"/>
        </w:rPr>
        <w:t xml:space="preserve">nature </w:t>
      </w:r>
      <w:r w:rsidR="00D17A49" w:rsidRPr="005E5D80">
        <w:rPr>
          <w:rFonts w:asciiTheme="majorHAnsi" w:hAnsiTheme="majorHAnsi"/>
          <w:sz w:val="20"/>
          <w:szCs w:val="20"/>
        </w:rPr>
        <w:t xml:space="preserve">and </w:t>
      </w:r>
      <w:r w:rsidR="00B6769F">
        <w:rPr>
          <w:rFonts w:asciiTheme="majorHAnsi" w:hAnsiTheme="majorHAnsi"/>
          <w:sz w:val="20"/>
          <w:szCs w:val="20"/>
        </w:rPr>
        <w:t xml:space="preserve">are only </w:t>
      </w:r>
      <w:r w:rsidR="001D3A75" w:rsidRPr="005E5D80">
        <w:rPr>
          <w:rFonts w:asciiTheme="majorHAnsi" w:hAnsiTheme="majorHAnsi"/>
          <w:sz w:val="20"/>
          <w:szCs w:val="20"/>
        </w:rPr>
        <w:t>exceptional</w:t>
      </w:r>
      <w:r w:rsidR="00B6769F">
        <w:rPr>
          <w:rFonts w:asciiTheme="majorHAnsi" w:hAnsiTheme="majorHAnsi"/>
          <w:sz w:val="20"/>
          <w:szCs w:val="20"/>
        </w:rPr>
        <w:t>ly</w:t>
      </w:r>
      <w:r w:rsidR="001D3A75" w:rsidRPr="005E5D80">
        <w:rPr>
          <w:rFonts w:asciiTheme="majorHAnsi" w:hAnsiTheme="majorHAnsi"/>
          <w:sz w:val="20"/>
          <w:szCs w:val="20"/>
        </w:rPr>
        <w:t xml:space="preserve"> </w:t>
      </w:r>
      <w:r w:rsidR="001D3A75">
        <w:rPr>
          <w:rFonts w:asciiTheme="majorHAnsi" w:hAnsiTheme="majorHAnsi"/>
          <w:sz w:val="20"/>
          <w:szCs w:val="20"/>
        </w:rPr>
        <w:t>admissib</w:t>
      </w:r>
      <w:r w:rsidR="00B6769F">
        <w:rPr>
          <w:rFonts w:asciiTheme="majorHAnsi" w:hAnsiTheme="majorHAnsi"/>
          <w:sz w:val="20"/>
          <w:szCs w:val="20"/>
        </w:rPr>
        <w:t>le</w:t>
      </w:r>
      <w:r w:rsidRPr="005E5D80">
        <w:rPr>
          <w:rFonts w:asciiTheme="majorHAnsi" w:hAnsiTheme="majorHAnsi"/>
          <w:sz w:val="20"/>
          <w:szCs w:val="20"/>
        </w:rPr>
        <w:t>,</w:t>
      </w:r>
      <w:r w:rsidR="00D17A49" w:rsidRPr="005E5D80">
        <w:rPr>
          <w:rFonts w:asciiTheme="majorHAnsi" w:hAnsiTheme="majorHAnsi"/>
          <w:sz w:val="20"/>
          <w:szCs w:val="20"/>
        </w:rPr>
        <w:t xml:space="preserve"> and </w:t>
      </w:r>
      <w:r w:rsidR="001D3A75">
        <w:rPr>
          <w:rFonts w:asciiTheme="majorHAnsi" w:hAnsiTheme="majorHAnsi"/>
          <w:sz w:val="20"/>
          <w:szCs w:val="20"/>
        </w:rPr>
        <w:t>in any case neither the</w:t>
      </w:r>
      <w:r w:rsidRPr="005E5D80">
        <w:rPr>
          <w:rFonts w:asciiTheme="majorHAnsi" w:hAnsiTheme="majorHAnsi"/>
          <w:sz w:val="20"/>
          <w:szCs w:val="20"/>
        </w:rPr>
        <w:t xml:space="preserve"> </w:t>
      </w:r>
      <w:r w:rsidR="00370880">
        <w:rPr>
          <w:rFonts w:asciiTheme="majorHAnsi" w:hAnsiTheme="majorHAnsi"/>
          <w:sz w:val="20"/>
          <w:szCs w:val="20"/>
        </w:rPr>
        <w:t>petitioner</w:t>
      </w:r>
      <w:r w:rsidRPr="005E5D80">
        <w:rPr>
          <w:rFonts w:asciiTheme="majorHAnsi" w:hAnsiTheme="majorHAnsi"/>
          <w:sz w:val="20"/>
          <w:szCs w:val="20"/>
        </w:rPr>
        <w:t xml:space="preserve"> </w:t>
      </w:r>
      <w:r w:rsidR="001D3A75">
        <w:rPr>
          <w:rFonts w:asciiTheme="majorHAnsi" w:hAnsiTheme="majorHAnsi"/>
          <w:sz w:val="20"/>
          <w:szCs w:val="20"/>
        </w:rPr>
        <w:t>nor</w:t>
      </w:r>
      <w:r w:rsidRPr="005E5D80">
        <w:rPr>
          <w:rFonts w:asciiTheme="majorHAnsi" w:hAnsiTheme="majorHAnsi"/>
          <w:sz w:val="20"/>
          <w:szCs w:val="20"/>
        </w:rPr>
        <w:t xml:space="preserve"> </w:t>
      </w:r>
      <w:r w:rsidR="003843E6">
        <w:rPr>
          <w:rFonts w:asciiTheme="majorHAnsi" w:hAnsiTheme="majorHAnsi"/>
          <w:sz w:val="20"/>
          <w:szCs w:val="20"/>
        </w:rPr>
        <w:t xml:space="preserve">the alleged </w:t>
      </w:r>
      <w:r w:rsidR="00D17A49" w:rsidRPr="005E5D80">
        <w:rPr>
          <w:rFonts w:asciiTheme="majorHAnsi" w:hAnsiTheme="majorHAnsi"/>
          <w:sz w:val="20"/>
          <w:szCs w:val="20"/>
        </w:rPr>
        <w:t>victims</w:t>
      </w:r>
      <w:r w:rsidRPr="005E5D80">
        <w:rPr>
          <w:rFonts w:asciiTheme="majorHAnsi" w:hAnsiTheme="majorHAnsi"/>
          <w:sz w:val="20"/>
          <w:szCs w:val="20"/>
        </w:rPr>
        <w:t xml:space="preserve"> </w:t>
      </w:r>
      <w:r w:rsidR="00B6769F">
        <w:rPr>
          <w:rFonts w:asciiTheme="majorHAnsi" w:hAnsiTheme="majorHAnsi"/>
          <w:sz w:val="20"/>
          <w:szCs w:val="20"/>
        </w:rPr>
        <w:t xml:space="preserve">resorted to </w:t>
      </w:r>
      <w:r w:rsidR="001D3A75">
        <w:rPr>
          <w:rFonts w:asciiTheme="majorHAnsi" w:hAnsiTheme="majorHAnsi"/>
          <w:sz w:val="20"/>
          <w:szCs w:val="20"/>
        </w:rPr>
        <w:t>such</w:t>
      </w:r>
      <w:r w:rsidRPr="005E5D80">
        <w:rPr>
          <w:rFonts w:asciiTheme="majorHAnsi" w:hAnsiTheme="majorHAnsi"/>
          <w:sz w:val="20"/>
          <w:szCs w:val="20"/>
        </w:rPr>
        <w:t xml:space="preserve"> </w:t>
      </w:r>
      <w:r w:rsidR="001D3A75" w:rsidRPr="005E5D80">
        <w:rPr>
          <w:rFonts w:asciiTheme="majorHAnsi" w:hAnsiTheme="majorHAnsi"/>
          <w:sz w:val="20"/>
          <w:szCs w:val="20"/>
        </w:rPr>
        <w:t>extraordinary</w:t>
      </w:r>
      <w:r w:rsidRPr="005E5D80">
        <w:rPr>
          <w:rFonts w:asciiTheme="majorHAnsi" w:hAnsiTheme="majorHAnsi"/>
          <w:sz w:val="20"/>
          <w:szCs w:val="20"/>
        </w:rPr>
        <w:t xml:space="preserve"> </w:t>
      </w:r>
      <w:r w:rsidR="00B6769F">
        <w:rPr>
          <w:rFonts w:asciiTheme="majorHAnsi" w:hAnsiTheme="majorHAnsi"/>
          <w:sz w:val="20"/>
          <w:szCs w:val="20"/>
        </w:rPr>
        <w:t xml:space="preserve">annulment </w:t>
      </w:r>
      <w:r w:rsidR="001D3A75">
        <w:rPr>
          <w:rFonts w:asciiTheme="majorHAnsi" w:hAnsiTheme="majorHAnsi"/>
          <w:sz w:val="20"/>
          <w:szCs w:val="20"/>
        </w:rPr>
        <w:t>remedy</w:t>
      </w:r>
      <w:r w:rsidRPr="005E5D80">
        <w:rPr>
          <w:rFonts w:asciiTheme="majorHAnsi" w:hAnsiTheme="majorHAnsi"/>
          <w:sz w:val="20"/>
          <w:szCs w:val="20"/>
        </w:rPr>
        <w:t xml:space="preserve">. </w:t>
      </w:r>
      <w:r w:rsidR="00B6769F">
        <w:rPr>
          <w:rFonts w:asciiTheme="majorHAnsi" w:hAnsiTheme="majorHAnsi"/>
          <w:sz w:val="20"/>
          <w:szCs w:val="20"/>
        </w:rPr>
        <w:t>For these reasons</w:t>
      </w:r>
      <w:r w:rsidRPr="005E5D80">
        <w:rPr>
          <w:rFonts w:asciiTheme="majorHAnsi" w:hAnsiTheme="majorHAnsi"/>
          <w:sz w:val="20"/>
          <w:szCs w:val="20"/>
        </w:rPr>
        <w:t xml:space="preserve">, </w:t>
      </w:r>
      <w:r w:rsidR="001D3A75">
        <w:rPr>
          <w:rFonts w:asciiTheme="majorHAnsi" w:hAnsiTheme="majorHAnsi"/>
          <w:sz w:val="20"/>
          <w:szCs w:val="20"/>
        </w:rPr>
        <w:t xml:space="preserve">in this case the exception </w:t>
      </w:r>
      <w:r w:rsidR="00B6769F">
        <w:rPr>
          <w:rFonts w:asciiTheme="majorHAnsi" w:hAnsiTheme="majorHAnsi"/>
          <w:sz w:val="20"/>
          <w:szCs w:val="20"/>
        </w:rPr>
        <w:t xml:space="preserve">to </w:t>
      </w:r>
      <w:r w:rsidR="001D3A75">
        <w:rPr>
          <w:rFonts w:asciiTheme="majorHAnsi" w:hAnsiTheme="majorHAnsi"/>
          <w:sz w:val="20"/>
          <w:szCs w:val="20"/>
        </w:rPr>
        <w:t xml:space="preserve">the duty </w:t>
      </w:r>
      <w:r w:rsidR="00B6769F">
        <w:rPr>
          <w:rFonts w:asciiTheme="majorHAnsi" w:hAnsiTheme="majorHAnsi"/>
          <w:sz w:val="20"/>
          <w:szCs w:val="20"/>
        </w:rPr>
        <w:t xml:space="preserve">of </w:t>
      </w:r>
      <w:r w:rsidR="001D3A75">
        <w:rPr>
          <w:rFonts w:asciiTheme="majorHAnsi" w:hAnsiTheme="majorHAnsi"/>
          <w:sz w:val="20"/>
          <w:szCs w:val="20"/>
        </w:rPr>
        <w:t>exhaust</w:t>
      </w:r>
      <w:r w:rsidR="00B6769F">
        <w:rPr>
          <w:rFonts w:asciiTheme="majorHAnsi" w:hAnsiTheme="majorHAnsi"/>
          <w:sz w:val="20"/>
          <w:szCs w:val="20"/>
        </w:rPr>
        <w:t>ing</w:t>
      </w:r>
      <w:r w:rsidR="001D3A75">
        <w:rPr>
          <w:rFonts w:asciiTheme="majorHAnsi" w:hAnsiTheme="majorHAnsi"/>
          <w:sz w:val="20"/>
          <w:szCs w:val="20"/>
        </w:rPr>
        <w:t xml:space="preserve"> domestic remedies set forth in</w:t>
      </w:r>
      <w:r w:rsidR="001D3A75" w:rsidRPr="005E5D80">
        <w:rPr>
          <w:rFonts w:asciiTheme="majorHAnsi" w:hAnsiTheme="majorHAnsi"/>
          <w:sz w:val="20"/>
          <w:szCs w:val="20"/>
        </w:rPr>
        <w:t xml:space="preserve"> </w:t>
      </w:r>
      <w:r w:rsidR="00AC7BE0">
        <w:rPr>
          <w:rFonts w:asciiTheme="majorHAnsi" w:hAnsiTheme="majorHAnsi"/>
          <w:sz w:val="20"/>
          <w:szCs w:val="20"/>
        </w:rPr>
        <w:t>Article</w:t>
      </w:r>
      <w:r w:rsidR="001D3A75" w:rsidRPr="005E5D80">
        <w:rPr>
          <w:rFonts w:asciiTheme="majorHAnsi" w:hAnsiTheme="majorHAnsi"/>
          <w:sz w:val="20"/>
          <w:szCs w:val="20"/>
        </w:rPr>
        <w:t xml:space="preserve"> 46.2.a) of the </w:t>
      </w:r>
      <w:r w:rsidR="001D3A75">
        <w:rPr>
          <w:rFonts w:asciiTheme="majorHAnsi" w:hAnsiTheme="majorHAnsi"/>
          <w:sz w:val="20"/>
          <w:szCs w:val="20"/>
        </w:rPr>
        <w:t>American Convention is</w:t>
      </w:r>
      <w:r w:rsidRPr="005E5D80">
        <w:rPr>
          <w:rFonts w:asciiTheme="majorHAnsi" w:hAnsiTheme="majorHAnsi"/>
          <w:sz w:val="20"/>
          <w:szCs w:val="20"/>
        </w:rPr>
        <w:t xml:space="preserve"> ap</w:t>
      </w:r>
      <w:r w:rsidR="001D3A75">
        <w:rPr>
          <w:rFonts w:asciiTheme="majorHAnsi" w:hAnsiTheme="majorHAnsi"/>
          <w:sz w:val="20"/>
          <w:szCs w:val="20"/>
        </w:rPr>
        <w:t>p</w:t>
      </w:r>
      <w:r w:rsidRPr="005E5D80">
        <w:rPr>
          <w:rFonts w:asciiTheme="majorHAnsi" w:hAnsiTheme="majorHAnsi"/>
          <w:sz w:val="20"/>
          <w:szCs w:val="20"/>
        </w:rPr>
        <w:t xml:space="preserve">licable, </w:t>
      </w:r>
      <w:r w:rsidR="001D3A75">
        <w:rPr>
          <w:rFonts w:asciiTheme="majorHAnsi" w:hAnsiTheme="majorHAnsi"/>
          <w:sz w:val="20"/>
          <w:szCs w:val="20"/>
        </w:rPr>
        <w:t xml:space="preserve">since there are no suitable remedies in the domestic </w:t>
      </w:r>
      <w:r w:rsidR="00B6769F">
        <w:rPr>
          <w:rFonts w:asciiTheme="majorHAnsi" w:hAnsiTheme="majorHAnsi"/>
          <w:sz w:val="20"/>
          <w:szCs w:val="20"/>
        </w:rPr>
        <w:t xml:space="preserve">legal system </w:t>
      </w:r>
      <w:r w:rsidR="001D3A75">
        <w:rPr>
          <w:rFonts w:asciiTheme="majorHAnsi" w:hAnsiTheme="majorHAnsi"/>
          <w:sz w:val="20"/>
          <w:szCs w:val="20"/>
        </w:rPr>
        <w:t xml:space="preserve">to challenge </w:t>
      </w:r>
      <w:r w:rsidR="00420E26">
        <w:rPr>
          <w:rFonts w:asciiTheme="majorHAnsi" w:hAnsiTheme="majorHAnsi"/>
          <w:sz w:val="20"/>
          <w:szCs w:val="20"/>
        </w:rPr>
        <w:t xml:space="preserve">the </w:t>
      </w:r>
      <w:r w:rsidRPr="005E5D80">
        <w:rPr>
          <w:rFonts w:asciiTheme="majorHAnsi" w:hAnsiTheme="majorHAnsi"/>
          <w:sz w:val="20"/>
          <w:szCs w:val="20"/>
        </w:rPr>
        <w:t>decisi</w:t>
      </w:r>
      <w:r w:rsidR="001D3A75">
        <w:rPr>
          <w:rFonts w:asciiTheme="majorHAnsi" w:hAnsiTheme="majorHAnsi"/>
          <w:sz w:val="20"/>
          <w:szCs w:val="20"/>
        </w:rPr>
        <w:t>o</w:t>
      </w:r>
      <w:r w:rsidRPr="005E5D80">
        <w:rPr>
          <w:rFonts w:asciiTheme="majorHAnsi" w:hAnsiTheme="majorHAnsi"/>
          <w:sz w:val="20"/>
          <w:szCs w:val="20"/>
        </w:rPr>
        <w:t xml:space="preserve">n </w:t>
      </w:r>
      <w:r w:rsidR="001D3A75">
        <w:rPr>
          <w:rFonts w:asciiTheme="majorHAnsi" w:hAnsiTheme="majorHAnsi"/>
          <w:sz w:val="20"/>
          <w:szCs w:val="20"/>
        </w:rPr>
        <w:t>which is claimed to have violated human rights</w:t>
      </w:r>
      <w:r w:rsidRPr="005E5D80">
        <w:rPr>
          <w:rFonts w:asciiTheme="majorHAnsi" w:hAnsiTheme="majorHAnsi"/>
          <w:sz w:val="20"/>
          <w:szCs w:val="20"/>
        </w:rPr>
        <w:t>.</w:t>
      </w:r>
    </w:p>
    <w:p w14:paraId="05415C74" w14:textId="5AD44B00" w:rsidR="00F621C3" w:rsidRPr="00B6769F" w:rsidRDefault="00A23D8C" w:rsidP="00B6769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5E5D80">
        <w:rPr>
          <w:rFonts w:asciiTheme="majorHAnsi" w:hAnsiTheme="majorHAnsi"/>
          <w:sz w:val="20"/>
          <w:szCs w:val="20"/>
        </w:rPr>
        <w:t xml:space="preserve">14. </w:t>
      </w:r>
      <w:r w:rsidRPr="005E5D80">
        <w:rPr>
          <w:rFonts w:asciiTheme="majorHAnsi" w:hAnsiTheme="majorHAnsi"/>
          <w:sz w:val="20"/>
          <w:szCs w:val="20"/>
        </w:rPr>
        <w:tab/>
      </w:r>
      <w:r w:rsidR="00420E26">
        <w:rPr>
          <w:rFonts w:asciiTheme="majorHAnsi" w:hAnsiTheme="majorHAnsi"/>
          <w:sz w:val="20"/>
          <w:szCs w:val="20"/>
        </w:rPr>
        <w:t>The</w:t>
      </w:r>
      <w:r w:rsidRPr="005E5D80">
        <w:rPr>
          <w:rFonts w:asciiTheme="majorHAnsi" w:hAnsiTheme="majorHAnsi"/>
          <w:sz w:val="20"/>
          <w:szCs w:val="20"/>
        </w:rPr>
        <w:t xml:space="preserve"> </w:t>
      </w:r>
      <w:r w:rsidR="00B6769F">
        <w:rPr>
          <w:rFonts w:asciiTheme="majorHAnsi" w:hAnsiTheme="majorHAnsi"/>
          <w:sz w:val="20"/>
          <w:szCs w:val="20"/>
        </w:rPr>
        <w:t xml:space="preserve">judgment </w:t>
      </w:r>
      <w:r w:rsidR="00B13BC3">
        <w:rPr>
          <w:rFonts w:asciiTheme="majorHAnsi" w:hAnsiTheme="majorHAnsi"/>
          <w:sz w:val="20"/>
          <w:szCs w:val="20"/>
        </w:rPr>
        <w:t>was adopted by the</w:t>
      </w:r>
      <w:r w:rsidR="00032E7C">
        <w:rPr>
          <w:rFonts w:asciiTheme="majorHAnsi" w:hAnsiTheme="majorHAnsi"/>
          <w:sz w:val="20"/>
          <w:szCs w:val="20"/>
        </w:rPr>
        <w:t xml:space="preserve"> </w:t>
      </w:r>
      <w:r w:rsidR="00B6769F">
        <w:rPr>
          <w:rFonts w:asciiTheme="majorHAnsi" w:hAnsiTheme="majorHAnsi"/>
          <w:sz w:val="20"/>
          <w:szCs w:val="20"/>
        </w:rPr>
        <w:t>C</w:t>
      </w:r>
      <w:r w:rsidR="00032E7C">
        <w:rPr>
          <w:rFonts w:asciiTheme="majorHAnsi" w:hAnsiTheme="majorHAnsi"/>
          <w:sz w:val="20"/>
          <w:szCs w:val="20"/>
        </w:rPr>
        <w:t>ourt</w:t>
      </w:r>
      <w:r w:rsidRPr="005E5D80">
        <w:rPr>
          <w:rFonts w:asciiTheme="majorHAnsi" w:hAnsiTheme="majorHAnsi"/>
          <w:sz w:val="20"/>
          <w:szCs w:val="20"/>
        </w:rPr>
        <w:t xml:space="preserve"> </w:t>
      </w:r>
      <w:r w:rsidR="00B13BC3">
        <w:rPr>
          <w:rFonts w:asciiTheme="majorHAnsi" w:hAnsiTheme="majorHAnsi"/>
          <w:sz w:val="20"/>
          <w:szCs w:val="20"/>
        </w:rPr>
        <w:t>on May 7,</w:t>
      </w:r>
      <w:r w:rsidRPr="005E5D80">
        <w:rPr>
          <w:rFonts w:asciiTheme="majorHAnsi" w:hAnsiTheme="majorHAnsi"/>
          <w:sz w:val="20"/>
          <w:szCs w:val="20"/>
        </w:rPr>
        <w:t xml:space="preserve"> 2013. </w:t>
      </w:r>
      <w:r w:rsidR="00AB0754">
        <w:rPr>
          <w:rFonts w:asciiTheme="majorHAnsi" w:hAnsiTheme="majorHAnsi"/>
          <w:sz w:val="20"/>
          <w:szCs w:val="20"/>
        </w:rPr>
        <w:t xml:space="preserve">Taking into account </w:t>
      </w:r>
      <w:r w:rsidR="00B13BC3">
        <w:rPr>
          <w:rFonts w:asciiTheme="majorHAnsi" w:hAnsiTheme="majorHAnsi"/>
          <w:sz w:val="20"/>
          <w:szCs w:val="20"/>
        </w:rPr>
        <w:t>the complexity</w:t>
      </w:r>
      <w:r w:rsidR="00D17A49" w:rsidRPr="005E5D80">
        <w:rPr>
          <w:rFonts w:asciiTheme="majorHAnsi" w:hAnsiTheme="majorHAnsi"/>
          <w:sz w:val="20"/>
          <w:szCs w:val="20"/>
        </w:rPr>
        <w:t xml:space="preserve"> and </w:t>
      </w:r>
      <w:r w:rsidR="00B13BC3" w:rsidRPr="005E5D80">
        <w:rPr>
          <w:rFonts w:asciiTheme="majorHAnsi" w:hAnsiTheme="majorHAnsi"/>
          <w:sz w:val="20"/>
          <w:szCs w:val="20"/>
        </w:rPr>
        <w:t>extension</w:t>
      </w:r>
      <w:r w:rsidRPr="005E5D80">
        <w:rPr>
          <w:rFonts w:asciiTheme="majorHAnsi" w:hAnsiTheme="majorHAnsi"/>
          <w:sz w:val="20"/>
          <w:szCs w:val="20"/>
        </w:rPr>
        <w:t xml:space="preserve"> </w:t>
      </w:r>
      <w:r w:rsidR="00B13BC3">
        <w:rPr>
          <w:rFonts w:asciiTheme="majorHAnsi" w:hAnsiTheme="majorHAnsi"/>
          <w:sz w:val="20"/>
          <w:szCs w:val="20"/>
        </w:rPr>
        <w:t>of this decision</w:t>
      </w:r>
      <w:r w:rsidRPr="005E5D80">
        <w:rPr>
          <w:rFonts w:asciiTheme="majorHAnsi" w:hAnsiTheme="majorHAnsi"/>
          <w:sz w:val="20"/>
          <w:szCs w:val="20"/>
        </w:rPr>
        <w:t>,</w:t>
      </w:r>
      <w:r w:rsidR="00D17A49" w:rsidRPr="005E5D80">
        <w:rPr>
          <w:rFonts w:asciiTheme="majorHAnsi" w:hAnsiTheme="majorHAnsi"/>
          <w:sz w:val="20"/>
          <w:szCs w:val="20"/>
        </w:rPr>
        <w:t xml:space="preserve"> and </w:t>
      </w:r>
      <w:r w:rsidR="002A1419">
        <w:rPr>
          <w:rFonts w:asciiTheme="majorHAnsi" w:hAnsiTheme="majorHAnsi"/>
          <w:sz w:val="20"/>
          <w:szCs w:val="20"/>
        </w:rPr>
        <w:t>since</w:t>
      </w:r>
      <w:r w:rsidR="00420E26">
        <w:rPr>
          <w:rFonts w:asciiTheme="majorHAnsi" w:hAnsiTheme="majorHAnsi"/>
          <w:sz w:val="20"/>
          <w:szCs w:val="20"/>
        </w:rPr>
        <w:t xml:space="preserve"> the </w:t>
      </w:r>
      <w:r w:rsidR="00370880">
        <w:rPr>
          <w:rFonts w:asciiTheme="majorHAnsi" w:hAnsiTheme="majorHAnsi"/>
          <w:sz w:val="20"/>
          <w:szCs w:val="20"/>
        </w:rPr>
        <w:t>petition</w:t>
      </w:r>
      <w:r w:rsidRPr="005E5D80">
        <w:rPr>
          <w:rFonts w:asciiTheme="majorHAnsi" w:hAnsiTheme="majorHAnsi"/>
          <w:sz w:val="20"/>
          <w:szCs w:val="20"/>
        </w:rPr>
        <w:t xml:space="preserve"> </w:t>
      </w:r>
      <w:r w:rsidR="00B13BC3">
        <w:rPr>
          <w:rFonts w:asciiTheme="majorHAnsi" w:hAnsiTheme="majorHAnsi"/>
          <w:sz w:val="20"/>
          <w:szCs w:val="20"/>
        </w:rPr>
        <w:t>was received in the</w:t>
      </w:r>
      <w:r w:rsidR="00420E26">
        <w:rPr>
          <w:rFonts w:asciiTheme="majorHAnsi" w:hAnsiTheme="majorHAnsi"/>
          <w:sz w:val="20"/>
          <w:szCs w:val="20"/>
        </w:rPr>
        <w:t xml:space="preserve"> </w:t>
      </w:r>
      <w:r w:rsidR="00B13BC3" w:rsidRPr="005E5D80">
        <w:rPr>
          <w:rFonts w:asciiTheme="majorHAnsi" w:hAnsiTheme="majorHAnsi"/>
          <w:sz w:val="20"/>
          <w:szCs w:val="20"/>
        </w:rPr>
        <w:t>Executive Secretariat</w:t>
      </w:r>
      <w:r w:rsidRPr="005E5D80">
        <w:rPr>
          <w:rFonts w:asciiTheme="majorHAnsi" w:hAnsiTheme="majorHAnsi"/>
          <w:sz w:val="20"/>
          <w:szCs w:val="20"/>
        </w:rPr>
        <w:t xml:space="preserve"> </w:t>
      </w:r>
      <w:r w:rsidR="00D17A49" w:rsidRPr="005E5D80">
        <w:rPr>
          <w:rFonts w:asciiTheme="majorHAnsi" w:hAnsiTheme="majorHAnsi"/>
          <w:sz w:val="20"/>
          <w:szCs w:val="20"/>
        </w:rPr>
        <w:t xml:space="preserve">of the </w:t>
      </w:r>
      <w:r w:rsidR="00420E26">
        <w:rPr>
          <w:rFonts w:asciiTheme="majorHAnsi" w:hAnsiTheme="majorHAnsi"/>
          <w:sz w:val="20"/>
          <w:szCs w:val="20"/>
        </w:rPr>
        <w:t>IACHR</w:t>
      </w:r>
      <w:r w:rsidRPr="005E5D80">
        <w:rPr>
          <w:rFonts w:asciiTheme="majorHAnsi" w:hAnsiTheme="majorHAnsi"/>
          <w:sz w:val="20"/>
          <w:szCs w:val="20"/>
        </w:rPr>
        <w:t xml:space="preserve"> </w:t>
      </w:r>
      <w:r w:rsidR="00B13BC3">
        <w:rPr>
          <w:rFonts w:asciiTheme="majorHAnsi" w:hAnsiTheme="majorHAnsi"/>
          <w:sz w:val="20"/>
          <w:szCs w:val="20"/>
        </w:rPr>
        <w:t xml:space="preserve">on </w:t>
      </w:r>
      <w:r w:rsidR="00B13BC3">
        <w:rPr>
          <w:rFonts w:asciiTheme="majorHAnsi" w:hAnsiTheme="majorHAnsi"/>
          <w:sz w:val="20"/>
          <w:szCs w:val="20"/>
        </w:rPr>
        <w:lastRenderedPageBreak/>
        <w:t>December 10,</w:t>
      </w:r>
      <w:r w:rsidRPr="005E5D80">
        <w:rPr>
          <w:rFonts w:asciiTheme="majorHAnsi" w:hAnsiTheme="majorHAnsi"/>
          <w:sz w:val="20"/>
          <w:szCs w:val="20"/>
        </w:rPr>
        <w:t xml:space="preserve"> 2013,</w:t>
      </w:r>
      <w:r w:rsidR="00420E26">
        <w:rPr>
          <w:rFonts w:asciiTheme="majorHAnsi" w:hAnsiTheme="majorHAnsi"/>
          <w:sz w:val="20"/>
          <w:szCs w:val="20"/>
        </w:rPr>
        <w:t xml:space="preserve"> </w:t>
      </w:r>
      <w:r w:rsidR="00D17A49" w:rsidRPr="005E5D80">
        <w:rPr>
          <w:rFonts w:asciiTheme="majorHAnsi" w:hAnsiTheme="majorHAnsi"/>
          <w:sz w:val="20"/>
          <w:szCs w:val="20"/>
        </w:rPr>
        <w:t>the Commission</w:t>
      </w:r>
      <w:r w:rsidRPr="005E5D80">
        <w:rPr>
          <w:rFonts w:asciiTheme="majorHAnsi" w:hAnsiTheme="majorHAnsi"/>
          <w:sz w:val="20"/>
          <w:szCs w:val="20"/>
        </w:rPr>
        <w:t xml:space="preserve"> </w:t>
      </w:r>
      <w:r w:rsidR="00D17A49" w:rsidRPr="005E5D80">
        <w:rPr>
          <w:rFonts w:asciiTheme="majorHAnsi" w:hAnsiTheme="majorHAnsi"/>
          <w:sz w:val="20"/>
          <w:szCs w:val="20"/>
        </w:rPr>
        <w:t>considers that</w:t>
      </w:r>
      <w:r w:rsidRPr="005E5D80">
        <w:rPr>
          <w:rFonts w:asciiTheme="majorHAnsi" w:hAnsiTheme="majorHAnsi"/>
          <w:sz w:val="20"/>
          <w:szCs w:val="20"/>
        </w:rPr>
        <w:t xml:space="preserve"> </w:t>
      </w:r>
      <w:r w:rsidR="00B6769F">
        <w:rPr>
          <w:rFonts w:asciiTheme="majorHAnsi" w:hAnsiTheme="majorHAnsi"/>
          <w:sz w:val="20"/>
          <w:szCs w:val="20"/>
        </w:rPr>
        <w:t xml:space="preserve">the latter </w:t>
      </w:r>
      <w:r w:rsidR="00B13BC3">
        <w:rPr>
          <w:rFonts w:asciiTheme="majorHAnsi" w:hAnsiTheme="majorHAnsi"/>
          <w:sz w:val="20"/>
          <w:szCs w:val="20"/>
        </w:rPr>
        <w:t>was submitted within a reasonable time</w:t>
      </w:r>
      <w:r w:rsidRPr="005E5D80">
        <w:rPr>
          <w:rFonts w:asciiTheme="majorHAnsi" w:hAnsiTheme="majorHAnsi"/>
          <w:sz w:val="20"/>
          <w:szCs w:val="20"/>
        </w:rPr>
        <w:t xml:space="preserve">, </w:t>
      </w:r>
      <w:r w:rsidR="00B13BC3">
        <w:rPr>
          <w:rFonts w:asciiTheme="majorHAnsi" w:hAnsiTheme="majorHAnsi"/>
          <w:sz w:val="20"/>
          <w:szCs w:val="20"/>
        </w:rPr>
        <w:t xml:space="preserve">in light of the </w:t>
      </w:r>
      <w:r w:rsidR="00B6769F">
        <w:rPr>
          <w:rFonts w:asciiTheme="majorHAnsi" w:hAnsiTheme="majorHAnsi"/>
          <w:sz w:val="20"/>
          <w:szCs w:val="20"/>
        </w:rPr>
        <w:t xml:space="preserve">provisions of </w:t>
      </w:r>
      <w:r w:rsidR="009C0ECB">
        <w:rPr>
          <w:rFonts w:asciiTheme="majorHAnsi" w:hAnsiTheme="majorHAnsi"/>
          <w:sz w:val="20"/>
          <w:szCs w:val="20"/>
        </w:rPr>
        <w:t>Article</w:t>
      </w:r>
      <w:r w:rsidRPr="005E5D80">
        <w:rPr>
          <w:rFonts w:asciiTheme="majorHAnsi" w:hAnsiTheme="majorHAnsi"/>
          <w:sz w:val="20"/>
          <w:szCs w:val="20"/>
        </w:rPr>
        <w:t xml:space="preserve"> 32.2</w:t>
      </w:r>
      <w:r w:rsidR="00D17A49" w:rsidRPr="005E5D80">
        <w:rPr>
          <w:rFonts w:asciiTheme="majorHAnsi" w:hAnsiTheme="majorHAnsi"/>
          <w:sz w:val="20"/>
          <w:szCs w:val="20"/>
        </w:rPr>
        <w:t xml:space="preserve"> of the </w:t>
      </w:r>
      <w:r w:rsidR="00B13BC3">
        <w:rPr>
          <w:rFonts w:asciiTheme="majorHAnsi" w:hAnsiTheme="majorHAnsi"/>
          <w:sz w:val="20"/>
          <w:szCs w:val="20"/>
        </w:rPr>
        <w:t xml:space="preserve">Rules </w:t>
      </w:r>
      <w:r w:rsidR="00B6769F">
        <w:rPr>
          <w:rFonts w:asciiTheme="majorHAnsi" w:hAnsiTheme="majorHAnsi"/>
          <w:sz w:val="20"/>
          <w:szCs w:val="20"/>
        </w:rPr>
        <w:t xml:space="preserve">of </w:t>
      </w:r>
      <w:r w:rsidR="00B13BC3">
        <w:rPr>
          <w:rFonts w:asciiTheme="majorHAnsi" w:hAnsiTheme="majorHAnsi"/>
          <w:sz w:val="20"/>
          <w:szCs w:val="20"/>
        </w:rPr>
        <w:t>Procedure</w:t>
      </w:r>
      <w:r w:rsidRPr="005E5D80">
        <w:rPr>
          <w:rFonts w:asciiTheme="majorHAnsi" w:hAnsiTheme="majorHAnsi"/>
          <w:sz w:val="20"/>
          <w:szCs w:val="20"/>
        </w:rPr>
        <w:t xml:space="preserve">.    </w:t>
      </w:r>
    </w:p>
    <w:p w14:paraId="378478A0" w14:textId="509F8007" w:rsidR="00F621C3" w:rsidRPr="005E5D80" w:rsidRDefault="00F621C3" w:rsidP="00F621C3">
      <w:pPr>
        <w:pStyle w:val="ListParagraph"/>
        <w:spacing w:before="240" w:after="240"/>
        <w:jc w:val="both"/>
        <w:rPr>
          <w:rFonts w:asciiTheme="majorHAnsi" w:hAnsiTheme="majorHAnsi"/>
          <w:b/>
          <w:bCs/>
          <w:sz w:val="20"/>
          <w:szCs w:val="20"/>
        </w:rPr>
      </w:pPr>
      <w:r w:rsidRPr="005E5D80">
        <w:rPr>
          <w:rFonts w:asciiTheme="majorHAnsi" w:hAnsiTheme="majorHAnsi"/>
          <w:b/>
          <w:bCs/>
          <w:sz w:val="20"/>
          <w:szCs w:val="20"/>
        </w:rPr>
        <w:t>VII.</w:t>
      </w:r>
      <w:r w:rsidRPr="005E5D80">
        <w:rPr>
          <w:rFonts w:asciiTheme="majorHAnsi" w:hAnsiTheme="majorHAnsi"/>
          <w:b/>
          <w:bCs/>
          <w:sz w:val="20"/>
          <w:szCs w:val="20"/>
        </w:rPr>
        <w:tab/>
      </w:r>
      <w:r w:rsidR="001F1902" w:rsidRPr="005E5D80">
        <w:rPr>
          <w:rFonts w:asciiTheme="majorHAnsi" w:hAnsiTheme="majorHAnsi"/>
          <w:b/>
          <w:bCs/>
          <w:sz w:val="20"/>
          <w:szCs w:val="20"/>
        </w:rPr>
        <w:t xml:space="preserve">ANALYSIS OF </w:t>
      </w:r>
      <w:r w:rsidRPr="005E5D80">
        <w:rPr>
          <w:rFonts w:asciiTheme="majorHAnsi" w:hAnsiTheme="majorHAnsi"/>
          <w:b/>
          <w:bCs/>
          <w:sz w:val="20"/>
          <w:szCs w:val="20"/>
        </w:rPr>
        <w:t>COLORABLE CLAIM</w:t>
      </w:r>
    </w:p>
    <w:p w14:paraId="39DE0F60" w14:textId="08B659DC" w:rsidR="00A23D8C" w:rsidRPr="005E5D80" w:rsidRDefault="00A23D8C"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5E5D80">
        <w:rPr>
          <w:rFonts w:asciiTheme="majorHAnsi" w:hAnsiTheme="majorHAnsi"/>
          <w:sz w:val="20"/>
          <w:szCs w:val="20"/>
        </w:rPr>
        <w:t>15.</w:t>
      </w:r>
      <w:r w:rsidRPr="005E5D80">
        <w:rPr>
          <w:rFonts w:asciiTheme="majorHAnsi" w:hAnsiTheme="majorHAnsi"/>
          <w:sz w:val="20"/>
          <w:szCs w:val="20"/>
        </w:rPr>
        <w:tab/>
      </w:r>
      <w:r w:rsidR="00BE552E">
        <w:rPr>
          <w:rFonts w:asciiTheme="majorHAnsi" w:hAnsiTheme="majorHAnsi"/>
          <w:sz w:val="20"/>
          <w:szCs w:val="20"/>
        </w:rPr>
        <w:t>The Inter-American Commission</w:t>
      </w:r>
      <w:r w:rsidRPr="005E5D80">
        <w:rPr>
          <w:rFonts w:asciiTheme="majorHAnsi" w:hAnsiTheme="majorHAnsi"/>
          <w:sz w:val="20"/>
          <w:szCs w:val="20"/>
        </w:rPr>
        <w:t xml:space="preserve"> ha</w:t>
      </w:r>
      <w:r w:rsidR="00BE552E">
        <w:rPr>
          <w:rFonts w:asciiTheme="majorHAnsi" w:hAnsiTheme="majorHAnsi"/>
          <w:sz w:val="20"/>
          <w:szCs w:val="20"/>
        </w:rPr>
        <w:t>s</w:t>
      </w:r>
      <w:r w:rsidRPr="005E5D80">
        <w:rPr>
          <w:rFonts w:asciiTheme="majorHAnsi" w:hAnsiTheme="majorHAnsi"/>
          <w:sz w:val="20"/>
          <w:szCs w:val="20"/>
        </w:rPr>
        <w:t xml:space="preserve"> adopt</w:t>
      </w:r>
      <w:r w:rsidR="00BE552E">
        <w:rPr>
          <w:rFonts w:asciiTheme="majorHAnsi" w:hAnsiTheme="majorHAnsi"/>
          <w:sz w:val="20"/>
          <w:szCs w:val="20"/>
        </w:rPr>
        <w:t>ed</w:t>
      </w:r>
      <w:r w:rsidRPr="005E5D80">
        <w:rPr>
          <w:rFonts w:asciiTheme="majorHAnsi" w:hAnsiTheme="majorHAnsi"/>
          <w:sz w:val="20"/>
          <w:szCs w:val="20"/>
        </w:rPr>
        <w:t xml:space="preserve"> </w:t>
      </w:r>
      <w:r w:rsidR="00BE552E">
        <w:rPr>
          <w:rFonts w:asciiTheme="majorHAnsi" w:hAnsiTheme="majorHAnsi"/>
          <w:sz w:val="20"/>
          <w:szCs w:val="20"/>
        </w:rPr>
        <w:t>a</w:t>
      </w:r>
      <w:r w:rsidRPr="005E5D80">
        <w:rPr>
          <w:rFonts w:asciiTheme="majorHAnsi" w:hAnsiTheme="majorHAnsi"/>
          <w:sz w:val="20"/>
          <w:szCs w:val="20"/>
        </w:rPr>
        <w:t xml:space="preserve"> uniform</w:t>
      </w:r>
      <w:r w:rsidR="00D17A49" w:rsidRPr="005E5D80">
        <w:rPr>
          <w:rFonts w:asciiTheme="majorHAnsi" w:hAnsiTheme="majorHAnsi"/>
          <w:sz w:val="20"/>
          <w:szCs w:val="20"/>
        </w:rPr>
        <w:t xml:space="preserve"> and </w:t>
      </w:r>
      <w:r w:rsidRPr="005E5D80">
        <w:rPr>
          <w:rFonts w:asciiTheme="majorHAnsi" w:hAnsiTheme="majorHAnsi"/>
          <w:sz w:val="20"/>
          <w:szCs w:val="20"/>
        </w:rPr>
        <w:t>consistent</w:t>
      </w:r>
      <w:r w:rsidR="00BE552E">
        <w:rPr>
          <w:rFonts w:asciiTheme="majorHAnsi" w:hAnsiTheme="majorHAnsi"/>
          <w:sz w:val="20"/>
          <w:szCs w:val="20"/>
        </w:rPr>
        <w:t xml:space="preserve"> position</w:t>
      </w:r>
      <w:r w:rsidRPr="005E5D80">
        <w:rPr>
          <w:rFonts w:asciiTheme="majorHAnsi" w:hAnsiTheme="majorHAnsi"/>
          <w:sz w:val="20"/>
          <w:szCs w:val="20"/>
        </w:rPr>
        <w:t xml:space="preserve">, </w:t>
      </w:r>
      <w:r w:rsidR="00BE552E">
        <w:rPr>
          <w:rFonts w:asciiTheme="majorHAnsi" w:hAnsiTheme="majorHAnsi"/>
          <w:sz w:val="20"/>
          <w:szCs w:val="20"/>
        </w:rPr>
        <w:t>in the sense that it is</w:t>
      </w:r>
      <w:r w:rsidR="001F3ACC">
        <w:rPr>
          <w:rFonts w:asciiTheme="majorHAnsi" w:hAnsiTheme="majorHAnsi"/>
          <w:sz w:val="20"/>
          <w:szCs w:val="20"/>
        </w:rPr>
        <w:t xml:space="preserve"> indeed</w:t>
      </w:r>
      <w:r w:rsidR="00BE552E">
        <w:rPr>
          <w:rFonts w:asciiTheme="majorHAnsi" w:hAnsiTheme="majorHAnsi"/>
          <w:sz w:val="20"/>
          <w:szCs w:val="20"/>
        </w:rPr>
        <w:t xml:space="preserve"> competent to</w:t>
      </w:r>
      <w:r w:rsidRPr="005E5D80">
        <w:rPr>
          <w:rFonts w:asciiTheme="majorHAnsi" w:hAnsiTheme="majorHAnsi"/>
          <w:sz w:val="20"/>
          <w:szCs w:val="20"/>
        </w:rPr>
        <w:t xml:space="preserve"> declar</w:t>
      </w:r>
      <w:r w:rsidR="00BE552E">
        <w:rPr>
          <w:rFonts w:asciiTheme="majorHAnsi" w:hAnsiTheme="majorHAnsi"/>
          <w:sz w:val="20"/>
          <w:szCs w:val="20"/>
        </w:rPr>
        <w:t xml:space="preserve">e </w:t>
      </w:r>
      <w:r w:rsidRPr="005E5D80">
        <w:rPr>
          <w:rFonts w:asciiTheme="majorHAnsi" w:hAnsiTheme="majorHAnsi"/>
          <w:sz w:val="20"/>
          <w:szCs w:val="20"/>
        </w:rPr>
        <w:t xml:space="preserve">a </w:t>
      </w:r>
      <w:r w:rsidR="00370880">
        <w:rPr>
          <w:rFonts w:asciiTheme="majorHAnsi" w:hAnsiTheme="majorHAnsi"/>
          <w:sz w:val="20"/>
          <w:szCs w:val="20"/>
        </w:rPr>
        <w:t>petition</w:t>
      </w:r>
      <w:r w:rsidR="00D17A49" w:rsidRPr="005E5D80">
        <w:rPr>
          <w:rFonts w:asciiTheme="majorHAnsi" w:hAnsiTheme="majorHAnsi"/>
          <w:sz w:val="20"/>
          <w:szCs w:val="20"/>
        </w:rPr>
        <w:t xml:space="preserve"> </w:t>
      </w:r>
      <w:r w:rsidR="00BE552E">
        <w:rPr>
          <w:rFonts w:asciiTheme="majorHAnsi" w:hAnsiTheme="majorHAnsi"/>
          <w:sz w:val="20"/>
          <w:szCs w:val="20"/>
        </w:rPr>
        <w:t>admissible</w:t>
      </w:r>
      <w:r w:rsidR="00BE552E" w:rsidRPr="005E5D80">
        <w:rPr>
          <w:rFonts w:asciiTheme="majorHAnsi" w:hAnsiTheme="majorHAnsi"/>
          <w:sz w:val="20"/>
          <w:szCs w:val="20"/>
        </w:rPr>
        <w:t xml:space="preserve"> </w:t>
      </w:r>
      <w:r w:rsidR="00D17A49" w:rsidRPr="005E5D80">
        <w:rPr>
          <w:rFonts w:asciiTheme="majorHAnsi" w:hAnsiTheme="majorHAnsi"/>
          <w:sz w:val="20"/>
          <w:szCs w:val="20"/>
        </w:rPr>
        <w:t xml:space="preserve">and </w:t>
      </w:r>
      <w:r w:rsidRPr="005E5D80">
        <w:rPr>
          <w:rFonts w:asciiTheme="majorHAnsi" w:hAnsiTheme="majorHAnsi"/>
          <w:sz w:val="20"/>
          <w:szCs w:val="20"/>
        </w:rPr>
        <w:t>decid</w:t>
      </w:r>
      <w:r w:rsidR="00BE552E">
        <w:rPr>
          <w:rFonts w:asciiTheme="majorHAnsi" w:hAnsiTheme="majorHAnsi"/>
          <w:sz w:val="20"/>
          <w:szCs w:val="20"/>
        </w:rPr>
        <w:t>e</w:t>
      </w:r>
      <w:r w:rsidRPr="005E5D80">
        <w:rPr>
          <w:rFonts w:asciiTheme="majorHAnsi" w:hAnsiTheme="majorHAnsi"/>
          <w:sz w:val="20"/>
          <w:szCs w:val="20"/>
        </w:rPr>
        <w:t xml:space="preserve"> </w:t>
      </w:r>
      <w:r w:rsidR="00BE552E">
        <w:rPr>
          <w:rFonts w:asciiTheme="majorHAnsi" w:hAnsiTheme="majorHAnsi"/>
          <w:sz w:val="20"/>
          <w:szCs w:val="20"/>
        </w:rPr>
        <w:t>on its merits in cases related</w:t>
      </w:r>
      <w:r w:rsidR="00D17A49" w:rsidRPr="005E5D80">
        <w:rPr>
          <w:rFonts w:asciiTheme="majorHAnsi" w:hAnsiTheme="majorHAnsi"/>
          <w:sz w:val="20"/>
          <w:szCs w:val="20"/>
        </w:rPr>
        <w:t xml:space="preserve"> </w:t>
      </w:r>
      <w:r w:rsidR="001F3ACC">
        <w:rPr>
          <w:rFonts w:asciiTheme="majorHAnsi" w:hAnsiTheme="majorHAnsi"/>
          <w:sz w:val="20"/>
          <w:szCs w:val="20"/>
        </w:rPr>
        <w:t xml:space="preserve">to </w:t>
      </w:r>
      <w:r w:rsidR="00BE552E">
        <w:rPr>
          <w:rFonts w:asciiTheme="majorHAnsi" w:hAnsiTheme="majorHAnsi"/>
          <w:sz w:val="20"/>
          <w:szCs w:val="20"/>
        </w:rPr>
        <w:t xml:space="preserve">domestic </w:t>
      </w:r>
      <w:r w:rsidR="00AB0754">
        <w:rPr>
          <w:rFonts w:asciiTheme="majorHAnsi" w:hAnsiTheme="majorHAnsi"/>
          <w:sz w:val="20"/>
          <w:szCs w:val="20"/>
        </w:rPr>
        <w:t xml:space="preserve">judicial </w:t>
      </w:r>
      <w:r w:rsidR="00BE552E">
        <w:rPr>
          <w:rFonts w:asciiTheme="majorHAnsi" w:hAnsiTheme="majorHAnsi"/>
          <w:sz w:val="20"/>
          <w:szCs w:val="20"/>
        </w:rPr>
        <w:t>proceedings which may violate</w:t>
      </w:r>
      <w:r w:rsidRPr="005E5D80">
        <w:rPr>
          <w:rFonts w:asciiTheme="majorHAnsi" w:hAnsiTheme="majorHAnsi"/>
          <w:sz w:val="20"/>
          <w:szCs w:val="20"/>
        </w:rPr>
        <w:t xml:space="preserve"> </w:t>
      </w:r>
      <w:r w:rsidR="001F3ACC">
        <w:rPr>
          <w:rFonts w:asciiTheme="majorHAnsi" w:hAnsiTheme="majorHAnsi"/>
          <w:sz w:val="20"/>
          <w:szCs w:val="20"/>
        </w:rPr>
        <w:t xml:space="preserve">the </w:t>
      </w:r>
      <w:r w:rsidR="00BE552E">
        <w:rPr>
          <w:rFonts w:asciiTheme="majorHAnsi" w:hAnsiTheme="majorHAnsi"/>
          <w:sz w:val="20"/>
          <w:szCs w:val="20"/>
        </w:rPr>
        <w:t xml:space="preserve">rights safeguarded by </w:t>
      </w:r>
      <w:r w:rsidR="00D17A49" w:rsidRPr="005E5D80">
        <w:rPr>
          <w:rFonts w:asciiTheme="majorHAnsi" w:hAnsiTheme="majorHAnsi"/>
          <w:sz w:val="20"/>
          <w:szCs w:val="20"/>
        </w:rPr>
        <w:t>the American Convention</w:t>
      </w:r>
      <w:r w:rsidRPr="005E5D80">
        <w:rPr>
          <w:rFonts w:asciiTheme="majorHAnsi" w:hAnsiTheme="majorHAnsi"/>
          <w:sz w:val="20"/>
          <w:szCs w:val="20"/>
        </w:rPr>
        <w:t xml:space="preserve">. </w:t>
      </w:r>
      <w:r w:rsidRPr="005E5D80">
        <w:rPr>
          <w:rFonts w:asciiTheme="majorHAnsi" w:hAnsiTheme="majorHAnsi"/>
          <w:i/>
          <w:iCs/>
          <w:sz w:val="20"/>
          <w:szCs w:val="20"/>
        </w:rPr>
        <w:t>Contrario sensu</w:t>
      </w:r>
      <w:r w:rsidRPr="005E5D80">
        <w:rPr>
          <w:rFonts w:asciiTheme="majorHAnsi" w:hAnsiTheme="majorHAnsi"/>
          <w:sz w:val="20"/>
          <w:szCs w:val="20"/>
        </w:rPr>
        <w:t xml:space="preserve">, </w:t>
      </w:r>
      <w:r w:rsidR="00BE552E">
        <w:rPr>
          <w:rFonts w:asciiTheme="majorHAnsi" w:hAnsiTheme="majorHAnsi"/>
          <w:sz w:val="20"/>
          <w:szCs w:val="20"/>
        </w:rPr>
        <w:t>when a</w:t>
      </w:r>
      <w:r w:rsidRPr="005E5D80">
        <w:rPr>
          <w:rFonts w:asciiTheme="majorHAnsi" w:hAnsiTheme="majorHAnsi"/>
          <w:sz w:val="20"/>
          <w:szCs w:val="20"/>
        </w:rPr>
        <w:t xml:space="preserve"> </w:t>
      </w:r>
      <w:r w:rsidR="00370880">
        <w:rPr>
          <w:rFonts w:asciiTheme="majorHAnsi" w:hAnsiTheme="majorHAnsi"/>
          <w:sz w:val="20"/>
          <w:szCs w:val="20"/>
        </w:rPr>
        <w:t>petition</w:t>
      </w:r>
      <w:r w:rsidRPr="005E5D80">
        <w:rPr>
          <w:rFonts w:asciiTheme="majorHAnsi" w:hAnsiTheme="majorHAnsi"/>
          <w:sz w:val="20"/>
          <w:szCs w:val="20"/>
        </w:rPr>
        <w:t xml:space="preserve"> </w:t>
      </w:r>
      <w:r w:rsidR="00BE552E">
        <w:rPr>
          <w:rFonts w:asciiTheme="majorHAnsi" w:hAnsiTheme="majorHAnsi"/>
          <w:sz w:val="20"/>
          <w:szCs w:val="20"/>
        </w:rPr>
        <w:t>is addressed against the content</w:t>
      </w:r>
      <w:r w:rsidRPr="005E5D80">
        <w:rPr>
          <w:rFonts w:asciiTheme="majorHAnsi" w:hAnsiTheme="majorHAnsi"/>
          <w:sz w:val="20"/>
          <w:szCs w:val="20"/>
        </w:rPr>
        <w:t>,</w:t>
      </w:r>
      <w:r w:rsidR="00420E26">
        <w:rPr>
          <w:rFonts w:asciiTheme="majorHAnsi" w:hAnsiTheme="majorHAnsi"/>
          <w:sz w:val="20"/>
          <w:szCs w:val="20"/>
        </w:rPr>
        <w:t xml:space="preserve"> the </w:t>
      </w:r>
      <w:r w:rsidR="00BE552E">
        <w:rPr>
          <w:rFonts w:asciiTheme="majorHAnsi" w:hAnsiTheme="majorHAnsi"/>
          <w:sz w:val="20"/>
          <w:szCs w:val="20"/>
        </w:rPr>
        <w:t>evidentia</w:t>
      </w:r>
      <w:r w:rsidR="001F3ACC">
        <w:rPr>
          <w:rFonts w:asciiTheme="majorHAnsi" w:hAnsiTheme="majorHAnsi"/>
          <w:sz w:val="20"/>
          <w:szCs w:val="20"/>
        </w:rPr>
        <w:t>ry</w:t>
      </w:r>
      <w:r w:rsidR="00BE552E">
        <w:rPr>
          <w:rFonts w:asciiTheme="majorHAnsi" w:hAnsiTheme="majorHAnsi"/>
          <w:sz w:val="20"/>
          <w:szCs w:val="20"/>
        </w:rPr>
        <w:t xml:space="preserve"> </w:t>
      </w:r>
      <w:r w:rsidR="001F3ACC">
        <w:rPr>
          <w:rFonts w:asciiTheme="majorHAnsi" w:hAnsiTheme="majorHAnsi"/>
          <w:sz w:val="20"/>
          <w:szCs w:val="20"/>
        </w:rPr>
        <w:t xml:space="preserve">assessment </w:t>
      </w:r>
      <w:r w:rsidRPr="005E5D80">
        <w:rPr>
          <w:rFonts w:asciiTheme="majorHAnsi" w:hAnsiTheme="majorHAnsi"/>
          <w:sz w:val="20"/>
          <w:szCs w:val="20"/>
        </w:rPr>
        <w:t>o</w:t>
      </w:r>
      <w:r w:rsidR="00BE552E">
        <w:rPr>
          <w:rFonts w:asciiTheme="majorHAnsi" w:hAnsiTheme="majorHAnsi"/>
          <w:sz w:val="20"/>
          <w:szCs w:val="20"/>
        </w:rPr>
        <w:t>r</w:t>
      </w:r>
      <w:r w:rsidRPr="005E5D80">
        <w:rPr>
          <w:rFonts w:asciiTheme="majorHAnsi" w:hAnsiTheme="majorHAnsi"/>
          <w:sz w:val="20"/>
          <w:szCs w:val="20"/>
        </w:rPr>
        <w:t xml:space="preserve"> </w:t>
      </w:r>
      <w:r w:rsidR="00BE552E">
        <w:rPr>
          <w:rFonts w:asciiTheme="majorHAnsi" w:hAnsiTheme="majorHAnsi"/>
          <w:sz w:val="20"/>
          <w:szCs w:val="20"/>
        </w:rPr>
        <w:t>the</w:t>
      </w:r>
      <w:r w:rsidRPr="005E5D80">
        <w:rPr>
          <w:rFonts w:asciiTheme="majorHAnsi" w:hAnsiTheme="majorHAnsi"/>
          <w:sz w:val="20"/>
          <w:szCs w:val="20"/>
        </w:rPr>
        <w:t xml:space="preserve"> judicial</w:t>
      </w:r>
      <w:r w:rsidR="00BE552E">
        <w:rPr>
          <w:rFonts w:asciiTheme="majorHAnsi" w:hAnsiTheme="majorHAnsi"/>
          <w:sz w:val="20"/>
          <w:szCs w:val="20"/>
        </w:rPr>
        <w:t xml:space="preserve"> reasoning</w:t>
      </w:r>
      <w:r w:rsidRPr="005E5D80">
        <w:rPr>
          <w:rFonts w:asciiTheme="majorHAnsi" w:hAnsiTheme="majorHAnsi"/>
          <w:sz w:val="20"/>
          <w:szCs w:val="20"/>
        </w:rPr>
        <w:t xml:space="preserve"> </w:t>
      </w:r>
      <w:r w:rsidR="001F3ACC">
        <w:rPr>
          <w:rFonts w:asciiTheme="majorHAnsi" w:hAnsiTheme="majorHAnsi"/>
          <w:sz w:val="20"/>
          <w:szCs w:val="20"/>
        </w:rPr>
        <w:t xml:space="preserve">set forth </w:t>
      </w:r>
      <w:r w:rsidR="00BE552E">
        <w:rPr>
          <w:rFonts w:asciiTheme="majorHAnsi" w:hAnsiTheme="majorHAnsi"/>
          <w:sz w:val="20"/>
          <w:szCs w:val="20"/>
        </w:rPr>
        <w:t>in a</w:t>
      </w:r>
      <w:r w:rsidRPr="005E5D80">
        <w:rPr>
          <w:rFonts w:asciiTheme="majorHAnsi" w:hAnsiTheme="majorHAnsi"/>
          <w:sz w:val="20"/>
          <w:szCs w:val="20"/>
        </w:rPr>
        <w:t xml:space="preserve"> </w:t>
      </w:r>
      <w:r w:rsidR="001F3ACC">
        <w:rPr>
          <w:rFonts w:asciiTheme="majorHAnsi" w:hAnsiTheme="majorHAnsi"/>
          <w:sz w:val="20"/>
          <w:szCs w:val="20"/>
        </w:rPr>
        <w:t>definitive judicial decision</w:t>
      </w:r>
      <w:r w:rsidRPr="005E5D80">
        <w:rPr>
          <w:rFonts w:asciiTheme="majorHAnsi" w:hAnsiTheme="majorHAnsi"/>
          <w:sz w:val="20"/>
          <w:szCs w:val="20"/>
        </w:rPr>
        <w:t xml:space="preserve">, </w:t>
      </w:r>
      <w:r w:rsidR="00BE552E">
        <w:rPr>
          <w:rFonts w:asciiTheme="majorHAnsi" w:hAnsiTheme="majorHAnsi"/>
          <w:sz w:val="20"/>
          <w:szCs w:val="20"/>
        </w:rPr>
        <w:t>adopted</w:t>
      </w:r>
      <w:r w:rsidR="00D17A49" w:rsidRPr="005E5D80">
        <w:rPr>
          <w:rFonts w:asciiTheme="majorHAnsi" w:hAnsiTheme="majorHAnsi"/>
          <w:sz w:val="20"/>
          <w:szCs w:val="20"/>
        </w:rPr>
        <w:t xml:space="preserve"> </w:t>
      </w:r>
      <w:r w:rsidR="00BE552E">
        <w:rPr>
          <w:rFonts w:asciiTheme="majorHAnsi" w:hAnsiTheme="majorHAnsi"/>
          <w:sz w:val="20"/>
          <w:szCs w:val="20"/>
        </w:rPr>
        <w:t>respect</w:t>
      </w:r>
      <w:r w:rsidR="001F3ACC">
        <w:rPr>
          <w:rFonts w:asciiTheme="majorHAnsi" w:hAnsiTheme="majorHAnsi"/>
          <w:sz w:val="20"/>
          <w:szCs w:val="20"/>
        </w:rPr>
        <w:t>ing</w:t>
      </w:r>
      <w:r w:rsidR="00BE552E">
        <w:rPr>
          <w:rFonts w:asciiTheme="majorHAnsi" w:hAnsiTheme="majorHAnsi"/>
          <w:sz w:val="20"/>
          <w:szCs w:val="20"/>
        </w:rPr>
        <w:t xml:space="preserve"> due process</w:t>
      </w:r>
      <w:r w:rsidR="00D17A49" w:rsidRPr="005E5D80">
        <w:rPr>
          <w:rFonts w:asciiTheme="majorHAnsi" w:hAnsiTheme="majorHAnsi"/>
          <w:sz w:val="20"/>
          <w:szCs w:val="20"/>
        </w:rPr>
        <w:t xml:space="preserve"> and </w:t>
      </w:r>
      <w:r w:rsidR="001F3ACC">
        <w:rPr>
          <w:rFonts w:asciiTheme="majorHAnsi" w:hAnsiTheme="majorHAnsi"/>
          <w:sz w:val="20"/>
          <w:szCs w:val="20"/>
        </w:rPr>
        <w:t xml:space="preserve">the </w:t>
      </w:r>
      <w:r w:rsidR="00BE552E">
        <w:rPr>
          <w:rFonts w:asciiTheme="majorHAnsi" w:hAnsiTheme="majorHAnsi"/>
          <w:sz w:val="20"/>
          <w:szCs w:val="20"/>
        </w:rPr>
        <w:t xml:space="preserve">other guarantees </w:t>
      </w:r>
      <w:r w:rsidR="001F3ACC">
        <w:rPr>
          <w:rFonts w:asciiTheme="majorHAnsi" w:hAnsiTheme="majorHAnsi"/>
          <w:sz w:val="20"/>
          <w:szCs w:val="20"/>
        </w:rPr>
        <w:t xml:space="preserve">enshrined </w:t>
      </w:r>
      <w:r w:rsidR="00BE552E">
        <w:rPr>
          <w:rFonts w:asciiTheme="majorHAnsi" w:hAnsiTheme="majorHAnsi"/>
          <w:sz w:val="20"/>
          <w:szCs w:val="20"/>
        </w:rPr>
        <w:t xml:space="preserve">in the </w:t>
      </w:r>
      <w:r w:rsidR="009C0ECB">
        <w:rPr>
          <w:rFonts w:asciiTheme="majorHAnsi" w:hAnsiTheme="majorHAnsi"/>
          <w:sz w:val="20"/>
          <w:szCs w:val="20"/>
        </w:rPr>
        <w:t>Convention</w:t>
      </w:r>
      <w:r w:rsidRPr="005E5D80">
        <w:rPr>
          <w:rFonts w:asciiTheme="majorHAnsi" w:hAnsiTheme="majorHAnsi"/>
          <w:sz w:val="20"/>
          <w:szCs w:val="20"/>
        </w:rPr>
        <w:t>,</w:t>
      </w:r>
      <w:r w:rsidR="00D17A49" w:rsidRPr="005E5D80">
        <w:rPr>
          <w:rFonts w:asciiTheme="majorHAnsi" w:hAnsiTheme="majorHAnsi"/>
          <w:sz w:val="20"/>
          <w:szCs w:val="20"/>
        </w:rPr>
        <w:t xml:space="preserve"> the IACHR</w:t>
      </w:r>
      <w:r w:rsidRPr="005E5D80">
        <w:rPr>
          <w:rFonts w:asciiTheme="majorHAnsi" w:hAnsiTheme="majorHAnsi"/>
          <w:sz w:val="20"/>
          <w:szCs w:val="20"/>
        </w:rPr>
        <w:t xml:space="preserve"> </w:t>
      </w:r>
      <w:r w:rsidR="00BE552E">
        <w:rPr>
          <w:rFonts w:asciiTheme="majorHAnsi" w:hAnsiTheme="majorHAnsi"/>
          <w:sz w:val="20"/>
          <w:szCs w:val="20"/>
        </w:rPr>
        <w:t xml:space="preserve">lacks </w:t>
      </w:r>
      <w:r w:rsidRPr="005E5D80">
        <w:rPr>
          <w:rFonts w:asciiTheme="majorHAnsi" w:hAnsiTheme="majorHAnsi"/>
          <w:sz w:val="20"/>
          <w:szCs w:val="20"/>
        </w:rPr>
        <w:t>competenc</w:t>
      </w:r>
      <w:r w:rsidR="00BE552E">
        <w:rPr>
          <w:rFonts w:asciiTheme="majorHAnsi" w:hAnsiTheme="majorHAnsi"/>
          <w:sz w:val="20"/>
          <w:szCs w:val="20"/>
        </w:rPr>
        <w:t>e</w:t>
      </w:r>
      <w:r w:rsidRPr="005E5D80">
        <w:rPr>
          <w:rFonts w:asciiTheme="majorHAnsi" w:hAnsiTheme="majorHAnsi"/>
          <w:sz w:val="20"/>
          <w:szCs w:val="20"/>
        </w:rPr>
        <w:t xml:space="preserve">, </w:t>
      </w:r>
      <w:r w:rsidR="00BE552E">
        <w:rPr>
          <w:rFonts w:asciiTheme="majorHAnsi" w:hAnsiTheme="majorHAnsi"/>
          <w:sz w:val="20"/>
          <w:szCs w:val="20"/>
        </w:rPr>
        <w:t xml:space="preserve">since it is not </w:t>
      </w:r>
      <w:r w:rsidR="001F3ACC">
        <w:rPr>
          <w:rFonts w:asciiTheme="majorHAnsi" w:hAnsiTheme="majorHAnsi"/>
          <w:sz w:val="20"/>
          <w:szCs w:val="20"/>
        </w:rPr>
        <w:t xml:space="preserve">empowered </w:t>
      </w:r>
      <w:r w:rsidR="00BE552E">
        <w:rPr>
          <w:rFonts w:asciiTheme="majorHAnsi" w:hAnsiTheme="majorHAnsi"/>
          <w:sz w:val="20"/>
          <w:szCs w:val="20"/>
        </w:rPr>
        <w:t xml:space="preserve">to </w:t>
      </w:r>
      <w:r w:rsidR="001F3ACC">
        <w:rPr>
          <w:rFonts w:asciiTheme="majorHAnsi" w:hAnsiTheme="majorHAnsi"/>
          <w:sz w:val="20"/>
          <w:szCs w:val="20"/>
        </w:rPr>
        <w:t xml:space="preserve">carry out </w:t>
      </w:r>
      <w:r w:rsidR="00BE552E">
        <w:rPr>
          <w:rFonts w:asciiTheme="majorHAnsi" w:hAnsiTheme="majorHAnsi"/>
          <w:sz w:val="20"/>
          <w:szCs w:val="20"/>
        </w:rPr>
        <w:t xml:space="preserve">a new </w:t>
      </w:r>
      <w:r w:rsidR="001F3ACC">
        <w:rPr>
          <w:rFonts w:asciiTheme="majorHAnsi" w:hAnsiTheme="majorHAnsi"/>
          <w:sz w:val="20"/>
          <w:szCs w:val="20"/>
        </w:rPr>
        <w:t>assessment</w:t>
      </w:r>
      <w:r w:rsidRPr="005E5D80">
        <w:rPr>
          <w:rFonts w:asciiTheme="majorHAnsi" w:hAnsiTheme="majorHAnsi"/>
          <w:sz w:val="20"/>
          <w:szCs w:val="20"/>
        </w:rPr>
        <w:t xml:space="preserve">, </w:t>
      </w:r>
      <w:r w:rsidR="001F3ACC">
        <w:rPr>
          <w:rFonts w:asciiTheme="majorHAnsi" w:hAnsiTheme="majorHAnsi"/>
          <w:sz w:val="20"/>
          <w:szCs w:val="20"/>
        </w:rPr>
        <w:t xml:space="preserve">at the </w:t>
      </w:r>
      <w:r w:rsidR="00BE552E">
        <w:rPr>
          <w:rFonts w:asciiTheme="majorHAnsi" w:hAnsiTheme="majorHAnsi"/>
          <w:sz w:val="20"/>
          <w:szCs w:val="20"/>
        </w:rPr>
        <w:t xml:space="preserve">Inter-American </w:t>
      </w:r>
      <w:r w:rsidR="001F3ACC">
        <w:rPr>
          <w:rFonts w:asciiTheme="majorHAnsi" w:hAnsiTheme="majorHAnsi"/>
          <w:sz w:val="20"/>
          <w:szCs w:val="20"/>
        </w:rPr>
        <w:t>level</w:t>
      </w:r>
      <w:r w:rsidRPr="005E5D80">
        <w:rPr>
          <w:rFonts w:asciiTheme="majorHAnsi" w:hAnsiTheme="majorHAnsi"/>
          <w:sz w:val="20"/>
          <w:szCs w:val="20"/>
        </w:rPr>
        <w:t xml:space="preserve">, </w:t>
      </w:r>
      <w:r w:rsidR="00932FB1">
        <w:rPr>
          <w:rFonts w:asciiTheme="majorHAnsi" w:hAnsiTheme="majorHAnsi"/>
          <w:sz w:val="20"/>
          <w:szCs w:val="20"/>
        </w:rPr>
        <w:t xml:space="preserve">of </w:t>
      </w:r>
      <w:r w:rsidR="001F3ACC">
        <w:rPr>
          <w:rFonts w:asciiTheme="majorHAnsi" w:hAnsiTheme="majorHAnsi"/>
          <w:sz w:val="20"/>
          <w:szCs w:val="20"/>
        </w:rPr>
        <w:t xml:space="preserve">what was </w:t>
      </w:r>
      <w:r w:rsidR="00932FB1">
        <w:rPr>
          <w:rFonts w:asciiTheme="majorHAnsi" w:hAnsiTheme="majorHAnsi"/>
          <w:sz w:val="20"/>
          <w:szCs w:val="20"/>
        </w:rPr>
        <w:t xml:space="preserve">decided at </w:t>
      </w:r>
      <w:r w:rsidR="001F3ACC">
        <w:rPr>
          <w:rFonts w:asciiTheme="majorHAnsi" w:hAnsiTheme="majorHAnsi"/>
          <w:sz w:val="20"/>
          <w:szCs w:val="20"/>
        </w:rPr>
        <w:t xml:space="preserve">the </w:t>
      </w:r>
      <w:r w:rsidR="00932FB1">
        <w:rPr>
          <w:rFonts w:asciiTheme="majorHAnsi" w:hAnsiTheme="majorHAnsi"/>
          <w:sz w:val="20"/>
          <w:szCs w:val="20"/>
        </w:rPr>
        <w:t>domestic level</w:t>
      </w:r>
      <w:r w:rsidRPr="005E5D80">
        <w:rPr>
          <w:rFonts w:asciiTheme="majorHAnsi" w:hAnsiTheme="majorHAnsi"/>
          <w:sz w:val="20"/>
          <w:szCs w:val="20"/>
        </w:rPr>
        <w:t xml:space="preserve"> </w:t>
      </w:r>
      <w:r w:rsidR="00932FB1">
        <w:rPr>
          <w:rFonts w:asciiTheme="majorHAnsi" w:hAnsiTheme="majorHAnsi"/>
          <w:sz w:val="20"/>
          <w:szCs w:val="20"/>
        </w:rPr>
        <w:t>by national judges in exercise of their legitimate</w:t>
      </w:r>
      <w:r w:rsidRPr="005E5D80">
        <w:rPr>
          <w:rFonts w:asciiTheme="majorHAnsi" w:hAnsiTheme="majorHAnsi"/>
          <w:sz w:val="20"/>
          <w:szCs w:val="20"/>
        </w:rPr>
        <w:t xml:space="preserve"> at</w:t>
      </w:r>
      <w:r w:rsidR="00932FB1">
        <w:rPr>
          <w:rFonts w:asciiTheme="majorHAnsi" w:hAnsiTheme="majorHAnsi"/>
          <w:sz w:val="20"/>
          <w:szCs w:val="20"/>
        </w:rPr>
        <w:t>t</w:t>
      </w:r>
      <w:r w:rsidRPr="005E5D80">
        <w:rPr>
          <w:rFonts w:asciiTheme="majorHAnsi" w:hAnsiTheme="majorHAnsi"/>
          <w:sz w:val="20"/>
          <w:szCs w:val="20"/>
        </w:rPr>
        <w:t>ribu</w:t>
      </w:r>
      <w:r w:rsidR="00932FB1">
        <w:rPr>
          <w:rFonts w:asciiTheme="majorHAnsi" w:hAnsiTheme="majorHAnsi"/>
          <w:sz w:val="20"/>
          <w:szCs w:val="20"/>
        </w:rPr>
        <w:t>t</w:t>
      </w:r>
      <w:r w:rsidRPr="005E5D80">
        <w:rPr>
          <w:rFonts w:asciiTheme="majorHAnsi" w:hAnsiTheme="majorHAnsi"/>
          <w:sz w:val="20"/>
          <w:szCs w:val="20"/>
        </w:rPr>
        <w:t xml:space="preserve">ions </w:t>
      </w:r>
      <w:r w:rsidR="00D17A49" w:rsidRPr="005E5D80">
        <w:rPr>
          <w:rFonts w:asciiTheme="majorHAnsi" w:hAnsiTheme="majorHAnsi"/>
          <w:sz w:val="20"/>
          <w:szCs w:val="20"/>
        </w:rPr>
        <w:t xml:space="preserve">and </w:t>
      </w:r>
      <w:r w:rsidR="00932FB1">
        <w:rPr>
          <w:rFonts w:asciiTheme="majorHAnsi" w:hAnsiTheme="majorHAnsi"/>
          <w:sz w:val="20"/>
          <w:szCs w:val="20"/>
        </w:rPr>
        <w:t>within the sphere of their own</w:t>
      </w:r>
      <w:r w:rsidRPr="005E5D80">
        <w:rPr>
          <w:rFonts w:asciiTheme="majorHAnsi" w:hAnsiTheme="majorHAnsi"/>
          <w:sz w:val="20"/>
          <w:szCs w:val="20"/>
        </w:rPr>
        <w:t xml:space="preserve"> </w:t>
      </w:r>
      <w:r w:rsidR="00932FB1">
        <w:rPr>
          <w:rFonts w:asciiTheme="majorHAnsi" w:hAnsiTheme="majorHAnsi"/>
          <w:sz w:val="20"/>
          <w:szCs w:val="20"/>
        </w:rPr>
        <w:t>jurisdiction</w:t>
      </w:r>
      <w:r w:rsidR="00AB0754">
        <w:rPr>
          <w:rFonts w:asciiTheme="majorHAnsi" w:hAnsiTheme="majorHAnsi"/>
          <w:sz w:val="20"/>
          <w:szCs w:val="20"/>
        </w:rPr>
        <w:t>.</w:t>
      </w:r>
      <w:r w:rsidRPr="005E5D80">
        <w:rPr>
          <w:rStyle w:val="FootnoteReference"/>
          <w:rFonts w:asciiTheme="majorHAnsi" w:hAnsiTheme="majorHAnsi"/>
          <w:sz w:val="20"/>
          <w:szCs w:val="20"/>
        </w:rPr>
        <w:footnoteReference w:id="7"/>
      </w:r>
    </w:p>
    <w:p w14:paraId="1700A0BB" w14:textId="48B88CA4" w:rsidR="00A23D8C" w:rsidRPr="005E5D80" w:rsidRDefault="00A23D8C"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5E5D80">
        <w:rPr>
          <w:rFonts w:asciiTheme="majorHAnsi" w:hAnsiTheme="majorHAnsi"/>
          <w:sz w:val="20"/>
          <w:szCs w:val="20"/>
        </w:rPr>
        <w:t xml:space="preserve">16. </w:t>
      </w:r>
      <w:r w:rsidRPr="005E5D80">
        <w:rPr>
          <w:rFonts w:asciiTheme="majorHAnsi" w:hAnsiTheme="majorHAnsi"/>
          <w:sz w:val="20"/>
          <w:szCs w:val="20"/>
        </w:rPr>
        <w:tab/>
      </w:r>
      <w:r w:rsidR="001F3ACC">
        <w:rPr>
          <w:rFonts w:asciiTheme="majorHAnsi" w:hAnsiTheme="majorHAnsi"/>
          <w:sz w:val="20"/>
          <w:szCs w:val="20"/>
        </w:rPr>
        <w:t>I</w:t>
      </w:r>
      <w:r w:rsidR="00CD0B05">
        <w:rPr>
          <w:rFonts w:asciiTheme="majorHAnsi" w:hAnsiTheme="majorHAnsi"/>
          <w:sz w:val="20"/>
          <w:szCs w:val="20"/>
        </w:rPr>
        <w:t>n the instant case</w:t>
      </w:r>
      <w:r w:rsidRPr="005E5D80">
        <w:rPr>
          <w:rFonts w:asciiTheme="majorHAnsi" w:hAnsiTheme="majorHAnsi"/>
          <w:sz w:val="20"/>
          <w:szCs w:val="20"/>
        </w:rPr>
        <w:t>,</w:t>
      </w:r>
      <w:r w:rsidR="00420E26">
        <w:rPr>
          <w:rFonts w:asciiTheme="majorHAnsi" w:hAnsiTheme="majorHAnsi"/>
          <w:sz w:val="20"/>
          <w:szCs w:val="20"/>
        </w:rPr>
        <w:t xml:space="preserve"> the </w:t>
      </w:r>
      <w:r w:rsidR="00CD0B05">
        <w:rPr>
          <w:rFonts w:asciiTheme="majorHAnsi" w:hAnsiTheme="majorHAnsi"/>
          <w:sz w:val="20"/>
          <w:szCs w:val="20"/>
        </w:rPr>
        <w:t>petitioner requests</w:t>
      </w:r>
      <w:r w:rsidR="00D17A49" w:rsidRPr="005E5D80">
        <w:rPr>
          <w:rFonts w:asciiTheme="majorHAnsi" w:hAnsiTheme="majorHAnsi"/>
          <w:sz w:val="20"/>
          <w:szCs w:val="20"/>
        </w:rPr>
        <w:t xml:space="preserve"> the IACHR</w:t>
      </w:r>
      <w:r w:rsidRPr="005E5D80">
        <w:rPr>
          <w:rFonts w:asciiTheme="majorHAnsi" w:hAnsiTheme="majorHAnsi"/>
          <w:sz w:val="20"/>
          <w:szCs w:val="20"/>
        </w:rPr>
        <w:t xml:space="preserve"> </w:t>
      </w:r>
      <w:r w:rsidR="00CD0B05">
        <w:rPr>
          <w:rFonts w:asciiTheme="majorHAnsi" w:hAnsiTheme="majorHAnsi"/>
          <w:sz w:val="20"/>
          <w:szCs w:val="20"/>
        </w:rPr>
        <w:t>to</w:t>
      </w:r>
      <w:r w:rsidRPr="005E5D80">
        <w:rPr>
          <w:rFonts w:asciiTheme="majorHAnsi" w:hAnsiTheme="majorHAnsi"/>
          <w:sz w:val="20"/>
          <w:szCs w:val="20"/>
        </w:rPr>
        <w:t xml:space="preserve"> revi</w:t>
      </w:r>
      <w:r w:rsidR="001F3ACC">
        <w:rPr>
          <w:rFonts w:asciiTheme="majorHAnsi" w:hAnsiTheme="majorHAnsi"/>
          <w:sz w:val="20"/>
          <w:szCs w:val="20"/>
        </w:rPr>
        <w:t>ew</w:t>
      </w:r>
      <w:r w:rsidRPr="005E5D80">
        <w:rPr>
          <w:rFonts w:asciiTheme="majorHAnsi" w:hAnsiTheme="majorHAnsi"/>
          <w:sz w:val="20"/>
          <w:szCs w:val="20"/>
        </w:rPr>
        <w:t xml:space="preserve"> </w:t>
      </w:r>
      <w:r w:rsidR="00CD0B05">
        <w:rPr>
          <w:rFonts w:asciiTheme="majorHAnsi" w:hAnsiTheme="majorHAnsi"/>
          <w:sz w:val="20"/>
          <w:szCs w:val="20"/>
        </w:rPr>
        <w:t>the content of a</w:t>
      </w:r>
      <w:r w:rsidRPr="005E5D80">
        <w:rPr>
          <w:rFonts w:asciiTheme="majorHAnsi" w:hAnsiTheme="majorHAnsi"/>
          <w:sz w:val="20"/>
          <w:szCs w:val="20"/>
        </w:rPr>
        <w:t xml:space="preserve"> </w:t>
      </w:r>
      <w:r w:rsidR="00CD0B05">
        <w:rPr>
          <w:rFonts w:asciiTheme="majorHAnsi" w:hAnsiTheme="majorHAnsi"/>
          <w:sz w:val="20"/>
          <w:szCs w:val="20"/>
        </w:rPr>
        <w:t>constitutionality</w:t>
      </w:r>
      <w:r w:rsidR="00CD0B05" w:rsidRPr="005E5D80">
        <w:rPr>
          <w:rFonts w:asciiTheme="majorHAnsi" w:hAnsiTheme="majorHAnsi"/>
          <w:sz w:val="20"/>
          <w:szCs w:val="20"/>
        </w:rPr>
        <w:t xml:space="preserve"> </w:t>
      </w:r>
      <w:r w:rsidR="001F3ACC">
        <w:rPr>
          <w:rFonts w:asciiTheme="majorHAnsi" w:hAnsiTheme="majorHAnsi"/>
          <w:sz w:val="20"/>
          <w:szCs w:val="20"/>
        </w:rPr>
        <w:t xml:space="preserve">judgment </w:t>
      </w:r>
      <w:r w:rsidR="00BE552E">
        <w:rPr>
          <w:rFonts w:asciiTheme="majorHAnsi" w:hAnsiTheme="majorHAnsi"/>
          <w:sz w:val="20"/>
          <w:szCs w:val="20"/>
        </w:rPr>
        <w:t>adopted</w:t>
      </w:r>
      <w:r w:rsidRPr="005E5D80">
        <w:rPr>
          <w:rFonts w:asciiTheme="majorHAnsi" w:hAnsiTheme="majorHAnsi"/>
          <w:sz w:val="20"/>
          <w:szCs w:val="20"/>
        </w:rPr>
        <w:t xml:space="preserve"> </w:t>
      </w:r>
      <w:r w:rsidR="00CD0B05">
        <w:rPr>
          <w:rFonts w:asciiTheme="majorHAnsi" w:hAnsiTheme="majorHAnsi"/>
          <w:sz w:val="20"/>
          <w:szCs w:val="20"/>
        </w:rPr>
        <w:t>by the highest court of</w:t>
      </w:r>
      <w:r w:rsidRPr="005E5D80">
        <w:rPr>
          <w:rFonts w:asciiTheme="majorHAnsi" w:hAnsiTheme="majorHAnsi"/>
          <w:sz w:val="20"/>
          <w:szCs w:val="20"/>
        </w:rPr>
        <w:t xml:space="preserve"> Colombia, </w:t>
      </w:r>
      <w:r w:rsidR="001F3ACC">
        <w:rPr>
          <w:rFonts w:asciiTheme="majorHAnsi" w:hAnsiTheme="majorHAnsi"/>
          <w:sz w:val="20"/>
          <w:szCs w:val="20"/>
        </w:rPr>
        <w:t xml:space="preserve">calling into question </w:t>
      </w:r>
      <w:r w:rsidR="00CD0B05">
        <w:rPr>
          <w:rFonts w:asciiTheme="majorHAnsi" w:hAnsiTheme="majorHAnsi"/>
          <w:sz w:val="20"/>
          <w:szCs w:val="20"/>
        </w:rPr>
        <w:t>b</w:t>
      </w:r>
      <w:r w:rsidRPr="005E5D80">
        <w:rPr>
          <w:rFonts w:asciiTheme="majorHAnsi" w:hAnsiTheme="majorHAnsi"/>
          <w:sz w:val="20"/>
          <w:szCs w:val="20"/>
        </w:rPr>
        <w:t>o</w:t>
      </w:r>
      <w:r w:rsidR="00CD0B05">
        <w:rPr>
          <w:rFonts w:asciiTheme="majorHAnsi" w:hAnsiTheme="majorHAnsi"/>
          <w:sz w:val="20"/>
          <w:szCs w:val="20"/>
        </w:rPr>
        <w:t>th</w:t>
      </w:r>
      <w:r w:rsidRPr="005E5D80">
        <w:rPr>
          <w:rFonts w:asciiTheme="majorHAnsi" w:hAnsiTheme="majorHAnsi"/>
          <w:sz w:val="20"/>
          <w:szCs w:val="20"/>
        </w:rPr>
        <w:t xml:space="preserve"> </w:t>
      </w:r>
      <w:r w:rsidR="00CD0B05">
        <w:rPr>
          <w:rFonts w:asciiTheme="majorHAnsi" w:hAnsiTheme="majorHAnsi"/>
          <w:sz w:val="20"/>
          <w:szCs w:val="20"/>
        </w:rPr>
        <w:t xml:space="preserve">the </w:t>
      </w:r>
      <w:r w:rsidRPr="005E5D80">
        <w:rPr>
          <w:rFonts w:asciiTheme="majorHAnsi" w:hAnsiTheme="majorHAnsi"/>
          <w:sz w:val="20"/>
          <w:szCs w:val="20"/>
        </w:rPr>
        <w:t xml:space="preserve">judicial </w:t>
      </w:r>
      <w:r w:rsidR="00CD0B05">
        <w:rPr>
          <w:rFonts w:asciiTheme="majorHAnsi" w:hAnsiTheme="majorHAnsi"/>
          <w:sz w:val="20"/>
          <w:szCs w:val="20"/>
        </w:rPr>
        <w:t xml:space="preserve">reasoning </w:t>
      </w:r>
      <w:r w:rsidR="00AB0754">
        <w:rPr>
          <w:rFonts w:asciiTheme="majorHAnsi" w:hAnsiTheme="majorHAnsi"/>
          <w:sz w:val="20"/>
          <w:szCs w:val="20"/>
        </w:rPr>
        <w:t xml:space="preserve">set forth </w:t>
      </w:r>
      <w:r w:rsidR="00CD0B05">
        <w:rPr>
          <w:rFonts w:asciiTheme="majorHAnsi" w:hAnsiTheme="majorHAnsi"/>
          <w:sz w:val="20"/>
          <w:szCs w:val="20"/>
        </w:rPr>
        <w:t>therein</w:t>
      </w:r>
      <w:r w:rsidRPr="005E5D80">
        <w:rPr>
          <w:rFonts w:asciiTheme="majorHAnsi" w:hAnsiTheme="majorHAnsi"/>
          <w:sz w:val="20"/>
          <w:szCs w:val="20"/>
        </w:rPr>
        <w:t xml:space="preserve">, </w:t>
      </w:r>
      <w:r w:rsidR="00CD0B05">
        <w:rPr>
          <w:rFonts w:asciiTheme="majorHAnsi" w:hAnsiTheme="majorHAnsi"/>
          <w:sz w:val="20"/>
          <w:szCs w:val="20"/>
        </w:rPr>
        <w:t>and the evidentia</w:t>
      </w:r>
      <w:r w:rsidR="001F3ACC">
        <w:rPr>
          <w:rFonts w:asciiTheme="majorHAnsi" w:hAnsiTheme="majorHAnsi"/>
          <w:sz w:val="20"/>
          <w:szCs w:val="20"/>
        </w:rPr>
        <w:t>ry</w:t>
      </w:r>
      <w:r w:rsidR="00CD0B05">
        <w:rPr>
          <w:rFonts w:asciiTheme="majorHAnsi" w:hAnsiTheme="majorHAnsi"/>
          <w:sz w:val="20"/>
          <w:szCs w:val="20"/>
        </w:rPr>
        <w:t xml:space="preserve"> foundation</w:t>
      </w:r>
      <w:r w:rsidR="001F3ACC">
        <w:rPr>
          <w:rFonts w:asciiTheme="majorHAnsi" w:hAnsiTheme="majorHAnsi"/>
          <w:sz w:val="20"/>
          <w:szCs w:val="20"/>
        </w:rPr>
        <w:t>s</w:t>
      </w:r>
      <w:r w:rsidR="00CD0B05">
        <w:rPr>
          <w:rFonts w:asciiTheme="majorHAnsi" w:hAnsiTheme="majorHAnsi"/>
          <w:sz w:val="20"/>
          <w:szCs w:val="20"/>
        </w:rPr>
        <w:t xml:space="preserve"> of the ruling</w:t>
      </w:r>
      <w:r w:rsidRPr="005E5D80">
        <w:rPr>
          <w:rFonts w:asciiTheme="majorHAnsi" w:hAnsiTheme="majorHAnsi"/>
          <w:sz w:val="20"/>
          <w:szCs w:val="20"/>
        </w:rPr>
        <w:t>,</w:t>
      </w:r>
      <w:r w:rsidR="00D17A49" w:rsidRPr="005E5D80">
        <w:rPr>
          <w:rFonts w:asciiTheme="majorHAnsi" w:hAnsiTheme="majorHAnsi"/>
          <w:sz w:val="20"/>
          <w:szCs w:val="20"/>
        </w:rPr>
        <w:t xml:space="preserve"> </w:t>
      </w:r>
      <w:r w:rsidR="001F3ACC">
        <w:rPr>
          <w:rFonts w:asciiTheme="majorHAnsi" w:hAnsiTheme="majorHAnsi"/>
          <w:sz w:val="20"/>
          <w:szCs w:val="20"/>
        </w:rPr>
        <w:t xml:space="preserve">as well as </w:t>
      </w:r>
      <w:r w:rsidR="00CD0B05">
        <w:rPr>
          <w:rFonts w:asciiTheme="majorHAnsi" w:hAnsiTheme="majorHAnsi"/>
          <w:sz w:val="20"/>
          <w:szCs w:val="20"/>
        </w:rPr>
        <w:t xml:space="preserve">its </w:t>
      </w:r>
      <w:r w:rsidR="001F3ACC">
        <w:rPr>
          <w:rFonts w:asciiTheme="majorHAnsi" w:hAnsiTheme="majorHAnsi"/>
          <w:sz w:val="20"/>
          <w:szCs w:val="20"/>
        </w:rPr>
        <w:t xml:space="preserve">legal </w:t>
      </w:r>
      <w:r w:rsidR="00CD0B05">
        <w:rPr>
          <w:rFonts w:asciiTheme="majorHAnsi" w:hAnsiTheme="majorHAnsi"/>
          <w:sz w:val="20"/>
          <w:szCs w:val="20"/>
        </w:rPr>
        <w:t>support on the</w:t>
      </w:r>
      <w:r w:rsidR="00420E26">
        <w:rPr>
          <w:rFonts w:asciiTheme="majorHAnsi" w:hAnsiTheme="majorHAnsi"/>
          <w:sz w:val="20"/>
          <w:szCs w:val="20"/>
        </w:rPr>
        <w:t xml:space="preserve"> </w:t>
      </w:r>
      <w:r w:rsidR="00CD0B05" w:rsidRPr="005E5D80">
        <w:rPr>
          <w:rFonts w:asciiTheme="majorHAnsi" w:hAnsiTheme="majorHAnsi"/>
          <w:sz w:val="20"/>
          <w:szCs w:val="20"/>
        </w:rPr>
        <w:t>Political</w:t>
      </w:r>
      <w:r w:rsidR="00D17A49" w:rsidRPr="005E5D80">
        <w:rPr>
          <w:rFonts w:asciiTheme="majorHAnsi" w:hAnsiTheme="majorHAnsi"/>
          <w:sz w:val="20"/>
          <w:szCs w:val="20"/>
        </w:rPr>
        <w:t xml:space="preserve"> </w:t>
      </w:r>
      <w:r w:rsidR="00CD0B05" w:rsidRPr="005E5D80">
        <w:rPr>
          <w:rFonts w:asciiTheme="majorHAnsi" w:hAnsiTheme="majorHAnsi"/>
          <w:sz w:val="20"/>
          <w:szCs w:val="20"/>
        </w:rPr>
        <w:t xml:space="preserve">Constitution </w:t>
      </w:r>
      <w:r w:rsidR="00D17A49" w:rsidRPr="005E5D80">
        <w:rPr>
          <w:rFonts w:asciiTheme="majorHAnsi" w:hAnsiTheme="majorHAnsi"/>
          <w:sz w:val="20"/>
          <w:szCs w:val="20"/>
        </w:rPr>
        <w:t>and</w:t>
      </w:r>
      <w:r w:rsidR="00420E26">
        <w:rPr>
          <w:rFonts w:asciiTheme="majorHAnsi" w:hAnsiTheme="majorHAnsi"/>
          <w:sz w:val="20"/>
          <w:szCs w:val="20"/>
        </w:rPr>
        <w:t xml:space="preserve"> </w:t>
      </w:r>
      <w:r w:rsidR="00CD0B05" w:rsidRPr="005E5D80">
        <w:rPr>
          <w:rFonts w:asciiTheme="majorHAnsi" w:hAnsiTheme="majorHAnsi"/>
          <w:sz w:val="20"/>
          <w:szCs w:val="20"/>
        </w:rPr>
        <w:t>Colombian</w:t>
      </w:r>
      <w:r w:rsidR="00CD0B05">
        <w:rPr>
          <w:rFonts w:asciiTheme="majorHAnsi" w:hAnsiTheme="majorHAnsi"/>
          <w:sz w:val="20"/>
          <w:szCs w:val="20"/>
        </w:rPr>
        <w:t xml:space="preserve"> </w:t>
      </w:r>
      <w:r w:rsidR="00032E7C">
        <w:rPr>
          <w:rFonts w:asciiTheme="majorHAnsi" w:hAnsiTheme="majorHAnsi"/>
          <w:sz w:val="20"/>
          <w:szCs w:val="20"/>
        </w:rPr>
        <w:t>Law</w:t>
      </w:r>
      <w:r w:rsidRPr="005E5D80">
        <w:rPr>
          <w:rFonts w:asciiTheme="majorHAnsi" w:hAnsiTheme="majorHAnsi"/>
          <w:sz w:val="20"/>
          <w:szCs w:val="20"/>
        </w:rPr>
        <w:t>,</w:t>
      </w:r>
      <w:r w:rsidR="00D17A49" w:rsidRPr="005E5D80">
        <w:rPr>
          <w:rFonts w:asciiTheme="majorHAnsi" w:hAnsiTheme="majorHAnsi"/>
          <w:sz w:val="20"/>
          <w:szCs w:val="20"/>
        </w:rPr>
        <w:t xml:space="preserve"> and </w:t>
      </w:r>
      <w:r w:rsidR="001F3ACC">
        <w:rPr>
          <w:rFonts w:asciiTheme="majorHAnsi" w:hAnsiTheme="majorHAnsi"/>
          <w:sz w:val="20"/>
          <w:szCs w:val="20"/>
        </w:rPr>
        <w:t>o</w:t>
      </w:r>
      <w:r w:rsidR="00CD0B05">
        <w:rPr>
          <w:rFonts w:asciiTheme="majorHAnsi" w:hAnsiTheme="majorHAnsi"/>
          <w:sz w:val="20"/>
          <w:szCs w:val="20"/>
        </w:rPr>
        <w:t>n the</w:t>
      </w:r>
      <w:r w:rsidRPr="005E5D80">
        <w:rPr>
          <w:rFonts w:asciiTheme="majorHAnsi" w:hAnsiTheme="majorHAnsi"/>
          <w:sz w:val="20"/>
          <w:szCs w:val="20"/>
        </w:rPr>
        <w:t xml:space="preserve"> </w:t>
      </w:r>
      <w:r w:rsidR="00BE552E">
        <w:rPr>
          <w:rFonts w:asciiTheme="majorHAnsi" w:hAnsiTheme="majorHAnsi"/>
          <w:sz w:val="20"/>
          <w:szCs w:val="20"/>
        </w:rPr>
        <w:t>Inter-American</w:t>
      </w:r>
      <w:r w:rsidRPr="005E5D80">
        <w:rPr>
          <w:rFonts w:asciiTheme="majorHAnsi" w:hAnsiTheme="majorHAnsi"/>
          <w:sz w:val="20"/>
          <w:szCs w:val="20"/>
        </w:rPr>
        <w:t xml:space="preserve"> human</w:t>
      </w:r>
      <w:r w:rsidR="00CD0B05" w:rsidRPr="00CD0B05">
        <w:rPr>
          <w:rFonts w:asciiTheme="majorHAnsi" w:hAnsiTheme="majorHAnsi"/>
          <w:sz w:val="20"/>
          <w:szCs w:val="20"/>
        </w:rPr>
        <w:t xml:space="preserve"> </w:t>
      </w:r>
      <w:r w:rsidR="00CD0B05">
        <w:rPr>
          <w:rFonts w:asciiTheme="majorHAnsi" w:hAnsiTheme="majorHAnsi"/>
          <w:sz w:val="20"/>
          <w:szCs w:val="20"/>
        </w:rPr>
        <w:t>right</w:t>
      </w:r>
      <w:r w:rsidR="00CD0B05" w:rsidRPr="005E5D80">
        <w:rPr>
          <w:rFonts w:asciiTheme="majorHAnsi" w:hAnsiTheme="majorHAnsi"/>
          <w:sz w:val="20"/>
          <w:szCs w:val="20"/>
        </w:rPr>
        <w:t>s</w:t>
      </w:r>
      <w:r w:rsidR="001F3ACC">
        <w:rPr>
          <w:rFonts w:asciiTheme="majorHAnsi" w:hAnsiTheme="majorHAnsi"/>
          <w:sz w:val="20"/>
          <w:szCs w:val="20"/>
        </w:rPr>
        <w:t xml:space="preserve"> instruments</w:t>
      </w:r>
      <w:r w:rsidRPr="005E5D80">
        <w:rPr>
          <w:rFonts w:asciiTheme="majorHAnsi" w:hAnsiTheme="majorHAnsi"/>
          <w:sz w:val="20"/>
          <w:szCs w:val="20"/>
        </w:rPr>
        <w:t xml:space="preserve">. </w:t>
      </w:r>
      <w:r w:rsidR="00CD0B05">
        <w:rPr>
          <w:rFonts w:asciiTheme="majorHAnsi" w:hAnsiTheme="majorHAnsi"/>
          <w:sz w:val="20"/>
          <w:szCs w:val="20"/>
        </w:rPr>
        <w:t xml:space="preserve">The petitioner’s complaints </w:t>
      </w:r>
      <w:r w:rsidR="001F3ACC">
        <w:rPr>
          <w:rFonts w:asciiTheme="majorHAnsi" w:hAnsiTheme="majorHAnsi"/>
          <w:sz w:val="20"/>
          <w:szCs w:val="20"/>
        </w:rPr>
        <w:t xml:space="preserve">target </w:t>
      </w:r>
      <w:r w:rsidR="00CD0B05">
        <w:rPr>
          <w:rFonts w:asciiTheme="majorHAnsi" w:hAnsiTheme="majorHAnsi"/>
          <w:sz w:val="20"/>
          <w:szCs w:val="20"/>
        </w:rPr>
        <w:t>the very sense</w:t>
      </w:r>
      <w:r w:rsidRPr="005E5D80">
        <w:rPr>
          <w:rFonts w:asciiTheme="majorHAnsi" w:hAnsiTheme="majorHAnsi"/>
          <w:sz w:val="20"/>
          <w:szCs w:val="20"/>
        </w:rPr>
        <w:t xml:space="preserve"> </w:t>
      </w:r>
      <w:r w:rsidR="00CD0B05">
        <w:rPr>
          <w:rFonts w:asciiTheme="majorHAnsi" w:hAnsiTheme="majorHAnsi"/>
          <w:sz w:val="20"/>
          <w:szCs w:val="20"/>
        </w:rPr>
        <w:t>of this</w:t>
      </w:r>
      <w:r w:rsidRPr="005E5D80">
        <w:rPr>
          <w:rFonts w:asciiTheme="majorHAnsi" w:hAnsiTheme="majorHAnsi"/>
          <w:sz w:val="20"/>
          <w:szCs w:val="20"/>
        </w:rPr>
        <w:t xml:space="preserve"> judicial</w:t>
      </w:r>
      <w:r w:rsidR="00CD0B05">
        <w:rPr>
          <w:rFonts w:asciiTheme="majorHAnsi" w:hAnsiTheme="majorHAnsi"/>
          <w:sz w:val="20"/>
          <w:szCs w:val="20"/>
        </w:rPr>
        <w:t xml:space="preserve"> </w:t>
      </w:r>
      <w:r w:rsidR="001F3ACC">
        <w:rPr>
          <w:rFonts w:asciiTheme="majorHAnsi" w:hAnsiTheme="majorHAnsi"/>
          <w:sz w:val="20"/>
          <w:szCs w:val="20"/>
        </w:rPr>
        <w:t>ruling</w:t>
      </w:r>
      <w:r w:rsidRPr="005E5D80">
        <w:rPr>
          <w:rFonts w:asciiTheme="majorHAnsi" w:hAnsiTheme="majorHAnsi"/>
          <w:sz w:val="20"/>
          <w:szCs w:val="20"/>
        </w:rPr>
        <w:t>,</w:t>
      </w:r>
      <w:r w:rsidR="00D17A49" w:rsidRPr="005E5D80">
        <w:rPr>
          <w:rFonts w:asciiTheme="majorHAnsi" w:hAnsiTheme="majorHAnsi"/>
          <w:sz w:val="20"/>
          <w:szCs w:val="20"/>
        </w:rPr>
        <w:t xml:space="preserve"> and </w:t>
      </w:r>
      <w:r w:rsidR="001F3ACC">
        <w:rPr>
          <w:rFonts w:asciiTheme="majorHAnsi" w:hAnsiTheme="majorHAnsi"/>
          <w:sz w:val="20"/>
          <w:szCs w:val="20"/>
        </w:rPr>
        <w:t xml:space="preserve">seek </w:t>
      </w:r>
      <w:r w:rsidR="00CD0B05">
        <w:rPr>
          <w:rFonts w:asciiTheme="majorHAnsi" w:hAnsiTheme="majorHAnsi"/>
          <w:sz w:val="20"/>
          <w:szCs w:val="20"/>
        </w:rPr>
        <w:t xml:space="preserve">a new </w:t>
      </w:r>
      <w:r w:rsidR="001F3ACC">
        <w:rPr>
          <w:rFonts w:asciiTheme="majorHAnsi" w:hAnsiTheme="majorHAnsi"/>
          <w:sz w:val="20"/>
          <w:szCs w:val="20"/>
        </w:rPr>
        <w:t xml:space="preserve">assessment </w:t>
      </w:r>
      <w:r w:rsidR="0087109E">
        <w:rPr>
          <w:rFonts w:asciiTheme="majorHAnsi" w:hAnsiTheme="majorHAnsi"/>
          <w:sz w:val="20"/>
          <w:szCs w:val="20"/>
        </w:rPr>
        <w:t xml:space="preserve">of the </w:t>
      </w:r>
      <w:r w:rsidR="00CD0B05">
        <w:rPr>
          <w:rFonts w:asciiTheme="majorHAnsi" w:hAnsiTheme="majorHAnsi"/>
          <w:sz w:val="20"/>
          <w:szCs w:val="20"/>
        </w:rPr>
        <w:t>evidence</w:t>
      </w:r>
      <w:r w:rsidRPr="005E5D80">
        <w:rPr>
          <w:rFonts w:asciiTheme="majorHAnsi" w:hAnsiTheme="majorHAnsi"/>
          <w:sz w:val="20"/>
          <w:szCs w:val="20"/>
        </w:rPr>
        <w:t xml:space="preserve"> </w:t>
      </w:r>
      <w:r w:rsidR="001F3ACC">
        <w:rPr>
          <w:rFonts w:asciiTheme="majorHAnsi" w:hAnsiTheme="majorHAnsi"/>
          <w:sz w:val="20"/>
          <w:szCs w:val="20"/>
        </w:rPr>
        <w:t xml:space="preserve">gathered </w:t>
      </w:r>
      <w:r w:rsidR="00CD0B05">
        <w:rPr>
          <w:rFonts w:asciiTheme="majorHAnsi" w:hAnsiTheme="majorHAnsi"/>
          <w:sz w:val="20"/>
          <w:szCs w:val="20"/>
        </w:rPr>
        <w:t>throughout the proceeding</w:t>
      </w:r>
      <w:r w:rsidR="001F3ACC">
        <w:rPr>
          <w:rFonts w:asciiTheme="majorHAnsi" w:hAnsiTheme="majorHAnsi"/>
          <w:sz w:val="20"/>
          <w:szCs w:val="20"/>
        </w:rPr>
        <w:t>s</w:t>
      </w:r>
      <w:r w:rsidRPr="005E5D80">
        <w:rPr>
          <w:rFonts w:asciiTheme="majorHAnsi" w:hAnsiTheme="majorHAnsi"/>
          <w:sz w:val="20"/>
          <w:szCs w:val="20"/>
        </w:rPr>
        <w:t xml:space="preserve">, </w:t>
      </w:r>
      <w:r w:rsidR="00CD0B05">
        <w:rPr>
          <w:rFonts w:asciiTheme="majorHAnsi" w:hAnsiTheme="majorHAnsi"/>
          <w:sz w:val="20"/>
          <w:szCs w:val="20"/>
        </w:rPr>
        <w:t>as well as a critical examination of its c</w:t>
      </w:r>
      <w:r w:rsidRPr="005E5D80">
        <w:rPr>
          <w:rFonts w:asciiTheme="majorHAnsi" w:hAnsiTheme="majorHAnsi"/>
          <w:sz w:val="20"/>
          <w:szCs w:val="20"/>
        </w:rPr>
        <w:t>onten</w:t>
      </w:r>
      <w:r w:rsidR="00CD0B05">
        <w:rPr>
          <w:rFonts w:asciiTheme="majorHAnsi" w:hAnsiTheme="majorHAnsi"/>
          <w:sz w:val="20"/>
          <w:szCs w:val="20"/>
        </w:rPr>
        <w:t>t</w:t>
      </w:r>
      <w:r w:rsidR="00D17A49" w:rsidRPr="005E5D80">
        <w:rPr>
          <w:rFonts w:asciiTheme="majorHAnsi" w:hAnsiTheme="majorHAnsi"/>
          <w:sz w:val="20"/>
          <w:szCs w:val="20"/>
        </w:rPr>
        <w:t xml:space="preserve"> and </w:t>
      </w:r>
      <w:r w:rsidR="00CD0B05" w:rsidRPr="005E5D80">
        <w:rPr>
          <w:rFonts w:asciiTheme="majorHAnsi" w:hAnsiTheme="majorHAnsi"/>
          <w:sz w:val="20"/>
          <w:szCs w:val="20"/>
        </w:rPr>
        <w:t>sufficiency</w:t>
      </w:r>
      <w:r w:rsidRPr="005E5D80">
        <w:rPr>
          <w:rFonts w:asciiTheme="majorHAnsi" w:hAnsiTheme="majorHAnsi"/>
          <w:sz w:val="20"/>
          <w:szCs w:val="20"/>
        </w:rPr>
        <w:t xml:space="preserve">. </w:t>
      </w:r>
      <w:r w:rsidR="00000764">
        <w:rPr>
          <w:rFonts w:asciiTheme="majorHAnsi" w:hAnsiTheme="majorHAnsi"/>
          <w:sz w:val="20"/>
          <w:szCs w:val="20"/>
        </w:rPr>
        <w:t>This</w:t>
      </w:r>
      <w:r w:rsidRPr="005E5D80">
        <w:rPr>
          <w:rFonts w:asciiTheme="majorHAnsi" w:hAnsiTheme="majorHAnsi"/>
          <w:sz w:val="20"/>
          <w:szCs w:val="20"/>
        </w:rPr>
        <w:t xml:space="preserve"> </w:t>
      </w:r>
      <w:r w:rsidR="001F3ACC">
        <w:rPr>
          <w:rFonts w:asciiTheme="majorHAnsi" w:hAnsiTheme="majorHAnsi"/>
          <w:sz w:val="20"/>
          <w:szCs w:val="20"/>
        </w:rPr>
        <w:t xml:space="preserve">claim, which seeks </w:t>
      </w:r>
      <w:r w:rsidR="00000764">
        <w:rPr>
          <w:rFonts w:asciiTheme="majorHAnsi" w:hAnsiTheme="majorHAnsi"/>
          <w:sz w:val="20"/>
          <w:szCs w:val="20"/>
        </w:rPr>
        <w:t xml:space="preserve">a new </w:t>
      </w:r>
      <w:r w:rsidR="001F3ACC">
        <w:rPr>
          <w:rFonts w:asciiTheme="majorHAnsi" w:hAnsiTheme="majorHAnsi"/>
          <w:sz w:val="20"/>
          <w:szCs w:val="20"/>
        </w:rPr>
        <w:t xml:space="preserve">review </w:t>
      </w:r>
      <w:r w:rsidR="00000764">
        <w:rPr>
          <w:rFonts w:asciiTheme="majorHAnsi" w:hAnsiTheme="majorHAnsi"/>
          <w:sz w:val="20"/>
          <w:szCs w:val="20"/>
        </w:rPr>
        <w:t xml:space="preserve">of </w:t>
      </w:r>
      <w:r w:rsidR="001F3ACC">
        <w:rPr>
          <w:rFonts w:asciiTheme="majorHAnsi" w:hAnsiTheme="majorHAnsi"/>
          <w:sz w:val="20"/>
          <w:szCs w:val="20"/>
        </w:rPr>
        <w:t xml:space="preserve">what was </w:t>
      </w:r>
      <w:r w:rsidR="002A1419">
        <w:rPr>
          <w:rFonts w:asciiTheme="majorHAnsi" w:hAnsiTheme="majorHAnsi"/>
          <w:sz w:val="20"/>
          <w:szCs w:val="20"/>
        </w:rPr>
        <w:t xml:space="preserve">already </w:t>
      </w:r>
      <w:r w:rsidR="00000764">
        <w:rPr>
          <w:rFonts w:asciiTheme="majorHAnsi" w:hAnsiTheme="majorHAnsi"/>
          <w:sz w:val="20"/>
          <w:szCs w:val="20"/>
        </w:rPr>
        <w:t>resolved by</w:t>
      </w:r>
      <w:r w:rsidR="00420E26">
        <w:rPr>
          <w:rFonts w:asciiTheme="majorHAnsi" w:hAnsiTheme="majorHAnsi"/>
          <w:sz w:val="20"/>
          <w:szCs w:val="20"/>
        </w:rPr>
        <w:t xml:space="preserve"> the </w:t>
      </w:r>
      <w:r w:rsidR="005E5D80">
        <w:rPr>
          <w:rFonts w:asciiTheme="majorHAnsi" w:hAnsiTheme="majorHAnsi"/>
          <w:sz w:val="20"/>
          <w:szCs w:val="20"/>
        </w:rPr>
        <w:t>Constitutional Court</w:t>
      </w:r>
      <w:r w:rsidRPr="005E5D80">
        <w:rPr>
          <w:rFonts w:asciiTheme="majorHAnsi" w:hAnsiTheme="majorHAnsi"/>
          <w:sz w:val="20"/>
          <w:szCs w:val="20"/>
        </w:rPr>
        <w:t xml:space="preserve"> </w:t>
      </w:r>
      <w:r w:rsidR="00000764">
        <w:rPr>
          <w:rFonts w:asciiTheme="majorHAnsi" w:hAnsiTheme="majorHAnsi"/>
          <w:sz w:val="20"/>
          <w:szCs w:val="20"/>
        </w:rPr>
        <w:t>exceeds</w:t>
      </w:r>
      <w:r w:rsidRPr="005E5D80">
        <w:rPr>
          <w:rFonts w:asciiTheme="majorHAnsi" w:hAnsiTheme="majorHAnsi"/>
          <w:sz w:val="20"/>
          <w:szCs w:val="20"/>
        </w:rPr>
        <w:t xml:space="preserve">, </w:t>
      </w:r>
      <w:r w:rsidR="00000764">
        <w:rPr>
          <w:rFonts w:asciiTheme="majorHAnsi" w:hAnsiTheme="majorHAnsi"/>
          <w:sz w:val="20"/>
          <w:szCs w:val="20"/>
        </w:rPr>
        <w:t>therefore</w:t>
      </w:r>
      <w:r w:rsidRPr="005E5D80">
        <w:rPr>
          <w:rFonts w:asciiTheme="majorHAnsi" w:hAnsiTheme="majorHAnsi"/>
          <w:sz w:val="20"/>
          <w:szCs w:val="20"/>
        </w:rPr>
        <w:t>,</w:t>
      </w:r>
      <w:r w:rsidR="00420E26">
        <w:rPr>
          <w:rFonts w:asciiTheme="majorHAnsi" w:hAnsiTheme="majorHAnsi"/>
          <w:sz w:val="20"/>
          <w:szCs w:val="20"/>
        </w:rPr>
        <w:t xml:space="preserve"> the </w:t>
      </w:r>
      <w:r w:rsidR="00000764">
        <w:rPr>
          <w:rFonts w:asciiTheme="majorHAnsi" w:hAnsiTheme="majorHAnsi"/>
          <w:sz w:val="20"/>
          <w:szCs w:val="20"/>
        </w:rPr>
        <w:t xml:space="preserve">intrinsic </w:t>
      </w:r>
      <w:r w:rsidRPr="005E5D80">
        <w:rPr>
          <w:rFonts w:asciiTheme="majorHAnsi" w:hAnsiTheme="majorHAnsi"/>
          <w:sz w:val="20"/>
          <w:szCs w:val="20"/>
        </w:rPr>
        <w:t>competen</w:t>
      </w:r>
      <w:r w:rsidR="00000764">
        <w:rPr>
          <w:rFonts w:asciiTheme="majorHAnsi" w:hAnsiTheme="majorHAnsi"/>
          <w:sz w:val="20"/>
          <w:szCs w:val="20"/>
        </w:rPr>
        <w:t>ce</w:t>
      </w:r>
      <w:r w:rsidRPr="005E5D80">
        <w:rPr>
          <w:rFonts w:asciiTheme="majorHAnsi" w:hAnsiTheme="majorHAnsi"/>
          <w:sz w:val="20"/>
          <w:szCs w:val="20"/>
        </w:rPr>
        <w:t xml:space="preserve"> </w:t>
      </w:r>
      <w:r w:rsidR="00D17A49" w:rsidRPr="005E5D80">
        <w:rPr>
          <w:rFonts w:asciiTheme="majorHAnsi" w:hAnsiTheme="majorHAnsi"/>
          <w:sz w:val="20"/>
          <w:szCs w:val="20"/>
        </w:rPr>
        <w:t xml:space="preserve">of the </w:t>
      </w:r>
      <w:r w:rsidR="00420E26">
        <w:rPr>
          <w:rFonts w:asciiTheme="majorHAnsi" w:hAnsiTheme="majorHAnsi"/>
          <w:sz w:val="20"/>
          <w:szCs w:val="20"/>
        </w:rPr>
        <w:t>IACHR</w:t>
      </w:r>
      <w:r w:rsidR="00D17A49" w:rsidRPr="005E5D80">
        <w:rPr>
          <w:rFonts w:asciiTheme="majorHAnsi" w:hAnsiTheme="majorHAnsi"/>
          <w:sz w:val="20"/>
          <w:szCs w:val="20"/>
        </w:rPr>
        <w:t xml:space="preserve"> and </w:t>
      </w:r>
      <w:r w:rsidR="001F3ACC">
        <w:rPr>
          <w:rFonts w:asciiTheme="majorHAnsi" w:hAnsiTheme="majorHAnsi"/>
          <w:sz w:val="20"/>
          <w:szCs w:val="20"/>
        </w:rPr>
        <w:t xml:space="preserve">must </w:t>
      </w:r>
      <w:r w:rsidR="00000764">
        <w:rPr>
          <w:rFonts w:asciiTheme="majorHAnsi" w:hAnsiTheme="majorHAnsi"/>
          <w:sz w:val="20"/>
          <w:szCs w:val="20"/>
        </w:rPr>
        <w:t xml:space="preserve">be </w:t>
      </w:r>
      <w:r w:rsidRPr="005E5D80">
        <w:rPr>
          <w:rFonts w:asciiTheme="majorHAnsi" w:hAnsiTheme="majorHAnsi"/>
          <w:sz w:val="20"/>
          <w:szCs w:val="20"/>
        </w:rPr>
        <w:t>declar</w:t>
      </w:r>
      <w:r w:rsidR="00000764">
        <w:rPr>
          <w:rFonts w:asciiTheme="majorHAnsi" w:hAnsiTheme="majorHAnsi"/>
          <w:sz w:val="20"/>
          <w:szCs w:val="20"/>
        </w:rPr>
        <w:t>ed</w:t>
      </w:r>
      <w:r w:rsidRPr="005E5D80">
        <w:rPr>
          <w:rFonts w:asciiTheme="majorHAnsi" w:hAnsiTheme="majorHAnsi"/>
          <w:sz w:val="20"/>
          <w:szCs w:val="20"/>
        </w:rPr>
        <w:t xml:space="preserve"> in</w:t>
      </w:r>
      <w:r w:rsidR="00BE552E">
        <w:rPr>
          <w:rFonts w:asciiTheme="majorHAnsi" w:hAnsiTheme="majorHAnsi"/>
          <w:sz w:val="20"/>
          <w:szCs w:val="20"/>
        </w:rPr>
        <w:t>admissible</w:t>
      </w:r>
      <w:r w:rsidRPr="005E5D80">
        <w:rPr>
          <w:rFonts w:asciiTheme="majorHAnsi" w:hAnsiTheme="majorHAnsi"/>
          <w:sz w:val="20"/>
          <w:szCs w:val="20"/>
        </w:rPr>
        <w:t xml:space="preserve">. </w:t>
      </w:r>
    </w:p>
    <w:p w14:paraId="0E22EB05" w14:textId="018E1C51" w:rsidR="00A23D8C" w:rsidRPr="005E5D80" w:rsidRDefault="00A23D8C"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5E5D80">
        <w:rPr>
          <w:rFonts w:asciiTheme="majorHAnsi" w:hAnsiTheme="majorHAnsi"/>
          <w:sz w:val="20"/>
          <w:szCs w:val="20"/>
        </w:rPr>
        <w:t xml:space="preserve">17. </w:t>
      </w:r>
      <w:r w:rsidRPr="005E5D80">
        <w:rPr>
          <w:rFonts w:asciiTheme="majorHAnsi" w:hAnsiTheme="majorHAnsi"/>
          <w:sz w:val="20"/>
          <w:szCs w:val="20"/>
        </w:rPr>
        <w:tab/>
      </w:r>
      <w:r w:rsidR="001F3ACC">
        <w:rPr>
          <w:rFonts w:asciiTheme="majorHAnsi" w:hAnsiTheme="majorHAnsi"/>
          <w:sz w:val="20"/>
          <w:szCs w:val="20"/>
        </w:rPr>
        <w:t xml:space="preserve">In close connection </w:t>
      </w:r>
      <w:r w:rsidR="00E91A3E">
        <w:rPr>
          <w:rFonts w:asciiTheme="majorHAnsi" w:hAnsiTheme="majorHAnsi"/>
          <w:sz w:val="20"/>
          <w:szCs w:val="20"/>
        </w:rPr>
        <w:t>to the above</w:t>
      </w:r>
      <w:r w:rsidRPr="005E5D80">
        <w:rPr>
          <w:rFonts w:asciiTheme="majorHAnsi" w:hAnsiTheme="majorHAnsi"/>
          <w:sz w:val="20"/>
          <w:szCs w:val="20"/>
        </w:rPr>
        <w:t>,</w:t>
      </w:r>
      <w:r w:rsidR="00000764">
        <w:rPr>
          <w:rFonts w:asciiTheme="majorHAnsi" w:hAnsiTheme="majorHAnsi"/>
          <w:sz w:val="20"/>
          <w:szCs w:val="20"/>
        </w:rPr>
        <w:t xml:space="preserve"> </w:t>
      </w:r>
      <w:r w:rsidR="00D17A49" w:rsidRPr="005E5D80">
        <w:rPr>
          <w:rFonts w:asciiTheme="majorHAnsi" w:hAnsiTheme="majorHAnsi"/>
          <w:sz w:val="20"/>
          <w:szCs w:val="20"/>
        </w:rPr>
        <w:t xml:space="preserve">the </w:t>
      </w:r>
      <w:r w:rsidR="00BE552E">
        <w:rPr>
          <w:rFonts w:asciiTheme="majorHAnsi" w:hAnsiTheme="majorHAnsi"/>
          <w:sz w:val="20"/>
          <w:szCs w:val="20"/>
        </w:rPr>
        <w:t>Inter-American</w:t>
      </w:r>
      <w:r w:rsidRPr="005E5D80">
        <w:rPr>
          <w:rFonts w:asciiTheme="majorHAnsi" w:hAnsiTheme="majorHAnsi"/>
          <w:sz w:val="20"/>
          <w:szCs w:val="20"/>
        </w:rPr>
        <w:t xml:space="preserve"> </w:t>
      </w:r>
      <w:r w:rsidR="00E91A3E" w:rsidRPr="005E5D80">
        <w:rPr>
          <w:rFonts w:asciiTheme="majorHAnsi" w:hAnsiTheme="majorHAnsi"/>
          <w:sz w:val="20"/>
          <w:szCs w:val="20"/>
        </w:rPr>
        <w:t xml:space="preserve">Commission </w:t>
      </w:r>
      <w:r w:rsidR="00D17A49" w:rsidRPr="005E5D80">
        <w:rPr>
          <w:rFonts w:asciiTheme="majorHAnsi" w:hAnsiTheme="majorHAnsi"/>
          <w:sz w:val="20"/>
          <w:szCs w:val="20"/>
        </w:rPr>
        <w:t>considers that</w:t>
      </w:r>
      <w:r w:rsidRPr="005E5D80">
        <w:rPr>
          <w:rFonts w:asciiTheme="majorHAnsi" w:hAnsiTheme="majorHAnsi"/>
          <w:sz w:val="20"/>
          <w:szCs w:val="20"/>
        </w:rPr>
        <w:t xml:space="preserve"> </w:t>
      </w:r>
      <w:r w:rsidR="00E91A3E">
        <w:rPr>
          <w:rFonts w:asciiTheme="majorHAnsi" w:hAnsiTheme="majorHAnsi"/>
          <w:sz w:val="20"/>
          <w:szCs w:val="20"/>
        </w:rPr>
        <w:t xml:space="preserve">the alleged facts do not </w:t>
      </w:r>
      <w:r w:rsidRPr="005E5D80">
        <w:rPr>
          <w:rFonts w:asciiTheme="majorHAnsi" w:hAnsiTheme="majorHAnsi"/>
          <w:i/>
          <w:sz w:val="20"/>
          <w:szCs w:val="20"/>
        </w:rPr>
        <w:t>prima facie</w:t>
      </w:r>
      <w:r w:rsidRPr="005E5D80">
        <w:rPr>
          <w:rFonts w:asciiTheme="majorHAnsi" w:hAnsiTheme="majorHAnsi"/>
          <w:sz w:val="20"/>
          <w:szCs w:val="20"/>
        </w:rPr>
        <w:t xml:space="preserve"> </w:t>
      </w:r>
      <w:r w:rsidR="001F3ACC">
        <w:rPr>
          <w:rFonts w:asciiTheme="majorHAnsi" w:hAnsiTheme="majorHAnsi"/>
          <w:sz w:val="20"/>
          <w:szCs w:val="20"/>
        </w:rPr>
        <w:t xml:space="preserve">characterize </w:t>
      </w:r>
      <w:r w:rsidR="00E91A3E" w:rsidRPr="005E5D80">
        <w:rPr>
          <w:rFonts w:asciiTheme="majorHAnsi" w:hAnsiTheme="majorHAnsi"/>
          <w:sz w:val="20"/>
          <w:szCs w:val="20"/>
        </w:rPr>
        <w:t>possible</w:t>
      </w:r>
      <w:r w:rsidRPr="005E5D80">
        <w:rPr>
          <w:rFonts w:asciiTheme="majorHAnsi" w:hAnsiTheme="majorHAnsi"/>
          <w:sz w:val="20"/>
          <w:szCs w:val="20"/>
        </w:rPr>
        <w:t xml:space="preserve"> </w:t>
      </w:r>
      <w:r w:rsidR="00E91A3E" w:rsidRPr="005E5D80">
        <w:rPr>
          <w:rFonts w:asciiTheme="majorHAnsi" w:hAnsiTheme="majorHAnsi"/>
          <w:sz w:val="20"/>
          <w:szCs w:val="20"/>
        </w:rPr>
        <w:t>violations</w:t>
      </w:r>
      <w:r w:rsidR="00D17A49" w:rsidRPr="005E5D80">
        <w:rPr>
          <w:rFonts w:asciiTheme="majorHAnsi" w:hAnsiTheme="majorHAnsi"/>
          <w:sz w:val="20"/>
          <w:szCs w:val="20"/>
        </w:rPr>
        <w:t xml:space="preserve"> </w:t>
      </w:r>
      <w:r w:rsidR="00AB0754">
        <w:rPr>
          <w:rFonts w:asciiTheme="majorHAnsi" w:hAnsiTheme="majorHAnsi"/>
          <w:sz w:val="20"/>
          <w:szCs w:val="20"/>
        </w:rPr>
        <w:t xml:space="preserve">of </w:t>
      </w:r>
      <w:r w:rsidR="00D17A49" w:rsidRPr="005E5D80">
        <w:rPr>
          <w:rFonts w:asciiTheme="majorHAnsi" w:hAnsiTheme="majorHAnsi"/>
          <w:sz w:val="20"/>
          <w:szCs w:val="20"/>
        </w:rPr>
        <w:t xml:space="preserve">the </w:t>
      </w:r>
      <w:r w:rsidR="001E11BE">
        <w:rPr>
          <w:rFonts w:asciiTheme="majorHAnsi" w:hAnsiTheme="majorHAnsi"/>
          <w:sz w:val="20"/>
          <w:szCs w:val="20"/>
        </w:rPr>
        <w:t>American Convention</w:t>
      </w:r>
      <w:r w:rsidRPr="005E5D80">
        <w:rPr>
          <w:rFonts w:asciiTheme="majorHAnsi" w:hAnsiTheme="majorHAnsi"/>
          <w:sz w:val="20"/>
          <w:szCs w:val="20"/>
        </w:rPr>
        <w:t xml:space="preserve">, </w:t>
      </w:r>
      <w:r w:rsidR="00E91A3E">
        <w:rPr>
          <w:rFonts w:asciiTheme="majorHAnsi" w:hAnsiTheme="majorHAnsi"/>
          <w:sz w:val="20"/>
          <w:szCs w:val="20"/>
        </w:rPr>
        <w:t xml:space="preserve">which would justify </w:t>
      </w:r>
      <w:r w:rsidR="004F20E5">
        <w:rPr>
          <w:rFonts w:asciiTheme="majorHAnsi" w:hAnsiTheme="majorHAnsi"/>
          <w:sz w:val="20"/>
          <w:szCs w:val="20"/>
        </w:rPr>
        <w:t xml:space="preserve">a pronouncement by the </w:t>
      </w:r>
      <w:r w:rsidR="00D17A49" w:rsidRPr="005E5D80">
        <w:rPr>
          <w:rFonts w:asciiTheme="majorHAnsi" w:hAnsiTheme="majorHAnsi"/>
          <w:sz w:val="20"/>
          <w:szCs w:val="20"/>
        </w:rPr>
        <w:t>IACHR</w:t>
      </w:r>
      <w:r w:rsidRPr="005E5D80">
        <w:rPr>
          <w:rFonts w:asciiTheme="majorHAnsi" w:hAnsiTheme="majorHAnsi"/>
          <w:sz w:val="20"/>
          <w:szCs w:val="20"/>
        </w:rPr>
        <w:t xml:space="preserve"> </w:t>
      </w:r>
      <w:r w:rsidR="004F20E5">
        <w:rPr>
          <w:rFonts w:asciiTheme="majorHAnsi" w:hAnsiTheme="majorHAnsi"/>
          <w:sz w:val="20"/>
          <w:szCs w:val="20"/>
        </w:rPr>
        <w:t xml:space="preserve">on judgment </w:t>
      </w:r>
      <w:r w:rsidRPr="005E5D80">
        <w:rPr>
          <w:rFonts w:asciiTheme="majorHAnsi" w:hAnsiTheme="majorHAnsi"/>
          <w:sz w:val="20"/>
          <w:szCs w:val="20"/>
        </w:rPr>
        <w:t>C-258/13</w:t>
      </w:r>
      <w:r w:rsidR="00D17A49" w:rsidRPr="005E5D80">
        <w:rPr>
          <w:rFonts w:asciiTheme="majorHAnsi" w:hAnsiTheme="majorHAnsi"/>
          <w:sz w:val="20"/>
          <w:szCs w:val="20"/>
        </w:rPr>
        <w:t xml:space="preserve"> of the </w:t>
      </w:r>
      <w:r w:rsidR="005E5D80">
        <w:rPr>
          <w:rFonts w:asciiTheme="majorHAnsi" w:hAnsiTheme="majorHAnsi"/>
          <w:sz w:val="20"/>
          <w:szCs w:val="20"/>
        </w:rPr>
        <w:t>Constitutional Court</w:t>
      </w:r>
      <w:r w:rsidRPr="005E5D80">
        <w:rPr>
          <w:rFonts w:asciiTheme="majorHAnsi" w:hAnsiTheme="majorHAnsi"/>
          <w:sz w:val="20"/>
          <w:szCs w:val="20"/>
        </w:rPr>
        <w:t xml:space="preserve">. </w:t>
      </w:r>
      <w:r w:rsidR="00E91A3E">
        <w:rPr>
          <w:rFonts w:asciiTheme="majorHAnsi" w:hAnsiTheme="majorHAnsi"/>
          <w:sz w:val="20"/>
          <w:szCs w:val="20"/>
        </w:rPr>
        <w:t>This</w:t>
      </w:r>
      <w:r w:rsidRPr="005E5D80">
        <w:rPr>
          <w:rFonts w:asciiTheme="majorHAnsi" w:hAnsiTheme="majorHAnsi"/>
          <w:sz w:val="20"/>
          <w:szCs w:val="20"/>
        </w:rPr>
        <w:t xml:space="preserve"> </w:t>
      </w:r>
      <w:r w:rsidR="00E91A3E" w:rsidRPr="005E5D80">
        <w:rPr>
          <w:rFonts w:asciiTheme="majorHAnsi" w:hAnsiTheme="majorHAnsi"/>
          <w:sz w:val="20"/>
          <w:szCs w:val="20"/>
        </w:rPr>
        <w:t>conclusion</w:t>
      </w:r>
      <w:r w:rsidRPr="005E5D80">
        <w:rPr>
          <w:rFonts w:asciiTheme="majorHAnsi" w:hAnsiTheme="majorHAnsi"/>
          <w:sz w:val="20"/>
          <w:szCs w:val="20"/>
        </w:rPr>
        <w:t xml:space="preserve"> </w:t>
      </w:r>
      <w:r w:rsidR="00E91A3E">
        <w:rPr>
          <w:rFonts w:asciiTheme="majorHAnsi" w:hAnsiTheme="majorHAnsi"/>
          <w:sz w:val="20"/>
          <w:szCs w:val="20"/>
        </w:rPr>
        <w:t xml:space="preserve">has been reached after </w:t>
      </w:r>
      <w:r w:rsidR="004F20E5">
        <w:rPr>
          <w:rFonts w:asciiTheme="majorHAnsi" w:hAnsiTheme="majorHAnsi"/>
          <w:sz w:val="20"/>
          <w:szCs w:val="20"/>
        </w:rPr>
        <w:t xml:space="preserve">a detailed </w:t>
      </w:r>
      <w:r w:rsidR="00E91A3E">
        <w:rPr>
          <w:rFonts w:asciiTheme="majorHAnsi" w:hAnsiTheme="majorHAnsi"/>
          <w:sz w:val="20"/>
          <w:szCs w:val="20"/>
        </w:rPr>
        <w:t>consider</w:t>
      </w:r>
      <w:r w:rsidR="004F20E5">
        <w:rPr>
          <w:rFonts w:asciiTheme="majorHAnsi" w:hAnsiTheme="majorHAnsi"/>
          <w:sz w:val="20"/>
          <w:szCs w:val="20"/>
        </w:rPr>
        <w:t>ation</w:t>
      </w:r>
      <w:r w:rsidR="00E91A3E">
        <w:rPr>
          <w:rFonts w:asciiTheme="majorHAnsi" w:hAnsiTheme="majorHAnsi"/>
          <w:sz w:val="20"/>
          <w:szCs w:val="20"/>
        </w:rPr>
        <w:t xml:space="preserve"> </w:t>
      </w:r>
      <w:r w:rsidR="004F20E5">
        <w:rPr>
          <w:rFonts w:asciiTheme="majorHAnsi" w:hAnsiTheme="majorHAnsi"/>
          <w:sz w:val="20"/>
          <w:szCs w:val="20"/>
        </w:rPr>
        <w:t xml:space="preserve">of </w:t>
      </w:r>
      <w:r w:rsidR="00E91A3E">
        <w:rPr>
          <w:rFonts w:asciiTheme="majorHAnsi" w:hAnsiTheme="majorHAnsi"/>
          <w:sz w:val="20"/>
          <w:szCs w:val="20"/>
        </w:rPr>
        <w:t>the</w:t>
      </w:r>
      <w:r w:rsidRPr="005E5D80">
        <w:rPr>
          <w:rFonts w:asciiTheme="majorHAnsi" w:hAnsiTheme="majorHAnsi"/>
          <w:sz w:val="20"/>
          <w:szCs w:val="20"/>
        </w:rPr>
        <w:t xml:space="preserve"> arguments</w:t>
      </w:r>
      <w:r w:rsidR="00D17A49" w:rsidRPr="005E5D80">
        <w:rPr>
          <w:rFonts w:asciiTheme="majorHAnsi" w:hAnsiTheme="majorHAnsi"/>
          <w:sz w:val="20"/>
          <w:szCs w:val="20"/>
        </w:rPr>
        <w:t xml:space="preserve"> of the </w:t>
      </w:r>
      <w:r w:rsidR="00E91A3E">
        <w:rPr>
          <w:rFonts w:asciiTheme="majorHAnsi" w:hAnsiTheme="majorHAnsi"/>
          <w:sz w:val="20"/>
          <w:szCs w:val="20"/>
        </w:rPr>
        <w:t xml:space="preserve">petitioner </w:t>
      </w:r>
      <w:r w:rsidR="004F20E5">
        <w:rPr>
          <w:rFonts w:asciiTheme="majorHAnsi" w:hAnsiTheme="majorHAnsi"/>
          <w:sz w:val="20"/>
          <w:szCs w:val="20"/>
        </w:rPr>
        <w:t xml:space="preserve">summarized </w:t>
      </w:r>
      <w:r w:rsidR="00E91A3E">
        <w:rPr>
          <w:rFonts w:asciiTheme="majorHAnsi" w:hAnsiTheme="majorHAnsi"/>
          <w:sz w:val="20"/>
          <w:szCs w:val="20"/>
        </w:rPr>
        <w:t>in paragraph</w:t>
      </w:r>
      <w:r w:rsidRPr="005E5D80">
        <w:rPr>
          <w:rFonts w:asciiTheme="majorHAnsi" w:hAnsiTheme="majorHAnsi"/>
          <w:sz w:val="20"/>
          <w:szCs w:val="20"/>
        </w:rPr>
        <w:t xml:space="preserve"> 3</w:t>
      </w:r>
      <w:r w:rsidR="00D17A49" w:rsidRPr="005E5D80">
        <w:rPr>
          <w:rFonts w:asciiTheme="majorHAnsi" w:hAnsiTheme="majorHAnsi"/>
          <w:sz w:val="20"/>
          <w:szCs w:val="20"/>
        </w:rPr>
        <w:t xml:space="preserve"> of the </w:t>
      </w:r>
      <w:r w:rsidR="00E91A3E" w:rsidRPr="005E5D80">
        <w:rPr>
          <w:rFonts w:asciiTheme="majorHAnsi" w:hAnsiTheme="majorHAnsi"/>
          <w:sz w:val="20"/>
          <w:szCs w:val="20"/>
        </w:rPr>
        <w:t>present</w:t>
      </w:r>
      <w:r w:rsidRPr="005E5D80">
        <w:rPr>
          <w:rFonts w:asciiTheme="majorHAnsi" w:hAnsiTheme="majorHAnsi"/>
          <w:sz w:val="20"/>
          <w:szCs w:val="20"/>
        </w:rPr>
        <w:t xml:space="preserve"> </w:t>
      </w:r>
      <w:r w:rsidR="00E91A3E">
        <w:rPr>
          <w:rFonts w:asciiTheme="majorHAnsi" w:hAnsiTheme="majorHAnsi"/>
          <w:sz w:val="20"/>
          <w:szCs w:val="20"/>
        </w:rPr>
        <w:t>report</w:t>
      </w:r>
      <w:r w:rsidRPr="005E5D80">
        <w:rPr>
          <w:rFonts w:asciiTheme="majorHAnsi" w:hAnsiTheme="majorHAnsi"/>
          <w:sz w:val="20"/>
          <w:szCs w:val="20"/>
        </w:rPr>
        <w:t xml:space="preserve">, </w:t>
      </w:r>
      <w:r w:rsidR="004F20E5">
        <w:rPr>
          <w:rFonts w:asciiTheme="majorHAnsi" w:hAnsiTheme="majorHAnsi"/>
          <w:sz w:val="20"/>
          <w:szCs w:val="20"/>
        </w:rPr>
        <w:t xml:space="preserve">for </w:t>
      </w:r>
      <w:r w:rsidR="00E91A3E">
        <w:rPr>
          <w:rFonts w:asciiTheme="majorHAnsi" w:hAnsiTheme="majorHAnsi"/>
          <w:sz w:val="20"/>
          <w:szCs w:val="20"/>
        </w:rPr>
        <w:t>the following concrete reasons</w:t>
      </w:r>
      <w:r w:rsidRPr="005E5D80">
        <w:rPr>
          <w:rFonts w:asciiTheme="majorHAnsi" w:hAnsiTheme="majorHAnsi"/>
          <w:sz w:val="20"/>
          <w:szCs w:val="20"/>
        </w:rPr>
        <w:t>:</w:t>
      </w:r>
    </w:p>
    <w:p w14:paraId="6C9EE46C" w14:textId="2159A269" w:rsidR="00A23D8C" w:rsidRPr="005E5D80" w:rsidRDefault="00A23D8C"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5E5D80">
        <w:rPr>
          <w:rFonts w:asciiTheme="majorHAnsi" w:hAnsiTheme="majorHAnsi"/>
          <w:sz w:val="20"/>
          <w:szCs w:val="20"/>
        </w:rPr>
        <w:t xml:space="preserve">(i) </w:t>
      </w:r>
      <w:r w:rsidRPr="005E5D80">
        <w:rPr>
          <w:rFonts w:asciiTheme="majorHAnsi" w:hAnsiTheme="majorHAnsi"/>
          <w:sz w:val="20"/>
          <w:szCs w:val="20"/>
        </w:rPr>
        <w:tab/>
      </w:r>
      <w:r w:rsidR="00E91A3E">
        <w:rPr>
          <w:rFonts w:asciiTheme="majorHAnsi" w:hAnsiTheme="majorHAnsi"/>
          <w:sz w:val="20"/>
          <w:szCs w:val="20"/>
        </w:rPr>
        <w:t xml:space="preserve">The fact that </w:t>
      </w:r>
      <w:r w:rsidR="00420E26">
        <w:rPr>
          <w:rFonts w:asciiTheme="majorHAnsi" w:hAnsiTheme="majorHAnsi"/>
          <w:sz w:val="20"/>
          <w:szCs w:val="20"/>
        </w:rPr>
        <w:t xml:space="preserve">the </w:t>
      </w:r>
      <w:r w:rsidR="005E5D80">
        <w:rPr>
          <w:rFonts w:asciiTheme="majorHAnsi" w:hAnsiTheme="majorHAnsi"/>
          <w:sz w:val="20"/>
          <w:szCs w:val="20"/>
        </w:rPr>
        <w:t>Constitutional Court</w:t>
      </w:r>
      <w:r w:rsidRPr="005E5D80">
        <w:rPr>
          <w:rFonts w:asciiTheme="majorHAnsi" w:hAnsiTheme="majorHAnsi"/>
          <w:sz w:val="20"/>
          <w:szCs w:val="20"/>
        </w:rPr>
        <w:t xml:space="preserve"> </w:t>
      </w:r>
      <w:r w:rsidR="00E91A3E">
        <w:rPr>
          <w:rFonts w:asciiTheme="majorHAnsi" w:hAnsiTheme="majorHAnsi"/>
          <w:sz w:val="20"/>
          <w:szCs w:val="20"/>
        </w:rPr>
        <w:t xml:space="preserve">decides </w:t>
      </w:r>
      <w:r w:rsidR="003E1C0F">
        <w:rPr>
          <w:rFonts w:asciiTheme="majorHAnsi" w:hAnsiTheme="majorHAnsi"/>
          <w:sz w:val="20"/>
          <w:szCs w:val="20"/>
        </w:rPr>
        <w:t>i</w:t>
      </w:r>
      <w:r w:rsidR="00E91A3E">
        <w:rPr>
          <w:rFonts w:asciiTheme="majorHAnsi" w:hAnsiTheme="majorHAnsi"/>
          <w:sz w:val="20"/>
          <w:szCs w:val="20"/>
        </w:rPr>
        <w:t xml:space="preserve">n its rulings </w:t>
      </w:r>
      <w:r w:rsidR="003E1C0F">
        <w:rPr>
          <w:rFonts w:asciiTheme="majorHAnsi" w:hAnsiTheme="majorHAnsi"/>
          <w:sz w:val="20"/>
          <w:szCs w:val="20"/>
        </w:rPr>
        <w:t xml:space="preserve">on </w:t>
      </w:r>
      <w:r w:rsidR="00E91A3E">
        <w:rPr>
          <w:rFonts w:asciiTheme="majorHAnsi" w:hAnsiTheme="majorHAnsi"/>
          <w:sz w:val="20"/>
          <w:szCs w:val="20"/>
        </w:rPr>
        <w:t>general situations</w:t>
      </w:r>
      <w:r w:rsidRPr="005E5D80">
        <w:rPr>
          <w:rFonts w:asciiTheme="majorHAnsi" w:hAnsiTheme="majorHAnsi"/>
          <w:sz w:val="20"/>
          <w:szCs w:val="20"/>
        </w:rPr>
        <w:t xml:space="preserve"> o</w:t>
      </w:r>
      <w:r w:rsidR="00E91A3E">
        <w:rPr>
          <w:rFonts w:asciiTheme="majorHAnsi" w:hAnsiTheme="majorHAnsi"/>
          <w:sz w:val="20"/>
          <w:szCs w:val="20"/>
        </w:rPr>
        <w:t>r</w:t>
      </w:r>
      <w:r w:rsidRPr="005E5D80">
        <w:rPr>
          <w:rFonts w:asciiTheme="majorHAnsi" w:hAnsiTheme="majorHAnsi"/>
          <w:sz w:val="20"/>
          <w:szCs w:val="20"/>
        </w:rPr>
        <w:t xml:space="preserve"> </w:t>
      </w:r>
      <w:r w:rsidR="003E1C0F">
        <w:rPr>
          <w:rFonts w:asciiTheme="majorHAnsi" w:hAnsiTheme="majorHAnsi"/>
          <w:sz w:val="20"/>
          <w:szCs w:val="20"/>
        </w:rPr>
        <w:t xml:space="preserve">on </w:t>
      </w:r>
      <w:r w:rsidR="0068524B">
        <w:rPr>
          <w:rFonts w:asciiTheme="majorHAnsi" w:hAnsiTheme="majorHAnsi"/>
          <w:sz w:val="20"/>
          <w:szCs w:val="20"/>
        </w:rPr>
        <w:t>particular and concrete cases</w:t>
      </w:r>
      <w:r w:rsidR="003E1C0F">
        <w:rPr>
          <w:rFonts w:asciiTheme="majorHAnsi" w:hAnsiTheme="majorHAnsi"/>
          <w:sz w:val="20"/>
          <w:szCs w:val="20"/>
        </w:rPr>
        <w:t>,</w:t>
      </w:r>
      <w:r w:rsidR="0068524B">
        <w:rPr>
          <w:rFonts w:asciiTheme="majorHAnsi" w:hAnsiTheme="majorHAnsi"/>
          <w:sz w:val="20"/>
          <w:szCs w:val="20"/>
        </w:rPr>
        <w:t xml:space="preserve"> does not have</w:t>
      </w:r>
      <w:r w:rsidRPr="005E5D80">
        <w:rPr>
          <w:rFonts w:asciiTheme="majorHAnsi" w:hAnsiTheme="majorHAnsi"/>
          <w:sz w:val="20"/>
          <w:szCs w:val="20"/>
        </w:rPr>
        <w:t xml:space="preserve">, </w:t>
      </w:r>
      <w:r w:rsidR="003E1C0F">
        <w:rPr>
          <w:rFonts w:asciiTheme="majorHAnsi" w:hAnsiTheme="majorHAnsi"/>
          <w:sz w:val="20"/>
          <w:szCs w:val="20"/>
        </w:rPr>
        <w:t>o</w:t>
      </w:r>
      <w:r w:rsidR="0068524B">
        <w:rPr>
          <w:rFonts w:asciiTheme="majorHAnsi" w:hAnsiTheme="majorHAnsi"/>
          <w:sz w:val="20"/>
          <w:szCs w:val="20"/>
        </w:rPr>
        <w:t>n principle</w:t>
      </w:r>
      <w:r w:rsidRPr="005E5D80">
        <w:rPr>
          <w:rFonts w:asciiTheme="majorHAnsi" w:hAnsiTheme="majorHAnsi"/>
          <w:sz w:val="20"/>
          <w:szCs w:val="20"/>
        </w:rPr>
        <w:t xml:space="preserve">, </w:t>
      </w:r>
      <w:r w:rsidR="0068524B">
        <w:rPr>
          <w:rFonts w:asciiTheme="majorHAnsi" w:hAnsiTheme="majorHAnsi"/>
          <w:sz w:val="20"/>
          <w:szCs w:val="20"/>
        </w:rPr>
        <w:t>any</w:t>
      </w:r>
      <w:r w:rsidRPr="005E5D80">
        <w:rPr>
          <w:rFonts w:asciiTheme="majorHAnsi" w:hAnsiTheme="majorHAnsi"/>
          <w:sz w:val="20"/>
          <w:szCs w:val="20"/>
        </w:rPr>
        <w:t xml:space="preserve"> incidenc</w:t>
      </w:r>
      <w:r w:rsidR="0068524B">
        <w:rPr>
          <w:rFonts w:asciiTheme="majorHAnsi" w:hAnsiTheme="majorHAnsi"/>
          <w:sz w:val="20"/>
          <w:szCs w:val="20"/>
        </w:rPr>
        <w:t>e</w:t>
      </w:r>
      <w:r w:rsidRPr="005E5D80">
        <w:rPr>
          <w:rFonts w:asciiTheme="majorHAnsi" w:hAnsiTheme="majorHAnsi"/>
          <w:sz w:val="20"/>
          <w:szCs w:val="20"/>
        </w:rPr>
        <w:t xml:space="preserve"> </w:t>
      </w:r>
      <w:r w:rsidR="003E1C0F">
        <w:rPr>
          <w:rFonts w:asciiTheme="majorHAnsi" w:hAnsiTheme="majorHAnsi"/>
          <w:sz w:val="20"/>
          <w:szCs w:val="20"/>
        </w:rPr>
        <w:t xml:space="preserve">upon </w:t>
      </w:r>
      <w:r w:rsidR="0068524B">
        <w:rPr>
          <w:rFonts w:asciiTheme="majorHAnsi" w:hAnsiTheme="majorHAnsi"/>
          <w:sz w:val="20"/>
          <w:szCs w:val="20"/>
        </w:rPr>
        <w:t xml:space="preserve">the exercise of </w:t>
      </w:r>
      <w:r w:rsidR="003E1C0F">
        <w:rPr>
          <w:rFonts w:asciiTheme="majorHAnsi" w:hAnsiTheme="majorHAnsi"/>
          <w:sz w:val="20"/>
          <w:szCs w:val="20"/>
        </w:rPr>
        <w:t xml:space="preserve">the </w:t>
      </w:r>
      <w:r w:rsidR="0068524B">
        <w:rPr>
          <w:rFonts w:asciiTheme="majorHAnsi" w:hAnsiTheme="majorHAnsi"/>
          <w:sz w:val="20"/>
          <w:szCs w:val="20"/>
        </w:rPr>
        <w:t>rights</w:t>
      </w:r>
      <w:r w:rsidRPr="005E5D80">
        <w:rPr>
          <w:rFonts w:asciiTheme="majorHAnsi" w:hAnsiTheme="majorHAnsi"/>
          <w:sz w:val="20"/>
          <w:szCs w:val="20"/>
        </w:rPr>
        <w:t xml:space="preserve"> </w:t>
      </w:r>
      <w:r w:rsidR="003E1C0F">
        <w:rPr>
          <w:rFonts w:asciiTheme="majorHAnsi" w:hAnsiTheme="majorHAnsi"/>
          <w:sz w:val="20"/>
          <w:szCs w:val="20"/>
        </w:rPr>
        <w:t xml:space="preserve">enshrined </w:t>
      </w:r>
      <w:r w:rsidR="0068524B">
        <w:rPr>
          <w:rFonts w:asciiTheme="majorHAnsi" w:hAnsiTheme="majorHAnsi"/>
          <w:sz w:val="20"/>
          <w:szCs w:val="20"/>
        </w:rPr>
        <w:t>the</w:t>
      </w:r>
      <w:r w:rsidR="00D17A49" w:rsidRPr="005E5D80">
        <w:rPr>
          <w:rFonts w:asciiTheme="majorHAnsi" w:hAnsiTheme="majorHAnsi"/>
          <w:sz w:val="20"/>
          <w:szCs w:val="20"/>
        </w:rPr>
        <w:t xml:space="preserve"> American Convention</w:t>
      </w:r>
      <w:r w:rsidRPr="005E5D80">
        <w:rPr>
          <w:rFonts w:asciiTheme="majorHAnsi" w:hAnsiTheme="majorHAnsi"/>
          <w:sz w:val="20"/>
          <w:szCs w:val="20"/>
        </w:rPr>
        <w:t xml:space="preserve">, </w:t>
      </w:r>
      <w:r w:rsidR="0068524B">
        <w:rPr>
          <w:rFonts w:asciiTheme="majorHAnsi" w:hAnsiTheme="majorHAnsi"/>
          <w:sz w:val="20"/>
          <w:szCs w:val="20"/>
        </w:rPr>
        <w:t>since it is a</w:t>
      </w:r>
      <w:r w:rsidRPr="005E5D80">
        <w:rPr>
          <w:rFonts w:asciiTheme="majorHAnsi" w:hAnsiTheme="majorHAnsi"/>
          <w:sz w:val="20"/>
          <w:szCs w:val="20"/>
        </w:rPr>
        <w:t xml:space="preserve"> judicial</w:t>
      </w:r>
      <w:r w:rsidR="00D17A49" w:rsidRPr="005E5D80">
        <w:rPr>
          <w:rFonts w:asciiTheme="majorHAnsi" w:hAnsiTheme="majorHAnsi"/>
          <w:sz w:val="20"/>
          <w:szCs w:val="20"/>
        </w:rPr>
        <w:t xml:space="preserve"> </w:t>
      </w:r>
      <w:r w:rsidR="0068524B">
        <w:rPr>
          <w:rFonts w:asciiTheme="majorHAnsi" w:hAnsiTheme="majorHAnsi"/>
          <w:sz w:val="20"/>
          <w:szCs w:val="20"/>
        </w:rPr>
        <w:t>authority with full autonomy to</w:t>
      </w:r>
      <w:r w:rsidRPr="005E5D80">
        <w:rPr>
          <w:rFonts w:asciiTheme="majorHAnsi" w:hAnsiTheme="majorHAnsi"/>
          <w:sz w:val="20"/>
          <w:szCs w:val="20"/>
        </w:rPr>
        <w:t xml:space="preserve"> modula</w:t>
      </w:r>
      <w:r w:rsidR="0068524B">
        <w:rPr>
          <w:rFonts w:asciiTheme="majorHAnsi" w:hAnsiTheme="majorHAnsi"/>
          <w:sz w:val="20"/>
          <w:szCs w:val="20"/>
        </w:rPr>
        <w:t>te</w:t>
      </w:r>
      <w:r w:rsidRPr="005E5D80">
        <w:rPr>
          <w:rFonts w:asciiTheme="majorHAnsi" w:hAnsiTheme="majorHAnsi"/>
          <w:sz w:val="20"/>
          <w:szCs w:val="20"/>
        </w:rPr>
        <w:t xml:space="preserve"> </w:t>
      </w:r>
      <w:r w:rsidR="0068524B">
        <w:rPr>
          <w:rFonts w:asciiTheme="majorHAnsi" w:hAnsiTheme="majorHAnsi"/>
          <w:sz w:val="20"/>
          <w:szCs w:val="20"/>
        </w:rPr>
        <w:t xml:space="preserve">the scope of its own </w:t>
      </w:r>
      <w:r w:rsidRPr="005E5D80">
        <w:rPr>
          <w:rFonts w:asciiTheme="majorHAnsi" w:hAnsiTheme="majorHAnsi"/>
          <w:sz w:val="20"/>
          <w:szCs w:val="20"/>
        </w:rPr>
        <w:t xml:space="preserve">decisions, </w:t>
      </w:r>
      <w:r w:rsidR="0068524B">
        <w:rPr>
          <w:rFonts w:asciiTheme="majorHAnsi" w:hAnsiTheme="majorHAnsi"/>
          <w:sz w:val="20"/>
          <w:szCs w:val="20"/>
        </w:rPr>
        <w:t xml:space="preserve">in </w:t>
      </w:r>
      <w:r w:rsidR="003E1C0F">
        <w:rPr>
          <w:rFonts w:asciiTheme="majorHAnsi" w:hAnsiTheme="majorHAnsi"/>
          <w:sz w:val="20"/>
          <w:szCs w:val="20"/>
        </w:rPr>
        <w:t xml:space="preserve">the </w:t>
      </w:r>
      <w:r w:rsidR="0068524B">
        <w:rPr>
          <w:rFonts w:asciiTheme="majorHAnsi" w:hAnsiTheme="majorHAnsi"/>
          <w:sz w:val="20"/>
          <w:szCs w:val="20"/>
        </w:rPr>
        <w:t>exercise of its own</w:t>
      </w:r>
      <w:r w:rsidRPr="005E5D80">
        <w:rPr>
          <w:rFonts w:asciiTheme="majorHAnsi" w:hAnsiTheme="majorHAnsi"/>
          <w:sz w:val="20"/>
          <w:szCs w:val="20"/>
        </w:rPr>
        <w:t xml:space="preserve"> </w:t>
      </w:r>
      <w:r w:rsidR="0068524B" w:rsidRPr="005E5D80">
        <w:rPr>
          <w:rFonts w:asciiTheme="majorHAnsi" w:hAnsiTheme="majorHAnsi"/>
          <w:sz w:val="20"/>
          <w:szCs w:val="20"/>
        </w:rPr>
        <w:t>constitutional</w:t>
      </w:r>
      <w:r w:rsidR="0068524B" w:rsidRPr="0068524B">
        <w:rPr>
          <w:rFonts w:asciiTheme="majorHAnsi" w:hAnsiTheme="majorHAnsi"/>
          <w:sz w:val="20"/>
          <w:szCs w:val="20"/>
        </w:rPr>
        <w:t xml:space="preserve"> </w:t>
      </w:r>
      <w:r w:rsidR="0068524B" w:rsidRPr="005E5D80">
        <w:rPr>
          <w:rFonts w:asciiTheme="majorHAnsi" w:hAnsiTheme="majorHAnsi"/>
          <w:sz w:val="20"/>
          <w:szCs w:val="20"/>
        </w:rPr>
        <w:t>attributions</w:t>
      </w:r>
      <w:r w:rsidRPr="005E5D80">
        <w:rPr>
          <w:rFonts w:asciiTheme="majorHAnsi" w:hAnsiTheme="majorHAnsi"/>
          <w:sz w:val="20"/>
          <w:szCs w:val="20"/>
        </w:rPr>
        <w:t>,</w:t>
      </w:r>
      <w:r w:rsidR="00D17A49" w:rsidRPr="005E5D80">
        <w:rPr>
          <w:rFonts w:asciiTheme="majorHAnsi" w:hAnsiTheme="majorHAnsi"/>
          <w:sz w:val="20"/>
          <w:szCs w:val="20"/>
        </w:rPr>
        <w:t xml:space="preserve"> </w:t>
      </w:r>
      <w:r w:rsidR="0068524B">
        <w:rPr>
          <w:rFonts w:asciiTheme="majorHAnsi" w:hAnsiTheme="majorHAnsi"/>
          <w:sz w:val="20"/>
          <w:szCs w:val="20"/>
        </w:rPr>
        <w:t xml:space="preserve">provided </w:t>
      </w:r>
      <w:r w:rsidR="003E1C0F">
        <w:rPr>
          <w:rFonts w:asciiTheme="majorHAnsi" w:hAnsiTheme="majorHAnsi"/>
          <w:sz w:val="20"/>
          <w:szCs w:val="20"/>
        </w:rPr>
        <w:t xml:space="preserve">that the </w:t>
      </w:r>
      <w:r w:rsidR="0068524B">
        <w:rPr>
          <w:rFonts w:asciiTheme="majorHAnsi" w:hAnsiTheme="majorHAnsi"/>
          <w:sz w:val="20"/>
          <w:szCs w:val="20"/>
        </w:rPr>
        <w:t xml:space="preserve">judicial guarantees set forth in </w:t>
      </w:r>
      <w:r w:rsidR="003E1C0F">
        <w:rPr>
          <w:rFonts w:asciiTheme="majorHAnsi" w:hAnsiTheme="majorHAnsi"/>
          <w:sz w:val="20"/>
          <w:szCs w:val="20"/>
        </w:rPr>
        <w:t xml:space="preserve">the </w:t>
      </w:r>
      <w:r w:rsidR="0068524B">
        <w:rPr>
          <w:rFonts w:asciiTheme="majorHAnsi" w:hAnsiTheme="majorHAnsi"/>
          <w:sz w:val="20"/>
          <w:szCs w:val="20"/>
        </w:rPr>
        <w:t xml:space="preserve">instruments </w:t>
      </w:r>
      <w:r w:rsidR="003E1C0F">
        <w:rPr>
          <w:rFonts w:asciiTheme="majorHAnsi" w:hAnsiTheme="majorHAnsi"/>
          <w:sz w:val="20"/>
          <w:szCs w:val="20"/>
        </w:rPr>
        <w:t xml:space="preserve">that </w:t>
      </w:r>
      <w:r w:rsidR="0068524B">
        <w:rPr>
          <w:rFonts w:asciiTheme="majorHAnsi" w:hAnsiTheme="majorHAnsi"/>
          <w:sz w:val="20"/>
          <w:szCs w:val="20"/>
        </w:rPr>
        <w:t>govern the</w:t>
      </w:r>
      <w:r w:rsidRPr="005E5D80">
        <w:rPr>
          <w:rFonts w:asciiTheme="majorHAnsi" w:hAnsiTheme="majorHAnsi"/>
          <w:sz w:val="20"/>
          <w:szCs w:val="20"/>
        </w:rPr>
        <w:t xml:space="preserve"> </w:t>
      </w:r>
      <w:r w:rsidR="0068524B">
        <w:rPr>
          <w:rFonts w:asciiTheme="majorHAnsi" w:hAnsiTheme="majorHAnsi"/>
          <w:sz w:val="20"/>
          <w:szCs w:val="20"/>
        </w:rPr>
        <w:t>Inter-American System</w:t>
      </w:r>
      <w:r w:rsidR="0068524B" w:rsidRPr="005E5D80">
        <w:rPr>
          <w:rFonts w:asciiTheme="majorHAnsi" w:hAnsiTheme="majorHAnsi"/>
          <w:sz w:val="20"/>
          <w:szCs w:val="20"/>
        </w:rPr>
        <w:t xml:space="preserve"> </w:t>
      </w:r>
      <w:r w:rsidR="0068524B">
        <w:rPr>
          <w:rFonts w:asciiTheme="majorHAnsi" w:hAnsiTheme="majorHAnsi"/>
          <w:sz w:val="20"/>
          <w:szCs w:val="20"/>
        </w:rPr>
        <w:t>are respected</w:t>
      </w:r>
      <w:r w:rsidRPr="005E5D80">
        <w:rPr>
          <w:rFonts w:asciiTheme="majorHAnsi" w:hAnsiTheme="majorHAnsi"/>
          <w:sz w:val="20"/>
          <w:szCs w:val="20"/>
        </w:rPr>
        <w:t xml:space="preserve">. </w:t>
      </w:r>
      <w:r w:rsidR="0068524B">
        <w:rPr>
          <w:rFonts w:asciiTheme="majorHAnsi" w:hAnsiTheme="majorHAnsi"/>
          <w:sz w:val="20"/>
          <w:szCs w:val="20"/>
        </w:rPr>
        <w:t>That being said</w:t>
      </w:r>
      <w:r w:rsidRPr="005E5D80">
        <w:rPr>
          <w:rFonts w:asciiTheme="majorHAnsi" w:hAnsiTheme="majorHAnsi"/>
          <w:sz w:val="20"/>
          <w:szCs w:val="20"/>
        </w:rPr>
        <w:t>,</w:t>
      </w:r>
      <w:r w:rsidR="00D17A49" w:rsidRPr="005E5D80">
        <w:rPr>
          <w:rFonts w:asciiTheme="majorHAnsi" w:hAnsiTheme="majorHAnsi"/>
          <w:sz w:val="20"/>
          <w:szCs w:val="20"/>
        </w:rPr>
        <w:t xml:space="preserve"> the IACHR</w:t>
      </w:r>
      <w:r w:rsidRPr="005E5D80">
        <w:rPr>
          <w:rFonts w:asciiTheme="majorHAnsi" w:hAnsiTheme="majorHAnsi"/>
          <w:sz w:val="20"/>
          <w:szCs w:val="20"/>
        </w:rPr>
        <w:t xml:space="preserve"> observ</w:t>
      </w:r>
      <w:r w:rsidR="0068524B">
        <w:rPr>
          <w:rFonts w:asciiTheme="majorHAnsi" w:hAnsiTheme="majorHAnsi"/>
          <w:sz w:val="20"/>
          <w:szCs w:val="20"/>
        </w:rPr>
        <w:t>es</w:t>
      </w:r>
      <w:r w:rsidRPr="005E5D80">
        <w:rPr>
          <w:rFonts w:asciiTheme="majorHAnsi" w:hAnsiTheme="majorHAnsi"/>
          <w:sz w:val="20"/>
          <w:szCs w:val="20"/>
        </w:rPr>
        <w:t xml:space="preserve"> </w:t>
      </w:r>
      <w:r w:rsidR="0068524B">
        <w:rPr>
          <w:rFonts w:asciiTheme="majorHAnsi" w:hAnsiTheme="majorHAnsi"/>
          <w:sz w:val="20"/>
          <w:szCs w:val="20"/>
        </w:rPr>
        <w:t>that</w:t>
      </w:r>
      <w:r w:rsidRPr="005E5D80">
        <w:rPr>
          <w:rFonts w:asciiTheme="majorHAnsi" w:hAnsiTheme="majorHAnsi"/>
          <w:sz w:val="20"/>
          <w:szCs w:val="20"/>
        </w:rPr>
        <w:t xml:space="preserve"> </w:t>
      </w:r>
      <w:r w:rsidR="0068524B">
        <w:rPr>
          <w:rFonts w:asciiTheme="majorHAnsi" w:hAnsiTheme="majorHAnsi"/>
          <w:sz w:val="20"/>
          <w:szCs w:val="20"/>
        </w:rPr>
        <w:t>in</w:t>
      </w:r>
      <w:r w:rsidR="00420E26">
        <w:rPr>
          <w:rFonts w:asciiTheme="majorHAnsi" w:hAnsiTheme="majorHAnsi"/>
          <w:sz w:val="20"/>
          <w:szCs w:val="20"/>
        </w:rPr>
        <w:t xml:space="preserve"> </w:t>
      </w:r>
      <w:r w:rsidR="003E1C0F">
        <w:rPr>
          <w:rFonts w:asciiTheme="majorHAnsi" w:hAnsiTheme="majorHAnsi"/>
          <w:sz w:val="20"/>
          <w:szCs w:val="20"/>
        </w:rPr>
        <w:t xml:space="preserve">judgment </w:t>
      </w:r>
      <w:r w:rsidRPr="005E5D80">
        <w:rPr>
          <w:rFonts w:asciiTheme="majorHAnsi" w:hAnsiTheme="majorHAnsi"/>
          <w:sz w:val="20"/>
          <w:szCs w:val="20"/>
        </w:rPr>
        <w:t xml:space="preserve">C-258/13 </w:t>
      </w:r>
      <w:r w:rsidR="00032E7C">
        <w:rPr>
          <w:rFonts w:asciiTheme="majorHAnsi" w:hAnsiTheme="majorHAnsi"/>
          <w:sz w:val="20"/>
          <w:szCs w:val="20"/>
        </w:rPr>
        <w:t xml:space="preserve">the </w:t>
      </w:r>
      <w:r w:rsidR="003E1C0F">
        <w:rPr>
          <w:rFonts w:asciiTheme="majorHAnsi" w:hAnsiTheme="majorHAnsi"/>
          <w:sz w:val="20"/>
          <w:szCs w:val="20"/>
        </w:rPr>
        <w:t>C</w:t>
      </w:r>
      <w:r w:rsidR="00032E7C">
        <w:rPr>
          <w:rFonts w:asciiTheme="majorHAnsi" w:hAnsiTheme="majorHAnsi"/>
          <w:sz w:val="20"/>
          <w:szCs w:val="20"/>
        </w:rPr>
        <w:t>ourt</w:t>
      </w:r>
      <w:r w:rsidRPr="005E5D80">
        <w:rPr>
          <w:rFonts w:asciiTheme="majorHAnsi" w:hAnsiTheme="majorHAnsi"/>
          <w:sz w:val="20"/>
          <w:szCs w:val="20"/>
        </w:rPr>
        <w:t xml:space="preserve"> </w:t>
      </w:r>
      <w:r w:rsidR="0068524B" w:rsidRPr="0068524B">
        <w:rPr>
          <w:rFonts w:asciiTheme="majorHAnsi" w:hAnsiTheme="majorHAnsi"/>
          <w:i/>
          <w:iCs/>
          <w:sz w:val="20"/>
          <w:szCs w:val="20"/>
        </w:rPr>
        <w:t xml:space="preserve">did </w:t>
      </w:r>
      <w:r w:rsidRPr="005E5D80">
        <w:rPr>
          <w:rFonts w:asciiTheme="majorHAnsi" w:hAnsiTheme="majorHAnsi"/>
          <w:i/>
          <w:iCs/>
          <w:sz w:val="20"/>
          <w:szCs w:val="20"/>
        </w:rPr>
        <w:t>no</w:t>
      </w:r>
      <w:r w:rsidR="0068524B">
        <w:rPr>
          <w:rFonts w:asciiTheme="majorHAnsi" w:hAnsiTheme="majorHAnsi"/>
          <w:i/>
          <w:iCs/>
          <w:sz w:val="20"/>
          <w:szCs w:val="20"/>
        </w:rPr>
        <w:t>t</w:t>
      </w:r>
      <w:r w:rsidRPr="005E5D80">
        <w:rPr>
          <w:rFonts w:asciiTheme="majorHAnsi" w:hAnsiTheme="majorHAnsi"/>
          <w:sz w:val="20"/>
          <w:szCs w:val="20"/>
        </w:rPr>
        <w:t xml:space="preserve"> </w:t>
      </w:r>
      <w:r w:rsidR="0068524B">
        <w:rPr>
          <w:rFonts w:asciiTheme="majorHAnsi" w:hAnsiTheme="majorHAnsi"/>
          <w:sz w:val="20"/>
          <w:szCs w:val="20"/>
        </w:rPr>
        <w:t>decide on concrete and specific cases</w:t>
      </w:r>
      <w:r w:rsidRPr="005E5D80">
        <w:rPr>
          <w:rFonts w:asciiTheme="majorHAnsi" w:hAnsiTheme="majorHAnsi"/>
          <w:sz w:val="20"/>
          <w:szCs w:val="20"/>
        </w:rPr>
        <w:t xml:space="preserve">, </w:t>
      </w:r>
      <w:r w:rsidR="0068524B">
        <w:rPr>
          <w:rFonts w:asciiTheme="majorHAnsi" w:hAnsiTheme="majorHAnsi"/>
          <w:sz w:val="20"/>
          <w:szCs w:val="20"/>
        </w:rPr>
        <w:t>as the</w:t>
      </w:r>
      <w:r w:rsidRPr="005E5D80">
        <w:rPr>
          <w:rFonts w:asciiTheme="majorHAnsi" w:hAnsiTheme="majorHAnsi"/>
          <w:sz w:val="20"/>
          <w:szCs w:val="20"/>
        </w:rPr>
        <w:t xml:space="preserve"> </w:t>
      </w:r>
      <w:r w:rsidR="00370880">
        <w:rPr>
          <w:rFonts w:asciiTheme="majorHAnsi" w:hAnsiTheme="majorHAnsi"/>
          <w:sz w:val="20"/>
          <w:szCs w:val="20"/>
        </w:rPr>
        <w:t>petitioner</w:t>
      </w:r>
      <w:r w:rsidRPr="005E5D80">
        <w:rPr>
          <w:rFonts w:asciiTheme="majorHAnsi" w:hAnsiTheme="majorHAnsi"/>
          <w:sz w:val="20"/>
          <w:szCs w:val="20"/>
        </w:rPr>
        <w:t>s</w:t>
      </w:r>
      <w:r w:rsidR="0068524B">
        <w:rPr>
          <w:rFonts w:asciiTheme="majorHAnsi" w:hAnsiTheme="majorHAnsi"/>
          <w:sz w:val="20"/>
          <w:szCs w:val="20"/>
        </w:rPr>
        <w:t xml:space="preserve"> claim</w:t>
      </w:r>
      <w:r w:rsidRPr="005E5D80">
        <w:rPr>
          <w:rFonts w:asciiTheme="majorHAnsi" w:hAnsiTheme="majorHAnsi"/>
          <w:sz w:val="20"/>
          <w:szCs w:val="20"/>
        </w:rPr>
        <w:t xml:space="preserve">, </w:t>
      </w:r>
      <w:r w:rsidR="0068524B">
        <w:rPr>
          <w:rFonts w:asciiTheme="majorHAnsi" w:hAnsiTheme="majorHAnsi"/>
          <w:sz w:val="20"/>
          <w:szCs w:val="20"/>
        </w:rPr>
        <w:t xml:space="preserve">but </w:t>
      </w:r>
      <w:r w:rsidR="003E1C0F">
        <w:rPr>
          <w:rFonts w:asciiTheme="majorHAnsi" w:hAnsiTheme="majorHAnsi"/>
          <w:sz w:val="20"/>
          <w:szCs w:val="20"/>
        </w:rPr>
        <w:t xml:space="preserve">rather </w:t>
      </w:r>
      <w:r w:rsidR="0068524B">
        <w:rPr>
          <w:rFonts w:asciiTheme="majorHAnsi" w:hAnsiTheme="majorHAnsi"/>
          <w:sz w:val="20"/>
          <w:szCs w:val="20"/>
        </w:rPr>
        <w:t>decided</w:t>
      </w:r>
      <w:r w:rsidRPr="005E5D80">
        <w:rPr>
          <w:rFonts w:asciiTheme="majorHAnsi" w:hAnsiTheme="majorHAnsi"/>
          <w:sz w:val="20"/>
          <w:szCs w:val="20"/>
        </w:rPr>
        <w:t xml:space="preserve"> </w:t>
      </w:r>
      <w:r w:rsidR="0068524B">
        <w:rPr>
          <w:rFonts w:asciiTheme="majorHAnsi" w:hAnsiTheme="majorHAnsi"/>
          <w:sz w:val="20"/>
          <w:szCs w:val="20"/>
        </w:rPr>
        <w:t>in general and impersonal terms</w:t>
      </w:r>
      <w:r w:rsidRPr="005E5D80">
        <w:rPr>
          <w:rFonts w:asciiTheme="majorHAnsi" w:hAnsiTheme="majorHAnsi"/>
          <w:sz w:val="20"/>
          <w:szCs w:val="20"/>
        </w:rPr>
        <w:t xml:space="preserve"> </w:t>
      </w:r>
      <w:r w:rsidR="0068524B">
        <w:rPr>
          <w:rFonts w:asciiTheme="majorHAnsi" w:hAnsiTheme="majorHAnsi"/>
          <w:sz w:val="20"/>
          <w:szCs w:val="20"/>
        </w:rPr>
        <w:t>on different categories of the so</w:t>
      </w:r>
      <w:r w:rsidR="003E1C0F">
        <w:rPr>
          <w:rFonts w:asciiTheme="majorHAnsi" w:hAnsiTheme="majorHAnsi"/>
          <w:sz w:val="20"/>
          <w:szCs w:val="20"/>
        </w:rPr>
        <w:t>-</w:t>
      </w:r>
      <w:r w:rsidR="0068524B">
        <w:rPr>
          <w:rFonts w:asciiTheme="majorHAnsi" w:hAnsiTheme="majorHAnsi"/>
          <w:sz w:val="20"/>
          <w:szCs w:val="20"/>
        </w:rPr>
        <w:t>called</w:t>
      </w:r>
      <w:r w:rsidRPr="005E5D80">
        <w:rPr>
          <w:rFonts w:asciiTheme="majorHAnsi" w:hAnsiTheme="majorHAnsi"/>
          <w:sz w:val="20"/>
          <w:szCs w:val="20"/>
        </w:rPr>
        <w:t xml:space="preserve"> “mega</w:t>
      </w:r>
      <w:r w:rsidR="0068524B">
        <w:rPr>
          <w:rFonts w:asciiTheme="majorHAnsi" w:hAnsiTheme="majorHAnsi"/>
          <w:sz w:val="20"/>
          <w:szCs w:val="20"/>
        </w:rPr>
        <w:t xml:space="preserve"> </w:t>
      </w:r>
      <w:r w:rsidR="0087109E">
        <w:rPr>
          <w:rFonts w:asciiTheme="majorHAnsi" w:hAnsiTheme="majorHAnsi"/>
          <w:sz w:val="20"/>
          <w:szCs w:val="20"/>
        </w:rPr>
        <w:t>pensions</w:t>
      </w:r>
      <w:r w:rsidRPr="005E5D80">
        <w:rPr>
          <w:rFonts w:asciiTheme="majorHAnsi" w:hAnsiTheme="majorHAnsi"/>
          <w:sz w:val="20"/>
          <w:szCs w:val="20"/>
        </w:rPr>
        <w:t xml:space="preserve">”, </w:t>
      </w:r>
      <w:r w:rsidR="0068524B">
        <w:rPr>
          <w:rFonts w:asciiTheme="majorHAnsi" w:hAnsiTheme="majorHAnsi"/>
          <w:sz w:val="20"/>
          <w:szCs w:val="20"/>
        </w:rPr>
        <w:t xml:space="preserve">without </w:t>
      </w:r>
      <w:r w:rsidR="003E1C0F">
        <w:rPr>
          <w:rFonts w:asciiTheme="majorHAnsi" w:hAnsiTheme="majorHAnsi"/>
          <w:sz w:val="20"/>
          <w:szCs w:val="20"/>
        </w:rPr>
        <w:t xml:space="preserve">entering into the evaluation of </w:t>
      </w:r>
      <w:r w:rsidR="0068524B">
        <w:rPr>
          <w:rFonts w:asciiTheme="majorHAnsi" w:hAnsiTheme="majorHAnsi"/>
          <w:sz w:val="20"/>
          <w:szCs w:val="20"/>
        </w:rPr>
        <w:t xml:space="preserve">any </w:t>
      </w:r>
      <w:r w:rsidR="0087109E">
        <w:rPr>
          <w:rFonts w:asciiTheme="majorHAnsi" w:hAnsiTheme="majorHAnsi"/>
          <w:sz w:val="20"/>
          <w:szCs w:val="20"/>
        </w:rPr>
        <w:t xml:space="preserve">of the </w:t>
      </w:r>
      <w:r w:rsidR="0068524B" w:rsidRPr="005E5D80">
        <w:rPr>
          <w:rFonts w:asciiTheme="majorHAnsi" w:hAnsiTheme="majorHAnsi"/>
          <w:sz w:val="20"/>
          <w:szCs w:val="20"/>
        </w:rPr>
        <w:t>particular</w:t>
      </w:r>
      <w:r w:rsidRPr="005E5D80">
        <w:rPr>
          <w:rFonts w:asciiTheme="majorHAnsi" w:hAnsiTheme="majorHAnsi"/>
          <w:sz w:val="20"/>
          <w:szCs w:val="20"/>
        </w:rPr>
        <w:t xml:space="preserve"> </w:t>
      </w:r>
      <w:r w:rsidR="0068524B" w:rsidRPr="005E5D80">
        <w:rPr>
          <w:rFonts w:asciiTheme="majorHAnsi" w:hAnsiTheme="majorHAnsi"/>
          <w:sz w:val="20"/>
          <w:szCs w:val="20"/>
        </w:rPr>
        <w:t xml:space="preserve">situations </w:t>
      </w:r>
      <w:r w:rsidR="0068524B">
        <w:rPr>
          <w:rFonts w:asciiTheme="majorHAnsi" w:hAnsiTheme="majorHAnsi"/>
          <w:sz w:val="20"/>
          <w:szCs w:val="20"/>
        </w:rPr>
        <w:t>of</w:t>
      </w:r>
      <w:r w:rsidRPr="005E5D80">
        <w:rPr>
          <w:rFonts w:asciiTheme="majorHAnsi" w:hAnsiTheme="majorHAnsi"/>
          <w:sz w:val="20"/>
          <w:szCs w:val="20"/>
        </w:rPr>
        <w:t xml:space="preserve"> </w:t>
      </w:r>
      <w:r w:rsidR="003843E6">
        <w:rPr>
          <w:rFonts w:asciiTheme="majorHAnsi" w:hAnsiTheme="majorHAnsi"/>
          <w:sz w:val="20"/>
          <w:szCs w:val="20"/>
        </w:rPr>
        <w:t xml:space="preserve">the alleged </w:t>
      </w:r>
      <w:r w:rsidR="00D17A49" w:rsidRPr="005E5D80">
        <w:rPr>
          <w:rFonts w:asciiTheme="majorHAnsi" w:hAnsiTheme="majorHAnsi"/>
          <w:sz w:val="20"/>
          <w:szCs w:val="20"/>
        </w:rPr>
        <w:t>victims</w:t>
      </w:r>
      <w:r w:rsidRPr="005E5D80">
        <w:rPr>
          <w:rFonts w:asciiTheme="majorHAnsi" w:hAnsiTheme="majorHAnsi"/>
          <w:sz w:val="20"/>
          <w:szCs w:val="20"/>
        </w:rPr>
        <w:t xml:space="preserve">, </w:t>
      </w:r>
      <w:r w:rsidR="0068524B">
        <w:rPr>
          <w:rFonts w:asciiTheme="majorHAnsi" w:hAnsiTheme="majorHAnsi"/>
          <w:sz w:val="20"/>
          <w:szCs w:val="20"/>
        </w:rPr>
        <w:t xml:space="preserve">limiting </w:t>
      </w:r>
      <w:r w:rsidR="003E1C0F">
        <w:rPr>
          <w:rFonts w:asciiTheme="majorHAnsi" w:hAnsiTheme="majorHAnsi"/>
          <w:sz w:val="20"/>
          <w:szCs w:val="20"/>
        </w:rPr>
        <w:t xml:space="preserve">itself </w:t>
      </w:r>
      <w:r w:rsidR="0068524B">
        <w:rPr>
          <w:rFonts w:asciiTheme="majorHAnsi" w:hAnsiTheme="majorHAnsi"/>
          <w:sz w:val="20"/>
          <w:szCs w:val="20"/>
        </w:rPr>
        <w:t>to order</w:t>
      </w:r>
      <w:r w:rsidR="003E1C0F">
        <w:rPr>
          <w:rFonts w:asciiTheme="majorHAnsi" w:hAnsiTheme="majorHAnsi"/>
          <w:sz w:val="20"/>
          <w:szCs w:val="20"/>
        </w:rPr>
        <w:t>ing</w:t>
      </w:r>
      <w:r w:rsidRPr="005E5D80">
        <w:rPr>
          <w:rFonts w:asciiTheme="majorHAnsi" w:hAnsiTheme="majorHAnsi"/>
          <w:sz w:val="20"/>
          <w:szCs w:val="20"/>
        </w:rPr>
        <w:t xml:space="preserve"> </w:t>
      </w:r>
      <w:r w:rsidR="003E1C0F">
        <w:rPr>
          <w:rFonts w:asciiTheme="majorHAnsi" w:hAnsiTheme="majorHAnsi"/>
          <w:sz w:val="20"/>
          <w:szCs w:val="20"/>
        </w:rPr>
        <w:t xml:space="preserve">the </w:t>
      </w:r>
      <w:r w:rsidR="0068524B" w:rsidRPr="005E5D80">
        <w:rPr>
          <w:rFonts w:asciiTheme="majorHAnsi" w:hAnsiTheme="majorHAnsi"/>
          <w:sz w:val="20"/>
          <w:szCs w:val="20"/>
        </w:rPr>
        <w:t>domestic administrativ</w:t>
      </w:r>
      <w:r w:rsidR="0068524B">
        <w:rPr>
          <w:rFonts w:asciiTheme="majorHAnsi" w:hAnsiTheme="majorHAnsi"/>
          <w:sz w:val="20"/>
          <w:szCs w:val="20"/>
        </w:rPr>
        <w:t>e</w:t>
      </w:r>
      <w:r w:rsidR="0068524B" w:rsidRPr="005E5D80">
        <w:rPr>
          <w:rFonts w:asciiTheme="majorHAnsi" w:hAnsiTheme="majorHAnsi"/>
          <w:sz w:val="20"/>
          <w:szCs w:val="20"/>
        </w:rPr>
        <w:t xml:space="preserve"> authorities</w:t>
      </w:r>
      <w:r w:rsidR="003E1C0F">
        <w:rPr>
          <w:rFonts w:asciiTheme="majorHAnsi" w:hAnsiTheme="majorHAnsi"/>
          <w:sz w:val="20"/>
          <w:szCs w:val="20"/>
        </w:rPr>
        <w:t>,</w:t>
      </w:r>
      <w:r w:rsidRPr="005E5D80">
        <w:rPr>
          <w:rFonts w:asciiTheme="majorHAnsi" w:hAnsiTheme="majorHAnsi"/>
          <w:sz w:val="20"/>
          <w:szCs w:val="20"/>
        </w:rPr>
        <w:t xml:space="preserve"> </w:t>
      </w:r>
      <w:r w:rsidR="00D17A49" w:rsidRPr="005E5D80">
        <w:rPr>
          <w:rFonts w:asciiTheme="majorHAnsi" w:hAnsiTheme="majorHAnsi"/>
          <w:sz w:val="20"/>
          <w:szCs w:val="20"/>
        </w:rPr>
        <w:t xml:space="preserve">and </w:t>
      </w:r>
      <w:r w:rsidR="003E1C0F">
        <w:rPr>
          <w:rFonts w:asciiTheme="majorHAnsi" w:hAnsiTheme="majorHAnsi"/>
          <w:sz w:val="20"/>
          <w:szCs w:val="20"/>
        </w:rPr>
        <w:t xml:space="preserve">the </w:t>
      </w:r>
      <w:r w:rsidR="0068524B">
        <w:rPr>
          <w:rFonts w:asciiTheme="majorHAnsi" w:hAnsiTheme="majorHAnsi"/>
          <w:sz w:val="20"/>
          <w:szCs w:val="20"/>
        </w:rPr>
        <w:t>pension regime administrators</w:t>
      </w:r>
      <w:r w:rsidR="003E1C0F">
        <w:rPr>
          <w:rFonts w:asciiTheme="majorHAnsi" w:hAnsiTheme="majorHAnsi"/>
          <w:sz w:val="20"/>
          <w:szCs w:val="20"/>
        </w:rPr>
        <w:t>,</w:t>
      </w:r>
      <w:r w:rsidRPr="005E5D80">
        <w:rPr>
          <w:rFonts w:asciiTheme="majorHAnsi" w:hAnsiTheme="majorHAnsi"/>
          <w:sz w:val="20"/>
          <w:szCs w:val="20"/>
        </w:rPr>
        <w:t xml:space="preserve"> </w:t>
      </w:r>
      <w:r w:rsidR="0068524B">
        <w:rPr>
          <w:rFonts w:asciiTheme="majorHAnsi" w:hAnsiTheme="majorHAnsi"/>
          <w:sz w:val="20"/>
          <w:szCs w:val="20"/>
        </w:rPr>
        <w:t xml:space="preserve">to make a </w:t>
      </w:r>
      <w:r w:rsidR="003E1C0F">
        <w:rPr>
          <w:rFonts w:asciiTheme="majorHAnsi" w:hAnsiTheme="majorHAnsi"/>
          <w:sz w:val="20"/>
          <w:szCs w:val="20"/>
        </w:rPr>
        <w:t xml:space="preserve">subsequent </w:t>
      </w:r>
      <w:r w:rsidR="0068524B">
        <w:rPr>
          <w:rFonts w:asciiTheme="majorHAnsi" w:hAnsiTheme="majorHAnsi"/>
          <w:sz w:val="20"/>
          <w:szCs w:val="20"/>
        </w:rPr>
        <w:t>recalculation</w:t>
      </w:r>
      <w:r w:rsidR="0087109E">
        <w:rPr>
          <w:rFonts w:asciiTheme="majorHAnsi" w:hAnsiTheme="majorHAnsi"/>
          <w:sz w:val="20"/>
          <w:szCs w:val="20"/>
        </w:rPr>
        <w:t xml:space="preserve"> of the </w:t>
      </w:r>
      <w:r w:rsidR="0068524B">
        <w:rPr>
          <w:rFonts w:asciiTheme="majorHAnsi" w:hAnsiTheme="majorHAnsi"/>
          <w:sz w:val="20"/>
          <w:szCs w:val="20"/>
        </w:rPr>
        <w:t xml:space="preserve">allowances which surpassed a </w:t>
      </w:r>
      <w:r w:rsidR="003E1C0F">
        <w:rPr>
          <w:rFonts w:asciiTheme="majorHAnsi" w:hAnsiTheme="majorHAnsi"/>
          <w:sz w:val="20"/>
          <w:szCs w:val="20"/>
        </w:rPr>
        <w:t xml:space="preserve">given </w:t>
      </w:r>
      <w:r w:rsidR="0068524B">
        <w:rPr>
          <w:rFonts w:asciiTheme="majorHAnsi" w:hAnsiTheme="majorHAnsi"/>
          <w:sz w:val="20"/>
          <w:szCs w:val="20"/>
        </w:rPr>
        <w:t>amount</w:t>
      </w:r>
      <w:r w:rsidRPr="005E5D80">
        <w:rPr>
          <w:rFonts w:asciiTheme="majorHAnsi" w:hAnsiTheme="majorHAnsi"/>
          <w:sz w:val="20"/>
          <w:szCs w:val="20"/>
        </w:rPr>
        <w:t xml:space="preserve">, </w:t>
      </w:r>
      <w:r w:rsidR="003E1C0F">
        <w:rPr>
          <w:rFonts w:asciiTheme="majorHAnsi" w:hAnsiTheme="majorHAnsi"/>
          <w:sz w:val="20"/>
          <w:szCs w:val="20"/>
        </w:rPr>
        <w:t xml:space="preserve">in </w:t>
      </w:r>
      <w:r w:rsidR="0068524B">
        <w:rPr>
          <w:rFonts w:asciiTheme="majorHAnsi" w:hAnsiTheme="majorHAnsi"/>
          <w:sz w:val="20"/>
          <w:szCs w:val="20"/>
        </w:rPr>
        <w:t>accord</w:t>
      </w:r>
      <w:r w:rsidR="003E1C0F">
        <w:rPr>
          <w:rFonts w:asciiTheme="majorHAnsi" w:hAnsiTheme="majorHAnsi"/>
          <w:sz w:val="20"/>
          <w:szCs w:val="20"/>
        </w:rPr>
        <w:t xml:space="preserve">ance with </w:t>
      </w:r>
      <w:r w:rsidR="0068524B">
        <w:rPr>
          <w:rFonts w:asciiTheme="majorHAnsi" w:hAnsiTheme="majorHAnsi"/>
          <w:sz w:val="20"/>
          <w:szCs w:val="20"/>
        </w:rPr>
        <w:t>certain rules outlined</w:t>
      </w:r>
      <w:r w:rsidRPr="005E5D80">
        <w:rPr>
          <w:rFonts w:asciiTheme="majorHAnsi" w:hAnsiTheme="majorHAnsi"/>
          <w:sz w:val="20"/>
          <w:szCs w:val="20"/>
        </w:rPr>
        <w:t xml:space="preserve">, </w:t>
      </w:r>
      <w:r w:rsidR="003E1C0F">
        <w:rPr>
          <w:rFonts w:asciiTheme="majorHAnsi" w:hAnsiTheme="majorHAnsi"/>
          <w:sz w:val="20"/>
          <w:szCs w:val="20"/>
        </w:rPr>
        <w:t>i</w:t>
      </w:r>
      <w:r w:rsidR="0068524B">
        <w:rPr>
          <w:rFonts w:asciiTheme="majorHAnsi" w:hAnsiTheme="majorHAnsi"/>
          <w:sz w:val="20"/>
          <w:szCs w:val="20"/>
        </w:rPr>
        <w:t>n an equally</w:t>
      </w:r>
      <w:r w:rsidRPr="005E5D80">
        <w:rPr>
          <w:rFonts w:asciiTheme="majorHAnsi" w:hAnsiTheme="majorHAnsi"/>
          <w:sz w:val="20"/>
          <w:szCs w:val="20"/>
        </w:rPr>
        <w:t xml:space="preserve"> general </w:t>
      </w:r>
      <w:r w:rsidR="0068524B">
        <w:rPr>
          <w:rFonts w:asciiTheme="majorHAnsi" w:hAnsiTheme="majorHAnsi"/>
          <w:sz w:val="20"/>
          <w:szCs w:val="20"/>
        </w:rPr>
        <w:t>and</w:t>
      </w:r>
      <w:r w:rsidRPr="005E5D80">
        <w:rPr>
          <w:rFonts w:asciiTheme="majorHAnsi" w:hAnsiTheme="majorHAnsi"/>
          <w:sz w:val="20"/>
          <w:szCs w:val="20"/>
        </w:rPr>
        <w:t xml:space="preserve"> impersonal</w:t>
      </w:r>
      <w:r w:rsidR="0068524B">
        <w:rPr>
          <w:rFonts w:asciiTheme="majorHAnsi" w:hAnsiTheme="majorHAnsi"/>
          <w:sz w:val="20"/>
          <w:szCs w:val="20"/>
        </w:rPr>
        <w:t xml:space="preserve"> manner</w:t>
      </w:r>
      <w:r w:rsidRPr="005E5D80">
        <w:rPr>
          <w:rFonts w:asciiTheme="majorHAnsi" w:hAnsiTheme="majorHAnsi"/>
          <w:sz w:val="20"/>
          <w:szCs w:val="20"/>
        </w:rPr>
        <w:t xml:space="preserve">, </w:t>
      </w:r>
      <w:r w:rsidR="0068524B">
        <w:rPr>
          <w:rFonts w:asciiTheme="majorHAnsi" w:hAnsiTheme="majorHAnsi"/>
          <w:sz w:val="20"/>
          <w:szCs w:val="20"/>
        </w:rPr>
        <w:t xml:space="preserve">by the </w:t>
      </w:r>
      <w:r w:rsidR="00D03041">
        <w:rPr>
          <w:rFonts w:asciiTheme="majorHAnsi" w:hAnsiTheme="majorHAnsi"/>
          <w:sz w:val="20"/>
          <w:szCs w:val="20"/>
        </w:rPr>
        <w:t>Court</w:t>
      </w:r>
      <w:r w:rsidRPr="005E5D80">
        <w:rPr>
          <w:rFonts w:asciiTheme="majorHAnsi" w:hAnsiTheme="majorHAnsi"/>
          <w:sz w:val="20"/>
          <w:szCs w:val="20"/>
        </w:rPr>
        <w:t xml:space="preserve"> </w:t>
      </w:r>
      <w:r w:rsidR="003E1C0F">
        <w:rPr>
          <w:rFonts w:asciiTheme="majorHAnsi" w:hAnsiTheme="majorHAnsi"/>
          <w:sz w:val="20"/>
          <w:szCs w:val="20"/>
        </w:rPr>
        <w:t xml:space="preserve">itself </w:t>
      </w:r>
      <w:r w:rsidR="007300CC">
        <w:rPr>
          <w:rFonts w:asciiTheme="majorHAnsi" w:hAnsiTheme="majorHAnsi"/>
          <w:sz w:val="20"/>
          <w:szCs w:val="20"/>
        </w:rPr>
        <w:t>in its</w:t>
      </w:r>
      <w:r w:rsidRPr="005E5D80">
        <w:rPr>
          <w:rFonts w:asciiTheme="majorHAnsi" w:hAnsiTheme="majorHAnsi"/>
          <w:sz w:val="20"/>
          <w:szCs w:val="20"/>
        </w:rPr>
        <w:t xml:space="preserve"> </w:t>
      </w:r>
      <w:r w:rsidR="003E1C0F">
        <w:rPr>
          <w:rFonts w:asciiTheme="majorHAnsi" w:hAnsiTheme="majorHAnsi"/>
          <w:sz w:val="20"/>
          <w:szCs w:val="20"/>
        </w:rPr>
        <w:t>judgment</w:t>
      </w:r>
      <w:r w:rsidRPr="005E5D80">
        <w:rPr>
          <w:rFonts w:asciiTheme="majorHAnsi" w:hAnsiTheme="majorHAnsi"/>
          <w:sz w:val="20"/>
          <w:szCs w:val="20"/>
        </w:rPr>
        <w:t xml:space="preserve">. </w:t>
      </w:r>
      <w:r w:rsidR="007300CC">
        <w:rPr>
          <w:rFonts w:asciiTheme="majorHAnsi" w:hAnsiTheme="majorHAnsi"/>
          <w:sz w:val="20"/>
          <w:szCs w:val="20"/>
        </w:rPr>
        <w:t>This</w:t>
      </w:r>
      <w:r w:rsidRPr="005E5D80">
        <w:rPr>
          <w:rFonts w:asciiTheme="majorHAnsi" w:hAnsiTheme="majorHAnsi"/>
          <w:sz w:val="20"/>
          <w:szCs w:val="20"/>
        </w:rPr>
        <w:t xml:space="preserve"> </w:t>
      </w:r>
      <w:r w:rsidR="007300CC" w:rsidRPr="005E5D80">
        <w:rPr>
          <w:rFonts w:asciiTheme="majorHAnsi" w:hAnsiTheme="majorHAnsi"/>
          <w:sz w:val="20"/>
          <w:szCs w:val="20"/>
        </w:rPr>
        <w:t>conclusion</w:t>
      </w:r>
      <w:r w:rsidR="00420E26">
        <w:rPr>
          <w:rFonts w:asciiTheme="majorHAnsi" w:hAnsiTheme="majorHAnsi"/>
          <w:sz w:val="20"/>
          <w:szCs w:val="20"/>
        </w:rPr>
        <w:t xml:space="preserve"> </w:t>
      </w:r>
      <w:r w:rsidR="001A63A4">
        <w:rPr>
          <w:rFonts w:asciiTheme="majorHAnsi" w:hAnsiTheme="majorHAnsi"/>
          <w:sz w:val="20"/>
          <w:szCs w:val="20"/>
        </w:rPr>
        <w:t xml:space="preserve">is </w:t>
      </w:r>
      <w:r w:rsidR="003E1C0F">
        <w:rPr>
          <w:rFonts w:asciiTheme="majorHAnsi" w:hAnsiTheme="majorHAnsi"/>
          <w:sz w:val="20"/>
          <w:szCs w:val="20"/>
        </w:rPr>
        <w:t xml:space="preserve">reached </w:t>
      </w:r>
      <w:r w:rsidR="001A63A4">
        <w:rPr>
          <w:rFonts w:asciiTheme="majorHAnsi" w:hAnsiTheme="majorHAnsi"/>
          <w:sz w:val="20"/>
          <w:szCs w:val="20"/>
        </w:rPr>
        <w:t>by the</w:t>
      </w:r>
      <w:r w:rsidR="00D17A49" w:rsidRPr="005E5D80">
        <w:rPr>
          <w:rFonts w:asciiTheme="majorHAnsi" w:hAnsiTheme="majorHAnsi"/>
          <w:sz w:val="20"/>
          <w:szCs w:val="20"/>
        </w:rPr>
        <w:t xml:space="preserve"> Commission</w:t>
      </w:r>
      <w:r w:rsidRPr="005E5D80">
        <w:rPr>
          <w:rFonts w:asciiTheme="majorHAnsi" w:hAnsiTheme="majorHAnsi"/>
          <w:sz w:val="20"/>
          <w:szCs w:val="20"/>
        </w:rPr>
        <w:t xml:space="preserve"> </w:t>
      </w:r>
      <w:r w:rsidR="001A63A4">
        <w:rPr>
          <w:rFonts w:asciiTheme="majorHAnsi" w:hAnsiTheme="majorHAnsi"/>
          <w:sz w:val="20"/>
          <w:szCs w:val="20"/>
        </w:rPr>
        <w:t>after a close reading</w:t>
      </w:r>
      <w:r w:rsidR="00D17A49" w:rsidRPr="005E5D80">
        <w:rPr>
          <w:rFonts w:asciiTheme="majorHAnsi" w:hAnsiTheme="majorHAnsi"/>
          <w:sz w:val="20"/>
          <w:szCs w:val="20"/>
        </w:rPr>
        <w:t xml:space="preserve"> of the </w:t>
      </w:r>
      <w:r w:rsidR="003E1C0F">
        <w:rPr>
          <w:rFonts w:asciiTheme="majorHAnsi" w:hAnsiTheme="majorHAnsi"/>
          <w:sz w:val="20"/>
          <w:szCs w:val="20"/>
        </w:rPr>
        <w:t xml:space="preserve">very </w:t>
      </w:r>
      <w:r w:rsidR="001A63A4">
        <w:rPr>
          <w:rFonts w:asciiTheme="majorHAnsi" w:hAnsiTheme="majorHAnsi"/>
          <w:sz w:val="20"/>
          <w:szCs w:val="20"/>
        </w:rPr>
        <w:t xml:space="preserve">content </w:t>
      </w:r>
      <w:r w:rsidR="00D17A49" w:rsidRPr="005E5D80">
        <w:rPr>
          <w:rFonts w:asciiTheme="majorHAnsi" w:hAnsiTheme="majorHAnsi"/>
          <w:sz w:val="20"/>
          <w:szCs w:val="20"/>
        </w:rPr>
        <w:t xml:space="preserve">of the </w:t>
      </w:r>
      <w:r w:rsidR="001A63A4">
        <w:rPr>
          <w:rFonts w:asciiTheme="majorHAnsi" w:hAnsiTheme="majorHAnsi"/>
          <w:sz w:val="20"/>
          <w:szCs w:val="20"/>
        </w:rPr>
        <w:t>ruling</w:t>
      </w:r>
      <w:r w:rsidRPr="005E5D80">
        <w:rPr>
          <w:rFonts w:asciiTheme="majorHAnsi" w:hAnsiTheme="majorHAnsi"/>
          <w:sz w:val="20"/>
          <w:szCs w:val="20"/>
        </w:rPr>
        <w:t xml:space="preserve"> </w:t>
      </w:r>
      <w:r w:rsidR="001A63A4">
        <w:rPr>
          <w:rFonts w:asciiTheme="majorHAnsi" w:hAnsiTheme="majorHAnsi"/>
          <w:sz w:val="20"/>
          <w:szCs w:val="20"/>
        </w:rPr>
        <w:t xml:space="preserve">which is </w:t>
      </w:r>
      <w:r w:rsidR="003E1C0F">
        <w:rPr>
          <w:rFonts w:asciiTheme="majorHAnsi" w:hAnsiTheme="majorHAnsi"/>
          <w:sz w:val="20"/>
          <w:szCs w:val="20"/>
        </w:rPr>
        <w:t xml:space="preserve">contested </w:t>
      </w:r>
      <w:r w:rsidR="001A63A4">
        <w:rPr>
          <w:rFonts w:asciiTheme="majorHAnsi" w:hAnsiTheme="majorHAnsi"/>
          <w:sz w:val="20"/>
          <w:szCs w:val="20"/>
        </w:rPr>
        <w:t>in</w:t>
      </w:r>
      <w:r w:rsidR="00420E26">
        <w:rPr>
          <w:rFonts w:asciiTheme="majorHAnsi" w:hAnsiTheme="majorHAnsi"/>
          <w:sz w:val="20"/>
          <w:szCs w:val="20"/>
        </w:rPr>
        <w:t xml:space="preserve"> the </w:t>
      </w:r>
      <w:r w:rsidR="00370880">
        <w:rPr>
          <w:rFonts w:asciiTheme="majorHAnsi" w:hAnsiTheme="majorHAnsi"/>
          <w:sz w:val="20"/>
          <w:szCs w:val="20"/>
        </w:rPr>
        <w:t>petition</w:t>
      </w:r>
      <w:r w:rsidRPr="005E5D80">
        <w:rPr>
          <w:rFonts w:asciiTheme="majorHAnsi" w:hAnsiTheme="majorHAnsi"/>
          <w:sz w:val="20"/>
          <w:szCs w:val="20"/>
        </w:rPr>
        <w:t xml:space="preserve">, </w:t>
      </w:r>
      <w:r w:rsidR="001A63A4">
        <w:rPr>
          <w:rFonts w:asciiTheme="majorHAnsi" w:hAnsiTheme="majorHAnsi"/>
          <w:sz w:val="20"/>
          <w:szCs w:val="20"/>
        </w:rPr>
        <w:t xml:space="preserve">which is public </w:t>
      </w:r>
      <w:r w:rsidR="003E1C0F">
        <w:rPr>
          <w:rFonts w:asciiTheme="majorHAnsi" w:hAnsiTheme="majorHAnsi"/>
          <w:sz w:val="20"/>
          <w:szCs w:val="20"/>
        </w:rPr>
        <w:t xml:space="preserve">in </w:t>
      </w:r>
      <w:r w:rsidR="001A63A4">
        <w:rPr>
          <w:rFonts w:asciiTheme="majorHAnsi" w:hAnsiTheme="majorHAnsi"/>
          <w:sz w:val="20"/>
          <w:szCs w:val="20"/>
        </w:rPr>
        <w:t>nature</w:t>
      </w:r>
      <w:r w:rsidR="00D17A49" w:rsidRPr="005E5D80">
        <w:rPr>
          <w:rFonts w:asciiTheme="majorHAnsi" w:hAnsiTheme="majorHAnsi"/>
          <w:sz w:val="20"/>
          <w:szCs w:val="20"/>
        </w:rPr>
        <w:t xml:space="preserve"> and </w:t>
      </w:r>
      <w:r w:rsidRPr="005E5D80">
        <w:rPr>
          <w:rFonts w:asciiTheme="majorHAnsi" w:hAnsiTheme="majorHAnsi"/>
          <w:sz w:val="20"/>
          <w:szCs w:val="20"/>
        </w:rPr>
        <w:t>ha</w:t>
      </w:r>
      <w:r w:rsidR="001A63A4">
        <w:rPr>
          <w:rFonts w:asciiTheme="majorHAnsi" w:hAnsiTheme="majorHAnsi"/>
          <w:sz w:val="20"/>
          <w:szCs w:val="20"/>
        </w:rPr>
        <w:t>s</w:t>
      </w:r>
      <w:r w:rsidRPr="005E5D80">
        <w:rPr>
          <w:rFonts w:asciiTheme="majorHAnsi" w:hAnsiTheme="majorHAnsi"/>
          <w:sz w:val="20"/>
          <w:szCs w:val="20"/>
        </w:rPr>
        <w:t xml:space="preserve"> </w:t>
      </w:r>
      <w:r w:rsidR="001A63A4">
        <w:rPr>
          <w:rFonts w:asciiTheme="majorHAnsi" w:hAnsiTheme="majorHAnsi"/>
          <w:sz w:val="20"/>
          <w:szCs w:val="20"/>
        </w:rPr>
        <w:t>been</w:t>
      </w:r>
      <w:r w:rsidRPr="005E5D80">
        <w:rPr>
          <w:rFonts w:asciiTheme="majorHAnsi" w:hAnsiTheme="majorHAnsi"/>
          <w:sz w:val="20"/>
          <w:szCs w:val="20"/>
        </w:rPr>
        <w:t xml:space="preserve"> </w:t>
      </w:r>
      <w:r w:rsidR="001A63A4">
        <w:rPr>
          <w:rFonts w:asciiTheme="majorHAnsi" w:hAnsiTheme="majorHAnsi"/>
          <w:sz w:val="20"/>
          <w:szCs w:val="20"/>
        </w:rPr>
        <w:t xml:space="preserve">provided </w:t>
      </w:r>
      <w:r w:rsidR="003E1C0F">
        <w:rPr>
          <w:rFonts w:asciiTheme="majorHAnsi" w:hAnsiTheme="majorHAnsi"/>
          <w:sz w:val="20"/>
          <w:szCs w:val="20"/>
        </w:rPr>
        <w:t xml:space="preserve">for </w:t>
      </w:r>
      <w:r w:rsidR="001A63A4">
        <w:rPr>
          <w:rFonts w:asciiTheme="majorHAnsi" w:hAnsiTheme="majorHAnsi"/>
          <w:sz w:val="20"/>
          <w:szCs w:val="20"/>
        </w:rPr>
        <w:t>the casefile by the parties</w:t>
      </w:r>
      <w:r w:rsidRPr="005E5D80">
        <w:rPr>
          <w:rFonts w:asciiTheme="majorHAnsi" w:hAnsiTheme="majorHAnsi"/>
          <w:sz w:val="20"/>
          <w:szCs w:val="20"/>
        </w:rPr>
        <w:t xml:space="preserve">. </w:t>
      </w:r>
    </w:p>
    <w:p w14:paraId="26ADF99F" w14:textId="333D9FFF" w:rsidR="00A23D8C" w:rsidRPr="005E5D80" w:rsidRDefault="0062017D" w:rsidP="00A23D8C">
      <w:pPr>
        <w:pBdr>
          <w:top w:val="none" w:sz="0" w:space="0" w:color="auto"/>
          <w:left w:val="none" w:sz="0" w:space="0" w:color="auto"/>
          <w:bottom w:val="none" w:sz="0" w:space="0" w:color="auto"/>
          <w:right w:val="none" w:sz="0" w:space="0" w:color="auto"/>
          <w:between w:val="none" w:sz="0" w:space="0" w:color="auto"/>
          <w:bar w:val="none" w:sz="0" w:color="auto"/>
        </w:pBdr>
        <w:tabs>
          <w:tab w:val="left" w:pos="7142"/>
        </w:tabs>
        <w:suppressAutoHyphens/>
        <w:spacing w:after="240"/>
        <w:jc w:val="both"/>
        <w:rPr>
          <w:rFonts w:asciiTheme="majorHAnsi" w:hAnsiTheme="majorHAnsi"/>
          <w:sz w:val="20"/>
          <w:szCs w:val="20"/>
        </w:rPr>
      </w:pPr>
      <w:r>
        <w:rPr>
          <w:rFonts w:asciiTheme="majorHAnsi" w:hAnsiTheme="majorHAnsi"/>
          <w:sz w:val="20"/>
          <w:szCs w:val="20"/>
        </w:rPr>
        <w:t>As a direct consequence of the above</w:t>
      </w:r>
      <w:r w:rsidR="00A23D8C" w:rsidRPr="005E5D80">
        <w:rPr>
          <w:rFonts w:asciiTheme="majorHAnsi" w:hAnsiTheme="majorHAnsi"/>
          <w:sz w:val="20"/>
          <w:szCs w:val="20"/>
        </w:rPr>
        <w:t>,</w:t>
      </w:r>
      <w:r w:rsidR="00D17A49" w:rsidRPr="005E5D80">
        <w:rPr>
          <w:rFonts w:asciiTheme="majorHAnsi" w:hAnsiTheme="majorHAnsi"/>
          <w:sz w:val="20"/>
          <w:szCs w:val="20"/>
        </w:rPr>
        <w:t xml:space="preserve"> the IACHR</w:t>
      </w:r>
      <w:r w:rsidR="00A23D8C" w:rsidRPr="005E5D80">
        <w:rPr>
          <w:rFonts w:asciiTheme="majorHAnsi" w:hAnsiTheme="majorHAnsi"/>
          <w:sz w:val="20"/>
          <w:szCs w:val="20"/>
        </w:rPr>
        <w:t xml:space="preserve"> </w:t>
      </w:r>
      <w:r w:rsidR="00D17A49" w:rsidRPr="005E5D80">
        <w:rPr>
          <w:rFonts w:asciiTheme="majorHAnsi" w:hAnsiTheme="majorHAnsi"/>
          <w:sz w:val="20"/>
          <w:szCs w:val="20"/>
        </w:rPr>
        <w:t>considers that</w:t>
      </w:r>
      <w:r w:rsidR="00A23D8C" w:rsidRPr="005E5D80">
        <w:rPr>
          <w:rFonts w:asciiTheme="majorHAnsi" w:hAnsiTheme="majorHAnsi"/>
          <w:sz w:val="20"/>
          <w:szCs w:val="20"/>
        </w:rPr>
        <w:t xml:space="preserve"> </w:t>
      </w:r>
      <w:r>
        <w:rPr>
          <w:rFonts w:asciiTheme="majorHAnsi" w:hAnsiTheme="majorHAnsi"/>
          <w:sz w:val="20"/>
          <w:szCs w:val="20"/>
        </w:rPr>
        <w:t xml:space="preserve">it has not been </w:t>
      </w:r>
      <w:r w:rsidR="003E1C0F">
        <w:rPr>
          <w:rFonts w:asciiTheme="majorHAnsi" w:hAnsiTheme="majorHAnsi"/>
          <w:sz w:val="20"/>
          <w:szCs w:val="20"/>
        </w:rPr>
        <w:t>prove</w:t>
      </w:r>
      <w:r w:rsidR="00AB0754">
        <w:rPr>
          <w:rFonts w:asciiTheme="majorHAnsi" w:hAnsiTheme="majorHAnsi"/>
          <w:sz w:val="20"/>
          <w:szCs w:val="20"/>
        </w:rPr>
        <w:t>n</w:t>
      </w:r>
      <w:r w:rsidR="003E1C0F">
        <w:rPr>
          <w:rFonts w:asciiTheme="majorHAnsi" w:hAnsiTheme="majorHAnsi"/>
          <w:sz w:val="20"/>
          <w:szCs w:val="20"/>
        </w:rPr>
        <w:t xml:space="preserve"> </w:t>
      </w:r>
      <w:r>
        <w:rPr>
          <w:rFonts w:asciiTheme="majorHAnsi" w:hAnsiTheme="majorHAnsi"/>
          <w:sz w:val="20"/>
          <w:szCs w:val="20"/>
        </w:rPr>
        <w:t xml:space="preserve">that there was a breach of the right to a hearing or </w:t>
      </w:r>
      <w:r w:rsidR="003E1C0F">
        <w:rPr>
          <w:rFonts w:asciiTheme="majorHAnsi" w:hAnsiTheme="majorHAnsi"/>
          <w:sz w:val="20"/>
          <w:szCs w:val="20"/>
        </w:rPr>
        <w:t xml:space="preserve">of the right of </w:t>
      </w:r>
      <w:r>
        <w:rPr>
          <w:rFonts w:asciiTheme="majorHAnsi" w:hAnsiTheme="majorHAnsi"/>
          <w:sz w:val="20"/>
          <w:szCs w:val="20"/>
        </w:rPr>
        <w:t>defense</w:t>
      </w:r>
      <w:r w:rsidR="00A23D8C" w:rsidRPr="005E5D80">
        <w:rPr>
          <w:rFonts w:asciiTheme="majorHAnsi" w:hAnsiTheme="majorHAnsi"/>
          <w:sz w:val="20"/>
          <w:szCs w:val="20"/>
        </w:rPr>
        <w:t xml:space="preserve"> </w:t>
      </w:r>
      <w:r>
        <w:rPr>
          <w:rFonts w:asciiTheme="majorHAnsi" w:hAnsiTheme="majorHAnsi"/>
          <w:sz w:val="20"/>
          <w:szCs w:val="20"/>
        </w:rPr>
        <w:t>of any of the</w:t>
      </w:r>
      <w:r w:rsidR="003843E6">
        <w:rPr>
          <w:rFonts w:asciiTheme="majorHAnsi" w:hAnsiTheme="majorHAnsi"/>
          <w:sz w:val="20"/>
          <w:szCs w:val="20"/>
        </w:rPr>
        <w:t xml:space="preserve"> alleged </w:t>
      </w:r>
      <w:r w:rsidR="00D17A49" w:rsidRPr="005E5D80">
        <w:rPr>
          <w:rFonts w:asciiTheme="majorHAnsi" w:hAnsiTheme="majorHAnsi"/>
          <w:sz w:val="20"/>
          <w:szCs w:val="20"/>
        </w:rPr>
        <w:t>victims</w:t>
      </w:r>
      <w:r w:rsidR="00A23D8C" w:rsidRPr="005E5D80">
        <w:rPr>
          <w:rFonts w:asciiTheme="majorHAnsi" w:hAnsiTheme="majorHAnsi"/>
          <w:sz w:val="20"/>
          <w:szCs w:val="20"/>
        </w:rPr>
        <w:t xml:space="preserve">, </w:t>
      </w:r>
      <w:r>
        <w:rPr>
          <w:rFonts w:asciiTheme="majorHAnsi" w:hAnsiTheme="majorHAnsi"/>
          <w:sz w:val="20"/>
          <w:szCs w:val="20"/>
        </w:rPr>
        <w:t>since their</w:t>
      </w:r>
      <w:r w:rsidR="00A23D8C" w:rsidRPr="005E5D80">
        <w:rPr>
          <w:rFonts w:asciiTheme="majorHAnsi" w:hAnsiTheme="majorHAnsi"/>
          <w:sz w:val="20"/>
          <w:szCs w:val="20"/>
        </w:rPr>
        <w:t xml:space="preserve"> particular</w:t>
      </w:r>
      <w:r>
        <w:rPr>
          <w:rFonts w:asciiTheme="majorHAnsi" w:hAnsiTheme="majorHAnsi"/>
          <w:sz w:val="20"/>
          <w:szCs w:val="20"/>
        </w:rPr>
        <w:t xml:space="preserve"> </w:t>
      </w:r>
      <w:r w:rsidRPr="005E5D80">
        <w:rPr>
          <w:rFonts w:asciiTheme="majorHAnsi" w:hAnsiTheme="majorHAnsi"/>
          <w:sz w:val="20"/>
          <w:szCs w:val="20"/>
        </w:rPr>
        <w:t>and concret</w:t>
      </w:r>
      <w:r>
        <w:rPr>
          <w:rFonts w:asciiTheme="majorHAnsi" w:hAnsiTheme="majorHAnsi"/>
          <w:sz w:val="20"/>
          <w:szCs w:val="20"/>
        </w:rPr>
        <w:t>e</w:t>
      </w:r>
      <w:r w:rsidRPr="005E5D80">
        <w:rPr>
          <w:rFonts w:asciiTheme="majorHAnsi" w:hAnsiTheme="majorHAnsi"/>
          <w:sz w:val="20"/>
          <w:szCs w:val="20"/>
        </w:rPr>
        <w:t xml:space="preserve"> </w:t>
      </w:r>
      <w:r>
        <w:rPr>
          <w:rFonts w:asciiTheme="majorHAnsi" w:hAnsiTheme="majorHAnsi"/>
          <w:sz w:val="20"/>
          <w:szCs w:val="20"/>
        </w:rPr>
        <w:t>cas</w:t>
      </w:r>
      <w:r w:rsidR="00A23D8C" w:rsidRPr="005E5D80">
        <w:rPr>
          <w:rFonts w:asciiTheme="majorHAnsi" w:hAnsiTheme="majorHAnsi"/>
          <w:sz w:val="20"/>
          <w:szCs w:val="20"/>
        </w:rPr>
        <w:t>es</w:t>
      </w:r>
      <w:r w:rsidR="00D17A49" w:rsidRPr="005E5D80">
        <w:rPr>
          <w:rFonts w:asciiTheme="majorHAnsi" w:hAnsiTheme="majorHAnsi"/>
          <w:sz w:val="20"/>
          <w:szCs w:val="20"/>
        </w:rPr>
        <w:t xml:space="preserve"> </w:t>
      </w:r>
      <w:r>
        <w:rPr>
          <w:rFonts w:asciiTheme="majorHAnsi" w:hAnsiTheme="majorHAnsi"/>
          <w:sz w:val="20"/>
          <w:szCs w:val="20"/>
        </w:rPr>
        <w:t xml:space="preserve">were not </w:t>
      </w:r>
      <w:r w:rsidR="003E1C0F">
        <w:rPr>
          <w:rFonts w:asciiTheme="majorHAnsi" w:hAnsiTheme="majorHAnsi"/>
          <w:sz w:val="20"/>
          <w:szCs w:val="20"/>
        </w:rPr>
        <w:t xml:space="preserve">the </w:t>
      </w:r>
      <w:r>
        <w:rPr>
          <w:rFonts w:asciiTheme="majorHAnsi" w:hAnsiTheme="majorHAnsi"/>
          <w:sz w:val="20"/>
          <w:szCs w:val="20"/>
        </w:rPr>
        <w:t>subject</w:t>
      </w:r>
      <w:r w:rsidR="003E1C0F">
        <w:rPr>
          <w:rFonts w:asciiTheme="majorHAnsi" w:hAnsiTheme="majorHAnsi"/>
          <w:sz w:val="20"/>
          <w:szCs w:val="20"/>
        </w:rPr>
        <w:t>-</w:t>
      </w:r>
      <w:r>
        <w:rPr>
          <w:rFonts w:asciiTheme="majorHAnsi" w:hAnsiTheme="majorHAnsi"/>
          <w:sz w:val="20"/>
          <w:szCs w:val="20"/>
        </w:rPr>
        <w:t xml:space="preserve">matter of </w:t>
      </w:r>
      <w:r w:rsidR="003E1C0F">
        <w:rPr>
          <w:rFonts w:asciiTheme="majorHAnsi" w:hAnsiTheme="majorHAnsi"/>
          <w:sz w:val="20"/>
          <w:szCs w:val="20"/>
        </w:rPr>
        <w:t xml:space="preserve">the </w:t>
      </w:r>
      <w:r w:rsidRPr="005E5D80">
        <w:rPr>
          <w:rFonts w:asciiTheme="majorHAnsi" w:hAnsiTheme="majorHAnsi"/>
          <w:sz w:val="20"/>
          <w:szCs w:val="20"/>
        </w:rPr>
        <w:t>decision</w:t>
      </w:r>
      <w:r w:rsidR="00A23D8C" w:rsidRPr="005E5D80">
        <w:rPr>
          <w:rFonts w:asciiTheme="majorHAnsi" w:hAnsiTheme="majorHAnsi"/>
          <w:sz w:val="20"/>
          <w:szCs w:val="20"/>
        </w:rPr>
        <w:t xml:space="preserve"> </w:t>
      </w:r>
      <w:r>
        <w:rPr>
          <w:rFonts w:asciiTheme="majorHAnsi" w:hAnsiTheme="majorHAnsi"/>
          <w:sz w:val="20"/>
          <w:szCs w:val="20"/>
        </w:rPr>
        <w:t>by</w:t>
      </w:r>
      <w:r w:rsidR="00420E26">
        <w:rPr>
          <w:rFonts w:asciiTheme="majorHAnsi" w:hAnsiTheme="majorHAnsi"/>
          <w:sz w:val="20"/>
          <w:szCs w:val="20"/>
        </w:rPr>
        <w:t xml:space="preserve"> the </w:t>
      </w:r>
      <w:r w:rsidR="005E5D80">
        <w:rPr>
          <w:rFonts w:asciiTheme="majorHAnsi" w:hAnsiTheme="majorHAnsi"/>
          <w:sz w:val="20"/>
          <w:szCs w:val="20"/>
        </w:rPr>
        <w:t>Constitutional Court</w:t>
      </w:r>
      <w:r w:rsidR="00A23D8C" w:rsidRPr="005E5D80">
        <w:rPr>
          <w:rFonts w:asciiTheme="majorHAnsi" w:hAnsiTheme="majorHAnsi"/>
          <w:sz w:val="20"/>
          <w:szCs w:val="20"/>
        </w:rPr>
        <w:t xml:space="preserve"> </w:t>
      </w:r>
      <w:r>
        <w:rPr>
          <w:rFonts w:asciiTheme="majorHAnsi" w:hAnsiTheme="majorHAnsi"/>
          <w:sz w:val="20"/>
          <w:szCs w:val="20"/>
        </w:rPr>
        <w:t>in</w:t>
      </w:r>
      <w:r w:rsidR="00420E26">
        <w:rPr>
          <w:rFonts w:asciiTheme="majorHAnsi" w:hAnsiTheme="majorHAnsi"/>
          <w:sz w:val="20"/>
          <w:szCs w:val="20"/>
        </w:rPr>
        <w:t xml:space="preserve"> </w:t>
      </w:r>
      <w:r w:rsidR="003E1C0F">
        <w:rPr>
          <w:rFonts w:asciiTheme="majorHAnsi" w:hAnsiTheme="majorHAnsi"/>
          <w:sz w:val="20"/>
          <w:szCs w:val="20"/>
        </w:rPr>
        <w:t xml:space="preserve">judgment </w:t>
      </w:r>
      <w:r w:rsidR="00A23D8C" w:rsidRPr="005E5D80">
        <w:rPr>
          <w:rFonts w:asciiTheme="majorHAnsi" w:hAnsiTheme="majorHAnsi"/>
          <w:sz w:val="20"/>
          <w:szCs w:val="20"/>
        </w:rPr>
        <w:t xml:space="preserve">C-258/13. </w:t>
      </w:r>
      <w:r>
        <w:rPr>
          <w:rFonts w:asciiTheme="majorHAnsi" w:hAnsiTheme="majorHAnsi"/>
          <w:sz w:val="20"/>
          <w:szCs w:val="20"/>
        </w:rPr>
        <w:t>Notwithstanding the above</w:t>
      </w:r>
      <w:r w:rsidR="00A23D8C" w:rsidRPr="005E5D80">
        <w:rPr>
          <w:rFonts w:asciiTheme="majorHAnsi" w:hAnsiTheme="majorHAnsi"/>
          <w:sz w:val="20"/>
          <w:szCs w:val="20"/>
        </w:rPr>
        <w:t xml:space="preserve">, </w:t>
      </w:r>
      <w:r>
        <w:rPr>
          <w:rFonts w:asciiTheme="majorHAnsi" w:hAnsiTheme="majorHAnsi"/>
          <w:sz w:val="20"/>
          <w:szCs w:val="20"/>
        </w:rPr>
        <w:t xml:space="preserve">for </w:t>
      </w:r>
      <w:r w:rsidR="00D17A49" w:rsidRPr="005E5D80">
        <w:rPr>
          <w:rFonts w:asciiTheme="majorHAnsi" w:hAnsiTheme="majorHAnsi"/>
          <w:sz w:val="20"/>
          <w:szCs w:val="20"/>
        </w:rPr>
        <w:t>the Commission</w:t>
      </w:r>
      <w:r w:rsidR="00A23D8C" w:rsidRPr="005E5D80">
        <w:rPr>
          <w:rFonts w:asciiTheme="majorHAnsi" w:hAnsiTheme="majorHAnsi"/>
          <w:sz w:val="20"/>
          <w:szCs w:val="20"/>
        </w:rPr>
        <w:t xml:space="preserve"> </w:t>
      </w:r>
      <w:r>
        <w:rPr>
          <w:rFonts w:asciiTheme="majorHAnsi" w:hAnsiTheme="majorHAnsi"/>
          <w:sz w:val="20"/>
          <w:szCs w:val="20"/>
        </w:rPr>
        <w:t xml:space="preserve">it is clear that prior to the </w:t>
      </w:r>
      <w:r w:rsidRPr="005E5D80">
        <w:rPr>
          <w:rFonts w:asciiTheme="majorHAnsi" w:hAnsiTheme="majorHAnsi"/>
          <w:sz w:val="20"/>
          <w:szCs w:val="20"/>
        </w:rPr>
        <w:t>adoption</w:t>
      </w:r>
      <w:r w:rsidR="00A23D8C" w:rsidRPr="005E5D80">
        <w:rPr>
          <w:rFonts w:asciiTheme="majorHAnsi" w:hAnsiTheme="majorHAnsi"/>
          <w:sz w:val="20"/>
          <w:szCs w:val="20"/>
        </w:rPr>
        <w:t xml:space="preserve"> </w:t>
      </w:r>
      <w:r>
        <w:rPr>
          <w:rFonts w:asciiTheme="majorHAnsi" w:hAnsiTheme="majorHAnsi"/>
          <w:sz w:val="20"/>
          <w:szCs w:val="20"/>
        </w:rPr>
        <w:t xml:space="preserve">of this </w:t>
      </w:r>
      <w:r w:rsidR="003E1C0F">
        <w:rPr>
          <w:rFonts w:asciiTheme="majorHAnsi" w:hAnsiTheme="majorHAnsi"/>
          <w:sz w:val="20"/>
          <w:szCs w:val="20"/>
        </w:rPr>
        <w:t>judgment</w:t>
      </w:r>
      <w:r w:rsidR="00A23D8C" w:rsidRPr="005E5D80">
        <w:rPr>
          <w:rFonts w:asciiTheme="majorHAnsi" w:hAnsiTheme="majorHAnsi"/>
          <w:sz w:val="20"/>
          <w:szCs w:val="20"/>
        </w:rPr>
        <w:t xml:space="preserve">, </w:t>
      </w:r>
      <w:r w:rsidR="00032E7C">
        <w:rPr>
          <w:rFonts w:asciiTheme="majorHAnsi" w:hAnsiTheme="majorHAnsi"/>
          <w:sz w:val="20"/>
          <w:szCs w:val="20"/>
        </w:rPr>
        <w:t xml:space="preserve">the </w:t>
      </w:r>
      <w:r w:rsidR="003E1C0F">
        <w:rPr>
          <w:rFonts w:asciiTheme="majorHAnsi" w:hAnsiTheme="majorHAnsi"/>
          <w:sz w:val="20"/>
          <w:szCs w:val="20"/>
        </w:rPr>
        <w:t>C</w:t>
      </w:r>
      <w:r w:rsidR="00032E7C">
        <w:rPr>
          <w:rFonts w:asciiTheme="majorHAnsi" w:hAnsiTheme="majorHAnsi"/>
          <w:sz w:val="20"/>
          <w:szCs w:val="20"/>
        </w:rPr>
        <w:t>ourt</w:t>
      </w:r>
      <w:r w:rsidR="00A23D8C" w:rsidRPr="005E5D80">
        <w:rPr>
          <w:rFonts w:asciiTheme="majorHAnsi" w:hAnsiTheme="majorHAnsi"/>
          <w:sz w:val="20"/>
          <w:szCs w:val="20"/>
        </w:rPr>
        <w:t xml:space="preserve"> </w:t>
      </w:r>
      <w:r w:rsidR="003E1C0F">
        <w:rPr>
          <w:rFonts w:asciiTheme="majorHAnsi" w:hAnsiTheme="majorHAnsi"/>
          <w:sz w:val="20"/>
          <w:szCs w:val="20"/>
        </w:rPr>
        <w:t xml:space="preserve">strictly followed the procedural legislation established for the </w:t>
      </w:r>
      <w:r w:rsidR="002C6C77">
        <w:rPr>
          <w:rFonts w:asciiTheme="majorHAnsi" w:hAnsiTheme="majorHAnsi"/>
          <w:sz w:val="20"/>
          <w:szCs w:val="20"/>
        </w:rPr>
        <w:t>constitutionality</w:t>
      </w:r>
      <w:r w:rsidR="00A23D8C" w:rsidRPr="005E5D80">
        <w:rPr>
          <w:rFonts w:asciiTheme="majorHAnsi" w:hAnsiTheme="majorHAnsi"/>
          <w:sz w:val="20"/>
          <w:szCs w:val="20"/>
        </w:rPr>
        <w:t xml:space="preserve"> </w:t>
      </w:r>
      <w:r w:rsidR="003E1C0F">
        <w:rPr>
          <w:rFonts w:asciiTheme="majorHAnsi" w:hAnsiTheme="majorHAnsi"/>
          <w:sz w:val="20"/>
          <w:szCs w:val="20"/>
        </w:rPr>
        <w:t xml:space="preserve">proceedings that it </w:t>
      </w:r>
      <w:r w:rsidR="00AB0754">
        <w:rPr>
          <w:rFonts w:asciiTheme="majorHAnsi" w:hAnsiTheme="majorHAnsi"/>
          <w:sz w:val="20"/>
          <w:szCs w:val="20"/>
        </w:rPr>
        <w:t xml:space="preserve">conducts </w:t>
      </w:r>
      <w:r w:rsidR="00A23D8C" w:rsidRPr="005E5D80">
        <w:rPr>
          <w:rFonts w:ascii="Cambria" w:hAnsi="Cambria"/>
          <w:sz w:val="20"/>
          <w:szCs w:val="20"/>
        </w:rPr>
        <w:t>–</w:t>
      </w:r>
      <w:r w:rsidR="003E1C0F">
        <w:rPr>
          <w:rFonts w:asciiTheme="majorHAnsi" w:hAnsiTheme="majorHAnsi"/>
          <w:sz w:val="20"/>
          <w:szCs w:val="20"/>
        </w:rPr>
        <w:t xml:space="preserve">regulated by </w:t>
      </w:r>
      <w:r>
        <w:rPr>
          <w:rFonts w:asciiTheme="majorHAnsi" w:hAnsiTheme="majorHAnsi"/>
          <w:sz w:val="20"/>
          <w:szCs w:val="20"/>
        </w:rPr>
        <w:t>Decree</w:t>
      </w:r>
      <w:r w:rsidR="00A23D8C" w:rsidRPr="005E5D80">
        <w:rPr>
          <w:rFonts w:asciiTheme="majorHAnsi" w:hAnsiTheme="majorHAnsi"/>
          <w:sz w:val="20"/>
          <w:szCs w:val="20"/>
        </w:rPr>
        <w:t xml:space="preserve"> 2067 </w:t>
      </w:r>
      <w:r>
        <w:rPr>
          <w:rFonts w:asciiTheme="majorHAnsi" w:hAnsiTheme="majorHAnsi"/>
          <w:sz w:val="20"/>
          <w:szCs w:val="20"/>
        </w:rPr>
        <w:t>of</w:t>
      </w:r>
      <w:r w:rsidR="00A23D8C" w:rsidRPr="005E5D80">
        <w:rPr>
          <w:rFonts w:asciiTheme="majorHAnsi" w:hAnsiTheme="majorHAnsi"/>
          <w:sz w:val="20"/>
          <w:szCs w:val="20"/>
        </w:rPr>
        <w:t xml:space="preserve"> </w:t>
      </w:r>
      <w:r w:rsidR="003E1C0F">
        <w:rPr>
          <w:rFonts w:asciiTheme="majorHAnsi" w:hAnsiTheme="majorHAnsi"/>
          <w:sz w:val="20"/>
          <w:szCs w:val="20"/>
        </w:rPr>
        <w:t>199</w:t>
      </w:r>
      <w:r w:rsidR="00A23D8C" w:rsidRPr="005E5D80">
        <w:rPr>
          <w:rFonts w:asciiTheme="majorHAnsi" w:hAnsiTheme="majorHAnsi"/>
          <w:sz w:val="20"/>
          <w:szCs w:val="20"/>
        </w:rPr>
        <w:t>1</w:t>
      </w:r>
      <w:r w:rsidR="00A23D8C" w:rsidRPr="005E5D80">
        <w:rPr>
          <w:rFonts w:ascii="Cambria" w:hAnsi="Cambria"/>
          <w:sz w:val="20"/>
          <w:szCs w:val="20"/>
        </w:rPr>
        <w:t>–</w:t>
      </w:r>
      <w:r w:rsidR="00A23D8C" w:rsidRPr="005E5D80">
        <w:rPr>
          <w:rFonts w:asciiTheme="majorHAnsi" w:hAnsiTheme="majorHAnsi"/>
          <w:sz w:val="20"/>
          <w:szCs w:val="20"/>
        </w:rPr>
        <w:t>, proced</w:t>
      </w:r>
      <w:r w:rsidR="00B25715">
        <w:rPr>
          <w:rFonts w:asciiTheme="majorHAnsi" w:hAnsiTheme="majorHAnsi"/>
          <w:sz w:val="20"/>
          <w:szCs w:val="20"/>
        </w:rPr>
        <w:t>ure</w:t>
      </w:r>
      <w:r w:rsidR="00A23D8C" w:rsidRPr="005E5D80">
        <w:rPr>
          <w:rFonts w:asciiTheme="majorHAnsi" w:hAnsiTheme="majorHAnsi"/>
          <w:sz w:val="20"/>
          <w:szCs w:val="20"/>
        </w:rPr>
        <w:t xml:space="preserve"> </w:t>
      </w:r>
      <w:r w:rsidR="00B25715">
        <w:rPr>
          <w:rFonts w:asciiTheme="majorHAnsi" w:hAnsiTheme="majorHAnsi"/>
          <w:sz w:val="20"/>
          <w:szCs w:val="20"/>
        </w:rPr>
        <w:t>which</w:t>
      </w:r>
      <w:r w:rsidR="00A23D8C" w:rsidRPr="005E5D80">
        <w:rPr>
          <w:rFonts w:asciiTheme="majorHAnsi" w:hAnsiTheme="majorHAnsi"/>
          <w:sz w:val="20"/>
          <w:szCs w:val="20"/>
        </w:rPr>
        <w:t xml:space="preserve"> </w:t>
      </w:r>
      <w:r w:rsidR="003E1C0F">
        <w:rPr>
          <w:rFonts w:asciiTheme="majorHAnsi" w:hAnsiTheme="majorHAnsi"/>
          <w:sz w:val="20"/>
          <w:szCs w:val="20"/>
        </w:rPr>
        <w:t xml:space="preserve">establishes </w:t>
      </w:r>
      <w:r w:rsidR="00B25715">
        <w:rPr>
          <w:rFonts w:asciiTheme="majorHAnsi" w:hAnsiTheme="majorHAnsi"/>
          <w:sz w:val="20"/>
          <w:szCs w:val="20"/>
        </w:rPr>
        <w:t>a phase of</w:t>
      </w:r>
      <w:r w:rsidR="00A23D8C" w:rsidRPr="005E5D80">
        <w:rPr>
          <w:rFonts w:asciiTheme="majorHAnsi" w:hAnsiTheme="majorHAnsi"/>
          <w:sz w:val="20"/>
          <w:szCs w:val="20"/>
        </w:rPr>
        <w:t xml:space="preserve"> </w:t>
      </w:r>
      <w:r w:rsidR="00B25715" w:rsidRPr="005E5D80">
        <w:rPr>
          <w:rFonts w:asciiTheme="majorHAnsi" w:hAnsiTheme="majorHAnsi"/>
          <w:sz w:val="20"/>
          <w:szCs w:val="20"/>
        </w:rPr>
        <w:t>intervention</w:t>
      </w:r>
      <w:r w:rsidR="00A23D8C" w:rsidRPr="005E5D80">
        <w:rPr>
          <w:rFonts w:asciiTheme="majorHAnsi" w:hAnsiTheme="majorHAnsi"/>
          <w:sz w:val="20"/>
          <w:szCs w:val="20"/>
        </w:rPr>
        <w:t xml:space="preserve"> </w:t>
      </w:r>
      <w:r w:rsidR="00B25715">
        <w:rPr>
          <w:rFonts w:asciiTheme="majorHAnsi" w:hAnsiTheme="majorHAnsi"/>
          <w:sz w:val="20"/>
          <w:szCs w:val="20"/>
        </w:rPr>
        <w:t>by authorities</w:t>
      </w:r>
      <w:r w:rsidR="00D17A49" w:rsidRPr="005E5D80">
        <w:rPr>
          <w:rFonts w:asciiTheme="majorHAnsi" w:hAnsiTheme="majorHAnsi"/>
          <w:sz w:val="20"/>
          <w:szCs w:val="20"/>
        </w:rPr>
        <w:t xml:space="preserve"> and </w:t>
      </w:r>
      <w:r w:rsidR="00A23D8C" w:rsidRPr="005E5D80">
        <w:rPr>
          <w:rFonts w:asciiTheme="majorHAnsi" w:hAnsiTheme="majorHAnsi"/>
          <w:sz w:val="20"/>
          <w:szCs w:val="20"/>
        </w:rPr>
        <w:t>ci</w:t>
      </w:r>
      <w:r w:rsidR="00B25715">
        <w:rPr>
          <w:rFonts w:asciiTheme="majorHAnsi" w:hAnsiTheme="majorHAnsi"/>
          <w:sz w:val="20"/>
          <w:szCs w:val="20"/>
        </w:rPr>
        <w:t>tizen</w:t>
      </w:r>
      <w:r w:rsidR="00A23D8C" w:rsidRPr="005E5D80">
        <w:rPr>
          <w:rFonts w:asciiTheme="majorHAnsi" w:hAnsiTheme="majorHAnsi"/>
          <w:sz w:val="20"/>
          <w:szCs w:val="20"/>
        </w:rPr>
        <w:t xml:space="preserve">s, </w:t>
      </w:r>
      <w:r w:rsidR="003E1C0F">
        <w:rPr>
          <w:rFonts w:asciiTheme="majorHAnsi" w:hAnsiTheme="majorHAnsi"/>
          <w:sz w:val="20"/>
          <w:szCs w:val="20"/>
        </w:rPr>
        <w:t xml:space="preserve">in the course of </w:t>
      </w:r>
      <w:r w:rsidR="00B25715">
        <w:rPr>
          <w:rFonts w:asciiTheme="majorHAnsi" w:hAnsiTheme="majorHAnsi"/>
          <w:sz w:val="20"/>
          <w:szCs w:val="20"/>
        </w:rPr>
        <w:t xml:space="preserve">which </w:t>
      </w:r>
      <w:r w:rsidR="003E1C0F">
        <w:rPr>
          <w:rFonts w:asciiTheme="majorHAnsi" w:hAnsiTheme="majorHAnsi"/>
          <w:sz w:val="20"/>
          <w:szCs w:val="20"/>
        </w:rPr>
        <w:t xml:space="preserve">numerous </w:t>
      </w:r>
      <w:r w:rsidR="00B25715">
        <w:rPr>
          <w:rFonts w:asciiTheme="majorHAnsi" w:hAnsiTheme="majorHAnsi"/>
          <w:sz w:val="20"/>
          <w:szCs w:val="20"/>
        </w:rPr>
        <w:t>public and private Colombian entities</w:t>
      </w:r>
      <w:r w:rsidR="00D17A49" w:rsidRPr="005E5D80">
        <w:rPr>
          <w:rFonts w:asciiTheme="majorHAnsi" w:hAnsiTheme="majorHAnsi"/>
          <w:sz w:val="20"/>
          <w:szCs w:val="20"/>
        </w:rPr>
        <w:t xml:space="preserve"> </w:t>
      </w:r>
      <w:r w:rsidR="00B25715">
        <w:rPr>
          <w:rFonts w:asciiTheme="majorHAnsi" w:hAnsiTheme="majorHAnsi"/>
          <w:sz w:val="20"/>
          <w:szCs w:val="20"/>
        </w:rPr>
        <w:t xml:space="preserve">indeed </w:t>
      </w:r>
      <w:r w:rsidR="003E1C0F">
        <w:rPr>
          <w:rFonts w:asciiTheme="majorHAnsi" w:hAnsiTheme="majorHAnsi"/>
          <w:sz w:val="20"/>
          <w:szCs w:val="20"/>
        </w:rPr>
        <w:t xml:space="preserve">intervened </w:t>
      </w:r>
      <w:r w:rsidR="00B25715">
        <w:rPr>
          <w:rFonts w:asciiTheme="majorHAnsi" w:hAnsiTheme="majorHAnsi"/>
          <w:sz w:val="20"/>
          <w:szCs w:val="20"/>
        </w:rPr>
        <w:t>before</w:t>
      </w:r>
      <w:r w:rsidR="00A23D8C" w:rsidRPr="005E5D80">
        <w:rPr>
          <w:rFonts w:asciiTheme="majorHAnsi" w:hAnsiTheme="majorHAnsi"/>
          <w:sz w:val="20"/>
          <w:szCs w:val="20"/>
        </w:rPr>
        <w:t xml:space="preserve"> </w:t>
      </w:r>
      <w:r w:rsidR="00032E7C">
        <w:rPr>
          <w:rFonts w:asciiTheme="majorHAnsi" w:hAnsiTheme="majorHAnsi"/>
          <w:sz w:val="20"/>
          <w:szCs w:val="20"/>
        </w:rPr>
        <w:t xml:space="preserve">the </w:t>
      </w:r>
      <w:r w:rsidR="003E1C0F">
        <w:rPr>
          <w:rFonts w:asciiTheme="majorHAnsi" w:hAnsiTheme="majorHAnsi"/>
          <w:sz w:val="20"/>
          <w:szCs w:val="20"/>
        </w:rPr>
        <w:t>C</w:t>
      </w:r>
      <w:r w:rsidR="00032E7C">
        <w:rPr>
          <w:rFonts w:asciiTheme="majorHAnsi" w:hAnsiTheme="majorHAnsi"/>
          <w:sz w:val="20"/>
          <w:szCs w:val="20"/>
        </w:rPr>
        <w:t>ourt</w:t>
      </w:r>
      <w:r w:rsidR="00D17A49" w:rsidRPr="005E5D80">
        <w:rPr>
          <w:rFonts w:asciiTheme="majorHAnsi" w:hAnsiTheme="majorHAnsi"/>
          <w:sz w:val="20"/>
          <w:szCs w:val="20"/>
        </w:rPr>
        <w:t xml:space="preserve"> and </w:t>
      </w:r>
      <w:r w:rsidR="00A23D8C" w:rsidRPr="005E5D80">
        <w:rPr>
          <w:rFonts w:asciiTheme="majorHAnsi" w:hAnsiTheme="majorHAnsi"/>
          <w:sz w:val="20"/>
          <w:szCs w:val="20"/>
        </w:rPr>
        <w:t>expres</w:t>
      </w:r>
      <w:r w:rsidR="00B25715">
        <w:rPr>
          <w:rFonts w:asciiTheme="majorHAnsi" w:hAnsiTheme="majorHAnsi"/>
          <w:sz w:val="20"/>
          <w:szCs w:val="20"/>
        </w:rPr>
        <w:t>sed</w:t>
      </w:r>
      <w:r w:rsidR="00A23D8C" w:rsidRPr="005E5D80">
        <w:rPr>
          <w:rFonts w:asciiTheme="majorHAnsi" w:hAnsiTheme="majorHAnsi"/>
          <w:sz w:val="20"/>
          <w:szCs w:val="20"/>
        </w:rPr>
        <w:t xml:space="preserve"> </w:t>
      </w:r>
      <w:r w:rsidR="00B25715">
        <w:rPr>
          <w:rFonts w:asciiTheme="majorHAnsi" w:hAnsiTheme="majorHAnsi"/>
          <w:sz w:val="20"/>
          <w:szCs w:val="20"/>
        </w:rPr>
        <w:t xml:space="preserve">their </w:t>
      </w:r>
      <w:r w:rsidR="003E1C0F">
        <w:rPr>
          <w:rFonts w:asciiTheme="majorHAnsi" w:hAnsiTheme="majorHAnsi"/>
          <w:sz w:val="20"/>
          <w:szCs w:val="20"/>
        </w:rPr>
        <w:t xml:space="preserve">position on the issue of the official sector </w:t>
      </w:r>
      <w:r w:rsidR="00A23D8C" w:rsidRPr="005E5D80">
        <w:rPr>
          <w:rFonts w:asciiTheme="majorHAnsi" w:hAnsiTheme="majorHAnsi"/>
          <w:sz w:val="20"/>
          <w:szCs w:val="20"/>
        </w:rPr>
        <w:t>“mega</w:t>
      </w:r>
      <w:r w:rsidR="003E1C0F">
        <w:rPr>
          <w:rFonts w:asciiTheme="majorHAnsi" w:hAnsiTheme="majorHAnsi"/>
          <w:sz w:val="20"/>
          <w:szCs w:val="20"/>
        </w:rPr>
        <w:t>-</w:t>
      </w:r>
      <w:r w:rsidR="0087109E">
        <w:rPr>
          <w:rFonts w:asciiTheme="majorHAnsi" w:hAnsiTheme="majorHAnsi"/>
          <w:sz w:val="20"/>
          <w:szCs w:val="20"/>
        </w:rPr>
        <w:t>pensions</w:t>
      </w:r>
      <w:r w:rsidR="00A23D8C" w:rsidRPr="005E5D80">
        <w:rPr>
          <w:rFonts w:asciiTheme="majorHAnsi" w:hAnsiTheme="majorHAnsi"/>
          <w:sz w:val="20"/>
          <w:szCs w:val="20"/>
        </w:rPr>
        <w:t xml:space="preserve">”; </w:t>
      </w:r>
      <w:r w:rsidR="003E1C0F">
        <w:rPr>
          <w:rFonts w:asciiTheme="majorHAnsi" w:hAnsiTheme="majorHAnsi"/>
          <w:sz w:val="20"/>
          <w:szCs w:val="20"/>
        </w:rPr>
        <w:t xml:space="preserve">said interventions </w:t>
      </w:r>
      <w:r w:rsidR="00B25715">
        <w:rPr>
          <w:rFonts w:asciiTheme="majorHAnsi" w:hAnsiTheme="majorHAnsi"/>
          <w:sz w:val="20"/>
          <w:szCs w:val="20"/>
        </w:rPr>
        <w:t>were</w:t>
      </w:r>
      <w:r w:rsidR="00A23D8C" w:rsidRPr="005E5D80">
        <w:rPr>
          <w:rFonts w:asciiTheme="majorHAnsi" w:hAnsiTheme="majorHAnsi"/>
          <w:sz w:val="20"/>
          <w:szCs w:val="20"/>
        </w:rPr>
        <w:t xml:space="preserve"> </w:t>
      </w:r>
      <w:r w:rsidR="00B25715">
        <w:rPr>
          <w:rFonts w:asciiTheme="majorHAnsi" w:hAnsiTheme="majorHAnsi"/>
          <w:sz w:val="20"/>
          <w:szCs w:val="20"/>
        </w:rPr>
        <w:lastRenderedPageBreak/>
        <w:t>clearly summarized and expressly addressed</w:t>
      </w:r>
      <w:r w:rsidR="00D17A49" w:rsidRPr="005E5D80">
        <w:rPr>
          <w:rFonts w:asciiTheme="majorHAnsi" w:hAnsiTheme="majorHAnsi"/>
          <w:sz w:val="20"/>
          <w:szCs w:val="20"/>
        </w:rPr>
        <w:t xml:space="preserve"> </w:t>
      </w:r>
      <w:r w:rsidR="00B25715">
        <w:rPr>
          <w:rFonts w:asciiTheme="majorHAnsi" w:hAnsiTheme="majorHAnsi"/>
          <w:sz w:val="20"/>
          <w:szCs w:val="20"/>
        </w:rPr>
        <w:t xml:space="preserve">by </w:t>
      </w:r>
      <w:r w:rsidR="00032E7C">
        <w:rPr>
          <w:rFonts w:asciiTheme="majorHAnsi" w:hAnsiTheme="majorHAnsi"/>
          <w:sz w:val="20"/>
          <w:szCs w:val="20"/>
        </w:rPr>
        <w:t xml:space="preserve">the </w:t>
      </w:r>
      <w:r w:rsidR="00AB0754">
        <w:rPr>
          <w:rFonts w:asciiTheme="majorHAnsi" w:hAnsiTheme="majorHAnsi"/>
          <w:sz w:val="20"/>
          <w:szCs w:val="20"/>
        </w:rPr>
        <w:t>C</w:t>
      </w:r>
      <w:r w:rsidR="00032E7C">
        <w:rPr>
          <w:rFonts w:asciiTheme="majorHAnsi" w:hAnsiTheme="majorHAnsi"/>
          <w:sz w:val="20"/>
          <w:szCs w:val="20"/>
        </w:rPr>
        <w:t>ourt</w:t>
      </w:r>
      <w:r w:rsidR="00A23D8C" w:rsidRPr="005E5D80">
        <w:rPr>
          <w:rFonts w:asciiTheme="majorHAnsi" w:hAnsiTheme="majorHAnsi"/>
          <w:sz w:val="20"/>
          <w:szCs w:val="20"/>
        </w:rPr>
        <w:t xml:space="preserve"> </w:t>
      </w:r>
      <w:r w:rsidR="00B25715">
        <w:rPr>
          <w:rFonts w:asciiTheme="majorHAnsi" w:hAnsiTheme="majorHAnsi"/>
          <w:sz w:val="20"/>
          <w:szCs w:val="20"/>
        </w:rPr>
        <w:t>in</w:t>
      </w:r>
      <w:r w:rsidR="00420E26">
        <w:rPr>
          <w:rFonts w:asciiTheme="majorHAnsi" w:hAnsiTheme="majorHAnsi"/>
          <w:sz w:val="20"/>
          <w:szCs w:val="20"/>
        </w:rPr>
        <w:t xml:space="preserve"> the </w:t>
      </w:r>
      <w:r w:rsidR="003E1C0F">
        <w:rPr>
          <w:rFonts w:asciiTheme="majorHAnsi" w:hAnsiTheme="majorHAnsi"/>
          <w:sz w:val="20"/>
          <w:szCs w:val="20"/>
        </w:rPr>
        <w:t>judgment that is being contested herein</w:t>
      </w:r>
      <w:r w:rsidR="00A23D8C" w:rsidRPr="005E5D80">
        <w:rPr>
          <w:rFonts w:asciiTheme="majorHAnsi" w:hAnsiTheme="majorHAnsi"/>
          <w:sz w:val="20"/>
          <w:szCs w:val="20"/>
        </w:rPr>
        <w:t xml:space="preserve">. </w:t>
      </w:r>
      <w:r w:rsidR="00B25715">
        <w:rPr>
          <w:rFonts w:asciiTheme="majorHAnsi" w:hAnsiTheme="majorHAnsi"/>
          <w:sz w:val="20"/>
          <w:szCs w:val="20"/>
        </w:rPr>
        <w:t>In addition</w:t>
      </w:r>
      <w:r w:rsidR="00A23D8C" w:rsidRPr="005E5D80">
        <w:rPr>
          <w:rFonts w:asciiTheme="majorHAnsi" w:hAnsiTheme="majorHAnsi"/>
          <w:sz w:val="20"/>
          <w:szCs w:val="20"/>
        </w:rPr>
        <w:t xml:space="preserve">, </w:t>
      </w:r>
      <w:r w:rsidR="00B25715">
        <w:rPr>
          <w:rFonts w:asciiTheme="majorHAnsi" w:hAnsiTheme="majorHAnsi"/>
          <w:sz w:val="20"/>
          <w:szCs w:val="20"/>
        </w:rPr>
        <w:t>as</w:t>
      </w:r>
      <w:r w:rsidR="00A23D8C" w:rsidRPr="005E5D80">
        <w:rPr>
          <w:rFonts w:asciiTheme="majorHAnsi" w:hAnsiTheme="majorHAnsi"/>
          <w:sz w:val="20"/>
          <w:szCs w:val="20"/>
        </w:rPr>
        <w:t xml:space="preserve"> </w:t>
      </w:r>
      <w:r w:rsidR="00D03041">
        <w:rPr>
          <w:rFonts w:asciiTheme="majorHAnsi" w:hAnsiTheme="majorHAnsi"/>
          <w:sz w:val="20"/>
          <w:szCs w:val="20"/>
        </w:rPr>
        <w:t>the State</w:t>
      </w:r>
      <w:r w:rsidR="00B25715">
        <w:rPr>
          <w:rFonts w:asciiTheme="majorHAnsi" w:hAnsiTheme="majorHAnsi"/>
          <w:sz w:val="20"/>
          <w:szCs w:val="20"/>
        </w:rPr>
        <w:t xml:space="preserve"> </w:t>
      </w:r>
      <w:r w:rsidR="005840DA">
        <w:rPr>
          <w:rFonts w:asciiTheme="majorHAnsi" w:hAnsiTheme="majorHAnsi"/>
          <w:sz w:val="20"/>
          <w:szCs w:val="20"/>
        </w:rPr>
        <w:t>points out</w:t>
      </w:r>
      <w:r w:rsidR="00A23D8C" w:rsidRPr="005E5D80">
        <w:rPr>
          <w:rFonts w:asciiTheme="majorHAnsi" w:hAnsiTheme="majorHAnsi"/>
          <w:sz w:val="20"/>
          <w:szCs w:val="20"/>
        </w:rPr>
        <w:t xml:space="preserve">, </w:t>
      </w:r>
      <w:r w:rsidR="00B25715">
        <w:rPr>
          <w:rFonts w:asciiTheme="majorHAnsi" w:hAnsiTheme="majorHAnsi"/>
          <w:sz w:val="20"/>
          <w:szCs w:val="20"/>
        </w:rPr>
        <w:t>none of</w:t>
      </w:r>
      <w:r w:rsidR="00A23D8C" w:rsidRPr="005E5D80">
        <w:rPr>
          <w:rFonts w:asciiTheme="majorHAnsi" w:hAnsiTheme="majorHAnsi"/>
          <w:sz w:val="20"/>
          <w:szCs w:val="20"/>
        </w:rPr>
        <w:t xml:space="preserve"> </w:t>
      </w:r>
      <w:r w:rsidR="003843E6">
        <w:rPr>
          <w:rFonts w:asciiTheme="majorHAnsi" w:hAnsiTheme="majorHAnsi"/>
          <w:sz w:val="20"/>
          <w:szCs w:val="20"/>
        </w:rPr>
        <w:t xml:space="preserve">the alleged </w:t>
      </w:r>
      <w:r w:rsidR="00D17A49" w:rsidRPr="005E5D80">
        <w:rPr>
          <w:rFonts w:asciiTheme="majorHAnsi" w:hAnsiTheme="majorHAnsi"/>
          <w:sz w:val="20"/>
          <w:szCs w:val="20"/>
        </w:rPr>
        <w:t>victims</w:t>
      </w:r>
      <w:r w:rsidR="00A23D8C" w:rsidRPr="005E5D80">
        <w:rPr>
          <w:rFonts w:asciiTheme="majorHAnsi" w:hAnsiTheme="majorHAnsi"/>
          <w:sz w:val="20"/>
          <w:szCs w:val="20"/>
        </w:rPr>
        <w:t xml:space="preserve"> </w:t>
      </w:r>
      <w:r w:rsidR="005840DA">
        <w:rPr>
          <w:rFonts w:asciiTheme="majorHAnsi" w:hAnsiTheme="majorHAnsi"/>
          <w:sz w:val="20"/>
          <w:szCs w:val="20"/>
        </w:rPr>
        <w:t xml:space="preserve">intervened </w:t>
      </w:r>
      <w:r w:rsidR="00A23D8C" w:rsidRPr="005E5D80">
        <w:rPr>
          <w:rFonts w:asciiTheme="majorHAnsi" w:hAnsiTheme="majorHAnsi"/>
          <w:sz w:val="20"/>
          <w:szCs w:val="20"/>
        </w:rPr>
        <w:t>dur</w:t>
      </w:r>
      <w:r w:rsidR="00B25715">
        <w:rPr>
          <w:rFonts w:asciiTheme="majorHAnsi" w:hAnsiTheme="majorHAnsi"/>
          <w:sz w:val="20"/>
          <w:szCs w:val="20"/>
        </w:rPr>
        <w:t>ing this procedural phase before</w:t>
      </w:r>
      <w:r w:rsidR="00420E26">
        <w:rPr>
          <w:rFonts w:asciiTheme="majorHAnsi" w:hAnsiTheme="majorHAnsi"/>
          <w:sz w:val="20"/>
          <w:szCs w:val="20"/>
        </w:rPr>
        <w:t xml:space="preserve"> the </w:t>
      </w:r>
      <w:r w:rsidR="005E5D80">
        <w:rPr>
          <w:rFonts w:asciiTheme="majorHAnsi" w:hAnsiTheme="majorHAnsi"/>
          <w:sz w:val="20"/>
          <w:szCs w:val="20"/>
        </w:rPr>
        <w:t>Constitutional Court</w:t>
      </w:r>
      <w:r w:rsidR="00A23D8C" w:rsidRPr="005E5D80">
        <w:rPr>
          <w:rFonts w:asciiTheme="majorHAnsi" w:hAnsiTheme="majorHAnsi"/>
          <w:sz w:val="20"/>
          <w:szCs w:val="20"/>
        </w:rPr>
        <w:t xml:space="preserve">, </w:t>
      </w:r>
      <w:r w:rsidR="00B25715">
        <w:rPr>
          <w:rFonts w:asciiTheme="majorHAnsi" w:hAnsiTheme="majorHAnsi"/>
          <w:sz w:val="20"/>
          <w:szCs w:val="20"/>
        </w:rPr>
        <w:t xml:space="preserve">although they had the </w:t>
      </w:r>
      <w:r w:rsidR="005840DA">
        <w:rPr>
          <w:rFonts w:asciiTheme="majorHAnsi" w:hAnsiTheme="majorHAnsi"/>
          <w:sz w:val="20"/>
          <w:szCs w:val="20"/>
        </w:rPr>
        <w:t xml:space="preserve">opportunity </w:t>
      </w:r>
      <w:r w:rsidR="00B25715">
        <w:rPr>
          <w:rFonts w:asciiTheme="majorHAnsi" w:hAnsiTheme="majorHAnsi"/>
          <w:sz w:val="20"/>
          <w:szCs w:val="20"/>
        </w:rPr>
        <w:t>to</w:t>
      </w:r>
      <w:r w:rsidR="005840DA">
        <w:rPr>
          <w:rFonts w:asciiTheme="majorHAnsi" w:hAnsiTheme="majorHAnsi"/>
          <w:sz w:val="20"/>
          <w:szCs w:val="20"/>
        </w:rPr>
        <w:t xml:space="preserve"> do so</w:t>
      </w:r>
      <w:r w:rsidR="00A23D8C" w:rsidRPr="005E5D80">
        <w:rPr>
          <w:rFonts w:asciiTheme="majorHAnsi" w:hAnsiTheme="majorHAnsi"/>
          <w:sz w:val="20"/>
          <w:szCs w:val="20"/>
        </w:rPr>
        <w:t>.</w:t>
      </w:r>
    </w:p>
    <w:p w14:paraId="7B4E224C" w14:textId="3A7BEC9F" w:rsidR="00A23D8C" w:rsidRPr="005E5D80" w:rsidRDefault="00A23D8C"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567"/>
        <w:jc w:val="both"/>
        <w:rPr>
          <w:rFonts w:asciiTheme="majorHAnsi" w:hAnsiTheme="majorHAnsi"/>
          <w:sz w:val="20"/>
          <w:szCs w:val="20"/>
        </w:rPr>
      </w:pPr>
      <w:r w:rsidRPr="005E5D80">
        <w:rPr>
          <w:rFonts w:asciiTheme="majorHAnsi" w:hAnsiTheme="majorHAnsi"/>
          <w:sz w:val="20"/>
          <w:szCs w:val="20"/>
        </w:rPr>
        <w:t xml:space="preserve">(ii) </w:t>
      </w:r>
      <w:r w:rsidRPr="005E5D80">
        <w:rPr>
          <w:rFonts w:asciiTheme="majorHAnsi" w:hAnsiTheme="majorHAnsi"/>
          <w:sz w:val="20"/>
          <w:szCs w:val="20"/>
        </w:rPr>
        <w:tab/>
      </w:r>
      <w:r w:rsidR="00437084">
        <w:rPr>
          <w:rFonts w:asciiTheme="majorHAnsi" w:hAnsiTheme="majorHAnsi"/>
          <w:sz w:val="20"/>
          <w:szCs w:val="20"/>
        </w:rPr>
        <w:t>Since</w:t>
      </w:r>
      <w:r w:rsidRPr="005E5D80">
        <w:rPr>
          <w:rFonts w:asciiTheme="majorHAnsi" w:hAnsiTheme="majorHAnsi"/>
          <w:sz w:val="20"/>
          <w:szCs w:val="20"/>
        </w:rPr>
        <w:t xml:space="preserve"> </w:t>
      </w:r>
      <w:r w:rsidR="00032E7C">
        <w:rPr>
          <w:rFonts w:asciiTheme="majorHAnsi" w:hAnsiTheme="majorHAnsi"/>
          <w:sz w:val="20"/>
          <w:szCs w:val="20"/>
        </w:rPr>
        <w:t xml:space="preserve">the </w:t>
      </w:r>
      <w:r w:rsidR="0005010F">
        <w:rPr>
          <w:rFonts w:asciiTheme="majorHAnsi" w:hAnsiTheme="majorHAnsi"/>
          <w:sz w:val="20"/>
          <w:szCs w:val="20"/>
        </w:rPr>
        <w:t>C</w:t>
      </w:r>
      <w:r w:rsidR="00032E7C">
        <w:rPr>
          <w:rFonts w:asciiTheme="majorHAnsi" w:hAnsiTheme="majorHAnsi"/>
          <w:sz w:val="20"/>
          <w:szCs w:val="20"/>
        </w:rPr>
        <w:t>ourt</w:t>
      </w:r>
      <w:r w:rsidRPr="005E5D80">
        <w:rPr>
          <w:rFonts w:asciiTheme="majorHAnsi" w:hAnsiTheme="majorHAnsi"/>
          <w:sz w:val="20"/>
          <w:szCs w:val="20"/>
        </w:rPr>
        <w:t xml:space="preserve"> </w:t>
      </w:r>
      <w:r w:rsidR="00437084">
        <w:rPr>
          <w:rFonts w:asciiTheme="majorHAnsi" w:hAnsiTheme="majorHAnsi"/>
          <w:sz w:val="20"/>
          <w:szCs w:val="20"/>
        </w:rPr>
        <w:t xml:space="preserve">did not refer </w:t>
      </w:r>
      <w:r w:rsidR="0005010F">
        <w:rPr>
          <w:rFonts w:asciiTheme="majorHAnsi" w:hAnsiTheme="majorHAnsi"/>
          <w:sz w:val="20"/>
          <w:szCs w:val="20"/>
        </w:rPr>
        <w:t xml:space="preserve">in its judgment </w:t>
      </w:r>
      <w:r w:rsidR="00437084">
        <w:rPr>
          <w:rFonts w:asciiTheme="majorHAnsi" w:hAnsiTheme="majorHAnsi"/>
          <w:sz w:val="20"/>
          <w:szCs w:val="20"/>
        </w:rPr>
        <w:t xml:space="preserve">to </w:t>
      </w:r>
      <w:r w:rsidR="0005010F">
        <w:rPr>
          <w:rFonts w:asciiTheme="majorHAnsi" w:hAnsiTheme="majorHAnsi"/>
          <w:sz w:val="20"/>
          <w:szCs w:val="20"/>
        </w:rPr>
        <w:t xml:space="preserve">the </w:t>
      </w:r>
      <w:r w:rsidRPr="005E5D80">
        <w:rPr>
          <w:rFonts w:asciiTheme="majorHAnsi" w:hAnsiTheme="majorHAnsi"/>
          <w:sz w:val="20"/>
          <w:szCs w:val="20"/>
        </w:rPr>
        <w:t>particular</w:t>
      </w:r>
      <w:r w:rsidR="00D17A49" w:rsidRPr="005E5D80">
        <w:rPr>
          <w:rFonts w:asciiTheme="majorHAnsi" w:hAnsiTheme="majorHAnsi"/>
          <w:sz w:val="20"/>
          <w:szCs w:val="20"/>
        </w:rPr>
        <w:t xml:space="preserve"> and </w:t>
      </w:r>
      <w:r w:rsidR="00437084" w:rsidRPr="005E5D80">
        <w:rPr>
          <w:rFonts w:asciiTheme="majorHAnsi" w:hAnsiTheme="majorHAnsi"/>
          <w:sz w:val="20"/>
          <w:szCs w:val="20"/>
        </w:rPr>
        <w:t>concrete</w:t>
      </w:r>
      <w:r w:rsidRPr="005E5D80">
        <w:rPr>
          <w:rFonts w:asciiTheme="majorHAnsi" w:hAnsiTheme="majorHAnsi"/>
          <w:sz w:val="20"/>
          <w:szCs w:val="20"/>
        </w:rPr>
        <w:t xml:space="preserve"> </w:t>
      </w:r>
      <w:r w:rsidR="00437084" w:rsidRPr="005E5D80">
        <w:rPr>
          <w:rFonts w:asciiTheme="majorHAnsi" w:hAnsiTheme="majorHAnsi"/>
          <w:sz w:val="20"/>
          <w:szCs w:val="20"/>
        </w:rPr>
        <w:t xml:space="preserve">situation </w:t>
      </w:r>
      <w:r w:rsidR="00437084">
        <w:rPr>
          <w:rFonts w:asciiTheme="majorHAnsi" w:hAnsiTheme="majorHAnsi"/>
          <w:sz w:val="20"/>
          <w:szCs w:val="20"/>
        </w:rPr>
        <w:t>of</w:t>
      </w:r>
      <w:r w:rsidRPr="005E5D80">
        <w:rPr>
          <w:rFonts w:asciiTheme="majorHAnsi" w:hAnsiTheme="majorHAnsi"/>
          <w:sz w:val="20"/>
          <w:szCs w:val="20"/>
        </w:rPr>
        <w:t xml:space="preserve"> </w:t>
      </w:r>
      <w:r w:rsidR="003843E6">
        <w:rPr>
          <w:rFonts w:asciiTheme="majorHAnsi" w:hAnsiTheme="majorHAnsi"/>
          <w:sz w:val="20"/>
          <w:szCs w:val="20"/>
        </w:rPr>
        <w:t xml:space="preserve">the alleged </w:t>
      </w:r>
      <w:r w:rsidR="00D17A49" w:rsidRPr="005E5D80">
        <w:rPr>
          <w:rFonts w:asciiTheme="majorHAnsi" w:hAnsiTheme="majorHAnsi"/>
          <w:sz w:val="20"/>
          <w:szCs w:val="20"/>
        </w:rPr>
        <w:t>victims</w:t>
      </w:r>
      <w:r w:rsidRPr="005E5D80">
        <w:rPr>
          <w:rFonts w:asciiTheme="majorHAnsi" w:hAnsiTheme="majorHAnsi"/>
          <w:sz w:val="20"/>
          <w:szCs w:val="20"/>
        </w:rPr>
        <w:t xml:space="preserve">, </w:t>
      </w:r>
      <w:r w:rsidR="00437084">
        <w:rPr>
          <w:rFonts w:asciiTheme="majorHAnsi" w:hAnsiTheme="majorHAnsi"/>
          <w:sz w:val="20"/>
          <w:szCs w:val="20"/>
        </w:rPr>
        <w:t>it has not been proven in</w:t>
      </w:r>
      <w:r w:rsidR="00420E26">
        <w:rPr>
          <w:rFonts w:asciiTheme="majorHAnsi" w:hAnsiTheme="majorHAnsi"/>
          <w:sz w:val="20"/>
          <w:szCs w:val="20"/>
        </w:rPr>
        <w:t xml:space="preserve"> the </w:t>
      </w:r>
      <w:r w:rsidR="00370880">
        <w:rPr>
          <w:rFonts w:asciiTheme="majorHAnsi" w:hAnsiTheme="majorHAnsi"/>
          <w:sz w:val="20"/>
          <w:szCs w:val="20"/>
        </w:rPr>
        <w:t>petition</w:t>
      </w:r>
      <w:r w:rsidR="0005010F">
        <w:rPr>
          <w:rFonts w:asciiTheme="majorHAnsi" w:hAnsiTheme="majorHAnsi"/>
          <w:sz w:val="20"/>
          <w:szCs w:val="20"/>
        </w:rPr>
        <w:t>,</w:t>
      </w:r>
      <w:r w:rsidRPr="005E5D80">
        <w:rPr>
          <w:rFonts w:asciiTheme="majorHAnsi" w:hAnsiTheme="majorHAnsi"/>
          <w:sz w:val="20"/>
          <w:szCs w:val="20"/>
        </w:rPr>
        <w:t xml:space="preserve"> </w:t>
      </w:r>
      <w:r w:rsidR="00437084">
        <w:rPr>
          <w:rFonts w:asciiTheme="majorHAnsi" w:hAnsiTheme="majorHAnsi"/>
          <w:sz w:val="20"/>
          <w:szCs w:val="20"/>
        </w:rPr>
        <w:t>either</w:t>
      </w:r>
      <w:r w:rsidR="0005010F">
        <w:rPr>
          <w:rFonts w:asciiTheme="majorHAnsi" w:hAnsiTheme="majorHAnsi"/>
          <w:sz w:val="20"/>
          <w:szCs w:val="20"/>
        </w:rPr>
        <w:t>,</w:t>
      </w:r>
      <w:r w:rsidR="00437084">
        <w:rPr>
          <w:rFonts w:asciiTheme="majorHAnsi" w:hAnsiTheme="majorHAnsi"/>
          <w:sz w:val="20"/>
          <w:szCs w:val="20"/>
        </w:rPr>
        <w:t xml:space="preserve"> that </w:t>
      </w:r>
      <w:r w:rsidR="00FA6FAD">
        <w:rPr>
          <w:rFonts w:asciiTheme="majorHAnsi" w:hAnsiTheme="majorHAnsi"/>
          <w:sz w:val="20"/>
          <w:szCs w:val="20"/>
        </w:rPr>
        <w:t xml:space="preserve">it affected their </w:t>
      </w:r>
      <w:r w:rsidR="0005010F">
        <w:rPr>
          <w:rFonts w:asciiTheme="majorHAnsi" w:hAnsiTheme="majorHAnsi"/>
          <w:sz w:val="20"/>
          <w:szCs w:val="20"/>
        </w:rPr>
        <w:t xml:space="preserve">acquired </w:t>
      </w:r>
      <w:r w:rsidR="00FA6FAD">
        <w:rPr>
          <w:rFonts w:asciiTheme="majorHAnsi" w:hAnsiTheme="majorHAnsi"/>
          <w:sz w:val="20"/>
          <w:szCs w:val="20"/>
        </w:rPr>
        <w:t>pension rights</w:t>
      </w:r>
      <w:r w:rsidRPr="005E5D80">
        <w:rPr>
          <w:rFonts w:asciiTheme="majorHAnsi" w:hAnsiTheme="majorHAnsi"/>
          <w:sz w:val="20"/>
          <w:szCs w:val="20"/>
        </w:rPr>
        <w:t xml:space="preserve"> o</w:t>
      </w:r>
      <w:r w:rsidR="00FA6FAD">
        <w:rPr>
          <w:rFonts w:asciiTheme="majorHAnsi" w:hAnsiTheme="majorHAnsi"/>
          <w:sz w:val="20"/>
          <w:szCs w:val="20"/>
        </w:rPr>
        <w:t>r</w:t>
      </w:r>
      <w:r w:rsidRPr="005E5D80">
        <w:rPr>
          <w:rFonts w:asciiTheme="majorHAnsi" w:hAnsiTheme="majorHAnsi"/>
          <w:sz w:val="20"/>
          <w:szCs w:val="20"/>
        </w:rPr>
        <w:t xml:space="preserve"> </w:t>
      </w:r>
      <w:r w:rsidR="00FA6FAD">
        <w:rPr>
          <w:rFonts w:asciiTheme="majorHAnsi" w:hAnsiTheme="majorHAnsi"/>
          <w:sz w:val="20"/>
          <w:szCs w:val="20"/>
        </w:rPr>
        <w:t>their right to private property</w:t>
      </w:r>
      <w:r w:rsidRPr="005E5D80">
        <w:rPr>
          <w:rFonts w:asciiTheme="majorHAnsi" w:hAnsiTheme="majorHAnsi"/>
          <w:sz w:val="20"/>
          <w:szCs w:val="20"/>
        </w:rPr>
        <w:t xml:space="preserve">. </w:t>
      </w:r>
      <w:r w:rsidR="00FA6FAD">
        <w:rPr>
          <w:rFonts w:asciiTheme="majorHAnsi" w:hAnsiTheme="majorHAnsi"/>
          <w:sz w:val="20"/>
          <w:szCs w:val="20"/>
        </w:rPr>
        <w:t>On the contrary</w:t>
      </w:r>
      <w:r w:rsidRPr="005E5D80">
        <w:rPr>
          <w:rFonts w:asciiTheme="majorHAnsi" w:hAnsiTheme="majorHAnsi"/>
          <w:sz w:val="20"/>
          <w:szCs w:val="20"/>
        </w:rPr>
        <w:t xml:space="preserve">, </w:t>
      </w:r>
      <w:r w:rsidR="00FA6FAD">
        <w:rPr>
          <w:rFonts w:asciiTheme="majorHAnsi" w:hAnsiTheme="majorHAnsi"/>
          <w:sz w:val="20"/>
          <w:szCs w:val="20"/>
        </w:rPr>
        <w:t>although the</w:t>
      </w:r>
      <w:r w:rsidR="00420E26">
        <w:rPr>
          <w:rFonts w:asciiTheme="majorHAnsi" w:hAnsiTheme="majorHAnsi"/>
          <w:sz w:val="20"/>
          <w:szCs w:val="20"/>
        </w:rPr>
        <w:t xml:space="preserve"> </w:t>
      </w:r>
      <w:r w:rsidRPr="005E5D80">
        <w:rPr>
          <w:rFonts w:asciiTheme="majorHAnsi" w:hAnsiTheme="majorHAnsi"/>
          <w:sz w:val="20"/>
          <w:szCs w:val="20"/>
        </w:rPr>
        <w:t xml:space="preserve">pension </w:t>
      </w:r>
      <w:r w:rsidR="00FA6FAD" w:rsidRPr="005E5D80">
        <w:rPr>
          <w:rFonts w:asciiTheme="majorHAnsi" w:hAnsiTheme="majorHAnsi"/>
          <w:sz w:val="20"/>
          <w:szCs w:val="20"/>
        </w:rPr>
        <w:t xml:space="preserve">situation </w:t>
      </w:r>
      <w:r w:rsidR="00FA6FAD">
        <w:rPr>
          <w:rFonts w:asciiTheme="majorHAnsi" w:hAnsiTheme="majorHAnsi"/>
          <w:sz w:val="20"/>
          <w:szCs w:val="20"/>
        </w:rPr>
        <w:t>of</w:t>
      </w:r>
      <w:r w:rsidRPr="005E5D80">
        <w:rPr>
          <w:rFonts w:asciiTheme="majorHAnsi" w:hAnsiTheme="majorHAnsi"/>
          <w:sz w:val="20"/>
          <w:szCs w:val="20"/>
        </w:rPr>
        <w:t xml:space="preserve"> </w:t>
      </w:r>
      <w:r w:rsidR="005E5D80">
        <w:rPr>
          <w:rFonts w:asciiTheme="majorHAnsi" w:hAnsiTheme="majorHAnsi"/>
          <w:sz w:val="20"/>
          <w:szCs w:val="20"/>
        </w:rPr>
        <w:t>the twenty-four</w:t>
      </w:r>
      <w:r w:rsidRPr="005E5D80">
        <w:rPr>
          <w:rFonts w:asciiTheme="majorHAnsi" w:hAnsiTheme="majorHAnsi"/>
          <w:sz w:val="20"/>
          <w:szCs w:val="20"/>
        </w:rPr>
        <w:t xml:space="preserve"> persons </w:t>
      </w:r>
      <w:r w:rsidR="00FA6FAD">
        <w:rPr>
          <w:rFonts w:asciiTheme="majorHAnsi" w:hAnsiTheme="majorHAnsi"/>
          <w:sz w:val="20"/>
          <w:szCs w:val="20"/>
        </w:rPr>
        <w:t>listed in</w:t>
      </w:r>
      <w:r w:rsidR="00420E26">
        <w:rPr>
          <w:rFonts w:asciiTheme="majorHAnsi" w:hAnsiTheme="majorHAnsi"/>
          <w:sz w:val="20"/>
          <w:szCs w:val="20"/>
        </w:rPr>
        <w:t xml:space="preserve"> the </w:t>
      </w:r>
      <w:r w:rsidR="00370880">
        <w:rPr>
          <w:rFonts w:asciiTheme="majorHAnsi" w:hAnsiTheme="majorHAnsi"/>
          <w:sz w:val="20"/>
          <w:szCs w:val="20"/>
        </w:rPr>
        <w:t>petition</w:t>
      </w:r>
      <w:r w:rsidRPr="005E5D80">
        <w:rPr>
          <w:rFonts w:asciiTheme="majorHAnsi" w:hAnsiTheme="majorHAnsi"/>
          <w:sz w:val="20"/>
          <w:szCs w:val="20"/>
        </w:rPr>
        <w:t xml:space="preserve"> </w:t>
      </w:r>
      <w:r w:rsidR="00FA6FAD">
        <w:rPr>
          <w:rFonts w:asciiTheme="majorHAnsi" w:hAnsiTheme="majorHAnsi"/>
          <w:sz w:val="20"/>
          <w:szCs w:val="20"/>
        </w:rPr>
        <w:t>as</w:t>
      </w:r>
      <w:r w:rsidR="00D17A49" w:rsidRPr="005E5D80">
        <w:rPr>
          <w:rFonts w:asciiTheme="majorHAnsi" w:hAnsiTheme="majorHAnsi"/>
          <w:sz w:val="20"/>
          <w:szCs w:val="20"/>
        </w:rPr>
        <w:t xml:space="preserve"> alleged victims</w:t>
      </w:r>
      <w:r w:rsidRPr="005E5D80">
        <w:rPr>
          <w:rFonts w:asciiTheme="majorHAnsi" w:hAnsiTheme="majorHAnsi"/>
          <w:sz w:val="20"/>
          <w:szCs w:val="20"/>
        </w:rPr>
        <w:t xml:space="preserve"> </w:t>
      </w:r>
      <w:r w:rsidR="00FA6FAD">
        <w:rPr>
          <w:rFonts w:asciiTheme="majorHAnsi" w:hAnsiTheme="majorHAnsi"/>
          <w:sz w:val="20"/>
          <w:szCs w:val="20"/>
        </w:rPr>
        <w:t>i</w:t>
      </w:r>
      <w:r w:rsidRPr="005E5D80">
        <w:rPr>
          <w:rFonts w:asciiTheme="majorHAnsi" w:hAnsiTheme="majorHAnsi"/>
          <w:sz w:val="20"/>
          <w:szCs w:val="20"/>
        </w:rPr>
        <w:t>s divers</w:t>
      </w:r>
      <w:r w:rsidR="00FA6FAD">
        <w:rPr>
          <w:rFonts w:asciiTheme="majorHAnsi" w:hAnsiTheme="majorHAnsi"/>
          <w:sz w:val="20"/>
          <w:szCs w:val="20"/>
        </w:rPr>
        <w:t>e</w:t>
      </w:r>
      <w:r w:rsidRPr="005E5D80">
        <w:rPr>
          <w:rFonts w:asciiTheme="majorHAnsi" w:hAnsiTheme="majorHAnsi"/>
          <w:sz w:val="20"/>
          <w:szCs w:val="20"/>
        </w:rPr>
        <w:t xml:space="preserve"> (</w:t>
      </w:r>
      <w:r w:rsidR="00FA6FAD">
        <w:rPr>
          <w:rFonts w:asciiTheme="majorHAnsi" w:hAnsiTheme="majorHAnsi"/>
          <w:sz w:val="20"/>
          <w:szCs w:val="20"/>
        </w:rPr>
        <w:t>and should have been clearly explained</w:t>
      </w:r>
      <w:r w:rsidRPr="005E5D80">
        <w:rPr>
          <w:rFonts w:asciiTheme="majorHAnsi" w:hAnsiTheme="majorHAnsi"/>
          <w:sz w:val="20"/>
          <w:szCs w:val="20"/>
        </w:rPr>
        <w:t xml:space="preserve"> </w:t>
      </w:r>
      <w:r w:rsidR="00FA6FAD">
        <w:rPr>
          <w:rFonts w:asciiTheme="majorHAnsi" w:hAnsiTheme="majorHAnsi"/>
          <w:sz w:val="20"/>
          <w:szCs w:val="20"/>
        </w:rPr>
        <w:t>for each one of them</w:t>
      </w:r>
      <w:r w:rsidRPr="005E5D80">
        <w:rPr>
          <w:rFonts w:asciiTheme="majorHAnsi" w:hAnsiTheme="majorHAnsi"/>
          <w:sz w:val="20"/>
          <w:szCs w:val="20"/>
        </w:rPr>
        <w:t xml:space="preserve"> </w:t>
      </w:r>
      <w:r w:rsidR="00FA6FAD">
        <w:rPr>
          <w:rFonts w:asciiTheme="majorHAnsi" w:hAnsiTheme="majorHAnsi"/>
          <w:sz w:val="20"/>
          <w:szCs w:val="20"/>
        </w:rPr>
        <w:t>by the</w:t>
      </w:r>
      <w:r w:rsidRPr="005E5D80">
        <w:rPr>
          <w:rFonts w:asciiTheme="majorHAnsi" w:hAnsiTheme="majorHAnsi"/>
          <w:sz w:val="20"/>
          <w:szCs w:val="20"/>
        </w:rPr>
        <w:t xml:space="preserve"> </w:t>
      </w:r>
      <w:r w:rsidR="00370880">
        <w:rPr>
          <w:rFonts w:asciiTheme="majorHAnsi" w:hAnsiTheme="majorHAnsi"/>
          <w:sz w:val="20"/>
          <w:szCs w:val="20"/>
        </w:rPr>
        <w:t>petitioner</w:t>
      </w:r>
      <w:r w:rsidRPr="005E5D80">
        <w:rPr>
          <w:rFonts w:asciiTheme="majorHAnsi" w:hAnsiTheme="majorHAnsi"/>
          <w:sz w:val="20"/>
          <w:szCs w:val="20"/>
        </w:rPr>
        <w:t xml:space="preserve">s), </w:t>
      </w:r>
      <w:r w:rsidR="00FA6FAD">
        <w:rPr>
          <w:rFonts w:asciiTheme="majorHAnsi" w:hAnsiTheme="majorHAnsi"/>
          <w:sz w:val="20"/>
          <w:szCs w:val="20"/>
        </w:rPr>
        <w:t xml:space="preserve">it is observed </w:t>
      </w:r>
      <w:r w:rsidRPr="005E5D80">
        <w:rPr>
          <w:rFonts w:asciiTheme="majorHAnsi" w:hAnsiTheme="majorHAnsi"/>
          <w:i/>
          <w:iCs/>
          <w:sz w:val="20"/>
          <w:szCs w:val="20"/>
        </w:rPr>
        <w:t>prima facie</w:t>
      </w:r>
      <w:r w:rsidRPr="005E5D80">
        <w:rPr>
          <w:rFonts w:asciiTheme="majorHAnsi" w:hAnsiTheme="majorHAnsi"/>
          <w:sz w:val="20"/>
          <w:szCs w:val="20"/>
        </w:rPr>
        <w:t xml:space="preserve"> </w:t>
      </w:r>
      <w:r w:rsidR="00FA6FAD">
        <w:rPr>
          <w:rFonts w:asciiTheme="majorHAnsi" w:hAnsiTheme="majorHAnsi"/>
          <w:sz w:val="20"/>
          <w:szCs w:val="20"/>
        </w:rPr>
        <w:t>that none of these</w:t>
      </w:r>
      <w:r w:rsidR="00D17A49" w:rsidRPr="005E5D80">
        <w:rPr>
          <w:rFonts w:asciiTheme="majorHAnsi" w:hAnsiTheme="majorHAnsi"/>
          <w:sz w:val="20"/>
          <w:szCs w:val="20"/>
        </w:rPr>
        <w:t xml:space="preserve"> alleged victims</w:t>
      </w:r>
      <w:r w:rsidRPr="005E5D80">
        <w:rPr>
          <w:rFonts w:asciiTheme="majorHAnsi" w:hAnsiTheme="majorHAnsi"/>
          <w:sz w:val="20"/>
          <w:szCs w:val="20"/>
        </w:rPr>
        <w:t xml:space="preserve"> </w:t>
      </w:r>
      <w:r w:rsidR="00FA6FAD">
        <w:rPr>
          <w:rFonts w:asciiTheme="majorHAnsi" w:hAnsiTheme="majorHAnsi"/>
          <w:sz w:val="20"/>
          <w:szCs w:val="20"/>
        </w:rPr>
        <w:t>saw their pension allowance altered</w:t>
      </w:r>
      <w:r w:rsidRPr="005E5D80">
        <w:rPr>
          <w:rFonts w:asciiTheme="majorHAnsi" w:hAnsiTheme="majorHAnsi"/>
          <w:sz w:val="20"/>
          <w:szCs w:val="20"/>
        </w:rPr>
        <w:t xml:space="preserve"> direct</w:t>
      </w:r>
      <w:r w:rsidR="00FA6FAD">
        <w:rPr>
          <w:rFonts w:asciiTheme="majorHAnsi" w:hAnsiTheme="majorHAnsi"/>
          <w:sz w:val="20"/>
          <w:szCs w:val="20"/>
        </w:rPr>
        <w:t>ly</w:t>
      </w:r>
      <w:r w:rsidRPr="005E5D80">
        <w:rPr>
          <w:rFonts w:asciiTheme="majorHAnsi" w:hAnsiTheme="majorHAnsi"/>
          <w:sz w:val="20"/>
          <w:szCs w:val="20"/>
        </w:rPr>
        <w:t xml:space="preserve"> </w:t>
      </w:r>
      <w:r w:rsidR="00FA6FAD">
        <w:rPr>
          <w:rFonts w:asciiTheme="majorHAnsi" w:hAnsiTheme="majorHAnsi"/>
          <w:sz w:val="20"/>
          <w:szCs w:val="20"/>
        </w:rPr>
        <w:t>by the decision of</w:t>
      </w:r>
      <w:r w:rsidR="00D17A49" w:rsidRPr="005E5D80">
        <w:rPr>
          <w:rFonts w:asciiTheme="majorHAnsi" w:hAnsiTheme="majorHAnsi"/>
          <w:sz w:val="20"/>
          <w:szCs w:val="20"/>
        </w:rPr>
        <w:t xml:space="preserve"> the </w:t>
      </w:r>
      <w:r w:rsidR="005E5D80">
        <w:rPr>
          <w:rFonts w:asciiTheme="majorHAnsi" w:hAnsiTheme="majorHAnsi"/>
          <w:sz w:val="20"/>
          <w:szCs w:val="20"/>
        </w:rPr>
        <w:t>Constitutional Court</w:t>
      </w:r>
      <w:r w:rsidRPr="005E5D80">
        <w:rPr>
          <w:rFonts w:asciiTheme="majorHAnsi" w:hAnsiTheme="majorHAnsi"/>
          <w:sz w:val="20"/>
          <w:szCs w:val="20"/>
        </w:rPr>
        <w:t xml:space="preserve">: </w:t>
      </w:r>
      <w:r w:rsidR="00FA6FAD">
        <w:rPr>
          <w:rFonts w:asciiTheme="majorHAnsi" w:hAnsiTheme="majorHAnsi"/>
          <w:sz w:val="20"/>
          <w:szCs w:val="20"/>
        </w:rPr>
        <w:t>those allowances which were actually</w:t>
      </w:r>
      <w:r w:rsidRPr="005E5D80">
        <w:rPr>
          <w:rFonts w:asciiTheme="majorHAnsi" w:hAnsiTheme="majorHAnsi"/>
          <w:sz w:val="20"/>
          <w:szCs w:val="20"/>
        </w:rPr>
        <w:t xml:space="preserve"> </w:t>
      </w:r>
      <w:r w:rsidR="00FA6FAD" w:rsidRPr="005E5D80">
        <w:rPr>
          <w:rFonts w:asciiTheme="majorHAnsi" w:hAnsiTheme="majorHAnsi"/>
          <w:sz w:val="20"/>
          <w:szCs w:val="20"/>
        </w:rPr>
        <w:t>recalculate</w:t>
      </w:r>
      <w:r w:rsidR="00FA6FAD">
        <w:rPr>
          <w:rFonts w:asciiTheme="majorHAnsi" w:hAnsiTheme="majorHAnsi"/>
          <w:sz w:val="20"/>
          <w:szCs w:val="20"/>
        </w:rPr>
        <w:t>d</w:t>
      </w:r>
      <w:r w:rsidRPr="005E5D80">
        <w:rPr>
          <w:rFonts w:asciiTheme="majorHAnsi" w:hAnsiTheme="majorHAnsi"/>
          <w:sz w:val="20"/>
          <w:szCs w:val="20"/>
        </w:rPr>
        <w:t xml:space="preserve"> o</w:t>
      </w:r>
      <w:r w:rsidR="00FA6FAD">
        <w:rPr>
          <w:rFonts w:asciiTheme="majorHAnsi" w:hAnsiTheme="majorHAnsi"/>
          <w:sz w:val="20"/>
          <w:szCs w:val="20"/>
        </w:rPr>
        <w:t>r</w:t>
      </w:r>
      <w:r w:rsidRPr="005E5D80">
        <w:rPr>
          <w:rFonts w:asciiTheme="majorHAnsi" w:hAnsiTheme="majorHAnsi"/>
          <w:sz w:val="20"/>
          <w:szCs w:val="20"/>
        </w:rPr>
        <w:t xml:space="preserve"> reduc</w:t>
      </w:r>
      <w:r w:rsidR="00FA6FAD">
        <w:rPr>
          <w:rFonts w:asciiTheme="majorHAnsi" w:hAnsiTheme="majorHAnsi"/>
          <w:sz w:val="20"/>
          <w:szCs w:val="20"/>
        </w:rPr>
        <w:t>ed</w:t>
      </w:r>
      <w:r w:rsidRPr="005E5D80">
        <w:rPr>
          <w:rFonts w:asciiTheme="majorHAnsi" w:hAnsiTheme="majorHAnsi"/>
          <w:sz w:val="20"/>
          <w:szCs w:val="20"/>
        </w:rPr>
        <w:t xml:space="preserve">, </w:t>
      </w:r>
      <w:r w:rsidR="00FA6FAD">
        <w:rPr>
          <w:rFonts w:asciiTheme="majorHAnsi" w:hAnsiTheme="majorHAnsi"/>
          <w:sz w:val="20"/>
          <w:szCs w:val="20"/>
        </w:rPr>
        <w:t xml:space="preserve">were </w:t>
      </w:r>
      <w:r w:rsidR="0005010F">
        <w:rPr>
          <w:rFonts w:asciiTheme="majorHAnsi" w:hAnsiTheme="majorHAnsi"/>
          <w:sz w:val="20"/>
          <w:szCs w:val="20"/>
        </w:rPr>
        <w:t xml:space="preserve">altered by </w:t>
      </w:r>
      <w:r w:rsidR="00FA6FAD">
        <w:rPr>
          <w:rFonts w:asciiTheme="majorHAnsi" w:hAnsiTheme="majorHAnsi"/>
          <w:sz w:val="20"/>
          <w:szCs w:val="20"/>
        </w:rPr>
        <w:t xml:space="preserve">virtue of </w:t>
      </w:r>
      <w:r w:rsidR="0005010F">
        <w:rPr>
          <w:rFonts w:asciiTheme="majorHAnsi" w:hAnsiTheme="majorHAnsi"/>
          <w:sz w:val="20"/>
          <w:szCs w:val="20"/>
        </w:rPr>
        <w:t xml:space="preserve">subsequent </w:t>
      </w:r>
      <w:r w:rsidR="00FA6FAD" w:rsidRPr="005E5D80">
        <w:rPr>
          <w:rFonts w:asciiTheme="majorHAnsi" w:hAnsiTheme="majorHAnsi"/>
          <w:sz w:val="20"/>
          <w:szCs w:val="20"/>
        </w:rPr>
        <w:t>decisions</w:t>
      </w:r>
      <w:r w:rsidRPr="005E5D80">
        <w:rPr>
          <w:rFonts w:asciiTheme="majorHAnsi" w:hAnsiTheme="majorHAnsi"/>
          <w:sz w:val="20"/>
          <w:szCs w:val="20"/>
        </w:rPr>
        <w:t xml:space="preserve"> </w:t>
      </w:r>
      <w:r w:rsidR="00BE552E">
        <w:rPr>
          <w:rFonts w:asciiTheme="majorHAnsi" w:hAnsiTheme="majorHAnsi"/>
          <w:sz w:val="20"/>
          <w:szCs w:val="20"/>
        </w:rPr>
        <w:t>adopted</w:t>
      </w:r>
      <w:r w:rsidRPr="005E5D80">
        <w:rPr>
          <w:rFonts w:asciiTheme="majorHAnsi" w:hAnsiTheme="majorHAnsi"/>
          <w:sz w:val="20"/>
          <w:szCs w:val="20"/>
        </w:rPr>
        <w:t xml:space="preserve"> </w:t>
      </w:r>
      <w:r w:rsidR="00FA6FAD">
        <w:rPr>
          <w:rFonts w:asciiTheme="majorHAnsi" w:hAnsiTheme="majorHAnsi"/>
          <w:sz w:val="20"/>
          <w:szCs w:val="20"/>
        </w:rPr>
        <w:t xml:space="preserve">by </w:t>
      </w:r>
      <w:r w:rsidR="0005010F">
        <w:rPr>
          <w:rFonts w:asciiTheme="majorHAnsi" w:hAnsiTheme="majorHAnsi"/>
          <w:sz w:val="20"/>
          <w:szCs w:val="20"/>
        </w:rPr>
        <w:t xml:space="preserve">the administrators </w:t>
      </w:r>
      <w:r w:rsidR="00FA6FAD">
        <w:rPr>
          <w:rFonts w:asciiTheme="majorHAnsi" w:hAnsiTheme="majorHAnsi"/>
          <w:sz w:val="20"/>
          <w:szCs w:val="20"/>
        </w:rPr>
        <w:t>of their respective pension systems</w:t>
      </w:r>
      <w:r w:rsidRPr="005E5D80">
        <w:rPr>
          <w:rFonts w:asciiTheme="majorHAnsi" w:hAnsiTheme="majorHAnsi"/>
          <w:sz w:val="20"/>
          <w:szCs w:val="20"/>
        </w:rPr>
        <w:t xml:space="preserve">, </w:t>
      </w:r>
      <w:r w:rsidR="00FA6FAD">
        <w:rPr>
          <w:rFonts w:asciiTheme="majorHAnsi" w:hAnsiTheme="majorHAnsi"/>
          <w:sz w:val="20"/>
          <w:szCs w:val="20"/>
        </w:rPr>
        <w:t xml:space="preserve">which have not been duly </w:t>
      </w:r>
      <w:r w:rsidR="0005010F">
        <w:rPr>
          <w:rFonts w:asciiTheme="majorHAnsi" w:hAnsiTheme="majorHAnsi"/>
          <w:sz w:val="20"/>
          <w:szCs w:val="20"/>
        </w:rPr>
        <w:t xml:space="preserve">explained </w:t>
      </w:r>
      <w:r w:rsidR="00FA6FAD">
        <w:rPr>
          <w:rFonts w:asciiTheme="majorHAnsi" w:hAnsiTheme="majorHAnsi"/>
          <w:sz w:val="20"/>
          <w:szCs w:val="20"/>
        </w:rPr>
        <w:t>or</w:t>
      </w:r>
      <w:r w:rsidRPr="005E5D80">
        <w:rPr>
          <w:rFonts w:asciiTheme="majorHAnsi" w:hAnsiTheme="majorHAnsi"/>
          <w:sz w:val="20"/>
          <w:szCs w:val="20"/>
        </w:rPr>
        <w:t xml:space="preserve"> </w:t>
      </w:r>
      <w:r w:rsidR="00FA6FAD">
        <w:rPr>
          <w:rFonts w:asciiTheme="majorHAnsi" w:hAnsiTheme="majorHAnsi"/>
          <w:sz w:val="20"/>
          <w:szCs w:val="20"/>
        </w:rPr>
        <w:t xml:space="preserve">presented by the </w:t>
      </w:r>
      <w:r w:rsidR="00370880">
        <w:rPr>
          <w:rFonts w:asciiTheme="majorHAnsi" w:hAnsiTheme="majorHAnsi"/>
          <w:sz w:val="20"/>
          <w:szCs w:val="20"/>
        </w:rPr>
        <w:t>petitioner</w:t>
      </w:r>
      <w:r w:rsidRPr="005E5D80">
        <w:rPr>
          <w:rFonts w:asciiTheme="majorHAnsi" w:hAnsiTheme="majorHAnsi"/>
          <w:sz w:val="20"/>
          <w:szCs w:val="20"/>
        </w:rPr>
        <w:t xml:space="preserve">s </w:t>
      </w:r>
      <w:r w:rsidR="00FA6FAD">
        <w:rPr>
          <w:rFonts w:asciiTheme="majorHAnsi" w:hAnsiTheme="majorHAnsi"/>
          <w:sz w:val="20"/>
          <w:szCs w:val="20"/>
        </w:rPr>
        <w:t>before</w:t>
      </w:r>
      <w:r w:rsidR="00D17A49" w:rsidRPr="005E5D80">
        <w:rPr>
          <w:rFonts w:asciiTheme="majorHAnsi" w:hAnsiTheme="majorHAnsi"/>
          <w:sz w:val="20"/>
          <w:szCs w:val="20"/>
        </w:rPr>
        <w:t xml:space="preserve"> the IACHR</w:t>
      </w:r>
      <w:r w:rsidRPr="005E5D80">
        <w:rPr>
          <w:rFonts w:asciiTheme="majorHAnsi" w:hAnsiTheme="majorHAnsi"/>
          <w:sz w:val="20"/>
          <w:szCs w:val="20"/>
        </w:rPr>
        <w:t xml:space="preserve">. </w:t>
      </w:r>
      <w:r w:rsidR="0005010F">
        <w:rPr>
          <w:rFonts w:asciiTheme="majorHAnsi" w:hAnsiTheme="majorHAnsi"/>
          <w:sz w:val="20"/>
          <w:szCs w:val="20"/>
        </w:rPr>
        <w:t xml:space="preserve">Given that it was not </w:t>
      </w:r>
      <w:r w:rsidR="00FA6FAD">
        <w:rPr>
          <w:rFonts w:asciiTheme="majorHAnsi" w:hAnsiTheme="majorHAnsi"/>
          <w:sz w:val="20"/>
          <w:szCs w:val="20"/>
        </w:rPr>
        <w:t>prove</w:t>
      </w:r>
      <w:r w:rsidR="0005010F">
        <w:rPr>
          <w:rFonts w:asciiTheme="majorHAnsi" w:hAnsiTheme="majorHAnsi"/>
          <w:sz w:val="20"/>
          <w:szCs w:val="20"/>
        </w:rPr>
        <w:t>n,</w:t>
      </w:r>
      <w:r w:rsidR="00FA6FAD">
        <w:rPr>
          <w:rFonts w:asciiTheme="majorHAnsi" w:hAnsiTheme="majorHAnsi"/>
          <w:sz w:val="20"/>
          <w:szCs w:val="20"/>
        </w:rPr>
        <w:t xml:space="preserve"> even in a preliminary manner</w:t>
      </w:r>
      <w:r w:rsidR="0005010F">
        <w:rPr>
          <w:rFonts w:asciiTheme="majorHAnsi" w:hAnsiTheme="majorHAnsi"/>
          <w:sz w:val="20"/>
          <w:szCs w:val="20"/>
        </w:rPr>
        <w:t>,</w:t>
      </w:r>
      <w:r w:rsidRPr="005E5D80">
        <w:rPr>
          <w:rFonts w:asciiTheme="majorHAnsi" w:hAnsiTheme="majorHAnsi"/>
          <w:sz w:val="20"/>
          <w:szCs w:val="20"/>
        </w:rPr>
        <w:t xml:space="preserve"> </w:t>
      </w:r>
      <w:r w:rsidR="00FA6FAD">
        <w:rPr>
          <w:rFonts w:asciiTheme="majorHAnsi" w:hAnsiTheme="majorHAnsi"/>
          <w:sz w:val="20"/>
          <w:szCs w:val="20"/>
        </w:rPr>
        <w:t>that</w:t>
      </w:r>
      <w:r w:rsidR="00420E26">
        <w:rPr>
          <w:rFonts w:asciiTheme="majorHAnsi" w:hAnsiTheme="majorHAnsi"/>
          <w:sz w:val="20"/>
          <w:szCs w:val="20"/>
        </w:rPr>
        <w:t xml:space="preserve"> the </w:t>
      </w:r>
      <w:r w:rsidR="005E5D80">
        <w:rPr>
          <w:rFonts w:asciiTheme="majorHAnsi" w:hAnsiTheme="majorHAnsi"/>
          <w:sz w:val="20"/>
          <w:szCs w:val="20"/>
        </w:rPr>
        <w:t>Constitutional Court</w:t>
      </w:r>
      <w:r w:rsidR="00D17A49" w:rsidRPr="005E5D80">
        <w:rPr>
          <w:rFonts w:asciiTheme="majorHAnsi" w:hAnsiTheme="majorHAnsi"/>
          <w:sz w:val="20"/>
          <w:szCs w:val="20"/>
        </w:rPr>
        <w:t xml:space="preserve"> with</w:t>
      </w:r>
      <w:r w:rsidR="00420E26">
        <w:rPr>
          <w:rFonts w:asciiTheme="majorHAnsi" w:hAnsiTheme="majorHAnsi"/>
          <w:sz w:val="20"/>
          <w:szCs w:val="20"/>
        </w:rPr>
        <w:t xml:space="preserve"> </w:t>
      </w:r>
      <w:r w:rsidR="0005010F">
        <w:rPr>
          <w:rFonts w:asciiTheme="majorHAnsi" w:hAnsiTheme="majorHAnsi"/>
          <w:sz w:val="20"/>
          <w:szCs w:val="20"/>
        </w:rPr>
        <w:t xml:space="preserve">judgment </w:t>
      </w:r>
      <w:r w:rsidRPr="005E5D80">
        <w:rPr>
          <w:rFonts w:asciiTheme="majorHAnsi" w:hAnsiTheme="majorHAnsi"/>
          <w:sz w:val="20"/>
          <w:szCs w:val="20"/>
        </w:rPr>
        <w:t xml:space="preserve">C-258/13 </w:t>
      </w:r>
      <w:r w:rsidR="00FA6FAD">
        <w:rPr>
          <w:rFonts w:asciiTheme="majorHAnsi" w:hAnsiTheme="majorHAnsi"/>
          <w:sz w:val="20"/>
          <w:szCs w:val="20"/>
        </w:rPr>
        <w:t>varied or directly</w:t>
      </w:r>
      <w:r w:rsidRPr="005E5D80">
        <w:rPr>
          <w:rFonts w:asciiTheme="majorHAnsi" w:hAnsiTheme="majorHAnsi"/>
          <w:sz w:val="20"/>
          <w:szCs w:val="20"/>
        </w:rPr>
        <w:t xml:space="preserve"> </w:t>
      </w:r>
      <w:r w:rsidR="00FA6FAD">
        <w:rPr>
          <w:rFonts w:asciiTheme="majorHAnsi" w:hAnsiTheme="majorHAnsi"/>
          <w:sz w:val="20"/>
          <w:szCs w:val="20"/>
        </w:rPr>
        <w:t>affected the</w:t>
      </w:r>
      <w:r w:rsidRPr="005E5D80">
        <w:rPr>
          <w:rFonts w:asciiTheme="majorHAnsi" w:hAnsiTheme="majorHAnsi"/>
          <w:sz w:val="20"/>
          <w:szCs w:val="20"/>
        </w:rPr>
        <w:t xml:space="preserve"> </w:t>
      </w:r>
      <w:r w:rsidR="0087109E">
        <w:rPr>
          <w:rFonts w:asciiTheme="majorHAnsi" w:hAnsiTheme="majorHAnsi"/>
          <w:sz w:val="20"/>
          <w:szCs w:val="20"/>
        </w:rPr>
        <w:t>pensions</w:t>
      </w:r>
      <w:r w:rsidRPr="005E5D80">
        <w:rPr>
          <w:rFonts w:asciiTheme="majorHAnsi" w:hAnsiTheme="majorHAnsi"/>
          <w:sz w:val="20"/>
          <w:szCs w:val="20"/>
        </w:rPr>
        <w:t xml:space="preserve"> </w:t>
      </w:r>
      <w:r w:rsidR="00FA6FAD">
        <w:rPr>
          <w:rFonts w:asciiTheme="majorHAnsi" w:hAnsiTheme="majorHAnsi"/>
          <w:sz w:val="20"/>
          <w:szCs w:val="20"/>
        </w:rPr>
        <w:t>of</w:t>
      </w:r>
      <w:r w:rsidRPr="005E5D80">
        <w:rPr>
          <w:rFonts w:asciiTheme="majorHAnsi" w:hAnsiTheme="majorHAnsi"/>
          <w:sz w:val="20"/>
          <w:szCs w:val="20"/>
        </w:rPr>
        <w:t xml:space="preserve"> </w:t>
      </w:r>
      <w:r w:rsidR="003843E6">
        <w:rPr>
          <w:rFonts w:asciiTheme="majorHAnsi" w:hAnsiTheme="majorHAnsi"/>
          <w:sz w:val="20"/>
          <w:szCs w:val="20"/>
        </w:rPr>
        <w:t xml:space="preserve">the alleged </w:t>
      </w:r>
      <w:r w:rsidR="00D17A49" w:rsidRPr="005E5D80">
        <w:rPr>
          <w:rFonts w:asciiTheme="majorHAnsi" w:hAnsiTheme="majorHAnsi"/>
          <w:sz w:val="20"/>
          <w:szCs w:val="20"/>
        </w:rPr>
        <w:t>victims</w:t>
      </w:r>
      <w:r w:rsidRPr="005E5D80">
        <w:rPr>
          <w:rFonts w:asciiTheme="majorHAnsi" w:hAnsiTheme="majorHAnsi"/>
          <w:sz w:val="20"/>
          <w:szCs w:val="20"/>
        </w:rPr>
        <w:t xml:space="preserve">, </w:t>
      </w:r>
      <w:r w:rsidR="0005010F">
        <w:rPr>
          <w:rFonts w:asciiTheme="majorHAnsi" w:hAnsiTheme="majorHAnsi"/>
          <w:sz w:val="20"/>
          <w:szCs w:val="20"/>
        </w:rPr>
        <w:t xml:space="preserve">the </w:t>
      </w:r>
      <w:r w:rsidRPr="005E5D80">
        <w:rPr>
          <w:rFonts w:asciiTheme="majorHAnsi" w:hAnsiTheme="majorHAnsi"/>
          <w:sz w:val="20"/>
          <w:szCs w:val="20"/>
        </w:rPr>
        <w:t xml:space="preserve">arguments </w:t>
      </w:r>
      <w:r w:rsidR="0005010F">
        <w:rPr>
          <w:rFonts w:asciiTheme="majorHAnsi" w:hAnsiTheme="majorHAnsi"/>
          <w:sz w:val="20"/>
          <w:szCs w:val="20"/>
        </w:rPr>
        <w:t xml:space="preserve">related </w:t>
      </w:r>
      <w:r w:rsidR="00FA6FAD">
        <w:rPr>
          <w:rFonts w:asciiTheme="majorHAnsi" w:hAnsiTheme="majorHAnsi"/>
          <w:sz w:val="20"/>
          <w:szCs w:val="20"/>
        </w:rPr>
        <w:t>to</w:t>
      </w:r>
      <w:r w:rsidR="00420E26">
        <w:rPr>
          <w:rFonts w:asciiTheme="majorHAnsi" w:hAnsiTheme="majorHAnsi"/>
          <w:sz w:val="20"/>
          <w:szCs w:val="20"/>
        </w:rPr>
        <w:t xml:space="preserve"> the </w:t>
      </w:r>
      <w:r w:rsidR="0087109E">
        <w:rPr>
          <w:rFonts w:asciiTheme="majorHAnsi" w:hAnsiTheme="majorHAnsi"/>
          <w:sz w:val="20"/>
          <w:szCs w:val="20"/>
        </w:rPr>
        <w:t>affectation</w:t>
      </w:r>
      <w:r w:rsidRPr="005E5D80">
        <w:rPr>
          <w:rFonts w:asciiTheme="majorHAnsi" w:hAnsiTheme="majorHAnsi"/>
          <w:sz w:val="20"/>
          <w:szCs w:val="20"/>
        </w:rPr>
        <w:t xml:space="preserve"> </w:t>
      </w:r>
      <w:r w:rsidR="00FA6FAD">
        <w:rPr>
          <w:rFonts w:asciiTheme="majorHAnsi" w:hAnsiTheme="majorHAnsi"/>
          <w:sz w:val="20"/>
          <w:szCs w:val="20"/>
        </w:rPr>
        <w:t xml:space="preserve">of </w:t>
      </w:r>
      <w:r w:rsidR="00FA6FAD" w:rsidRPr="005E5D80">
        <w:rPr>
          <w:rFonts w:asciiTheme="majorHAnsi" w:hAnsiTheme="majorHAnsi"/>
          <w:sz w:val="20"/>
          <w:szCs w:val="20"/>
        </w:rPr>
        <w:t>acquired</w:t>
      </w:r>
      <w:r w:rsidRPr="005E5D80">
        <w:rPr>
          <w:rFonts w:asciiTheme="majorHAnsi" w:hAnsiTheme="majorHAnsi"/>
          <w:sz w:val="20"/>
          <w:szCs w:val="20"/>
        </w:rPr>
        <w:t xml:space="preserve"> </w:t>
      </w:r>
      <w:r w:rsidR="0005010F">
        <w:rPr>
          <w:rFonts w:asciiTheme="majorHAnsi" w:hAnsiTheme="majorHAnsi"/>
          <w:sz w:val="20"/>
          <w:szCs w:val="20"/>
        </w:rPr>
        <w:t xml:space="preserve">rights by </w:t>
      </w:r>
      <w:r w:rsidRPr="005E5D80">
        <w:rPr>
          <w:rFonts w:asciiTheme="majorHAnsi" w:hAnsiTheme="majorHAnsi"/>
          <w:sz w:val="20"/>
          <w:szCs w:val="20"/>
        </w:rPr>
        <w:t>virtu</w:t>
      </w:r>
      <w:r w:rsidR="00FA6FAD">
        <w:rPr>
          <w:rFonts w:asciiTheme="majorHAnsi" w:hAnsiTheme="majorHAnsi"/>
          <w:sz w:val="20"/>
          <w:szCs w:val="20"/>
        </w:rPr>
        <w:t>e of</w:t>
      </w:r>
      <w:r w:rsidRPr="005E5D80">
        <w:rPr>
          <w:rFonts w:asciiTheme="majorHAnsi" w:hAnsiTheme="majorHAnsi"/>
          <w:sz w:val="20"/>
          <w:szCs w:val="20"/>
        </w:rPr>
        <w:t xml:space="preserve"> </w:t>
      </w:r>
      <w:r w:rsidR="00FA6FAD">
        <w:rPr>
          <w:rFonts w:asciiTheme="majorHAnsi" w:hAnsiTheme="majorHAnsi"/>
          <w:sz w:val="20"/>
          <w:szCs w:val="20"/>
        </w:rPr>
        <w:t>an alleged</w:t>
      </w:r>
      <w:r w:rsidR="0005010F">
        <w:rPr>
          <w:rFonts w:asciiTheme="majorHAnsi" w:hAnsiTheme="majorHAnsi"/>
          <w:sz w:val="20"/>
          <w:szCs w:val="20"/>
        </w:rPr>
        <w:t>ly</w:t>
      </w:r>
      <w:r w:rsidR="00FA6FAD">
        <w:rPr>
          <w:rFonts w:asciiTheme="majorHAnsi" w:hAnsiTheme="majorHAnsi"/>
          <w:sz w:val="20"/>
          <w:szCs w:val="20"/>
        </w:rPr>
        <w:t xml:space="preserve"> retroactive projection of the </w:t>
      </w:r>
      <w:r w:rsidR="00FA6FAD" w:rsidRPr="005E5D80">
        <w:rPr>
          <w:rFonts w:asciiTheme="majorHAnsi" w:hAnsiTheme="majorHAnsi"/>
          <w:sz w:val="20"/>
          <w:szCs w:val="20"/>
        </w:rPr>
        <w:t xml:space="preserve">judicial </w:t>
      </w:r>
      <w:r w:rsidR="0005010F">
        <w:rPr>
          <w:rFonts w:asciiTheme="majorHAnsi" w:hAnsiTheme="majorHAnsi"/>
          <w:sz w:val="20"/>
          <w:szCs w:val="20"/>
        </w:rPr>
        <w:t>ruling in question</w:t>
      </w:r>
      <w:r w:rsidRPr="005E5D80">
        <w:rPr>
          <w:rFonts w:asciiTheme="majorHAnsi" w:hAnsiTheme="majorHAnsi"/>
          <w:sz w:val="20"/>
          <w:szCs w:val="20"/>
        </w:rPr>
        <w:t xml:space="preserve">, </w:t>
      </w:r>
      <w:r w:rsidR="0005010F">
        <w:rPr>
          <w:rFonts w:asciiTheme="majorHAnsi" w:hAnsiTheme="majorHAnsi"/>
          <w:sz w:val="20"/>
          <w:szCs w:val="20"/>
        </w:rPr>
        <w:t xml:space="preserve">to </w:t>
      </w:r>
      <w:r w:rsidR="00420E26">
        <w:rPr>
          <w:rFonts w:asciiTheme="majorHAnsi" w:hAnsiTheme="majorHAnsi"/>
          <w:sz w:val="20"/>
          <w:szCs w:val="20"/>
        </w:rPr>
        <w:t xml:space="preserve">the </w:t>
      </w:r>
      <w:r w:rsidR="0005010F">
        <w:rPr>
          <w:rFonts w:asciiTheme="majorHAnsi" w:hAnsiTheme="majorHAnsi"/>
          <w:sz w:val="20"/>
          <w:szCs w:val="20"/>
        </w:rPr>
        <w:t xml:space="preserve">alteration </w:t>
      </w:r>
      <w:r w:rsidR="00D17A49" w:rsidRPr="005E5D80">
        <w:rPr>
          <w:rFonts w:asciiTheme="majorHAnsi" w:hAnsiTheme="majorHAnsi"/>
          <w:sz w:val="20"/>
          <w:szCs w:val="20"/>
        </w:rPr>
        <w:t xml:space="preserve">of the </w:t>
      </w:r>
      <w:r w:rsidR="00FA6FAD">
        <w:rPr>
          <w:rFonts w:asciiTheme="majorHAnsi" w:hAnsiTheme="majorHAnsi"/>
          <w:sz w:val="20"/>
          <w:szCs w:val="20"/>
        </w:rPr>
        <w:t>life plan or</w:t>
      </w:r>
      <w:r w:rsidR="00D17A49" w:rsidRPr="005E5D80">
        <w:rPr>
          <w:rFonts w:asciiTheme="majorHAnsi" w:hAnsiTheme="majorHAnsi"/>
          <w:sz w:val="20"/>
          <w:szCs w:val="20"/>
        </w:rPr>
        <w:t xml:space="preserve"> the </w:t>
      </w:r>
      <w:r w:rsidR="00FA6FAD">
        <w:rPr>
          <w:rFonts w:asciiTheme="majorHAnsi" w:hAnsiTheme="majorHAnsi"/>
          <w:sz w:val="20"/>
          <w:szCs w:val="20"/>
        </w:rPr>
        <w:t>right to</w:t>
      </w:r>
      <w:r w:rsidRPr="005E5D80">
        <w:rPr>
          <w:rFonts w:asciiTheme="majorHAnsi" w:hAnsiTheme="majorHAnsi"/>
          <w:sz w:val="20"/>
          <w:szCs w:val="20"/>
        </w:rPr>
        <w:t xml:space="preserve"> social </w:t>
      </w:r>
      <w:r w:rsidR="00FA6FAD">
        <w:rPr>
          <w:rFonts w:asciiTheme="majorHAnsi" w:hAnsiTheme="majorHAnsi"/>
          <w:sz w:val="20"/>
          <w:szCs w:val="20"/>
        </w:rPr>
        <w:t>security of</w:t>
      </w:r>
      <w:r w:rsidRPr="005E5D80">
        <w:rPr>
          <w:rFonts w:asciiTheme="majorHAnsi" w:hAnsiTheme="majorHAnsi"/>
          <w:sz w:val="20"/>
          <w:szCs w:val="20"/>
        </w:rPr>
        <w:t xml:space="preserve"> </w:t>
      </w:r>
      <w:r w:rsidR="003843E6">
        <w:rPr>
          <w:rFonts w:asciiTheme="majorHAnsi" w:hAnsiTheme="majorHAnsi"/>
          <w:sz w:val="20"/>
          <w:szCs w:val="20"/>
        </w:rPr>
        <w:t xml:space="preserve">the alleged </w:t>
      </w:r>
      <w:r w:rsidR="00D17A49" w:rsidRPr="005E5D80">
        <w:rPr>
          <w:rFonts w:asciiTheme="majorHAnsi" w:hAnsiTheme="majorHAnsi"/>
          <w:sz w:val="20"/>
          <w:szCs w:val="20"/>
        </w:rPr>
        <w:t>victims</w:t>
      </w:r>
      <w:r w:rsidRPr="005E5D80">
        <w:rPr>
          <w:rFonts w:asciiTheme="majorHAnsi" w:hAnsiTheme="majorHAnsi"/>
          <w:sz w:val="20"/>
          <w:szCs w:val="20"/>
        </w:rPr>
        <w:t>, o</w:t>
      </w:r>
      <w:r w:rsidR="00FA6FAD">
        <w:rPr>
          <w:rFonts w:asciiTheme="majorHAnsi" w:hAnsiTheme="majorHAnsi"/>
          <w:sz w:val="20"/>
          <w:szCs w:val="20"/>
        </w:rPr>
        <w:t>r</w:t>
      </w:r>
      <w:r w:rsidRPr="005E5D80">
        <w:rPr>
          <w:rFonts w:asciiTheme="majorHAnsi" w:hAnsiTheme="majorHAnsi"/>
          <w:sz w:val="20"/>
          <w:szCs w:val="20"/>
        </w:rPr>
        <w:t xml:space="preserve"> </w:t>
      </w:r>
      <w:r w:rsidR="0005010F">
        <w:rPr>
          <w:rFonts w:asciiTheme="majorHAnsi" w:hAnsiTheme="majorHAnsi"/>
          <w:sz w:val="20"/>
          <w:szCs w:val="20"/>
        </w:rPr>
        <w:t xml:space="preserve">to </w:t>
      </w:r>
      <w:r w:rsidR="00FA6FAD">
        <w:rPr>
          <w:rFonts w:asciiTheme="majorHAnsi" w:hAnsiTheme="majorHAnsi"/>
          <w:sz w:val="20"/>
          <w:szCs w:val="20"/>
        </w:rPr>
        <w:t>a</w:t>
      </w:r>
      <w:r w:rsidR="0005010F">
        <w:rPr>
          <w:rFonts w:asciiTheme="majorHAnsi" w:hAnsiTheme="majorHAnsi"/>
          <w:sz w:val="20"/>
          <w:szCs w:val="20"/>
        </w:rPr>
        <w:t>n</w:t>
      </w:r>
      <w:r w:rsidR="00FA6FAD">
        <w:rPr>
          <w:rFonts w:asciiTheme="majorHAnsi" w:hAnsiTheme="majorHAnsi"/>
          <w:sz w:val="20"/>
          <w:szCs w:val="20"/>
        </w:rPr>
        <w:t xml:space="preserve"> </w:t>
      </w:r>
      <w:r w:rsidR="0005010F">
        <w:rPr>
          <w:rFonts w:asciiTheme="majorHAnsi" w:hAnsiTheme="majorHAnsi"/>
          <w:sz w:val="20"/>
          <w:szCs w:val="20"/>
        </w:rPr>
        <w:t xml:space="preserve">alleged </w:t>
      </w:r>
      <w:r w:rsidR="00FA6FAD" w:rsidRPr="005E5D80">
        <w:rPr>
          <w:rFonts w:asciiTheme="majorHAnsi" w:hAnsiTheme="majorHAnsi"/>
          <w:sz w:val="20"/>
          <w:szCs w:val="20"/>
        </w:rPr>
        <w:t>regression</w:t>
      </w:r>
      <w:r w:rsidRPr="005E5D80">
        <w:rPr>
          <w:rFonts w:asciiTheme="majorHAnsi" w:hAnsiTheme="majorHAnsi"/>
          <w:sz w:val="20"/>
          <w:szCs w:val="20"/>
        </w:rPr>
        <w:t xml:space="preserve"> </w:t>
      </w:r>
      <w:r w:rsidR="00FA6FAD">
        <w:rPr>
          <w:rFonts w:asciiTheme="majorHAnsi" w:hAnsiTheme="majorHAnsi"/>
          <w:sz w:val="20"/>
          <w:szCs w:val="20"/>
        </w:rPr>
        <w:t xml:space="preserve">in the </w:t>
      </w:r>
      <w:r w:rsidR="0005010F">
        <w:rPr>
          <w:rFonts w:asciiTheme="majorHAnsi" w:hAnsiTheme="majorHAnsi"/>
          <w:sz w:val="20"/>
          <w:szCs w:val="20"/>
        </w:rPr>
        <w:t xml:space="preserve">enjoyment </w:t>
      </w:r>
      <w:r w:rsidR="00FA6FAD">
        <w:rPr>
          <w:rFonts w:asciiTheme="majorHAnsi" w:hAnsiTheme="majorHAnsi"/>
          <w:sz w:val="20"/>
          <w:szCs w:val="20"/>
        </w:rPr>
        <w:t>of economic</w:t>
      </w:r>
      <w:r w:rsidRPr="005E5D80">
        <w:rPr>
          <w:rFonts w:asciiTheme="majorHAnsi" w:hAnsiTheme="majorHAnsi"/>
          <w:sz w:val="20"/>
          <w:szCs w:val="20"/>
        </w:rPr>
        <w:t>, social</w:t>
      </w:r>
      <w:r w:rsidR="00D17A49" w:rsidRPr="005E5D80">
        <w:rPr>
          <w:rFonts w:asciiTheme="majorHAnsi" w:hAnsiTheme="majorHAnsi"/>
          <w:sz w:val="20"/>
          <w:szCs w:val="20"/>
        </w:rPr>
        <w:t xml:space="preserve"> and </w:t>
      </w:r>
      <w:r w:rsidRPr="005E5D80">
        <w:rPr>
          <w:rFonts w:asciiTheme="majorHAnsi" w:hAnsiTheme="majorHAnsi"/>
          <w:sz w:val="20"/>
          <w:szCs w:val="20"/>
        </w:rPr>
        <w:t>cultural</w:t>
      </w:r>
      <w:r w:rsidR="00FA6FAD" w:rsidRPr="00FA6FAD">
        <w:rPr>
          <w:rFonts w:asciiTheme="majorHAnsi" w:hAnsiTheme="majorHAnsi"/>
          <w:sz w:val="20"/>
          <w:szCs w:val="20"/>
        </w:rPr>
        <w:t xml:space="preserve"> </w:t>
      </w:r>
      <w:r w:rsidR="00FA6FAD">
        <w:rPr>
          <w:rFonts w:asciiTheme="majorHAnsi" w:hAnsiTheme="majorHAnsi"/>
          <w:sz w:val="20"/>
          <w:szCs w:val="20"/>
        </w:rPr>
        <w:t>rights</w:t>
      </w:r>
      <w:r w:rsidR="0005010F">
        <w:rPr>
          <w:rFonts w:asciiTheme="majorHAnsi" w:hAnsiTheme="majorHAnsi"/>
          <w:sz w:val="20"/>
          <w:szCs w:val="20"/>
        </w:rPr>
        <w:t>, shall not be admitted</w:t>
      </w:r>
      <w:r w:rsidRPr="005E5D80">
        <w:rPr>
          <w:rFonts w:asciiTheme="majorHAnsi" w:hAnsiTheme="majorHAnsi"/>
          <w:sz w:val="20"/>
          <w:szCs w:val="20"/>
        </w:rPr>
        <w:t xml:space="preserve">. </w:t>
      </w:r>
      <w:r w:rsidR="004539E5">
        <w:rPr>
          <w:rFonts w:asciiTheme="majorHAnsi" w:hAnsiTheme="majorHAnsi"/>
          <w:sz w:val="20"/>
          <w:szCs w:val="20"/>
        </w:rPr>
        <w:t>For this same reason</w:t>
      </w:r>
      <w:r w:rsidRPr="005E5D80">
        <w:rPr>
          <w:rFonts w:asciiTheme="majorHAnsi" w:hAnsiTheme="majorHAnsi"/>
          <w:sz w:val="20"/>
          <w:szCs w:val="20"/>
        </w:rPr>
        <w:t xml:space="preserve">, </w:t>
      </w:r>
      <w:r w:rsidR="004539E5">
        <w:rPr>
          <w:rFonts w:asciiTheme="majorHAnsi" w:hAnsiTheme="majorHAnsi"/>
          <w:sz w:val="20"/>
          <w:szCs w:val="20"/>
        </w:rPr>
        <w:t>it has not been proven that</w:t>
      </w:r>
      <w:r w:rsidRPr="005E5D80">
        <w:rPr>
          <w:rFonts w:asciiTheme="majorHAnsi" w:hAnsiTheme="majorHAnsi"/>
          <w:sz w:val="20"/>
          <w:szCs w:val="20"/>
        </w:rPr>
        <w:t xml:space="preserve"> </w:t>
      </w:r>
      <w:r w:rsidR="004539E5">
        <w:rPr>
          <w:rFonts w:asciiTheme="majorHAnsi" w:hAnsiTheme="majorHAnsi"/>
          <w:sz w:val="20"/>
          <w:szCs w:val="20"/>
        </w:rPr>
        <w:t xml:space="preserve">the </w:t>
      </w:r>
      <w:r w:rsidR="0005010F">
        <w:rPr>
          <w:rFonts w:asciiTheme="majorHAnsi" w:hAnsiTheme="majorHAnsi"/>
          <w:sz w:val="20"/>
          <w:szCs w:val="20"/>
        </w:rPr>
        <w:t xml:space="preserve">reputation </w:t>
      </w:r>
      <w:r w:rsidR="004539E5">
        <w:rPr>
          <w:rFonts w:asciiTheme="majorHAnsi" w:hAnsiTheme="majorHAnsi"/>
          <w:sz w:val="20"/>
          <w:szCs w:val="20"/>
        </w:rPr>
        <w:t>or dignity of any of these</w:t>
      </w:r>
      <w:r w:rsidR="004539E5" w:rsidRPr="005E5D80">
        <w:rPr>
          <w:rFonts w:asciiTheme="majorHAnsi" w:hAnsiTheme="majorHAnsi"/>
          <w:sz w:val="20"/>
          <w:szCs w:val="20"/>
        </w:rPr>
        <w:t xml:space="preserve"> </w:t>
      </w:r>
      <w:r w:rsidR="004539E5">
        <w:rPr>
          <w:rFonts w:asciiTheme="majorHAnsi" w:hAnsiTheme="majorHAnsi"/>
          <w:sz w:val="20"/>
          <w:szCs w:val="20"/>
        </w:rPr>
        <w:t>twenty-four</w:t>
      </w:r>
      <w:r w:rsidR="004539E5" w:rsidRPr="005E5D80">
        <w:rPr>
          <w:rFonts w:asciiTheme="majorHAnsi" w:hAnsiTheme="majorHAnsi"/>
          <w:sz w:val="20"/>
          <w:szCs w:val="20"/>
        </w:rPr>
        <w:t xml:space="preserve"> persons </w:t>
      </w:r>
      <w:r w:rsidR="004539E5">
        <w:rPr>
          <w:rFonts w:asciiTheme="majorHAnsi" w:hAnsiTheme="majorHAnsi"/>
          <w:sz w:val="20"/>
          <w:szCs w:val="20"/>
        </w:rPr>
        <w:t xml:space="preserve">has been affected </w:t>
      </w:r>
      <w:r w:rsidR="0005010F">
        <w:rPr>
          <w:rFonts w:asciiTheme="majorHAnsi" w:hAnsiTheme="majorHAnsi"/>
          <w:sz w:val="20"/>
          <w:szCs w:val="20"/>
        </w:rPr>
        <w:t xml:space="preserve">by </w:t>
      </w:r>
      <w:r w:rsidR="004539E5">
        <w:rPr>
          <w:rFonts w:asciiTheme="majorHAnsi" w:hAnsiTheme="majorHAnsi"/>
          <w:sz w:val="20"/>
          <w:szCs w:val="20"/>
        </w:rPr>
        <w:t xml:space="preserve">the </w:t>
      </w:r>
      <w:r w:rsidR="005E5D80">
        <w:rPr>
          <w:rFonts w:asciiTheme="majorHAnsi" w:hAnsiTheme="majorHAnsi"/>
          <w:sz w:val="20"/>
          <w:szCs w:val="20"/>
        </w:rPr>
        <w:t>Constitutional Court</w:t>
      </w:r>
      <w:r w:rsidR="0005010F">
        <w:rPr>
          <w:rFonts w:asciiTheme="majorHAnsi" w:hAnsiTheme="majorHAnsi"/>
          <w:sz w:val="20"/>
          <w:szCs w:val="20"/>
        </w:rPr>
        <w:t>’s judgment</w:t>
      </w:r>
      <w:r w:rsidRPr="005E5D80">
        <w:rPr>
          <w:rFonts w:asciiTheme="majorHAnsi" w:hAnsiTheme="majorHAnsi"/>
          <w:sz w:val="20"/>
          <w:szCs w:val="20"/>
        </w:rPr>
        <w:t xml:space="preserve">, </w:t>
      </w:r>
      <w:r w:rsidR="004539E5">
        <w:rPr>
          <w:rFonts w:asciiTheme="majorHAnsi" w:hAnsiTheme="majorHAnsi"/>
          <w:sz w:val="20"/>
          <w:szCs w:val="20"/>
        </w:rPr>
        <w:t xml:space="preserve">since it did not </w:t>
      </w:r>
      <w:r w:rsidR="0005010F">
        <w:rPr>
          <w:rFonts w:asciiTheme="majorHAnsi" w:hAnsiTheme="majorHAnsi"/>
          <w:sz w:val="20"/>
          <w:szCs w:val="20"/>
        </w:rPr>
        <w:t xml:space="preserve">in any way </w:t>
      </w:r>
      <w:r w:rsidR="004539E5">
        <w:rPr>
          <w:rFonts w:asciiTheme="majorHAnsi" w:hAnsiTheme="majorHAnsi"/>
          <w:sz w:val="20"/>
          <w:szCs w:val="20"/>
        </w:rPr>
        <w:t xml:space="preserve">refer to them in particular and </w:t>
      </w:r>
      <w:r w:rsidR="0005010F">
        <w:rPr>
          <w:rFonts w:asciiTheme="majorHAnsi" w:hAnsiTheme="majorHAnsi"/>
          <w:sz w:val="20"/>
          <w:szCs w:val="20"/>
        </w:rPr>
        <w:t xml:space="preserve">specific </w:t>
      </w:r>
      <w:r w:rsidR="004539E5">
        <w:rPr>
          <w:rFonts w:asciiTheme="majorHAnsi" w:hAnsiTheme="majorHAnsi"/>
          <w:sz w:val="20"/>
          <w:szCs w:val="20"/>
        </w:rPr>
        <w:t>terms</w:t>
      </w:r>
      <w:r w:rsidRPr="005E5D80">
        <w:rPr>
          <w:rFonts w:asciiTheme="majorHAnsi" w:hAnsiTheme="majorHAnsi"/>
          <w:sz w:val="20"/>
          <w:szCs w:val="20"/>
        </w:rPr>
        <w:t>.</w:t>
      </w:r>
    </w:p>
    <w:p w14:paraId="7F86C022" w14:textId="682584C7" w:rsidR="00A23D8C" w:rsidRPr="005E5D80" w:rsidRDefault="003843E6" w:rsidP="00A23D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567"/>
        <w:jc w:val="both"/>
        <w:rPr>
          <w:rFonts w:asciiTheme="majorHAnsi" w:hAnsiTheme="majorHAnsi"/>
          <w:sz w:val="20"/>
          <w:szCs w:val="20"/>
        </w:rPr>
      </w:pPr>
      <w:r>
        <w:rPr>
          <w:rFonts w:asciiTheme="majorHAnsi" w:hAnsiTheme="majorHAnsi"/>
          <w:sz w:val="20"/>
          <w:szCs w:val="20"/>
        </w:rPr>
        <w:t xml:space="preserve"> </w:t>
      </w:r>
      <w:r w:rsidR="00A23D8C" w:rsidRPr="005E5D80">
        <w:rPr>
          <w:rFonts w:asciiTheme="majorHAnsi" w:hAnsiTheme="majorHAnsi"/>
          <w:sz w:val="20"/>
          <w:szCs w:val="20"/>
        </w:rPr>
        <w:t xml:space="preserve">(iii) </w:t>
      </w:r>
      <w:r w:rsidR="00A23D8C" w:rsidRPr="005E5D80">
        <w:rPr>
          <w:rFonts w:asciiTheme="majorHAnsi" w:hAnsiTheme="majorHAnsi"/>
          <w:sz w:val="20"/>
          <w:szCs w:val="20"/>
        </w:rPr>
        <w:tab/>
      </w:r>
      <w:r w:rsidR="004539E5">
        <w:rPr>
          <w:rFonts w:asciiTheme="majorHAnsi" w:hAnsiTheme="majorHAnsi"/>
          <w:sz w:val="20"/>
          <w:szCs w:val="20"/>
        </w:rPr>
        <w:t>Additionally</w:t>
      </w:r>
      <w:r w:rsidR="00A23D8C" w:rsidRPr="005E5D80">
        <w:rPr>
          <w:rFonts w:asciiTheme="majorHAnsi" w:hAnsiTheme="majorHAnsi"/>
          <w:sz w:val="20"/>
          <w:szCs w:val="20"/>
        </w:rPr>
        <w:t xml:space="preserve">, </w:t>
      </w:r>
      <w:r w:rsidR="00D17A49" w:rsidRPr="005E5D80">
        <w:rPr>
          <w:rFonts w:asciiTheme="majorHAnsi" w:hAnsiTheme="majorHAnsi"/>
          <w:sz w:val="20"/>
          <w:szCs w:val="20"/>
        </w:rPr>
        <w:t>the IACHR</w:t>
      </w:r>
      <w:r w:rsidR="00A23D8C" w:rsidRPr="005E5D80">
        <w:rPr>
          <w:rFonts w:asciiTheme="majorHAnsi" w:hAnsiTheme="majorHAnsi"/>
          <w:sz w:val="20"/>
          <w:szCs w:val="20"/>
        </w:rPr>
        <w:t xml:space="preserve"> </w:t>
      </w:r>
      <w:r w:rsidR="004539E5" w:rsidRPr="005E5D80">
        <w:rPr>
          <w:rFonts w:asciiTheme="majorHAnsi" w:hAnsiTheme="majorHAnsi"/>
          <w:sz w:val="20"/>
          <w:szCs w:val="20"/>
        </w:rPr>
        <w:t>observ</w:t>
      </w:r>
      <w:r w:rsidR="004539E5">
        <w:rPr>
          <w:rFonts w:asciiTheme="majorHAnsi" w:hAnsiTheme="majorHAnsi"/>
          <w:sz w:val="20"/>
          <w:szCs w:val="20"/>
        </w:rPr>
        <w:t>es</w:t>
      </w:r>
      <w:r w:rsidR="004539E5" w:rsidRPr="005E5D80">
        <w:rPr>
          <w:rFonts w:asciiTheme="majorHAnsi" w:hAnsiTheme="majorHAnsi"/>
          <w:sz w:val="20"/>
          <w:szCs w:val="20"/>
        </w:rPr>
        <w:t xml:space="preserve"> </w:t>
      </w:r>
      <w:r w:rsidR="004539E5">
        <w:rPr>
          <w:rFonts w:asciiTheme="majorHAnsi" w:hAnsiTheme="majorHAnsi"/>
          <w:sz w:val="20"/>
          <w:szCs w:val="20"/>
        </w:rPr>
        <w:t>that</w:t>
      </w:r>
      <w:r w:rsidR="00420E26">
        <w:rPr>
          <w:rFonts w:asciiTheme="majorHAnsi" w:hAnsiTheme="majorHAnsi"/>
          <w:sz w:val="20"/>
          <w:szCs w:val="20"/>
        </w:rPr>
        <w:t xml:space="preserve"> the </w:t>
      </w:r>
      <w:r w:rsidR="00370880">
        <w:rPr>
          <w:rFonts w:asciiTheme="majorHAnsi" w:hAnsiTheme="majorHAnsi"/>
          <w:sz w:val="20"/>
          <w:szCs w:val="20"/>
        </w:rPr>
        <w:t>petition</w:t>
      </w:r>
      <w:r w:rsidR="00A23D8C" w:rsidRPr="005E5D80">
        <w:rPr>
          <w:rFonts w:asciiTheme="majorHAnsi" w:hAnsiTheme="majorHAnsi"/>
          <w:sz w:val="20"/>
          <w:szCs w:val="20"/>
        </w:rPr>
        <w:t xml:space="preserve"> </w:t>
      </w:r>
      <w:r w:rsidR="004539E5">
        <w:rPr>
          <w:rFonts w:asciiTheme="majorHAnsi" w:hAnsiTheme="majorHAnsi"/>
          <w:sz w:val="20"/>
          <w:szCs w:val="20"/>
        </w:rPr>
        <w:t xml:space="preserve">has not satisfied the minimum argumentative </w:t>
      </w:r>
      <w:r w:rsidR="0005010F">
        <w:rPr>
          <w:rFonts w:asciiTheme="majorHAnsi" w:hAnsiTheme="majorHAnsi"/>
          <w:sz w:val="20"/>
          <w:szCs w:val="20"/>
        </w:rPr>
        <w:t>burden</w:t>
      </w:r>
      <w:r w:rsidR="00A23D8C" w:rsidRPr="005E5D80">
        <w:rPr>
          <w:rFonts w:asciiTheme="majorHAnsi" w:hAnsiTheme="majorHAnsi"/>
          <w:sz w:val="20"/>
          <w:szCs w:val="20"/>
        </w:rPr>
        <w:t xml:space="preserve"> </w:t>
      </w:r>
      <w:r w:rsidR="004539E5">
        <w:rPr>
          <w:rFonts w:asciiTheme="majorHAnsi" w:hAnsiTheme="majorHAnsi"/>
          <w:sz w:val="20"/>
          <w:szCs w:val="20"/>
        </w:rPr>
        <w:t>required to characterize</w:t>
      </w:r>
      <w:r w:rsidR="00A23D8C" w:rsidRPr="005E5D80">
        <w:rPr>
          <w:rFonts w:asciiTheme="majorHAnsi" w:hAnsiTheme="majorHAnsi"/>
          <w:sz w:val="20"/>
          <w:szCs w:val="20"/>
        </w:rPr>
        <w:t xml:space="preserve">, </w:t>
      </w:r>
      <w:r w:rsidR="004539E5">
        <w:rPr>
          <w:rFonts w:asciiTheme="majorHAnsi" w:hAnsiTheme="majorHAnsi"/>
          <w:sz w:val="20"/>
          <w:szCs w:val="20"/>
        </w:rPr>
        <w:t>at least preliminarily</w:t>
      </w:r>
      <w:r w:rsidR="00A23D8C" w:rsidRPr="005E5D80">
        <w:rPr>
          <w:rFonts w:asciiTheme="majorHAnsi" w:hAnsiTheme="majorHAnsi"/>
          <w:sz w:val="20"/>
          <w:szCs w:val="20"/>
        </w:rPr>
        <w:t xml:space="preserve">, </w:t>
      </w:r>
      <w:r w:rsidR="004539E5" w:rsidRPr="005E5D80">
        <w:rPr>
          <w:rFonts w:asciiTheme="majorHAnsi" w:hAnsiTheme="majorHAnsi"/>
          <w:sz w:val="20"/>
          <w:szCs w:val="20"/>
        </w:rPr>
        <w:t>potential</w:t>
      </w:r>
      <w:r w:rsidR="00A23D8C" w:rsidRPr="005E5D80">
        <w:rPr>
          <w:rFonts w:asciiTheme="majorHAnsi" w:hAnsiTheme="majorHAnsi"/>
          <w:sz w:val="20"/>
          <w:szCs w:val="20"/>
        </w:rPr>
        <w:t xml:space="preserve"> </w:t>
      </w:r>
      <w:r w:rsidR="004539E5" w:rsidRPr="005E5D80">
        <w:rPr>
          <w:rFonts w:asciiTheme="majorHAnsi" w:hAnsiTheme="majorHAnsi"/>
          <w:sz w:val="20"/>
          <w:szCs w:val="20"/>
        </w:rPr>
        <w:t>violations</w:t>
      </w:r>
      <w:r w:rsidR="00D17A49" w:rsidRPr="005E5D80">
        <w:rPr>
          <w:rFonts w:asciiTheme="majorHAnsi" w:hAnsiTheme="majorHAnsi"/>
          <w:sz w:val="20"/>
          <w:szCs w:val="20"/>
        </w:rPr>
        <w:t xml:space="preserve"> of the </w:t>
      </w:r>
      <w:r w:rsidR="001E11BE">
        <w:rPr>
          <w:rFonts w:asciiTheme="majorHAnsi" w:hAnsiTheme="majorHAnsi"/>
          <w:sz w:val="20"/>
          <w:szCs w:val="20"/>
        </w:rPr>
        <w:t>American Convention</w:t>
      </w:r>
      <w:r w:rsidR="00A23D8C" w:rsidRPr="005E5D80">
        <w:rPr>
          <w:rFonts w:asciiTheme="majorHAnsi" w:hAnsiTheme="majorHAnsi"/>
          <w:sz w:val="20"/>
          <w:szCs w:val="20"/>
        </w:rPr>
        <w:t xml:space="preserve"> </w:t>
      </w:r>
      <w:r w:rsidR="004539E5">
        <w:rPr>
          <w:rFonts w:asciiTheme="majorHAnsi" w:hAnsiTheme="majorHAnsi"/>
          <w:sz w:val="20"/>
          <w:szCs w:val="20"/>
        </w:rPr>
        <w:t>concerning the</w:t>
      </w:r>
      <w:r w:rsidR="00420E26">
        <w:rPr>
          <w:rFonts w:asciiTheme="majorHAnsi" w:hAnsiTheme="majorHAnsi"/>
          <w:sz w:val="20"/>
          <w:szCs w:val="20"/>
        </w:rPr>
        <w:t xml:space="preserve"> </w:t>
      </w:r>
      <w:r w:rsidR="004539E5" w:rsidRPr="005E5D80">
        <w:rPr>
          <w:rFonts w:asciiTheme="majorHAnsi" w:hAnsiTheme="majorHAnsi"/>
          <w:sz w:val="20"/>
          <w:szCs w:val="20"/>
        </w:rPr>
        <w:t>pension situation</w:t>
      </w:r>
      <w:r w:rsidR="00A23D8C" w:rsidRPr="005E5D80">
        <w:rPr>
          <w:rFonts w:asciiTheme="majorHAnsi" w:hAnsiTheme="majorHAnsi"/>
          <w:sz w:val="20"/>
          <w:szCs w:val="20"/>
        </w:rPr>
        <w:t xml:space="preserve"> </w:t>
      </w:r>
      <w:r w:rsidR="004539E5">
        <w:rPr>
          <w:rFonts w:asciiTheme="majorHAnsi" w:hAnsiTheme="majorHAnsi"/>
          <w:sz w:val="20"/>
          <w:szCs w:val="20"/>
        </w:rPr>
        <w:t>of</w:t>
      </w:r>
      <w:r w:rsidR="00A23D8C" w:rsidRPr="005E5D80">
        <w:rPr>
          <w:rFonts w:asciiTheme="majorHAnsi" w:hAnsiTheme="majorHAnsi"/>
          <w:sz w:val="20"/>
          <w:szCs w:val="20"/>
        </w:rPr>
        <w:t xml:space="preserve"> </w:t>
      </w:r>
      <w:r>
        <w:rPr>
          <w:rFonts w:asciiTheme="majorHAnsi" w:hAnsiTheme="majorHAnsi"/>
          <w:sz w:val="20"/>
          <w:szCs w:val="20"/>
        </w:rPr>
        <w:t xml:space="preserve">the alleged </w:t>
      </w:r>
      <w:r w:rsidR="00D17A49" w:rsidRPr="005E5D80">
        <w:rPr>
          <w:rFonts w:asciiTheme="majorHAnsi" w:hAnsiTheme="majorHAnsi"/>
          <w:sz w:val="20"/>
          <w:szCs w:val="20"/>
        </w:rPr>
        <w:t>victims</w:t>
      </w:r>
      <w:r w:rsidR="00A23D8C" w:rsidRPr="005E5D80">
        <w:rPr>
          <w:rFonts w:asciiTheme="majorHAnsi" w:hAnsiTheme="majorHAnsi"/>
          <w:sz w:val="20"/>
          <w:szCs w:val="20"/>
        </w:rPr>
        <w:t xml:space="preserve"> </w:t>
      </w:r>
      <w:r w:rsidR="004539E5">
        <w:rPr>
          <w:rFonts w:asciiTheme="majorHAnsi" w:hAnsiTheme="majorHAnsi"/>
          <w:sz w:val="20"/>
          <w:szCs w:val="20"/>
        </w:rPr>
        <w:t xml:space="preserve">in </w:t>
      </w:r>
      <w:r w:rsidR="0005010F">
        <w:rPr>
          <w:rFonts w:asciiTheme="majorHAnsi" w:hAnsiTheme="majorHAnsi"/>
          <w:sz w:val="20"/>
          <w:szCs w:val="20"/>
        </w:rPr>
        <w:t>specific terms</w:t>
      </w:r>
      <w:r w:rsidR="00A23D8C" w:rsidRPr="005E5D80">
        <w:rPr>
          <w:rFonts w:asciiTheme="majorHAnsi" w:hAnsiTheme="majorHAnsi"/>
          <w:sz w:val="20"/>
          <w:szCs w:val="20"/>
        </w:rPr>
        <w:t xml:space="preserve">. </w:t>
      </w:r>
      <w:r w:rsidR="004539E5">
        <w:rPr>
          <w:rFonts w:asciiTheme="majorHAnsi" w:hAnsiTheme="majorHAnsi"/>
          <w:sz w:val="20"/>
          <w:szCs w:val="20"/>
        </w:rPr>
        <w:t>In</w:t>
      </w:r>
      <w:r w:rsidR="0005010F">
        <w:rPr>
          <w:rFonts w:asciiTheme="majorHAnsi" w:hAnsiTheme="majorHAnsi"/>
          <w:sz w:val="20"/>
          <w:szCs w:val="20"/>
        </w:rPr>
        <w:t>deed</w:t>
      </w:r>
      <w:r w:rsidR="00A23D8C" w:rsidRPr="005E5D80">
        <w:rPr>
          <w:rFonts w:asciiTheme="majorHAnsi" w:hAnsiTheme="majorHAnsi"/>
          <w:sz w:val="20"/>
          <w:szCs w:val="20"/>
        </w:rPr>
        <w:t xml:space="preserve">, </w:t>
      </w:r>
      <w:r w:rsidR="004539E5">
        <w:rPr>
          <w:rFonts w:asciiTheme="majorHAnsi" w:hAnsiTheme="majorHAnsi"/>
          <w:sz w:val="20"/>
          <w:szCs w:val="20"/>
        </w:rPr>
        <w:t xml:space="preserve">beyond </w:t>
      </w:r>
      <w:r w:rsidR="0005010F">
        <w:rPr>
          <w:rFonts w:asciiTheme="majorHAnsi" w:hAnsiTheme="majorHAnsi"/>
          <w:sz w:val="20"/>
          <w:szCs w:val="20"/>
        </w:rPr>
        <w:t xml:space="preserve">contesting judgment </w:t>
      </w:r>
      <w:r w:rsidR="00A23D8C" w:rsidRPr="005E5D80">
        <w:rPr>
          <w:rFonts w:asciiTheme="majorHAnsi" w:hAnsiTheme="majorHAnsi"/>
          <w:sz w:val="20"/>
          <w:szCs w:val="20"/>
        </w:rPr>
        <w:t>C-258/13</w:t>
      </w:r>
      <w:r w:rsidR="00D17A49" w:rsidRPr="005E5D80">
        <w:rPr>
          <w:rFonts w:asciiTheme="majorHAnsi" w:hAnsiTheme="majorHAnsi"/>
          <w:sz w:val="20"/>
          <w:szCs w:val="20"/>
        </w:rPr>
        <w:t xml:space="preserve"> of the </w:t>
      </w:r>
      <w:r w:rsidR="005E5D80">
        <w:rPr>
          <w:rFonts w:asciiTheme="majorHAnsi" w:hAnsiTheme="majorHAnsi"/>
          <w:sz w:val="20"/>
          <w:szCs w:val="20"/>
        </w:rPr>
        <w:t>Constitutional Court</w:t>
      </w:r>
      <w:r w:rsidR="00A23D8C" w:rsidRPr="005E5D80">
        <w:rPr>
          <w:rFonts w:asciiTheme="majorHAnsi" w:hAnsiTheme="majorHAnsi"/>
          <w:sz w:val="20"/>
          <w:szCs w:val="20"/>
        </w:rPr>
        <w:t xml:space="preserve">, </w:t>
      </w:r>
      <w:r w:rsidR="004539E5">
        <w:rPr>
          <w:rFonts w:asciiTheme="majorHAnsi" w:hAnsiTheme="majorHAnsi"/>
          <w:sz w:val="20"/>
          <w:szCs w:val="20"/>
        </w:rPr>
        <w:t>when referring to</w:t>
      </w:r>
      <w:r w:rsidR="00A23D8C" w:rsidRPr="005E5D80">
        <w:rPr>
          <w:rFonts w:asciiTheme="majorHAnsi" w:hAnsiTheme="majorHAnsi"/>
          <w:sz w:val="20"/>
          <w:szCs w:val="20"/>
        </w:rPr>
        <w:t xml:space="preserve"> </w:t>
      </w:r>
      <w:r w:rsidR="0005010F">
        <w:rPr>
          <w:rFonts w:asciiTheme="majorHAnsi" w:hAnsiTheme="majorHAnsi"/>
          <w:sz w:val="20"/>
          <w:szCs w:val="20"/>
        </w:rPr>
        <w:t xml:space="preserve">the </w:t>
      </w:r>
      <w:r w:rsidR="00A23D8C" w:rsidRPr="005E5D80">
        <w:rPr>
          <w:rFonts w:asciiTheme="majorHAnsi" w:hAnsiTheme="majorHAnsi"/>
          <w:sz w:val="20"/>
          <w:szCs w:val="20"/>
        </w:rPr>
        <w:t>individual</w:t>
      </w:r>
      <w:r w:rsidR="004539E5">
        <w:rPr>
          <w:rFonts w:asciiTheme="majorHAnsi" w:hAnsiTheme="majorHAnsi"/>
          <w:sz w:val="20"/>
          <w:szCs w:val="20"/>
        </w:rPr>
        <w:t xml:space="preserve"> cases</w:t>
      </w:r>
      <w:r w:rsidR="00A23D8C" w:rsidRPr="005E5D80">
        <w:rPr>
          <w:rFonts w:asciiTheme="majorHAnsi" w:hAnsiTheme="majorHAnsi"/>
          <w:sz w:val="20"/>
          <w:szCs w:val="20"/>
        </w:rPr>
        <w:t xml:space="preserve"> </w:t>
      </w:r>
      <w:r w:rsidR="004539E5">
        <w:rPr>
          <w:rFonts w:asciiTheme="majorHAnsi" w:hAnsiTheme="majorHAnsi"/>
          <w:sz w:val="20"/>
          <w:szCs w:val="20"/>
        </w:rPr>
        <w:t>of</w:t>
      </w:r>
      <w:r w:rsidR="00A23D8C" w:rsidRPr="005E5D80">
        <w:rPr>
          <w:rFonts w:asciiTheme="majorHAnsi" w:hAnsiTheme="majorHAnsi"/>
          <w:sz w:val="20"/>
          <w:szCs w:val="20"/>
        </w:rPr>
        <w:t xml:space="preserve"> </w:t>
      </w:r>
      <w:r w:rsidR="005E5D80">
        <w:rPr>
          <w:rFonts w:asciiTheme="majorHAnsi" w:hAnsiTheme="majorHAnsi"/>
          <w:sz w:val="20"/>
          <w:szCs w:val="20"/>
        </w:rPr>
        <w:t>the twenty-four</w:t>
      </w:r>
      <w:r w:rsidR="00A23D8C" w:rsidRPr="005E5D80">
        <w:rPr>
          <w:rFonts w:asciiTheme="majorHAnsi" w:hAnsiTheme="majorHAnsi"/>
          <w:sz w:val="20"/>
          <w:szCs w:val="20"/>
        </w:rPr>
        <w:t xml:space="preserve"> persons </w:t>
      </w:r>
      <w:r w:rsidR="004539E5">
        <w:rPr>
          <w:rFonts w:asciiTheme="majorHAnsi" w:hAnsiTheme="majorHAnsi"/>
          <w:sz w:val="20"/>
          <w:szCs w:val="20"/>
        </w:rPr>
        <w:t>allegedly affected in their rights</w:t>
      </w:r>
      <w:r w:rsidR="00A23D8C" w:rsidRPr="005E5D80">
        <w:rPr>
          <w:rFonts w:asciiTheme="majorHAnsi" w:hAnsiTheme="majorHAnsi"/>
          <w:sz w:val="20"/>
          <w:szCs w:val="20"/>
        </w:rPr>
        <w:t xml:space="preserve">, </w:t>
      </w:r>
      <w:r w:rsidR="004539E5">
        <w:rPr>
          <w:rFonts w:asciiTheme="majorHAnsi" w:hAnsiTheme="majorHAnsi"/>
          <w:sz w:val="20"/>
          <w:szCs w:val="20"/>
        </w:rPr>
        <w:t>the</w:t>
      </w:r>
      <w:r w:rsidR="00A23D8C" w:rsidRPr="005E5D80">
        <w:rPr>
          <w:rFonts w:asciiTheme="majorHAnsi" w:hAnsiTheme="majorHAnsi"/>
          <w:sz w:val="20"/>
          <w:szCs w:val="20"/>
        </w:rPr>
        <w:t xml:space="preserve"> </w:t>
      </w:r>
      <w:r w:rsidR="00370880">
        <w:rPr>
          <w:rFonts w:asciiTheme="majorHAnsi" w:hAnsiTheme="majorHAnsi"/>
          <w:sz w:val="20"/>
          <w:szCs w:val="20"/>
        </w:rPr>
        <w:t>petitioner</w:t>
      </w:r>
      <w:r w:rsidR="00A23D8C" w:rsidRPr="005E5D80">
        <w:rPr>
          <w:rFonts w:asciiTheme="majorHAnsi" w:hAnsiTheme="majorHAnsi"/>
          <w:sz w:val="20"/>
          <w:szCs w:val="20"/>
        </w:rPr>
        <w:t xml:space="preserve">s </w:t>
      </w:r>
      <w:r w:rsidR="0005010F">
        <w:rPr>
          <w:rFonts w:asciiTheme="majorHAnsi" w:hAnsiTheme="majorHAnsi"/>
          <w:sz w:val="20"/>
          <w:szCs w:val="20"/>
        </w:rPr>
        <w:t xml:space="preserve">restrict themselves to </w:t>
      </w:r>
      <w:r w:rsidR="004539E5">
        <w:rPr>
          <w:rFonts w:asciiTheme="majorHAnsi" w:hAnsiTheme="majorHAnsi"/>
          <w:sz w:val="20"/>
          <w:szCs w:val="20"/>
        </w:rPr>
        <w:t>attach</w:t>
      </w:r>
      <w:r w:rsidR="0005010F">
        <w:rPr>
          <w:rFonts w:asciiTheme="majorHAnsi" w:hAnsiTheme="majorHAnsi"/>
          <w:sz w:val="20"/>
          <w:szCs w:val="20"/>
        </w:rPr>
        <w:t>ing</w:t>
      </w:r>
      <w:r w:rsidR="004539E5">
        <w:rPr>
          <w:rFonts w:asciiTheme="majorHAnsi" w:hAnsiTheme="majorHAnsi"/>
          <w:sz w:val="20"/>
          <w:szCs w:val="20"/>
        </w:rPr>
        <w:t xml:space="preserve"> to their claim a </w:t>
      </w:r>
      <w:r w:rsidR="0005010F">
        <w:rPr>
          <w:rFonts w:asciiTheme="majorHAnsi" w:hAnsiTheme="majorHAnsi"/>
          <w:sz w:val="20"/>
          <w:szCs w:val="20"/>
        </w:rPr>
        <w:t>hefty</w:t>
      </w:r>
      <w:r w:rsidR="004539E5">
        <w:rPr>
          <w:rFonts w:asciiTheme="majorHAnsi" w:hAnsiTheme="majorHAnsi"/>
          <w:sz w:val="20"/>
          <w:szCs w:val="20"/>
        </w:rPr>
        <w:t xml:space="preserve"> </w:t>
      </w:r>
      <w:r w:rsidR="0005010F">
        <w:rPr>
          <w:rFonts w:asciiTheme="majorHAnsi" w:hAnsiTheme="majorHAnsi"/>
          <w:sz w:val="20"/>
          <w:szCs w:val="20"/>
        </w:rPr>
        <w:t xml:space="preserve">amount </w:t>
      </w:r>
      <w:r w:rsidR="004539E5">
        <w:rPr>
          <w:rFonts w:asciiTheme="majorHAnsi" w:hAnsiTheme="majorHAnsi"/>
          <w:sz w:val="20"/>
          <w:szCs w:val="20"/>
        </w:rPr>
        <w:t>of</w:t>
      </w:r>
      <w:r w:rsidR="00A23D8C" w:rsidRPr="005E5D80">
        <w:rPr>
          <w:rFonts w:asciiTheme="majorHAnsi" w:hAnsiTheme="majorHAnsi"/>
          <w:sz w:val="20"/>
          <w:szCs w:val="20"/>
        </w:rPr>
        <w:t xml:space="preserve"> </w:t>
      </w:r>
      <w:r w:rsidR="004539E5" w:rsidRPr="005E5D80">
        <w:rPr>
          <w:rFonts w:asciiTheme="majorHAnsi" w:hAnsiTheme="majorHAnsi"/>
          <w:sz w:val="20"/>
          <w:szCs w:val="20"/>
        </w:rPr>
        <w:t>documentation</w:t>
      </w:r>
      <w:r w:rsidR="00A23D8C" w:rsidRPr="005E5D80">
        <w:rPr>
          <w:rFonts w:asciiTheme="majorHAnsi" w:hAnsiTheme="majorHAnsi"/>
          <w:sz w:val="20"/>
          <w:szCs w:val="20"/>
        </w:rPr>
        <w:t xml:space="preserve"> </w:t>
      </w:r>
      <w:r w:rsidR="00A23D8C" w:rsidRPr="005E5D80">
        <w:rPr>
          <w:rFonts w:ascii="Cambria" w:hAnsi="Cambria"/>
          <w:sz w:val="20"/>
          <w:szCs w:val="20"/>
        </w:rPr>
        <w:t>–</w:t>
      </w:r>
      <w:r w:rsidR="00A23D8C" w:rsidRPr="005E5D80">
        <w:rPr>
          <w:rFonts w:asciiTheme="majorHAnsi" w:hAnsiTheme="majorHAnsi"/>
          <w:sz w:val="20"/>
          <w:szCs w:val="20"/>
        </w:rPr>
        <w:t>comp</w:t>
      </w:r>
      <w:r w:rsidR="0005010F">
        <w:rPr>
          <w:rFonts w:asciiTheme="majorHAnsi" w:hAnsiTheme="majorHAnsi"/>
          <w:sz w:val="20"/>
          <w:szCs w:val="20"/>
        </w:rPr>
        <w:t>o</w:t>
      </w:r>
      <w:r w:rsidR="004539E5">
        <w:rPr>
          <w:rFonts w:asciiTheme="majorHAnsi" w:hAnsiTheme="majorHAnsi"/>
          <w:sz w:val="20"/>
          <w:szCs w:val="20"/>
        </w:rPr>
        <w:t xml:space="preserve">sed </w:t>
      </w:r>
      <w:r w:rsidR="0005010F">
        <w:rPr>
          <w:rFonts w:asciiTheme="majorHAnsi" w:hAnsiTheme="majorHAnsi"/>
          <w:sz w:val="20"/>
          <w:szCs w:val="20"/>
        </w:rPr>
        <w:t xml:space="preserve">of </w:t>
      </w:r>
      <w:r w:rsidR="004539E5">
        <w:rPr>
          <w:rFonts w:asciiTheme="majorHAnsi" w:hAnsiTheme="majorHAnsi"/>
          <w:sz w:val="20"/>
          <w:szCs w:val="20"/>
        </w:rPr>
        <w:t>over</w:t>
      </w:r>
      <w:r w:rsidR="00A23D8C" w:rsidRPr="005E5D80">
        <w:rPr>
          <w:rFonts w:asciiTheme="majorHAnsi" w:hAnsiTheme="majorHAnsi"/>
          <w:sz w:val="20"/>
          <w:szCs w:val="20"/>
        </w:rPr>
        <w:t xml:space="preserve"> 200 </w:t>
      </w:r>
      <w:r w:rsidR="004539E5">
        <w:rPr>
          <w:rFonts w:asciiTheme="majorHAnsi" w:hAnsiTheme="majorHAnsi"/>
          <w:sz w:val="20"/>
          <w:szCs w:val="20"/>
        </w:rPr>
        <w:t>i</w:t>
      </w:r>
      <w:r w:rsidR="00A23D8C" w:rsidRPr="005E5D80">
        <w:rPr>
          <w:rFonts w:asciiTheme="majorHAnsi" w:hAnsiTheme="majorHAnsi"/>
          <w:sz w:val="20"/>
          <w:szCs w:val="20"/>
        </w:rPr>
        <w:t>tems</w:t>
      </w:r>
      <w:r w:rsidR="00A23D8C" w:rsidRPr="005E5D80">
        <w:rPr>
          <w:rFonts w:ascii="Cambria" w:hAnsi="Cambria"/>
          <w:sz w:val="20"/>
          <w:szCs w:val="20"/>
        </w:rPr>
        <w:t>–</w:t>
      </w:r>
      <w:r w:rsidR="00A23D8C" w:rsidRPr="005E5D80">
        <w:rPr>
          <w:rFonts w:asciiTheme="majorHAnsi" w:hAnsiTheme="majorHAnsi"/>
          <w:sz w:val="20"/>
          <w:szCs w:val="20"/>
        </w:rPr>
        <w:t xml:space="preserve">, </w:t>
      </w:r>
      <w:r w:rsidR="004539E5">
        <w:rPr>
          <w:rFonts w:asciiTheme="majorHAnsi" w:hAnsiTheme="majorHAnsi"/>
          <w:sz w:val="20"/>
          <w:szCs w:val="20"/>
        </w:rPr>
        <w:t xml:space="preserve">yet without explaining </w:t>
      </w:r>
      <w:r w:rsidR="00AC5F58">
        <w:rPr>
          <w:rFonts w:asciiTheme="majorHAnsi" w:hAnsiTheme="majorHAnsi"/>
          <w:sz w:val="20"/>
          <w:szCs w:val="20"/>
        </w:rPr>
        <w:t>the extent of</w:t>
      </w:r>
      <w:r w:rsidR="004539E5">
        <w:rPr>
          <w:rFonts w:asciiTheme="majorHAnsi" w:hAnsiTheme="majorHAnsi"/>
          <w:sz w:val="20"/>
          <w:szCs w:val="20"/>
        </w:rPr>
        <w:t xml:space="preserve"> this </w:t>
      </w:r>
      <w:r w:rsidR="0087109E">
        <w:rPr>
          <w:rFonts w:asciiTheme="majorHAnsi" w:hAnsiTheme="majorHAnsi"/>
          <w:sz w:val="20"/>
          <w:szCs w:val="20"/>
        </w:rPr>
        <w:t>affectation</w:t>
      </w:r>
      <w:r w:rsidR="00A23D8C" w:rsidRPr="005E5D80">
        <w:rPr>
          <w:rFonts w:asciiTheme="majorHAnsi" w:hAnsiTheme="majorHAnsi"/>
          <w:sz w:val="20"/>
          <w:szCs w:val="20"/>
        </w:rPr>
        <w:t xml:space="preserve"> </w:t>
      </w:r>
      <w:r w:rsidR="00AC5F58">
        <w:rPr>
          <w:rFonts w:asciiTheme="majorHAnsi" w:hAnsiTheme="majorHAnsi"/>
          <w:sz w:val="20"/>
          <w:szCs w:val="20"/>
        </w:rPr>
        <w:t xml:space="preserve">which was </w:t>
      </w:r>
      <w:r w:rsidR="004539E5">
        <w:rPr>
          <w:rFonts w:asciiTheme="majorHAnsi" w:hAnsiTheme="majorHAnsi"/>
          <w:sz w:val="20"/>
          <w:szCs w:val="20"/>
        </w:rPr>
        <w:t xml:space="preserve">allegedly </w:t>
      </w:r>
      <w:r w:rsidR="0005010F">
        <w:rPr>
          <w:rFonts w:asciiTheme="majorHAnsi" w:hAnsiTheme="majorHAnsi"/>
          <w:sz w:val="20"/>
          <w:szCs w:val="20"/>
        </w:rPr>
        <w:t>caused t</w:t>
      </w:r>
      <w:r w:rsidR="004539E5">
        <w:rPr>
          <w:rFonts w:asciiTheme="majorHAnsi" w:hAnsiTheme="majorHAnsi"/>
          <w:sz w:val="20"/>
          <w:szCs w:val="20"/>
        </w:rPr>
        <w:t>o each one of these</w:t>
      </w:r>
      <w:r w:rsidR="004539E5" w:rsidRPr="005E5D80">
        <w:rPr>
          <w:rFonts w:asciiTheme="majorHAnsi" w:hAnsiTheme="majorHAnsi"/>
          <w:sz w:val="20"/>
          <w:szCs w:val="20"/>
        </w:rPr>
        <w:t xml:space="preserve"> persons </w:t>
      </w:r>
      <w:r w:rsidR="0005010F">
        <w:rPr>
          <w:rFonts w:asciiTheme="majorHAnsi" w:hAnsiTheme="majorHAnsi"/>
          <w:sz w:val="20"/>
          <w:szCs w:val="20"/>
        </w:rPr>
        <w:t xml:space="preserve">by reason of </w:t>
      </w:r>
      <w:r w:rsidR="004539E5">
        <w:rPr>
          <w:rFonts w:asciiTheme="majorHAnsi" w:hAnsiTheme="majorHAnsi"/>
          <w:sz w:val="20"/>
          <w:szCs w:val="20"/>
        </w:rPr>
        <w:t>the application</w:t>
      </w:r>
      <w:r w:rsidR="004539E5" w:rsidRPr="005E5D80">
        <w:rPr>
          <w:rFonts w:asciiTheme="majorHAnsi" w:hAnsiTheme="majorHAnsi"/>
          <w:sz w:val="20"/>
          <w:szCs w:val="20"/>
        </w:rPr>
        <w:t xml:space="preserve"> of the </w:t>
      </w:r>
      <w:r w:rsidR="0005010F">
        <w:rPr>
          <w:rFonts w:asciiTheme="majorHAnsi" w:hAnsiTheme="majorHAnsi"/>
          <w:sz w:val="20"/>
          <w:szCs w:val="20"/>
        </w:rPr>
        <w:t>judgment</w:t>
      </w:r>
      <w:r w:rsidR="00A23D8C" w:rsidRPr="005E5D80">
        <w:rPr>
          <w:rFonts w:asciiTheme="majorHAnsi" w:hAnsiTheme="majorHAnsi"/>
          <w:sz w:val="20"/>
          <w:szCs w:val="20"/>
        </w:rPr>
        <w:t xml:space="preserve">. </w:t>
      </w:r>
      <w:r w:rsidR="00AC5F58">
        <w:rPr>
          <w:rFonts w:asciiTheme="majorHAnsi" w:hAnsiTheme="majorHAnsi"/>
          <w:sz w:val="20"/>
          <w:szCs w:val="20"/>
        </w:rPr>
        <w:t>There is not even a minimum exposition which provides any clarity</w:t>
      </w:r>
      <w:r w:rsidR="00A23D8C" w:rsidRPr="005E5D80">
        <w:rPr>
          <w:rFonts w:asciiTheme="majorHAnsi" w:hAnsiTheme="majorHAnsi"/>
          <w:sz w:val="20"/>
          <w:szCs w:val="20"/>
        </w:rPr>
        <w:t xml:space="preserve"> </w:t>
      </w:r>
      <w:r w:rsidR="00AC5F58">
        <w:rPr>
          <w:rFonts w:asciiTheme="majorHAnsi" w:hAnsiTheme="majorHAnsi"/>
          <w:sz w:val="20"/>
          <w:szCs w:val="20"/>
        </w:rPr>
        <w:t>whatsoever on these voluminous</w:t>
      </w:r>
      <w:r w:rsidR="00A23D8C" w:rsidRPr="005E5D80">
        <w:rPr>
          <w:rFonts w:asciiTheme="majorHAnsi" w:hAnsiTheme="majorHAnsi"/>
          <w:sz w:val="20"/>
          <w:szCs w:val="20"/>
        </w:rPr>
        <w:t xml:space="preserve"> documents</w:t>
      </w:r>
      <w:r w:rsidR="0005010F">
        <w:rPr>
          <w:rFonts w:asciiTheme="majorHAnsi" w:hAnsiTheme="majorHAnsi"/>
          <w:sz w:val="20"/>
          <w:szCs w:val="20"/>
        </w:rPr>
        <w:t xml:space="preserve"> are to be read or interpreted</w:t>
      </w:r>
      <w:r w:rsidR="00A23D8C" w:rsidRPr="005E5D80">
        <w:rPr>
          <w:rFonts w:asciiTheme="majorHAnsi" w:hAnsiTheme="majorHAnsi"/>
          <w:sz w:val="20"/>
          <w:szCs w:val="20"/>
        </w:rPr>
        <w:t xml:space="preserve">, </w:t>
      </w:r>
      <w:r w:rsidR="0005010F">
        <w:rPr>
          <w:rFonts w:asciiTheme="majorHAnsi" w:hAnsiTheme="majorHAnsi"/>
          <w:sz w:val="20"/>
          <w:szCs w:val="20"/>
        </w:rPr>
        <w:t xml:space="preserve">despite their evident </w:t>
      </w:r>
      <w:r w:rsidR="00A23D8C" w:rsidRPr="005E5D80">
        <w:rPr>
          <w:rFonts w:asciiTheme="majorHAnsi" w:hAnsiTheme="majorHAnsi"/>
          <w:sz w:val="20"/>
          <w:szCs w:val="20"/>
        </w:rPr>
        <w:t>comple</w:t>
      </w:r>
      <w:r w:rsidR="00AC5F58">
        <w:rPr>
          <w:rFonts w:asciiTheme="majorHAnsi" w:hAnsiTheme="majorHAnsi"/>
          <w:sz w:val="20"/>
          <w:szCs w:val="20"/>
        </w:rPr>
        <w:t>xity</w:t>
      </w:r>
      <w:r w:rsidR="00A23D8C" w:rsidRPr="005E5D80">
        <w:rPr>
          <w:rFonts w:asciiTheme="majorHAnsi" w:hAnsiTheme="majorHAnsi"/>
          <w:sz w:val="20"/>
          <w:szCs w:val="20"/>
        </w:rPr>
        <w:t xml:space="preserve">, </w:t>
      </w:r>
      <w:r w:rsidR="0005010F">
        <w:rPr>
          <w:rFonts w:asciiTheme="majorHAnsi" w:hAnsiTheme="majorHAnsi"/>
          <w:sz w:val="20"/>
          <w:szCs w:val="20"/>
        </w:rPr>
        <w:t xml:space="preserve">for which reason </w:t>
      </w:r>
      <w:r w:rsidR="00AC5F58">
        <w:rPr>
          <w:rFonts w:asciiTheme="majorHAnsi" w:hAnsiTheme="majorHAnsi"/>
          <w:sz w:val="20"/>
          <w:szCs w:val="20"/>
        </w:rPr>
        <w:t>the</w:t>
      </w:r>
      <w:r w:rsidR="00D17A49" w:rsidRPr="005E5D80">
        <w:rPr>
          <w:rFonts w:asciiTheme="majorHAnsi" w:hAnsiTheme="majorHAnsi"/>
          <w:sz w:val="20"/>
          <w:szCs w:val="20"/>
        </w:rPr>
        <w:t xml:space="preserve"> IACHR</w:t>
      </w:r>
      <w:r w:rsidR="00AC5F58">
        <w:rPr>
          <w:rFonts w:asciiTheme="majorHAnsi" w:hAnsiTheme="majorHAnsi"/>
          <w:sz w:val="20"/>
          <w:szCs w:val="20"/>
        </w:rPr>
        <w:t xml:space="preserve"> </w:t>
      </w:r>
      <w:r w:rsidR="00A23D8C" w:rsidRPr="005E5D80">
        <w:rPr>
          <w:rFonts w:asciiTheme="majorHAnsi" w:hAnsiTheme="majorHAnsi"/>
          <w:i/>
          <w:iCs/>
          <w:sz w:val="20"/>
          <w:szCs w:val="20"/>
        </w:rPr>
        <w:t>a priori</w:t>
      </w:r>
      <w:r w:rsidR="00A23D8C" w:rsidRPr="005E5D80">
        <w:rPr>
          <w:rFonts w:asciiTheme="majorHAnsi" w:hAnsiTheme="majorHAnsi"/>
          <w:sz w:val="20"/>
          <w:szCs w:val="20"/>
        </w:rPr>
        <w:t xml:space="preserve"> </w:t>
      </w:r>
      <w:r w:rsidR="0005010F">
        <w:rPr>
          <w:rFonts w:asciiTheme="majorHAnsi" w:hAnsiTheme="majorHAnsi"/>
          <w:sz w:val="20"/>
          <w:szCs w:val="20"/>
        </w:rPr>
        <w:t xml:space="preserve">cannot </w:t>
      </w:r>
      <w:r w:rsidR="00A23D8C" w:rsidRPr="005E5D80">
        <w:rPr>
          <w:rFonts w:asciiTheme="majorHAnsi" w:hAnsiTheme="majorHAnsi"/>
          <w:sz w:val="20"/>
          <w:szCs w:val="20"/>
        </w:rPr>
        <w:t xml:space="preserve">consider </w:t>
      </w:r>
      <w:r w:rsidR="00AC5F58" w:rsidRPr="005E5D80">
        <w:rPr>
          <w:rFonts w:asciiTheme="majorHAnsi" w:hAnsiTheme="majorHAnsi"/>
          <w:sz w:val="20"/>
          <w:szCs w:val="20"/>
        </w:rPr>
        <w:t xml:space="preserve">possible violations of the </w:t>
      </w:r>
      <w:r w:rsidR="00AC5F58">
        <w:rPr>
          <w:rFonts w:asciiTheme="majorHAnsi" w:hAnsiTheme="majorHAnsi"/>
          <w:sz w:val="20"/>
          <w:szCs w:val="20"/>
        </w:rPr>
        <w:t>Convention</w:t>
      </w:r>
      <w:r w:rsidR="00AC5F58" w:rsidRPr="005E5D80">
        <w:rPr>
          <w:rFonts w:asciiTheme="majorHAnsi" w:hAnsiTheme="majorHAnsi"/>
          <w:sz w:val="20"/>
          <w:szCs w:val="20"/>
        </w:rPr>
        <w:t xml:space="preserve"> </w:t>
      </w:r>
      <w:r w:rsidR="0005010F">
        <w:rPr>
          <w:rFonts w:asciiTheme="majorHAnsi" w:hAnsiTheme="majorHAnsi"/>
          <w:sz w:val="20"/>
          <w:szCs w:val="20"/>
        </w:rPr>
        <w:t xml:space="preserve">to have been </w:t>
      </w:r>
      <w:r w:rsidR="00AC5F58">
        <w:rPr>
          <w:rFonts w:asciiTheme="majorHAnsi" w:hAnsiTheme="majorHAnsi"/>
          <w:sz w:val="20"/>
          <w:szCs w:val="20"/>
        </w:rPr>
        <w:t>duly</w:t>
      </w:r>
      <w:r w:rsidR="00A23D8C" w:rsidRPr="005E5D80">
        <w:rPr>
          <w:rFonts w:asciiTheme="majorHAnsi" w:hAnsiTheme="majorHAnsi"/>
          <w:sz w:val="20"/>
          <w:szCs w:val="20"/>
        </w:rPr>
        <w:t xml:space="preserve"> </w:t>
      </w:r>
      <w:r w:rsidR="00AC5F58" w:rsidRPr="005E5D80">
        <w:rPr>
          <w:rFonts w:asciiTheme="majorHAnsi" w:hAnsiTheme="majorHAnsi"/>
          <w:sz w:val="20"/>
          <w:szCs w:val="20"/>
        </w:rPr>
        <w:t>characterized</w:t>
      </w:r>
      <w:r w:rsidR="00A23D8C" w:rsidRPr="005E5D80">
        <w:rPr>
          <w:rFonts w:asciiTheme="majorHAnsi" w:hAnsiTheme="majorHAnsi"/>
          <w:sz w:val="20"/>
          <w:szCs w:val="20"/>
        </w:rPr>
        <w:t xml:space="preserve"> </w:t>
      </w:r>
      <w:r w:rsidR="00AC5F58">
        <w:rPr>
          <w:rFonts w:asciiTheme="majorHAnsi" w:hAnsiTheme="majorHAnsi"/>
          <w:sz w:val="20"/>
          <w:szCs w:val="20"/>
        </w:rPr>
        <w:t>in that sense</w:t>
      </w:r>
      <w:r w:rsidR="00A23D8C" w:rsidRPr="005E5D80">
        <w:rPr>
          <w:rFonts w:asciiTheme="majorHAnsi" w:hAnsiTheme="majorHAnsi"/>
          <w:sz w:val="20"/>
          <w:szCs w:val="20"/>
        </w:rPr>
        <w:t xml:space="preserve">.  </w:t>
      </w:r>
    </w:p>
    <w:p w14:paraId="548A523A" w14:textId="4809781A" w:rsidR="00885183" w:rsidRPr="0005010F" w:rsidRDefault="00A23D8C" w:rsidP="0005010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5E5D80">
        <w:rPr>
          <w:rFonts w:asciiTheme="majorHAnsi" w:hAnsiTheme="majorHAnsi"/>
          <w:sz w:val="20"/>
          <w:szCs w:val="20"/>
        </w:rPr>
        <w:t xml:space="preserve">17. </w:t>
      </w:r>
      <w:r w:rsidRPr="005E5D80">
        <w:rPr>
          <w:rFonts w:asciiTheme="majorHAnsi" w:hAnsiTheme="majorHAnsi"/>
          <w:sz w:val="20"/>
          <w:szCs w:val="20"/>
        </w:rPr>
        <w:tab/>
      </w:r>
      <w:r w:rsidR="00AC5F58">
        <w:rPr>
          <w:rFonts w:asciiTheme="majorHAnsi" w:hAnsiTheme="majorHAnsi"/>
          <w:sz w:val="20"/>
          <w:szCs w:val="20"/>
        </w:rPr>
        <w:t>After analyzing the</w:t>
      </w:r>
      <w:r w:rsidR="00420E26">
        <w:rPr>
          <w:rFonts w:asciiTheme="majorHAnsi" w:hAnsiTheme="majorHAnsi"/>
          <w:sz w:val="20"/>
          <w:szCs w:val="20"/>
        </w:rPr>
        <w:t xml:space="preserve"> </w:t>
      </w:r>
      <w:r w:rsidR="00AC5F58" w:rsidRPr="005E5D80">
        <w:rPr>
          <w:rFonts w:asciiTheme="majorHAnsi" w:hAnsiTheme="majorHAnsi"/>
          <w:sz w:val="20"/>
          <w:szCs w:val="20"/>
        </w:rPr>
        <w:t>information</w:t>
      </w:r>
      <w:r w:rsidRPr="005E5D80">
        <w:rPr>
          <w:rFonts w:asciiTheme="majorHAnsi" w:hAnsiTheme="majorHAnsi"/>
          <w:sz w:val="20"/>
          <w:szCs w:val="20"/>
        </w:rPr>
        <w:t xml:space="preserve"> </w:t>
      </w:r>
      <w:r w:rsidR="00AC5F58">
        <w:rPr>
          <w:rFonts w:asciiTheme="majorHAnsi" w:hAnsiTheme="majorHAnsi"/>
          <w:sz w:val="20"/>
          <w:szCs w:val="20"/>
        </w:rPr>
        <w:t>provided by the</w:t>
      </w:r>
      <w:r w:rsidRPr="005E5D80">
        <w:rPr>
          <w:rFonts w:asciiTheme="majorHAnsi" w:hAnsiTheme="majorHAnsi"/>
          <w:sz w:val="20"/>
          <w:szCs w:val="20"/>
        </w:rPr>
        <w:t xml:space="preserve"> part</w:t>
      </w:r>
      <w:r w:rsidR="00AC5F58">
        <w:rPr>
          <w:rFonts w:asciiTheme="majorHAnsi" w:hAnsiTheme="majorHAnsi"/>
          <w:sz w:val="20"/>
          <w:szCs w:val="20"/>
        </w:rPr>
        <w:t>i</w:t>
      </w:r>
      <w:r w:rsidRPr="005E5D80">
        <w:rPr>
          <w:rFonts w:asciiTheme="majorHAnsi" w:hAnsiTheme="majorHAnsi"/>
          <w:sz w:val="20"/>
          <w:szCs w:val="20"/>
        </w:rPr>
        <w:t xml:space="preserve">es, </w:t>
      </w:r>
      <w:r w:rsidR="00AC5F58">
        <w:rPr>
          <w:rFonts w:asciiTheme="majorHAnsi" w:hAnsiTheme="majorHAnsi"/>
          <w:sz w:val="20"/>
          <w:szCs w:val="20"/>
        </w:rPr>
        <w:t xml:space="preserve">for the reasons </w:t>
      </w:r>
      <w:r w:rsidR="0005010F">
        <w:rPr>
          <w:rFonts w:asciiTheme="majorHAnsi" w:hAnsiTheme="majorHAnsi"/>
          <w:sz w:val="20"/>
          <w:szCs w:val="20"/>
        </w:rPr>
        <w:t xml:space="preserve">set forth </w:t>
      </w:r>
      <w:r w:rsidR="00AC5F58">
        <w:rPr>
          <w:rFonts w:asciiTheme="majorHAnsi" w:hAnsiTheme="majorHAnsi"/>
          <w:sz w:val="20"/>
          <w:szCs w:val="20"/>
        </w:rPr>
        <w:t>above</w:t>
      </w:r>
      <w:r w:rsidRPr="005E5D80">
        <w:rPr>
          <w:rFonts w:asciiTheme="majorHAnsi" w:hAnsiTheme="majorHAnsi"/>
          <w:sz w:val="20"/>
          <w:szCs w:val="20"/>
        </w:rPr>
        <w:t>,</w:t>
      </w:r>
      <w:r w:rsidR="00AC5F58">
        <w:rPr>
          <w:rFonts w:asciiTheme="majorHAnsi" w:hAnsiTheme="majorHAnsi"/>
          <w:sz w:val="20"/>
          <w:szCs w:val="20"/>
        </w:rPr>
        <w:t xml:space="preserve"> </w:t>
      </w:r>
      <w:r w:rsidR="00D17A49" w:rsidRPr="005E5D80">
        <w:rPr>
          <w:rFonts w:asciiTheme="majorHAnsi" w:hAnsiTheme="majorHAnsi"/>
          <w:sz w:val="20"/>
          <w:szCs w:val="20"/>
        </w:rPr>
        <w:t>the Commission</w:t>
      </w:r>
      <w:r w:rsidRPr="005E5D80">
        <w:rPr>
          <w:rFonts w:asciiTheme="majorHAnsi" w:hAnsiTheme="majorHAnsi"/>
          <w:sz w:val="20"/>
          <w:szCs w:val="20"/>
        </w:rPr>
        <w:t xml:space="preserve"> concl</w:t>
      </w:r>
      <w:r w:rsidR="00AC5F58">
        <w:rPr>
          <w:rFonts w:asciiTheme="majorHAnsi" w:hAnsiTheme="majorHAnsi"/>
          <w:sz w:val="20"/>
          <w:szCs w:val="20"/>
        </w:rPr>
        <w:t>udes</w:t>
      </w:r>
      <w:r w:rsidRPr="005E5D80">
        <w:rPr>
          <w:rFonts w:asciiTheme="majorHAnsi" w:hAnsiTheme="majorHAnsi"/>
          <w:sz w:val="20"/>
          <w:szCs w:val="20"/>
        </w:rPr>
        <w:t xml:space="preserve"> </w:t>
      </w:r>
      <w:r w:rsidR="00AC5F58">
        <w:rPr>
          <w:rFonts w:asciiTheme="majorHAnsi" w:hAnsiTheme="majorHAnsi"/>
          <w:sz w:val="20"/>
          <w:szCs w:val="20"/>
        </w:rPr>
        <w:t>that the allegations by the petitioner</w:t>
      </w:r>
      <w:r w:rsidRPr="005E5D80">
        <w:rPr>
          <w:rFonts w:asciiTheme="majorHAnsi" w:hAnsiTheme="majorHAnsi"/>
          <w:sz w:val="20"/>
          <w:szCs w:val="20"/>
        </w:rPr>
        <w:t xml:space="preserve"> </w:t>
      </w:r>
      <w:r w:rsidR="00AC5F58">
        <w:rPr>
          <w:rFonts w:asciiTheme="majorHAnsi" w:hAnsiTheme="majorHAnsi"/>
          <w:sz w:val="20"/>
          <w:szCs w:val="20"/>
        </w:rPr>
        <w:t>have no</w:t>
      </w:r>
      <w:r w:rsidRPr="005E5D80">
        <w:rPr>
          <w:rFonts w:asciiTheme="majorHAnsi" w:hAnsiTheme="majorHAnsi"/>
          <w:sz w:val="20"/>
          <w:szCs w:val="20"/>
        </w:rPr>
        <w:t xml:space="preserve"> </w:t>
      </w:r>
      <w:r w:rsidRPr="005E5D80">
        <w:rPr>
          <w:rFonts w:asciiTheme="majorHAnsi" w:hAnsiTheme="majorHAnsi"/>
          <w:i/>
          <w:sz w:val="20"/>
          <w:szCs w:val="20"/>
        </w:rPr>
        <w:t>prima facie</w:t>
      </w:r>
      <w:r w:rsidRPr="005E5D80">
        <w:rPr>
          <w:rFonts w:asciiTheme="majorHAnsi" w:hAnsiTheme="majorHAnsi"/>
          <w:sz w:val="20"/>
          <w:szCs w:val="20"/>
        </w:rPr>
        <w:t xml:space="preserve"> </w:t>
      </w:r>
      <w:r w:rsidR="00AC5F58">
        <w:rPr>
          <w:rFonts w:asciiTheme="majorHAnsi" w:hAnsiTheme="majorHAnsi"/>
          <w:sz w:val="20"/>
          <w:szCs w:val="20"/>
        </w:rPr>
        <w:t xml:space="preserve">elements </w:t>
      </w:r>
      <w:r w:rsidR="0005010F">
        <w:rPr>
          <w:rFonts w:asciiTheme="majorHAnsi" w:hAnsiTheme="majorHAnsi"/>
          <w:sz w:val="20"/>
          <w:szCs w:val="20"/>
        </w:rPr>
        <w:t xml:space="preserve">to </w:t>
      </w:r>
      <w:r w:rsidR="00AC5F58" w:rsidRPr="005E5D80">
        <w:rPr>
          <w:rFonts w:asciiTheme="majorHAnsi" w:hAnsiTheme="majorHAnsi"/>
          <w:sz w:val="20"/>
          <w:szCs w:val="20"/>
        </w:rPr>
        <w:t>characterize</w:t>
      </w:r>
      <w:r w:rsidRPr="005E5D80">
        <w:rPr>
          <w:rFonts w:asciiTheme="majorHAnsi" w:hAnsiTheme="majorHAnsi"/>
          <w:sz w:val="20"/>
          <w:szCs w:val="20"/>
        </w:rPr>
        <w:t xml:space="preserve"> </w:t>
      </w:r>
      <w:r w:rsidR="00AC5F58" w:rsidRPr="005E5D80">
        <w:rPr>
          <w:rFonts w:asciiTheme="majorHAnsi" w:hAnsiTheme="majorHAnsi"/>
          <w:sz w:val="20"/>
          <w:szCs w:val="20"/>
        </w:rPr>
        <w:t>possible</w:t>
      </w:r>
      <w:r w:rsidRPr="005E5D80">
        <w:rPr>
          <w:rFonts w:asciiTheme="majorHAnsi" w:hAnsiTheme="majorHAnsi"/>
          <w:sz w:val="20"/>
          <w:szCs w:val="20"/>
        </w:rPr>
        <w:t xml:space="preserve"> </w:t>
      </w:r>
      <w:r w:rsidR="00AC5F58" w:rsidRPr="005E5D80">
        <w:rPr>
          <w:rFonts w:asciiTheme="majorHAnsi" w:hAnsiTheme="majorHAnsi"/>
          <w:sz w:val="20"/>
          <w:szCs w:val="20"/>
        </w:rPr>
        <w:t>violations</w:t>
      </w:r>
      <w:r w:rsidR="00D17A49" w:rsidRPr="005E5D80">
        <w:rPr>
          <w:rFonts w:asciiTheme="majorHAnsi" w:hAnsiTheme="majorHAnsi"/>
          <w:sz w:val="20"/>
          <w:szCs w:val="20"/>
        </w:rPr>
        <w:t xml:space="preserve"> of the </w:t>
      </w:r>
      <w:r w:rsidR="001E11BE">
        <w:rPr>
          <w:rFonts w:asciiTheme="majorHAnsi" w:hAnsiTheme="majorHAnsi"/>
          <w:sz w:val="20"/>
          <w:szCs w:val="20"/>
        </w:rPr>
        <w:t>American Convention</w:t>
      </w:r>
      <w:r w:rsidRPr="005E5D80">
        <w:rPr>
          <w:rFonts w:asciiTheme="majorHAnsi" w:hAnsiTheme="majorHAnsi"/>
          <w:sz w:val="20"/>
          <w:szCs w:val="20"/>
        </w:rPr>
        <w:t xml:space="preserve"> </w:t>
      </w:r>
      <w:r w:rsidR="00AC5F58">
        <w:rPr>
          <w:rFonts w:asciiTheme="majorHAnsi" w:hAnsiTheme="majorHAnsi"/>
          <w:sz w:val="20"/>
          <w:szCs w:val="20"/>
        </w:rPr>
        <w:t>in the terms</w:t>
      </w:r>
      <w:r w:rsidR="00D17A49" w:rsidRPr="005E5D80">
        <w:rPr>
          <w:rFonts w:asciiTheme="majorHAnsi" w:hAnsiTheme="majorHAnsi"/>
          <w:sz w:val="20"/>
          <w:szCs w:val="20"/>
        </w:rPr>
        <w:t xml:space="preserve"> of </w:t>
      </w:r>
      <w:r w:rsidR="00AC7BE0">
        <w:rPr>
          <w:rFonts w:asciiTheme="majorHAnsi" w:hAnsiTheme="majorHAnsi"/>
          <w:sz w:val="20"/>
          <w:szCs w:val="20"/>
        </w:rPr>
        <w:t>Article</w:t>
      </w:r>
      <w:r w:rsidRPr="005E5D80">
        <w:rPr>
          <w:rFonts w:asciiTheme="majorHAnsi" w:hAnsiTheme="majorHAnsi"/>
          <w:sz w:val="20"/>
          <w:szCs w:val="20"/>
        </w:rPr>
        <w:t xml:space="preserve"> 47.b </w:t>
      </w:r>
      <w:r w:rsidR="00AC5F58">
        <w:rPr>
          <w:rFonts w:asciiTheme="majorHAnsi" w:hAnsiTheme="majorHAnsi"/>
          <w:sz w:val="20"/>
          <w:szCs w:val="20"/>
        </w:rPr>
        <w:t>of such</w:t>
      </w:r>
      <w:r w:rsidRPr="005E5D80">
        <w:rPr>
          <w:rFonts w:asciiTheme="majorHAnsi" w:hAnsiTheme="majorHAnsi"/>
          <w:sz w:val="20"/>
          <w:szCs w:val="20"/>
        </w:rPr>
        <w:t xml:space="preserve"> instrument. </w:t>
      </w:r>
    </w:p>
    <w:p w14:paraId="5A70550C" w14:textId="77777777" w:rsidR="00F621C3" w:rsidRPr="005E5D80" w:rsidRDefault="00F621C3" w:rsidP="00F621C3">
      <w:pPr>
        <w:pStyle w:val="ListParagraph"/>
        <w:spacing w:before="240" w:after="240"/>
        <w:jc w:val="both"/>
        <w:rPr>
          <w:rFonts w:asciiTheme="majorHAnsi" w:hAnsiTheme="majorHAnsi"/>
          <w:b/>
          <w:bCs/>
          <w:sz w:val="20"/>
          <w:szCs w:val="20"/>
        </w:rPr>
      </w:pPr>
      <w:r w:rsidRPr="005E5D80">
        <w:rPr>
          <w:rFonts w:asciiTheme="majorHAnsi" w:hAnsiTheme="majorHAnsi"/>
          <w:b/>
          <w:bCs/>
          <w:sz w:val="20"/>
          <w:szCs w:val="20"/>
        </w:rPr>
        <w:t xml:space="preserve">VIII. </w:t>
      </w:r>
      <w:r w:rsidRPr="005E5D80">
        <w:rPr>
          <w:rFonts w:asciiTheme="majorHAnsi" w:hAnsiTheme="majorHAnsi"/>
          <w:b/>
          <w:bCs/>
          <w:sz w:val="20"/>
          <w:szCs w:val="20"/>
        </w:rPr>
        <w:tab/>
        <w:t>DECISION</w:t>
      </w:r>
    </w:p>
    <w:p w14:paraId="7B069E47" w14:textId="425E36BF" w:rsidR="00F621C3" w:rsidRPr="005E5D80" w:rsidRDefault="00F621C3" w:rsidP="00F621C3">
      <w:pPr>
        <w:pStyle w:val="ListParagraph"/>
        <w:numPr>
          <w:ilvl w:val="0"/>
          <w:numId w:val="105"/>
        </w:numPr>
        <w:rPr>
          <w:rFonts w:eastAsia="Arial Unicode MS" w:cs="Times New Roman"/>
          <w:color w:val="auto"/>
          <w:sz w:val="20"/>
          <w:szCs w:val="20"/>
          <w:lang w:eastAsia="en-US"/>
        </w:rPr>
      </w:pPr>
      <w:r w:rsidRPr="005E5D80">
        <w:rPr>
          <w:rFonts w:asciiTheme="majorHAnsi" w:hAnsiTheme="majorHAnsi"/>
          <w:sz w:val="20"/>
          <w:szCs w:val="20"/>
        </w:rPr>
        <w:t xml:space="preserve">To find the instant petition </w:t>
      </w:r>
      <w:r w:rsidRPr="005E5D80">
        <w:rPr>
          <w:rFonts w:asciiTheme="majorHAnsi" w:hAnsiTheme="majorHAnsi"/>
          <w:color w:val="auto"/>
          <w:sz w:val="20"/>
          <w:szCs w:val="20"/>
        </w:rPr>
        <w:t>inadmissible</w:t>
      </w:r>
      <w:r w:rsidRPr="005E5D80">
        <w:rPr>
          <w:rFonts w:eastAsia="Arial Unicode MS" w:cs="Times New Roman"/>
          <w:color w:val="auto"/>
          <w:sz w:val="20"/>
          <w:szCs w:val="20"/>
          <w:lang w:eastAsia="en-US"/>
        </w:rPr>
        <w:t>;</w:t>
      </w:r>
      <w:r w:rsidR="001F1902" w:rsidRPr="005E5D80">
        <w:rPr>
          <w:rFonts w:eastAsia="Arial Unicode MS" w:cs="Times New Roman"/>
          <w:color w:val="auto"/>
          <w:sz w:val="20"/>
          <w:szCs w:val="20"/>
          <w:lang w:eastAsia="en-US"/>
        </w:rPr>
        <w:t xml:space="preserve"> and</w:t>
      </w:r>
    </w:p>
    <w:p w14:paraId="47F30965" w14:textId="77777777" w:rsidR="00F621C3" w:rsidRPr="005E5D80" w:rsidRDefault="00F621C3" w:rsidP="00F621C3">
      <w:pPr>
        <w:pStyle w:val="ListParagraph"/>
        <w:rPr>
          <w:rFonts w:eastAsia="Arial Unicode MS" w:cs="Times New Roman"/>
          <w:color w:val="auto"/>
          <w:sz w:val="20"/>
          <w:szCs w:val="20"/>
          <w:lang w:eastAsia="en-US"/>
        </w:rPr>
      </w:pPr>
    </w:p>
    <w:p w14:paraId="22CC8DDA" w14:textId="4BFD1D02" w:rsidR="00F621C3" w:rsidRPr="00D62544"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E5D80">
        <w:rPr>
          <w:rFonts w:asciiTheme="majorHAnsi" w:hAnsiTheme="majorHAnsi"/>
          <w:sz w:val="20"/>
          <w:szCs w:val="20"/>
        </w:rPr>
        <w:t>To notify the parties of this decision;</w:t>
      </w:r>
      <w:r w:rsidR="001F1902" w:rsidRPr="005E5D80">
        <w:rPr>
          <w:rFonts w:asciiTheme="majorHAnsi" w:hAnsiTheme="majorHAnsi"/>
          <w:sz w:val="20"/>
          <w:szCs w:val="20"/>
        </w:rPr>
        <w:t xml:space="preserve"> t</w:t>
      </w:r>
      <w:r w:rsidRPr="005E5D80">
        <w:rPr>
          <w:rFonts w:asciiTheme="majorHAnsi" w:hAnsiTheme="majorHAnsi"/>
          <w:sz w:val="20"/>
          <w:szCs w:val="20"/>
        </w:rPr>
        <w:t xml:space="preserve">o publish this decision and </w:t>
      </w:r>
      <w:r w:rsidR="0005010F">
        <w:rPr>
          <w:rFonts w:asciiTheme="majorHAnsi" w:hAnsiTheme="majorHAnsi"/>
          <w:sz w:val="20"/>
          <w:szCs w:val="20"/>
        </w:rPr>
        <w:t xml:space="preserve">to </w:t>
      </w:r>
      <w:r w:rsidRPr="005E5D80">
        <w:rPr>
          <w:rFonts w:asciiTheme="majorHAnsi" w:hAnsiTheme="majorHAnsi"/>
          <w:sz w:val="20"/>
          <w:szCs w:val="20"/>
        </w:rPr>
        <w:t>include it in its Annual Report to the General Assembly of the Organization of American States.</w:t>
      </w:r>
    </w:p>
    <w:p w14:paraId="2D579BA0" w14:textId="0047B245" w:rsidR="00D62544" w:rsidRPr="00365F2F" w:rsidRDefault="00D62544" w:rsidP="00D62544">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 xml:space="preserve">first </w:t>
      </w:r>
      <w:r w:rsidRPr="00365F2F">
        <w:rPr>
          <w:rFonts w:ascii="Cambria" w:hAnsi="Cambria"/>
          <w:spacing w:val="-2"/>
          <w:sz w:val="20"/>
        </w:rPr>
        <w:t xml:space="preserve">day of the month of </w:t>
      </w:r>
      <w:r>
        <w:rPr>
          <w:rFonts w:ascii="Cambria" w:hAnsi="Cambria"/>
          <w:spacing w:val="-2"/>
          <w:sz w:val="20"/>
        </w:rPr>
        <w:t>March,</w:t>
      </w:r>
      <w:r w:rsidRPr="00365F2F">
        <w:rPr>
          <w:rFonts w:ascii="Cambria" w:hAnsi="Cambria"/>
          <w:spacing w:val="-2"/>
          <w:sz w:val="20"/>
        </w:rPr>
        <w:t xml:space="preserve"> </w:t>
      </w:r>
      <w:r>
        <w:rPr>
          <w:rFonts w:ascii="Cambria" w:hAnsi="Cambria"/>
          <w:spacing w:val="-2"/>
          <w:sz w:val="20"/>
        </w:rPr>
        <w:t>2021</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w:t>
      </w:r>
      <w:r>
        <w:rPr>
          <w:rFonts w:asciiTheme="majorHAnsi" w:hAnsiTheme="majorHAnsi" w:cs="Arial"/>
          <w:noProof/>
          <w:spacing w:val="-2"/>
          <w:sz w:val="20"/>
          <w:szCs w:val="20"/>
        </w:rPr>
        <w:t>ernández, President; Antonia Ur</w:t>
      </w:r>
      <w:r w:rsidR="00AC7BE0">
        <w:rPr>
          <w:rFonts w:asciiTheme="majorHAnsi" w:hAnsiTheme="majorHAnsi" w:cs="Arial"/>
          <w:noProof/>
          <w:spacing w:val="-2"/>
          <w:sz w:val="20"/>
          <w:szCs w:val="20"/>
        </w:rPr>
        <w:t>rejola, First Vice-</w:t>
      </w:r>
      <w:r w:rsidRPr="007F3C48">
        <w:rPr>
          <w:rFonts w:asciiTheme="majorHAnsi" w:hAnsiTheme="majorHAnsi" w:cs="Arial"/>
          <w:noProof/>
          <w:spacing w:val="-2"/>
          <w:sz w:val="20"/>
          <w:szCs w:val="20"/>
        </w:rPr>
        <w:t>Presiden</w:t>
      </w:r>
      <w:r w:rsidR="00AC7BE0">
        <w:rPr>
          <w:rFonts w:asciiTheme="majorHAnsi" w:hAnsiTheme="majorHAnsi" w:cs="Arial"/>
          <w:noProof/>
          <w:spacing w:val="-2"/>
          <w:sz w:val="20"/>
          <w:szCs w:val="20"/>
        </w:rPr>
        <w:t>t; Flávia Piovesan, Second Vice-</w:t>
      </w:r>
      <w:r w:rsidRPr="007F3C48">
        <w:rPr>
          <w:rFonts w:asciiTheme="majorHAnsi" w:hAnsiTheme="majorHAnsi" w:cs="Arial"/>
          <w:noProof/>
          <w:spacing w:val="-2"/>
          <w:sz w:val="20"/>
          <w:szCs w:val="20"/>
        </w:rPr>
        <w:t xml:space="preserve">President; </w:t>
      </w:r>
      <w:r w:rsidRPr="00DD57A5">
        <w:rPr>
          <w:rFonts w:asciiTheme="majorHAnsi" w:hAnsiTheme="majorHAnsi" w:cs="Arial"/>
          <w:noProof/>
          <w:spacing w:val="-2"/>
          <w:sz w:val="20"/>
          <w:szCs w:val="20"/>
        </w:rPr>
        <w:t>Margarette May Macaulay, Esmeralda E. Arosemena Bernal de Troitiño,</w:t>
      </w:r>
      <w:r w:rsidRPr="007F3C48">
        <w:rPr>
          <w:rFonts w:asciiTheme="majorHAnsi" w:hAnsiTheme="majorHAnsi" w:cs="Arial"/>
          <w:noProof/>
          <w:spacing w:val="-2"/>
          <w:sz w:val="20"/>
          <w:szCs w:val="20"/>
        </w:rPr>
        <w:t xml:space="preserve">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p w14:paraId="484EC60B" w14:textId="2B202C76" w:rsidR="00D62544" w:rsidRPr="005E5D80" w:rsidRDefault="00D62544" w:rsidP="00D625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sectPr w:rsidR="00D62544" w:rsidRPr="005E5D80"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BC3E0" w14:textId="77777777" w:rsidR="0094230F" w:rsidRDefault="0094230F" w:rsidP="00036A8A">
      <w:r>
        <w:separator/>
      </w:r>
    </w:p>
  </w:endnote>
  <w:endnote w:type="continuationSeparator" w:id="0">
    <w:p w14:paraId="2F2C3C76" w14:textId="77777777" w:rsidR="0094230F" w:rsidRDefault="0094230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126F8" w14:textId="77777777" w:rsidR="00046AC9" w:rsidRDefault="00046A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C59187E" w:rsidR="005019D6" w:rsidRPr="006311DA" w:rsidRDefault="005019D6">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46AC9">
          <w:rPr>
            <w:noProof/>
            <w:sz w:val="16"/>
          </w:rPr>
          <w:t>1</w:t>
        </w:r>
        <w:r w:rsidRPr="006311DA">
          <w:rPr>
            <w:noProof/>
            <w:sz w:val="16"/>
          </w:rPr>
          <w:fldChar w:fldCharType="end"/>
        </w:r>
      </w:p>
    </w:sdtContent>
  </w:sdt>
  <w:p w14:paraId="767961CB" w14:textId="77777777" w:rsidR="005019D6" w:rsidRDefault="005019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5019D6" w:rsidRDefault="005019D6">
    <w:pPr>
      <w:pStyle w:val="Footer"/>
      <w:jc w:val="center"/>
    </w:pPr>
  </w:p>
  <w:p w14:paraId="2699B8C1" w14:textId="77777777" w:rsidR="005019D6" w:rsidRDefault="00501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66AAC" w14:textId="77777777" w:rsidR="0094230F" w:rsidRPr="00036A8A" w:rsidRDefault="0094230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BB2409D" w14:textId="77777777" w:rsidR="0094230F" w:rsidRPr="00036A8A" w:rsidRDefault="0094230F" w:rsidP="00036A8A">
      <w:pPr>
        <w:rPr>
          <w:rFonts w:asciiTheme="majorHAnsi" w:hAnsiTheme="majorHAnsi"/>
          <w:sz w:val="16"/>
          <w:szCs w:val="16"/>
        </w:rPr>
      </w:pPr>
      <w:r w:rsidRPr="00036A8A">
        <w:rPr>
          <w:rFonts w:asciiTheme="majorHAnsi" w:hAnsiTheme="majorHAnsi"/>
          <w:sz w:val="16"/>
          <w:szCs w:val="16"/>
        </w:rPr>
        <w:separator/>
      </w:r>
    </w:p>
    <w:p w14:paraId="2065792A" w14:textId="77777777" w:rsidR="0094230F" w:rsidRPr="00036A8A" w:rsidRDefault="0094230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66BE02B2" w14:textId="77777777" w:rsidR="0094230F" w:rsidRPr="0093441A" w:rsidRDefault="0094230F"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22B562A3" w14:textId="23EFAF06" w:rsidR="005019D6" w:rsidRPr="00C80174" w:rsidRDefault="005019D6" w:rsidP="004405AA">
      <w:pPr>
        <w:pStyle w:val="FootnoteText"/>
        <w:ind w:firstLine="720"/>
        <w:jc w:val="both"/>
        <w:rPr>
          <w:rFonts w:asciiTheme="majorHAnsi" w:hAnsiTheme="majorHAnsi"/>
          <w:sz w:val="16"/>
          <w:szCs w:val="16"/>
          <w:lang w:val="es-CO"/>
        </w:rPr>
      </w:pPr>
      <w:r w:rsidRPr="005E5D80">
        <w:rPr>
          <w:rStyle w:val="FootnoteReference"/>
          <w:rFonts w:asciiTheme="majorHAnsi" w:hAnsiTheme="majorHAnsi"/>
          <w:sz w:val="16"/>
          <w:szCs w:val="16"/>
        </w:rPr>
        <w:footnoteRef/>
      </w:r>
      <w:r w:rsidRPr="00C80174">
        <w:rPr>
          <w:rFonts w:asciiTheme="majorHAnsi" w:hAnsiTheme="majorHAnsi"/>
          <w:sz w:val="16"/>
          <w:szCs w:val="16"/>
          <w:lang w:val="es-CO"/>
        </w:rPr>
        <w:t xml:space="preserve"> </w:t>
      </w:r>
      <w:proofErr w:type="spellStart"/>
      <w:r w:rsidRPr="00C80174">
        <w:rPr>
          <w:rFonts w:asciiTheme="majorHAnsi" w:hAnsiTheme="majorHAnsi"/>
          <w:sz w:val="16"/>
          <w:szCs w:val="16"/>
          <w:lang w:val="es-CO"/>
        </w:rPr>
        <w:t>The</w:t>
      </w:r>
      <w:proofErr w:type="spellEnd"/>
      <w:r w:rsidRPr="00C80174">
        <w:rPr>
          <w:rFonts w:asciiTheme="majorHAnsi" w:hAnsiTheme="majorHAnsi"/>
          <w:sz w:val="16"/>
          <w:szCs w:val="16"/>
          <w:lang w:val="es-CO"/>
        </w:rPr>
        <w:t xml:space="preserve"> </w:t>
      </w:r>
      <w:proofErr w:type="spellStart"/>
      <w:r w:rsidRPr="00C80174">
        <w:rPr>
          <w:rFonts w:asciiTheme="majorHAnsi" w:hAnsiTheme="majorHAnsi"/>
          <w:sz w:val="16"/>
          <w:szCs w:val="16"/>
          <w:lang w:val="es-CO"/>
        </w:rPr>
        <w:t>following</w:t>
      </w:r>
      <w:proofErr w:type="spellEnd"/>
      <w:r w:rsidRPr="00C80174">
        <w:rPr>
          <w:rFonts w:asciiTheme="majorHAnsi" w:hAnsiTheme="majorHAnsi"/>
          <w:sz w:val="16"/>
          <w:szCs w:val="16"/>
          <w:lang w:val="es-CO"/>
        </w:rPr>
        <w:t xml:space="preserve"> </w:t>
      </w:r>
      <w:proofErr w:type="spellStart"/>
      <w:r w:rsidRPr="00C80174">
        <w:rPr>
          <w:rFonts w:asciiTheme="majorHAnsi" w:hAnsiTheme="majorHAnsi"/>
          <w:sz w:val="16"/>
          <w:szCs w:val="16"/>
          <w:lang w:val="es-CO"/>
        </w:rPr>
        <w:t>people</w:t>
      </w:r>
      <w:proofErr w:type="spellEnd"/>
      <w:r w:rsidRPr="00C80174">
        <w:rPr>
          <w:rFonts w:asciiTheme="majorHAnsi" w:hAnsiTheme="majorHAnsi"/>
          <w:sz w:val="16"/>
          <w:szCs w:val="16"/>
          <w:lang w:val="es-CO"/>
        </w:rPr>
        <w:t xml:space="preserve"> are </w:t>
      </w:r>
      <w:proofErr w:type="spellStart"/>
      <w:r>
        <w:rPr>
          <w:rFonts w:asciiTheme="majorHAnsi" w:hAnsiTheme="majorHAnsi"/>
          <w:sz w:val="16"/>
          <w:szCs w:val="16"/>
          <w:lang w:val="es-CO"/>
        </w:rPr>
        <w:t>named</w:t>
      </w:r>
      <w:proofErr w:type="spellEnd"/>
      <w:r w:rsidRPr="00C80174">
        <w:rPr>
          <w:rFonts w:asciiTheme="majorHAnsi" w:hAnsiTheme="majorHAnsi"/>
          <w:sz w:val="16"/>
          <w:szCs w:val="16"/>
          <w:lang w:val="es-CO"/>
        </w:rPr>
        <w:t xml:space="preserve"> in </w:t>
      </w:r>
      <w:proofErr w:type="spellStart"/>
      <w:r w:rsidRPr="00C80174">
        <w:rPr>
          <w:rFonts w:asciiTheme="majorHAnsi" w:hAnsiTheme="majorHAnsi"/>
          <w:sz w:val="16"/>
          <w:szCs w:val="16"/>
          <w:lang w:val="es-CO"/>
        </w:rPr>
        <w:t>the</w:t>
      </w:r>
      <w:proofErr w:type="spellEnd"/>
      <w:r w:rsidRPr="00C80174">
        <w:rPr>
          <w:rFonts w:asciiTheme="majorHAnsi" w:hAnsiTheme="majorHAnsi"/>
          <w:sz w:val="16"/>
          <w:szCs w:val="16"/>
          <w:lang w:val="es-CO"/>
        </w:rPr>
        <w:t xml:space="preserve"> </w:t>
      </w:r>
      <w:proofErr w:type="spellStart"/>
      <w:r w:rsidRPr="00C80174">
        <w:rPr>
          <w:rFonts w:asciiTheme="majorHAnsi" w:hAnsiTheme="majorHAnsi"/>
          <w:sz w:val="16"/>
          <w:szCs w:val="16"/>
          <w:lang w:val="es-CO"/>
        </w:rPr>
        <w:t>petition</w:t>
      </w:r>
      <w:proofErr w:type="spellEnd"/>
      <w:r w:rsidRPr="00C80174">
        <w:rPr>
          <w:rFonts w:asciiTheme="majorHAnsi" w:hAnsiTheme="majorHAnsi"/>
          <w:sz w:val="16"/>
          <w:szCs w:val="16"/>
          <w:lang w:val="es-CO"/>
        </w:rPr>
        <w:t xml:space="preserve"> as </w:t>
      </w:r>
      <w:proofErr w:type="spellStart"/>
      <w:r w:rsidRPr="00C80174">
        <w:rPr>
          <w:rFonts w:asciiTheme="majorHAnsi" w:hAnsiTheme="majorHAnsi"/>
          <w:sz w:val="16"/>
          <w:szCs w:val="16"/>
          <w:lang w:val="es-CO"/>
        </w:rPr>
        <w:t>alleged</w:t>
      </w:r>
      <w:proofErr w:type="spellEnd"/>
      <w:r w:rsidRPr="00C80174">
        <w:rPr>
          <w:rFonts w:asciiTheme="majorHAnsi" w:hAnsiTheme="majorHAnsi"/>
          <w:sz w:val="16"/>
          <w:szCs w:val="16"/>
          <w:lang w:val="es-CO"/>
        </w:rPr>
        <w:t xml:space="preserve"> </w:t>
      </w:r>
      <w:proofErr w:type="spellStart"/>
      <w:r w:rsidRPr="00C80174">
        <w:rPr>
          <w:rFonts w:asciiTheme="majorHAnsi" w:hAnsiTheme="majorHAnsi"/>
          <w:sz w:val="16"/>
          <w:szCs w:val="16"/>
          <w:lang w:val="es-CO"/>
        </w:rPr>
        <w:t>victims</w:t>
      </w:r>
      <w:proofErr w:type="spellEnd"/>
      <w:r w:rsidRPr="00C80174">
        <w:rPr>
          <w:rFonts w:asciiTheme="majorHAnsi" w:hAnsiTheme="majorHAnsi"/>
          <w:sz w:val="16"/>
          <w:szCs w:val="16"/>
          <w:lang w:val="es-CO"/>
        </w:rPr>
        <w:t>: (1) Fernando V</w:t>
      </w:r>
      <w:r>
        <w:rPr>
          <w:rFonts w:asciiTheme="majorHAnsi" w:hAnsiTheme="majorHAnsi"/>
          <w:sz w:val="16"/>
          <w:szCs w:val="16"/>
          <w:lang w:val="es-CO"/>
        </w:rPr>
        <w:t>a</w:t>
      </w:r>
      <w:r w:rsidRPr="00C80174">
        <w:rPr>
          <w:rFonts w:asciiTheme="majorHAnsi" w:hAnsiTheme="majorHAnsi"/>
          <w:sz w:val="16"/>
          <w:szCs w:val="16"/>
          <w:lang w:val="es-CO"/>
        </w:rPr>
        <w:t>squez Botero; (2) Jaime Moreno Garc</w:t>
      </w:r>
      <w:r>
        <w:rPr>
          <w:rFonts w:asciiTheme="majorHAnsi" w:hAnsiTheme="majorHAnsi"/>
          <w:sz w:val="16"/>
          <w:szCs w:val="16"/>
          <w:lang w:val="es-CO"/>
        </w:rPr>
        <w:t>i</w:t>
      </w:r>
      <w:r w:rsidRPr="00C80174">
        <w:rPr>
          <w:rFonts w:asciiTheme="majorHAnsi" w:hAnsiTheme="majorHAnsi"/>
          <w:sz w:val="16"/>
          <w:szCs w:val="16"/>
          <w:lang w:val="es-CO"/>
        </w:rPr>
        <w:t xml:space="preserve">a; (3) Jaime Alberto </w:t>
      </w:r>
      <w:proofErr w:type="spellStart"/>
      <w:r w:rsidRPr="00C80174">
        <w:rPr>
          <w:rFonts w:asciiTheme="majorHAnsi" w:hAnsiTheme="majorHAnsi"/>
          <w:sz w:val="16"/>
          <w:szCs w:val="16"/>
          <w:lang w:val="es-CO"/>
        </w:rPr>
        <w:t>Arrubla</w:t>
      </w:r>
      <w:proofErr w:type="spellEnd"/>
      <w:r w:rsidRPr="00C80174">
        <w:rPr>
          <w:rFonts w:asciiTheme="majorHAnsi" w:hAnsiTheme="majorHAnsi"/>
          <w:sz w:val="16"/>
          <w:szCs w:val="16"/>
          <w:lang w:val="es-CO"/>
        </w:rPr>
        <w:t xml:space="preserve"> </w:t>
      </w:r>
      <w:proofErr w:type="spellStart"/>
      <w:r w:rsidRPr="00C80174">
        <w:rPr>
          <w:rFonts w:asciiTheme="majorHAnsi" w:hAnsiTheme="majorHAnsi"/>
          <w:sz w:val="16"/>
          <w:szCs w:val="16"/>
          <w:lang w:val="es-CO"/>
        </w:rPr>
        <w:t>Paucar</w:t>
      </w:r>
      <w:proofErr w:type="spellEnd"/>
      <w:r w:rsidRPr="00C80174">
        <w:rPr>
          <w:rFonts w:asciiTheme="majorHAnsi" w:hAnsiTheme="majorHAnsi"/>
          <w:sz w:val="16"/>
          <w:szCs w:val="16"/>
          <w:lang w:val="es-CO"/>
        </w:rPr>
        <w:t>; (4) Enrique Gil Botero; (5) Mauro Jos</w:t>
      </w:r>
      <w:r>
        <w:rPr>
          <w:rFonts w:asciiTheme="majorHAnsi" w:hAnsiTheme="majorHAnsi"/>
          <w:sz w:val="16"/>
          <w:szCs w:val="16"/>
          <w:lang w:val="es-CO"/>
        </w:rPr>
        <w:t>e</w:t>
      </w:r>
      <w:r w:rsidRPr="00C80174">
        <w:rPr>
          <w:rFonts w:asciiTheme="majorHAnsi" w:hAnsiTheme="majorHAnsi"/>
          <w:sz w:val="16"/>
          <w:szCs w:val="16"/>
          <w:lang w:val="es-CO"/>
        </w:rPr>
        <w:t xml:space="preserve"> Antonio Solarte Portilla; (6) </w:t>
      </w:r>
      <w:proofErr w:type="spellStart"/>
      <w:r w:rsidRPr="00C80174">
        <w:rPr>
          <w:rFonts w:asciiTheme="majorHAnsi" w:hAnsiTheme="majorHAnsi"/>
          <w:sz w:val="16"/>
          <w:szCs w:val="16"/>
          <w:lang w:val="es-CO"/>
        </w:rPr>
        <w:t>In</w:t>
      </w:r>
      <w:r>
        <w:rPr>
          <w:rFonts w:asciiTheme="majorHAnsi" w:hAnsiTheme="majorHAnsi"/>
          <w:sz w:val="16"/>
          <w:szCs w:val="16"/>
          <w:lang w:val="es-CO"/>
        </w:rPr>
        <w:t>e</w:t>
      </w:r>
      <w:r w:rsidRPr="00C80174">
        <w:rPr>
          <w:rFonts w:asciiTheme="majorHAnsi" w:hAnsiTheme="majorHAnsi"/>
          <w:sz w:val="16"/>
          <w:szCs w:val="16"/>
          <w:lang w:val="es-CO"/>
        </w:rPr>
        <w:t>s</w:t>
      </w:r>
      <w:proofErr w:type="spellEnd"/>
      <w:r w:rsidRPr="00C80174">
        <w:rPr>
          <w:rFonts w:asciiTheme="majorHAnsi" w:hAnsiTheme="majorHAnsi"/>
          <w:sz w:val="16"/>
          <w:szCs w:val="16"/>
          <w:lang w:val="es-CO"/>
        </w:rPr>
        <w:t xml:space="preserve"> Sof</w:t>
      </w:r>
      <w:r>
        <w:rPr>
          <w:rFonts w:asciiTheme="majorHAnsi" w:hAnsiTheme="majorHAnsi"/>
          <w:sz w:val="16"/>
          <w:szCs w:val="16"/>
          <w:lang w:val="es-CO"/>
        </w:rPr>
        <w:t>i</w:t>
      </w:r>
      <w:r w:rsidRPr="00C80174">
        <w:rPr>
          <w:rFonts w:asciiTheme="majorHAnsi" w:hAnsiTheme="majorHAnsi"/>
          <w:sz w:val="16"/>
          <w:szCs w:val="16"/>
          <w:lang w:val="es-CO"/>
        </w:rPr>
        <w:t xml:space="preserve">a Hurtado </w:t>
      </w:r>
      <w:proofErr w:type="spellStart"/>
      <w:r w:rsidRPr="00C80174">
        <w:rPr>
          <w:rFonts w:asciiTheme="majorHAnsi" w:hAnsiTheme="majorHAnsi"/>
          <w:sz w:val="16"/>
          <w:szCs w:val="16"/>
          <w:lang w:val="es-CO"/>
        </w:rPr>
        <w:t>Cubides</w:t>
      </w:r>
      <w:proofErr w:type="spellEnd"/>
      <w:r w:rsidRPr="00C80174">
        <w:rPr>
          <w:rFonts w:asciiTheme="majorHAnsi" w:hAnsiTheme="majorHAnsi"/>
          <w:sz w:val="16"/>
          <w:szCs w:val="16"/>
          <w:lang w:val="es-CO"/>
        </w:rPr>
        <w:t xml:space="preserve">; (7) Augusto </w:t>
      </w:r>
      <w:proofErr w:type="spellStart"/>
      <w:r w:rsidRPr="00C80174">
        <w:rPr>
          <w:rFonts w:asciiTheme="majorHAnsi" w:hAnsiTheme="majorHAnsi"/>
          <w:sz w:val="16"/>
          <w:szCs w:val="16"/>
          <w:lang w:val="es-CO"/>
        </w:rPr>
        <w:t>Le</w:t>
      </w:r>
      <w:r>
        <w:rPr>
          <w:rFonts w:asciiTheme="majorHAnsi" w:hAnsiTheme="majorHAnsi"/>
          <w:sz w:val="16"/>
          <w:szCs w:val="16"/>
          <w:lang w:val="es-CO"/>
        </w:rPr>
        <w:t>o</w:t>
      </w:r>
      <w:r w:rsidRPr="00C80174">
        <w:rPr>
          <w:rFonts w:asciiTheme="majorHAnsi" w:hAnsiTheme="majorHAnsi"/>
          <w:sz w:val="16"/>
          <w:szCs w:val="16"/>
          <w:lang w:val="es-CO"/>
        </w:rPr>
        <w:t>n</w:t>
      </w:r>
      <w:proofErr w:type="spellEnd"/>
      <w:r w:rsidRPr="00C80174">
        <w:rPr>
          <w:rFonts w:asciiTheme="majorHAnsi" w:hAnsiTheme="majorHAnsi"/>
          <w:sz w:val="16"/>
          <w:szCs w:val="16"/>
          <w:lang w:val="es-CO"/>
        </w:rPr>
        <w:t xml:space="preserve"> Restrepo Ram</w:t>
      </w:r>
      <w:r>
        <w:rPr>
          <w:rFonts w:asciiTheme="majorHAnsi" w:hAnsiTheme="majorHAnsi"/>
          <w:sz w:val="16"/>
          <w:szCs w:val="16"/>
          <w:lang w:val="es-CO"/>
        </w:rPr>
        <w:t>i</w:t>
      </w:r>
      <w:r w:rsidRPr="00C80174">
        <w:rPr>
          <w:rFonts w:asciiTheme="majorHAnsi" w:hAnsiTheme="majorHAnsi"/>
          <w:sz w:val="16"/>
          <w:szCs w:val="16"/>
          <w:lang w:val="es-CO"/>
        </w:rPr>
        <w:t>rez; (8) Nancy Yanira Muñoz; (9) Flavio Augusto Rodr</w:t>
      </w:r>
      <w:r>
        <w:rPr>
          <w:rFonts w:asciiTheme="majorHAnsi" w:hAnsiTheme="majorHAnsi"/>
          <w:sz w:val="16"/>
          <w:szCs w:val="16"/>
          <w:lang w:val="es-CO"/>
        </w:rPr>
        <w:t>i</w:t>
      </w:r>
      <w:r w:rsidRPr="00C80174">
        <w:rPr>
          <w:rFonts w:asciiTheme="majorHAnsi" w:hAnsiTheme="majorHAnsi"/>
          <w:sz w:val="16"/>
          <w:szCs w:val="16"/>
          <w:lang w:val="es-CO"/>
        </w:rPr>
        <w:t xml:space="preserve">guez Arce; (10) </w:t>
      </w:r>
      <w:proofErr w:type="spellStart"/>
      <w:r w:rsidRPr="00C80174">
        <w:rPr>
          <w:rFonts w:asciiTheme="majorHAnsi" w:hAnsiTheme="majorHAnsi"/>
          <w:sz w:val="16"/>
          <w:szCs w:val="16"/>
          <w:lang w:val="es-CO"/>
        </w:rPr>
        <w:t>Nicol</w:t>
      </w:r>
      <w:r>
        <w:rPr>
          <w:rFonts w:asciiTheme="majorHAnsi" w:hAnsiTheme="majorHAnsi"/>
          <w:sz w:val="16"/>
          <w:szCs w:val="16"/>
          <w:lang w:val="es-CO"/>
        </w:rPr>
        <w:t>a</w:t>
      </w:r>
      <w:r w:rsidRPr="00C80174">
        <w:rPr>
          <w:rFonts w:asciiTheme="majorHAnsi" w:hAnsiTheme="majorHAnsi"/>
          <w:sz w:val="16"/>
          <w:szCs w:val="16"/>
          <w:lang w:val="es-CO"/>
        </w:rPr>
        <w:t>s</w:t>
      </w:r>
      <w:proofErr w:type="spellEnd"/>
      <w:r w:rsidRPr="00C80174">
        <w:rPr>
          <w:rFonts w:asciiTheme="majorHAnsi" w:hAnsiTheme="majorHAnsi"/>
          <w:sz w:val="16"/>
          <w:szCs w:val="16"/>
          <w:lang w:val="es-CO"/>
        </w:rPr>
        <w:t xml:space="preserve"> </w:t>
      </w:r>
      <w:proofErr w:type="spellStart"/>
      <w:r w:rsidRPr="00C80174">
        <w:rPr>
          <w:rFonts w:asciiTheme="majorHAnsi" w:hAnsiTheme="majorHAnsi"/>
          <w:sz w:val="16"/>
          <w:szCs w:val="16"/>
          <w:lang w:val="es-CO"/>
        </w:rPr>
        <w:t>Bechara</w:t>
      </w:r>
      <w:proofErr w:type="spellEnd"/>
      <w:r w:rsidRPr="00C80174">
        <w:rPr>
          <w:rFonts w:asciiTheme="majorHAnsi" w:hAnsiTheme="majorHAnsi"/>
          <w:sz w:val="16"/>
          <w:szCs w:val="16"/>
          <w:lang w:val="es-CO"/>
        </w:rPr>
        <w:t xml:space="preserve"> </w:t>
      </w:r>
      <w:proofErr w:type="spellStart"/>
      <w:r w:rsidRPr="00C80174">
        <w:rPr>
          <w:rFonts w:asciiTheme="majorHAnsi" w:hAnsiTheme="majorHAnsi"/>
          <w:sz w:val="16"/>
          <w:szCs w:val="16"/>
          <w:lang w:val="es-CO"/>
        </w:rPr>
        <w:t>Simanca</w:t>
      </w:r>
      <w:proofErr w:type="spellEnd"/>
      <w:r w:rsidRPr="00C80174">
        <w:rPr>
          <w:rFonts w:asciiTheme="majorHAnsi" w:hAnsiTheme="majorHAnsi"/>
          <w:sz w:val="16"/>
          <w:szCs w:val="16"/>
          <w:lang w:val="es-CO"/>
        </w:rPr>
        <w:t xml:space="preserve">; (11) </w:t>
      </w:r>
      <w:proofErr w:type="spellStart"/>
      <w:r w:rsidRPr="00C80174">
        <w:rPr>
          <w:rFonts w:asciiTheme="majorHAnsi" w:hAnsiTheme="majorHAnsi"/>
          <w:sz w:val="16"/>
          <w:szCs w:val="16"/>
          <w:lang w:val="es-CO"/>
        </w:rPr>
        <w:t>Alier</w:t>
      </w:r>
      <w:proofErr w:type="spellEnd"/>
      <w:r w:rsidRPr="00C80174">
        <w:rPr>
          <w:rFonts w:asciiTheme="majorHAnsi" w:hAnsiTheme="majorHAnsi"/>
          <w:sz w:val="16"/>
          <w:szCs w:val="16"/>
          <w:lang w:val="es-CO"/>
        </w:rPr>
        <w:t xml:space="preserve"> Eduardo </w:t>
      </w:r>
      <w:proofErr w:type="spellStart"/>
      <w:r w:rsidRPr="00C80174">
        <w:rPr>
          <w:rFonts w:asciiTheme="majorHAnsi" w:hAnsiTheme="majorHAnsi"/>
          <w:sz w:val="16"/>
          <w:szCs w:val="16"/>
          <w:lang w:val="es-CO"/>
        </w:rPr>
        <w:t>Hern</w:t>
      </w:r>
      <w:r>
        <w:rPr>
          <w:rFonts w:asciiTheme="majorHAnsi" w:hAnsiTheme="majorHAnsi"/>
          <w:sz w:val="16"/>
          <w:szCs w:val="16"/>
          <w:lang w:val="es-CO"/>
        </w:rPr>
        <w:t>a</w:t>
      </w:r>
      <w:r w:rsidRPr="00C80174">
        <w:rPr>
          <w:rFonts w:asciiTheme="majorHAnsi" w:hAnsiTheme="majorHAnsi"/>
          <w:sz w:val="16"/>
          <w:szCs w:val="16"/>
          <w:lang w:val="es-CO"/>
        </w:rPr>
        <w:t>ndez</w:t>
      </w:r>
      <w:proofErr w:type="spellEnd"/>
      <w:r w:rsidRPr="00C80174">
        <w:rPr>
          <w:rFonts w:asciiTheme="majorHAnsi" w:hAnsiTheme="majorHAnsi"/>
          <w:sz w:val="16"/>
          <w:szCs w:val="16"/>
          <w:lang w:val="es-CO"/>
        </w:rPr>
        <w:t xml:space="preserve"> </w:t>
      </w:r>
      <w:proofErr w:type="spellStart"/>
      <w:r w:rsidRPr="00C80174">
        <w:rPr>
          <w:rFonts w:asciiTheme="majorHAnsi" w:hAnsiTheme="majorHAnsi"/>
          <w:sz w:val="16"/>
          <w:szCs w:val="16"/>
          <w:lang w:val="es-CO"/>
        </w:rPr>
        <w:t>Enr</w:t>
      </w:r>
      <w:r>
        <w:rPr>
          <w:rFonts w:asciiTheme="majorHAnsi" w:hAnsiTheme="majorHAnsi"/>
          <w:sz w:val="16"/>
          <w:szCs w:val="16"/>
          <w:lang w:val="es-CO"/>
        </w:rPr>
        <w:t>i</w:t>
      </w:r>
      <w:r w:rsidRPr="00C80174">
        <w:rPr>
          <w:rFonts w:asciiTheme="majorHAnsi" w:hAnsiTheme="majorHAnsi"/>
          <w:sz w:val="16"/>
          <w:szCs w:val="16"/>
          <w:lang w:val="es-CO"/>
        </w:rPr>
        <w:t>quez</w:t>
      </w:r>
      <w:proofErr w:type="spellEnd"/>
      <w:r w:rsidRPr="00C80174">
        <w:rPr>
          <w:rFonts w:asciiTheme="majorHAnsi" w:hAnsiTheme="majorHAnsi"/>
          <w:sz w:val="16"/>
          <w:szCs w:val="16"/>
          <w:lang w:val="es-CO"/>
        </w:rPr>
        <w:t xml:space="preserve">; (12) Pedro Rafael </w:t>
      </w:r>
      <w:proofErr w:type="spellStart"/>
      <w:r w:rsidRPr="00C80174">
        <w:rPr>
          <w:rFonts w:asciiTheme="majorHAnsi" w:hAnsiTheme="majorHAnsi"/>
          <w:sz w:val="16"/>
          <w:szCs w:val="16"/>
          <w:lang w:val="es-CO"/>
        </w:rPr>
        <w:t>Lafont</w:t>
      </w:r>
      <w:proofErr w:type="spellEnd"/>
      <w:r w:rsidRPr="00C80174">
        <w:rPr>
          <w:rFonts w:asciiTheme="majorHAnsi" w:hAnsiTheme="majorHAnsi"/>
          <w:sz w:val="16"/>
          <w:szCs w:val="16"/>
          <w:lang w:val="es-CO"/>
        </w:rPr>
        <w:t xml:space="preserve"> </w:t>
      </w:r>
      <w:proofErr w:type="spellStart"/>
      <w:r w:rsidRPr="00C80174">
        <w:rPr>
          <w:rFonts w:asciiTheme="majorHAnsi" w:hAnsiTheme="majorHAnsi"/>
          <w:sz w:val="16"/>
          <w:szCs w:val="16"/>
          <w:lang w:val="es-CO"/>
        </w:rPr>
        <w:t>Pianeta</w:t>
      </w:r>
      <w:proofErr w:type="spellEnd"/>
      <w:r w:rsidRPr="00C80174">
        <w:rPr>
          <w:rFonts w:asciiTheme="majorHAnsi" w:hAnsiTheme="majorHAnsi"/>
          <w:sz w:val="16"/>
          <w:szCs w:val="16"/>
          <w:lang w:val="es-CO"/>
        </w:rPr>
        <w:t xml:space="preserve">; (13) Rafael Enrique </w:t>
      </w:r>
      <w:proofErr w:type="spellStart"/>
      <w:r w:rsidRPr="00C80174">
        <w:rPr>
          <w:rFonts w:asciiTheme="majorHAnsi" w:hAnsiTheme="majorHAnsi"/>
          <w:sz w:val="16"/>
          <w:szCs w:val="16"/>
          <w:lang w:val="es-CO"/>
        </w:rPr>
        <w:t>Ostau</w:t>
      </w:r>
      <w:proofErr w:type="spellEnd"/>
      <w:r w:rsidRPr="00C80174">
        <w:rPr>
          <w:rFonts w:asciiTheme="majorHAnsi" w:hAnsiTheme="majorHAnsi"/>
          <w:sz w:val="16"/>
          <w:szCs w:val="16"/>
          <w:lang w:val="es-CO"/>
        </w:rPr>
        <w:t xml:space="preserve"> de </w:t>
      </w:r>
      <w:proofErr w:type="spellStart"/>
      <w:r w:rsidRPr="00C80174">
        <w:rPr>
          <w:rFonts w:asciiTheme="majorHAnsi" w:hAnsiTheme="majorHAnsi"/>
          <w:sz w:val="16"/>
          <w:szCs w:val="16"/>
          <w:lang w:val="es-CO"/>
        </w:rPr>
        <w:t>Lafont</w:t>
      </w:r>
      <w:proofErr w:type="spellEnd"/>
      <w:r w:rsidRPr="00C80174">
        <w:rPr>
          <w:rFonts w:asciiTheme="majorHAnsi" w:hAnsiTheme="majorHAnsi"/>
          <w:sz w:val="16"/>
          <w:szCs w:val="16"/>
          <w:lang w:val="es-CO"/>
        </w:rPr>
        <w:t xml:space="preserve"> </w:t>
      </w:r>
      <w:proofErr w:type="spellStart"/>
      <w:r w:rsidRPr="00C80174">
        <w:rPr>
          <w:rFonts w:asciiTheme="majorHAnsi" w:hAnsiTheme="majorHAnsi"/>
          <w:sz w:val="16"/>
          <w:szCs w:val="16"/>
          <w:lang w:val="es-CO"/>
        </w:rPr>
        <w:t>Pianeta</w:t>
      </w:r>
      <w:proofErr w:type="spellEnd"/>
      <w:r w:rsidRPr="00C80174">
        <w:rPr>
          <w:rFonts w:asciiTheme="majorHAnsi" w:hAnsiTheme="majorHAnsi"/>
          <w:sz w:val="16"/>
          <w:szCs w:val="16"/>
          <w:lang w:val="es-CO"/>
        </w:rPr>
        <w:t xml:space="preserve">; (14) </w:t>
      </w:r>
      <w:proofErr w:type="spellStart"/>
      <w:r w:rsidRPr="00C80174">
        <w:rPr>
          <w:rFonts w:asciiTheme="majorHAnsi" w:hAnsiTheme="majorHAnsi"/>
          <w:sz w:val="16"/>
          <w:szCs w:val="16"/>
          <w:lang w:val="es-CO"/>
        </w:rPr>
        <w:t>Narces</w:t>
      </w:r>
      <w:proofErr w:type="spellEnd"/>
      <w:r w:rsidRPr="00C80174">
        <w:rPr>
          <w:rFonts w:asciiTheme="majorHAnsi" w:hAnsiTheme="majorHAnsi"/>
          <w:sz w:val="16"/>
          <w:szCs w:val="16"/>
          <w:lang w:val="es-CO"/>
        </w:rPr>
        <w:t xml:space="preserve"> Lozano </w:t>
      </w:r>
      <w:proofErr w:type="spellStart"/>
      <w:r w:rsidRPr="00C80174">
        <w:rPr>
          <w:rFonts w:asciiTheme="majorHAnsi" w:hAnsiTheme="majorHAnsi"/>
          <w:sz w:val="16"/>
          <w:szCs w:val="16"/>
          <w:lang w:val="es-CO"/>
        </w:rPr>
        <w:t>Hern</w:t>
      </w:r>
      <w:r>
        <w:rPr>
          <w:rFonts w:asciiTheme="majorHAnsi" w:hAnsiTheme="majorHAnsi"/>
          <w:sz w:val="16"/>
          <w:szCs w:val="16"/>
          <w:lang w:val="es-CO"/>
        </w:rPr>
        <w:t>a</w:t>
      </w:r>
      <w:r w:rsidRPr="00C80174">
        <w:rPr>
          <w:rFonts w:asciiTheme="majorHAnsi" w:hAnsiTheme="majorHAnsi"/>
          <w:sz w:val="16"/>
          <w:szCs w:val="16"/>
          <w:lang w:val="es-CO"/>
        </w:rPr>
        <w:t>ndez</w:t>
      </w:r>
      <w:proofErr w:type="spellEnd"/>
      <w:r w:rsidRPr="00C80174">
        <w:rPr>
          <w:rFonts w:asciiTheme="majorHAnsi" w:hAnsiTheme="majorHAnsi"/>
          <w:sz w:val="16"/>
          <w:szCs w:val="16"/>
          <w:lang w:val="es-CO"/>
        </w:rPr>
        <w:t xml:space="preserve">; (15) Flor </w:t>
      </w:r>
      <w:proofErr w:type="spellStart"/>
      <w:r>
        <w:rPr>
          <w:rFonts w:asciiTheme="majorHAnsi" w:hAnsiTheme="majorHAnsi"/>
          <w:sz w:val="16"/>
          <w:szCs w:val="16"/>
          <w:lang w:val="es-CO"/>
        </w:rPr>
        <w:t>A</w:t>
      </w:r>
      <w:r w:rsidRPr="00C80174">
        <w:rPr>
          <w:rFonts w:asciiTheme="majorHAnsi" w:hAnsiTheme="majorHAnsi"/>
          <w:sz w:val="16"/>
          <w:szCs w:val="16"/>
          <w:lang w:val="es-CO"/>
        </w:rPr>
        <w:t>ngela</w:t>
      </w:r>
      <w:proofErr w:type="spellEnd"/>
      <w:r w:rsidRPr="00C80174">
        <w:rPr>
          <w:rFonts w:asciiTheme="majorHAnsi" w:hAnsiTheme="majorHAnsi"/>
          <w:sz w:val="16"/>
          <w:szCs w:val="16"/>
          <w:lang w:val="es-CO"/>
        </w:rPr>
        <w:t xml:space="preserve"> Torres de Cardona; (16) Mar</w:t>
      </w:r>
      <w:r>
        <w:rPr>
          <w:rFonts w:asciiTheme="majorHAnsi" w:hAnsiTheme="majorHAnsi"/>
          <w:sz w:val="16"/>
          <w:szCs w:val="16"/>
          <w:lang w:val="es-CO"/>
        </w:rPr>
        <w:t>i</w:t>
      </w:r>
      <w:r w:rsidRPr="00C80174">
        <w:rPr>
          <w:rFonts w:asciiTheme="majorHAnsi" w:hAnsiTheme="majorHAnsi"/>
          <w:sz w:val="16"/>
          <w:szCs w:val="16"/>
          <w:lang w:val="es-CO"/>
        </w:rPr>
        <w:t xml:space="preserve">a Gloria </w:t>
      </w:r>
      <w:proofErr w:type="spellStart"/>
      <w:r w:rsidRPr="00C80174">
        <w:rPr>
          <w:rFonts w:asciiTheme="majorHAnsi" w:hAnsiTheme="majorHAnsi"/>
          <w:sz w:val="16"/>
          <w:szCs w:val="16"/>
          <w:lang w:val="es-CO"/>
        </w:rPr>
        <w:t>In</w:t>
      </w:r>
      <w:r>
        <w:rPr>
          <w:rFonts w:asciiTheme="majorHAnsi" w:hAnsiTheme="majorHAnsi"/>
          <w:sz w:val="16"/>
          <w:szCs w:val="16"/>
          <w:lang w:val="es-CO"/>
        </w:rPr>
        <w:t>e</w:t>
      </w:r>
      <w:r w:rsidRPr="00C80174">
        <w:rPr>
          <w:rFonts w:asciiTheme="majorHAnsi" w:hAnsiTheme="majorHAnsi"/>
          <w:sz w:val="16"/>
          <w:szCs w:val="16"/>
          <w:lang w:val="es-CO"/>
        </w:rPr>
        <w:t>s</w:t>
      </w:r>
      <w:proofErr w:type="spellEnd"/>
      <w:r w:rsidRPr="00C80174">
        <w:rPr>
          <w:rFonts w:asciiTheme="majorHAnsi" w:hAnsiTheme="majorHAnsi"/>
          <w:sz w:val="16"/>
          <w:szCs w:val="16"/>
          <w:lang w:val="es-CO"/>
        </w:rPr>
        <w:t xml:space="preserve"> Segovia Quintero; (17) </w:t>
      </w:r>
      <w:r>
        <w:rPr>
          <w:rFonts w:asciiTheme="majorHAnsi" w:hAnsiTheme="majorHAnsi"/>
          <w:sz w:val="16"/>
          <w:szCs w:val="16"/>
          <w:lang w:val="es-CO"/>
        </w:rPr>
        <w:t>A</w:t>
      </w:r>
      <w:r w:rsidRPr="00C80174">
        <w:rPr>
          <w:rFonts w:asciiTheme="majorHAnsi" w:hAnsiTheme="majorHAnsi"/>
          <w:sz w:val="16"/>
          <w:szCs w:val="16"/>
          <w:lang w:val="es-CO"/>
        </w:rPr>
        <w:t xml:space="preserve">lvaro Echeverry </w:t>
      </w:r>
      <w:proofErr w:type="spellStart"/>
      <w:r w:rsidRPr="00C80174">
        <w:rPr>
          <w:rFonts w:asciiTheme="majorHAnsi" w:hAnsiTheme="majorHAnsi"/>
          <w:sz w:val="16"/>
          <w:szCs w:val="16"/>
          <w:lang w:val="es-CO"/>
        </w:rPr>
        <w:t>Uruburu</w:t>
      </w:r>
      <w:proofErr w:type="spellEnd"/>
      <w:r w:rsidRPr="00C80174">
        <w:rPr>
          <w:rFonts w:asciiTheme="majorHAnsi" w:hAnsiTheme="majorHAnsi"/>
          <w:sz w:val="16"/>
          <w:szCs w:val="16"/>
          <w:lang w:val="es-CO"/>
        </w:rPr>
        <w:t>; (18) Clemencia Robledo de Trejos; (19) Eduardo L</w:t>
      </w:r>
      <w:r>
        <w:rPr>
          <w:rFonts w:asciiTheme="majorHAnsi" w:hAnsiTheme="majorHAnsi"/>
          <w:sz w:val="16"/>
          <w:szCs w:val="16"/>
          <w:lang w:val="es-CO"/>
        </w:rPr>
        <w:t>o</w:t>
      </w:r>
      <w:r w:rsidRPr="00C80174">
        <w:rPr>
          <w:rFonts w:asciiTheme="majorHAnsi" w:hAnsiTheme="majorHAnsi"/>
          <w:sz w:val="16"/>
          <w:szCs w:val="16"/>
          <w:lang w:val="es-CO"/>
        </w:rPr>
        <w:t>pez Villegas; (20) Patricia Elizabeth Murcia P</w:t>
      </w:r>
      <w:r>
        <w:rPr>
          <w:rFonts w:asciiTheme="majorHAnsi" w:hAnsiTheme="majorHAnsi"/>
          <w:sz w:val="16"/>
          <w:szCs w:val="16"/>
          <w:lang w:val="es-CO"/>
        </w:rPr>
        <w:t>a</w:t>
      </w:r>
      <w:r w:rsidRPr="00C80174">
        <w:rPr>
          <w:rFonts w:asciiTheme="majorHAnsi" w:hAnsiTheme="majorHAnsi"/>
          <w:sz w:val="16"/>
          <w:szCs w:val="16"/>
          <w:lang w:val="es-CO"/>
        </w:rPr>
        <w:t>ez; (21) Mar</w:t>
      </w:r>
      <w:r>
        <w:rPr>
          <w:rFonts w:asciiTheme="majorHAnsi" w:hAnsiTheme="majorHAnsi"/>
          <w:sz w:val="16"/>
          <w:szCs w:val="16"/>
          <w:lang w:val="es-CO"/>
        </w:rPr>
        <w:t>i</w:t>
      </w:r>
      <w:r w:rsidRPr="00C80174">
        <w:rPr>
          <w:rFonts w:asciiTheme="majorHAnsi" w:hAnsiTheme="majorHAnsi"/>
          <w:sz w:val="16"/>
          <w:szCs w:val="16"/>
          <w:lang w:val="es-CO"/>
        </w:rPr>
        <w:t xml:space="preserve">a </w:t>
      </w:r>
      <w:proofErr w:type="spellStart"/>
      <w:r w:rsidRPr="00C80174">
        <w:rPr>
          <w:rFonts w:asciiTheme="majorHAnsi" w:hAnsiTheme="majorHAnsi"/>
          <w:sz w:val="16"/>
          <w:szCs w:val="16"/>
          <w:lang w:val="es-CO"/>
        </w:rPr>
        <w:t>Estella</w:t>
      </w:r>
      <w:proofErr w:type="spellEnd"/>
      <w:r w:rsidRPr="00C80174">
        <w:rPr>
          <w:rFonts w:asciiTheme="majorHAnsi" w:hAnsiTheme="majorHAnsi"/>
          <w:sz w:val="16"/>
          <w:szCs w:val="16"/>
          <w:lang w:val="es-CO"/>
        </w:rPr>
        <w:t xml:space="preserve"> Pena de M</w:t>
      </w:r>
      <w:r>
        <w:rPr>
          <w:rFonts w:asciiTheme="majorHAnsi" w:hAnsiTheme="majorHAnsi"/>
          <w:sz w:val="16"/>
          <w:szCs w:val="16"/>
          <w:lang w:val="es-CO"/>
        </w:rPr>
        <w:t>e</w:t>
      </w:r>
      <w:r w:rsidRPr="00C80174">
        <w:rPr>
          <w:rFonts w:asciiTheme="majorHAnsi" w:hAnsiTheme="majorHAnsi"/>
          <w:sz w:val="16"/>
          <w:szCs w:val="16"/>
          <w:lang w:val="es-CO"/>
        </w:rPr>
        <w:t xml:space="preserve">ndez; (22) Luz </w:t>
      </w:r>
      <w:proofErr w:type="spellStart"/>
      <w:r w:rsidRPr="00C80174">
        <w:rPr>
          <w:rFonts w:asciiTheme="majorHAnsi" w:hAnsiTheme="majorHAnsi"/>
          <w:sz w:val="16"/>
          <w:szCs w:val="16"/>
          <w:lang w:val="es-CO"/>
        </w:rPr>
        <w:t>Estella</w:t>
      </w:r>
      <w:proofErr w:type="spellEnd"/>
      <w:r w:rsidRPr="00C80174">
        <w:rPr>
          <w:rFonts w:asciiTheme="majorHAnsi" w:hAnsiTheme="majorHAnsi"/>
          <w:sz w:val="16"/>
          <w:szCs w:val="16"/>
          <w:lang w:val="es-CO"/>
        </w:rPr>
        <w:t xml:space="preserve"> Mosquera de Meneses; (23) Luis Fernando </w:t>
      </w:r>
      <w:r>
        <w:rPr>
          <w:rFonts w:asciiTheme="majorHAnsi" w:hAnsiTheme="majorHAnsi"/>
          <w:sz w:val="16"/>
          <w:szCs w:val="16"/>
          <w:lang w:val="es-CO"/>
        </w:rPr>
        <w:t>A</w:t>
      </w:r>
      <w:r w:rsidRPr="00C80174">
        <w:rPr>
          <w:rFonts w:asciiTheme="majorHAnsi" w:hAnsiTheme="majorHAnsi"/>
          <w:sz w:val="16"/>
          <w:szCs w:val="16"/>
          <w:lang w:val="es-CO"/>
        </w:rPr>
        <w:t xml:space="preserve">lvarez Jaramillo; and (24) </w:t>
      </w:r>
      <w:proofErr w:type="spellStart"/>
      <w:r w:rsidRPr="00C80174">
        <w:rPr>
          <w:rFonts w:asciiTheme="majorHAnsi" w:hAnsiTheme="majorHAnsi"/>
          <w:sz w:val="16"/>
          <w:szCs w:val="16"/>
          <w:lang w:val="es-CO"/>
        </w:rPr>
        <w:t>Jesael</w:t>
      </w:r>
      <w:proofErr w:type="spellEnd"/>
      <w:r w:rsidRPr="00C80174">
        <w:rPr>
          <w:rFonts w:asciiTheme="majorHAnsi" w:hAnsiTheme="majorHAnsi"/>
          <w:sz w:val="16"/>
          <w:szCs w:val="16"/>
          <w:lang w:val="es-CO"/>
        </w:rPr>
        <w:t xml:space="preserve"> Antonio Giraldo Castaño.</w:t>
      </w:r>
    </w:p>
  </w:footnote>
  <w:footnote w:id="3">
    <w:p w14:paraId="69454D47" w14:textId="77777777" w:rsidR="005019D6" w:rsidRPr="005E5D80" w:rsidRDefault="005019D6" w:rsidP="002E6F7C">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5E5D80">
        <w:rPr>
          <w:rStyle w:val="FootnoteReference"/>
          <w:rFonts w:ascii="Cambria" w:hAnsi="Cambria"/>
          <w:sz w:val="16"/>
          <w:szCs w:val="16"/>
        </w:rPr>
        <w:footnoteRef/>
      </w:r>
      <w:r w:rsidRPr="005E5D80">
        <w:rPr>
          <w:rFonts w:ascii="Cambria" w:hAnsi="Cambria"/>
          <w:sz w:val="16"/>
          <w:szCs w:val="16"/>
        </w:rPr>
        <w:t xml:space="preserve"> Hereinafter “the American Convention”.</w:t>
      </w:r>
    </w:p>
  </w:footnote>
  <w:footnote w:id="4">
    <w:p w14:paraId="6F51BDAF" w14:textId="5F4755E7" w:rsidR="005019D6" w:rsidRPr="005E5D80" w:rsidRDefault="005019D6" w:rsidP="00210F4B">
      <w:pPr>
        <w:pStyle w:val="FootnoteText"/>
        <w:ind w:firstLine="720"/>
        <w:jc w:val="both"/>
        <w:rPr>
          <w:rFonts w:ascii="Cambria" w:hAnsi="Cambria"/>
          <w:sz w:val="16"/>
          <w:szCs w:val="16"/>
        </w:rPr>
      </w:pPr>
      <w:r w:rsidRPr="005E5D80">
        <w:rPr>
          <w:rStyle w:val="FootnoteReference"/>
          <w:rFonts w:ascii="Cambria" w:hAnsi="Cambria"/>
          <w:sz w:val="16"/>
          <w:szCs w:val="16"/>
        </w:rPr>
        <w:footnoteRef/>
      </w:r>
      <w:r w:rsidRPr="005E5D80">
        <w:rPr>
          <w:rFonts w:ascii="Cambria" w:hAnsi="Cambria"/>
          <w:sz w:val="16"/>
          <w:szCs w:val="16"/>
        </w:rPr>
        <w:t xml:space="preserve"> The observations submitted by each party were duly transmitted to the opposing party.</w:t>
      </w:r>
    </w:p>
  </w:footnote>
  <w:footnote w:id="5">
    <w:p w14:paraId="752626B9" w14:textId="6881DC6E" w:rsidR="005019D6" w:rsidRPr="005E5D80" w:rsidRDefault="005019D6" w:rsidP="00A23D8C">
      <w:pPr>
        <w:pStyle w:val="FootnoteText"/>
        <w:ind w:firstLine="720"/>
        <w:jc w:val="both"/>
        <w:rPr>
          <w:rFonts w:asciiTheme="majorHAnsi" w:hAnsiTheme="majorHAnsi"/>
          <w:sz w:val="16"/>
          <w:szCs w:val="16"/>
        </w:rPr>
      </w:pPr>
      <w:r w:rsidRPr="005E5D80">
        <w:rPr>
          <w:rStyle w:val="FootnoteReference"/>
          <w:rFonts w:asciiTheme="majorHAnsi" w:hAnsiTheme="majorHAnsi"/>
          <w:sz w:val="16"/>
          <w:szCs w:val="16"/>
        </w:rPr>
        <w:footnoteRef/>
      </w:r>
      <w:r w:rsidRPr="005E5D80">
        <w:rPr>
          <w:rFonts w:asciiTheme="majorHAnsi" w:hAnsiTheme="majorHAnsi"/>
          <w:sz w:val="16"/>
          <w:szCs w:val="16"/>
        </w:rPr>
        <w:t xml:space="preserve"> </w:t>
      </w:r>
      <w:r>
        <w:rPr>
          <w:rFonts w:asciiTheme="majorHAnsi" w:hAnsiTheme="majorHAnsi"/>
          <w:sz w:val="16"/>
          <w:szCs w:val="16"/>
        </w:rPr>
        <w:t>The last positions held by the</w:t>
      </w:r>
      <w:r w:rsidRPr="005E5D80">
        <w:rPr>
          <w:rFonts w:asciiTheme="majorHAnsi" w:hAnsiTheme="majorHAnsi"/>
          <w:sz w:val="16"/>
          <w:szCs w:val="16"/>
        </w:rPr>
        <w:t xml:space="preserve"> alleged victims, </w:t>
      </w:r>
      <w:r>
        <w:rPr>
          <w:rFonts w:asciiTheme="majorHAnsi" w:hAnsiTheme="majorHAnsi"/>
          <w:sz w:val="16"/>
          <w:szCs w:val="16"/>
        </w:rPr>
        <w:t>after which they received their retirement pensions</w:t>
      </w:r>
      <w:r w:rsidRPr="005E5D80">
        <w:rPr>
          <w:rFonts w:asciiTheme="majorHAnsi" w:hAnsiTheme="majorHAnsi"/>
          <w:sz w:val="16"/>
          <w:szCs w:val="16"/>
        </w:rPr>
        <w:t xml:space="preserve">, </w:t>
      </w:r>
      <w:r>
        <w:rPr>
          <w:rFonts w:asciiTheme="majorHAnsi" w:hAnsiTheme="majorHAnsi"/>
          <w:sz w:val="16"/>
          <w:szCs w:val="16"/>
        </w:rPr>
        <w:t>were the following</w:t>
      </w:r>
      <w:r w:rsidRPr="005E5D80">
        <w:rPr>
          <w:rFonts w:asciiTheme="majorHAnsi" w:hAnsiTheme="majorHAnsi"/>
          <w:sz w:val="16"/>
          <w:szCs w:val="16"/>
        </w:rPr>
        <w:t xml:space="preserve">: (1) </w:t>
      </w:r>
      <w:r w:rsidRPr="005E5D80">
        <w:rPr>
          <w:rFonts w:asciiTheme="majorHAnsi" w:hAnsiTheme="majorHAnsi"/>
          <w:b/>
          <w:bCs/>
          <w:sz w:val="16"/>
          <w:szCs w:val="16"/>
        </w:rPr>
        <w:t>Fernando V</w:t>
      </w:r>
      <w:r>
        <w:rPr>
          <w:rFonts w:asciiTheme="majorHAnsi" w:hAnsiTheme="majorHAnsi"/>
          <w:b/>
          <w:bCs/>
          <w:sz w:val="16"/>
          <w:szCs w:val="16"/>
        </w:rPr>
        <w:t>a</w:t>
      </w:r>
      <w:r w:rsidRPr="005E5D80">
        <w:rPr>
          <w:rFonts w:asciiTheme="majorHAnsi" w:hAnsiTheme="majorHAnsi"/>
          <w:b/>
          <w:bCs/>
          <w:sz w:val="16"/>
          <w:szCs w:val="16"/>
        </w:rPr>
        <w:t>squez Botero</w:t>
      </w:r>
      <w:r w:rsidRPr="005E5D80">
        <w:rPr>
          <w:rFonts w:asciiTheme="majorHAnsi" w:hAnsiTheme="majorHAnsi"/>
          <w:sz w:val="16"/>
          <w:szCs w:val="16"/>
        </w:rPr>
        <w:t xml:space="preserve"> </w:t>
      </w:r>
      <w:r>
        <w:rPr>
          <w:rFonts w:asciiTheme="majorHAnsi" w:hAnsiTheme="majorHAnsi"/>
          <w:sz w:val="16"/>
          <w:szCs w:val="16"/>
        </w:rPr>
        <w:t xml:space="preserve">was Justice </w:t>
      </w:r>
      <w:r w:rsidRPr="005E5D80">
        <w:rPr>
          <w:rFonts w:asciiTheme="majorHAnsi" w:hAnsiTheme="majorHAnsi"/>
          <w:sz w:val="16"/>
          <w:szCs w:val="16"/>
        </w:rPr>
        <w:t xml:space="preserve">of the </w:t>
      </w:r>
      <w:r>
        <w:rPr>
          <w:rFonts w:asciiTheme="majorHAnsi" w:hAnsiTheme="majorHAnsi"/>
          <w:sz w:val="16"/>
          <w:szCs w:val="16"/>
        </w:rPr>
        <w:t xml:space="preserve">Labor Chamber </w:t>
      </w:r>
      <w:r w:rsidRPr="005E5D80">
        <w:rPr>
          <w:rFonts w:asciiTheme="majorHAnsi" w:hAnsiTheme="majorHAnsi"/>
          <w:sz w:val="16"/>
          <w:szCs w:val="16"/>
        </w:rPr>
        <w:t xml:space="preserve">of the </w:t>
      </w:r>
      <w:r>
        <w:rPr>
          <w:rFonts w:asciiTheme="majorHAnsi" w:hAnsiTheme="majorHAnsi"/>
          <w:sz w:val="16"/>
          <w:szCs w:val="16"/>
        </w:rPr>
        <w:t>Supreme Court of Justice</w:t>
      </w:r>
      <w:r w:rsidRPr="005E5D80">
        <w:rPr>
          <w:rFonts w:asciiTheme="majorHAnsi" w:hAnsiTheme="majorHAnsi"/>
          <w:sz w:val="16"/>
          <w:szCs w:val="16"/>
        </w:rPr>
        <w:t xml:space="preserve">, and </w:t>
      </w:r>
      <w:r>
        <w:rPr>
          <w:rFonts w:asciiTheme="majorHAnsi" w:hAnsiTheme="majorHAnsi"/>
          <w:sz w:val="16"/>
          <w:szCs w:val="16"/>
        </w:rPr>
        <w:t>obtained his pension recognition</w:t>
      </w:r>
      <w:r w:rsidRPr="005E5D80">
        <w:rPr>
          <w:rFonts w:asciiTheme="majorHAnsi" w:hAnsiTheme="majorHAnsi"/>
          <w:sz w:val="16"/>
          <w:szCs w:val="16"/>
        </w:rPr>
        <w:t xml:space="preserve"> </w:t>
      </w:r>
      <w:r>
        <w:rPr>
          <w:rFonts w:asciiTheme="majorHAnsi" w:hAnsiTheme="majorHAnsi"/>
          <w:sz w:val="16"/>
          <w:szCs w:val="16"/>
        </w:rPr>
        <w:t>by means of</w:t>
      </w:r>
      <w:r w:rsidRPr="005E5D80">
        <w:rPr>
          <w:rFonts w:asciiTheme="majorHAnsi" w:hAnsiTheme="majorHAnsi"/>
          <w:sz w:val="16"/>
          <w:szCs w:val="16"/>
        </w:rPr>
        <w:t xml:space="preserve"> Resolution 0955 of </w:t>
      </w:r>
      <w:r>
        <w:rPr>
          <w:rFonts w:asciiTheme="majorHAnsi" w:hAnsiTheme="majorHAnsi"/>
          <w:sz w:val="16"/>
          <w:szCs w:val="16"/>
        </w:rPr>
        <w:t>January 25,</w:t>
      </w:r>
      <w:r w:rsidRPr="005E5D80">
        <w:rPr>
          <w:rFonts w:asciiTheme="majorHAnsi" w:hAnsiTheme="majorHAnsi"/>
          <w:sz w:val="16"/>
          <w:szCs w:val="16"/>
        </w:rPr>
        <w:t xml:space="preserve"> 2004 </w:t>
      </w:r>
      <w:r>
        <w:rPr>
          <w:rFonts w:asciiTheme="majorHAnsi" w:hAnsiTheme="majorHAnsi"/>
          <w:sz w:val="16"/>
          <w:szCs w:val="16"/>
        </w:rPr>
        <w:t>of the National Social Security Fund (CAJANAL)</w:t>
      </w:r>
      <w:r w:rsidRPr="005E5D80">
        <w:rPr>
          <w:rFonts w:asciiTheme="majorHAnsi" w:hAnsiTheme="majorHAnsi"/>
          <w:sz w:val="16"/>
          <w:szCs w:val="16"/>
        </w:rPr>
        <w:t xml:space="preserve">; (2) </w:t>
      </w:r>
      <w:r w:rsidRPr="005E5D80">
        <w:rPr>
          <w:rFonts w:asciiTheme="majorHAnsi" w:hAnsiTheme="majorHAnsi"/>
          <w:b/>
          <w:bCs/>
          <w:sz w:val="16"/>
          <w:szCs w:val="16"/>
        </w:rPr>
        <w:t xml:space="preserve">Jaime Moreno </w:t>
      </w:r>
      <w:proofErr w:type="spellStart"/>
      <w:r w:rsidRPr="005E5D80">
        <w:rPr>
          <w:rFonts w:asciiTheme="majorHAnsi" w:hAnsiTheme="majorHAnsi"/>
          <w:b/>
          <w:bCs/>
          <w:sz w:val="16"/>
          <w:szCs w:val="16"/>
        </w:rPr>
        <w:t>Garc</w:t>
      </w:r>
      <w:r>
        <w:rPr>
          <w:rFonts w:asciiTheme="majorHAnsi" w:hAnsiTheme="majorHAnsi"/>
          <w:b/>
          <w:bCs/>
          <w:sz w:val="16"/>
          <w:szCs w:val="16"/>
        </w:rPr>
        <w:t>I</w:t>
      </w:r>
      <w:r w:rsidRPr="005E5D80">
        <w:rPr>
          <w:rFonts w:asciiTheme="majorHAnsi" w:hAnsiTheme="majorHAnsi"/>
          <w:b/>
          <w:bCs/>
          <w:sz w:val="16"/>
          <w:szCs w:val="16"/>
        </w:rPr>
        <w:t>a</w:t>
      </w:r>
      <w:proofErr w:type="spellEnd"/>
      <w:r w:rsidRPr="005E5D80">
        <w:rPr>
          <w:rFonts w:asciiTheme="majorHAnsi" w:hAnsiTheme="majorHAnsi"/>
          <w:sz w:val="16"/>
          <w:szCs w:val="16"/>
        </w:rPr>
        <w:t xml:space="preserve"> </w:t>
      </w:r>
      <w:r>
        <w:rPr>
          <w:rFonts w:asciiTheme="majorHAnsi" w:hAnsiTheme="majorHAnsi"/>
          <w:sz w:val="16"/>
          <w:szCs w:val="16"/>
        </w:rPr>
        <w:t xml:space="preserve">was Justice </w:t>
      </w:r>
      <w:r w:rsidRPr="005E5D80">
        <w:rPr>
          <w:rFonts w:asciiTheme="majorHAnsi" w:hAnsiTheme="majorHAnsi"/>
          <w:sz w:val="16"/>
          <w:szCs w:val="16"/>
        </w:rPr>
        <w:t xml:space="preserve">of the </w:t>
      </w:r>
      <w:r>
        <w:rPr>
          <w:rFonts w:asciiTheme="majorHAnsi" w:hAnsiTheme="majorHAnsi"/>
          <w:sz w:val="16"/>
          <w:szCs w:val="16"/>
        </w:rPr>
        <w:t>Second Section of the Council of State</w:t>
      </w:r>
      <w:r w:rsidRPr="005E5D80">
        <w:rPr>
          <w:rFonts w:asciiTheme="majorHAnsi" w:hAnsiTheme="majorHAnsi"/>
          <w:sz w:val="16"/>
          <w:szCs w:val="16"/>
        </w:rPr>
        <w:t xml:space="preserve">, and </w:t>
      </w:r>
      <w:r>
        <w:rPr>
          <w:rFonts w:asciiTheme="majorHAnsi" w:hAnsiTheme="majorHAnsi"/>
          <w:sz w:val="16"/>
          <w:szCs w:val="16"/>
        </w:rPr>
        <w:t>obtained his pension recognition by means of Resolution</w:t>
      </w:r>
      <w:r w:rsidRPr="005E5D80">
        <w:rPr>
          <w:rFonts w:asciiTheme="majorHAnsi" w:hAnsiTheme="majorHAnsi"/>
          <w:sz w:val="16"/>
          <w:szCs w:val="16"/>
        </w:rPr>
        <w:t xml:space="preserve"> 007591 of </w:t>
      </w:r>
      <w:r>
        <w:rPr>
          <w:rFonts w:asciiTheme="majorHAnsi" w:hAnsiTheme="majorHAnsi"/>
          <w:sz w:val="16"/>
          <w:szCs w:val="16"/>
        </w:rPr>
        <w:t>March 25,</w:t>
      </w:r>
      <w:r w:rsidRPr="005E5D80">
        <w:rPr>
          <w:rFonts w:asciiTheme="majorHAnsi" w:hAnsiTheme="majorHAnsi"/>
          <w:sz w:val="16"/>
          <w:szCs w:val="16"/>
        </w:rPr>
        <w:t xml:space="preserve"> 2010 </w:t>
      </w:r>
      <w:r>
        <w:rPr>
          <w:rFonts w:asciiTheme="majorHAnsi" w:hAnsiTheme="majorHAnsi"/>
          <w:sz w:val="16"/>
          <w:szCs w:val="16"/>
        </w:rPr>
        <w:t>of the Social Security Institute</w:t>
      </w:r>
      <w:r w:rsidRPr="005E5D80">
        <w:rPr>
          <w:rFonts w:asciiTheme="majorHAnsi" w:hAnsiTheme="majorHAnsi"/>
          <w:sz w:val="16"/>
          <w:szCs w:val="16"/>
        </w:rPr>
        <w:t xml:space="preserve">; (3) </w:t>
      </w:r>
      <w:r w:rsidRPr="005E5D80">
        <w:rPr>
          <w:rFonts w:asciiTheme="majorHAnsi" w:hAnsiTheme="majorHAnsi"/>
          <w:b/>
          <w:bCs/>
          <w:sz w:val="16"/>
          <w:szCs w:val="16"/>
        </w:rPr>
        <w:t xml:space="preserve">Jaime Alberto </w:t>
      </w:r>
      <w:proofErr w:type="spellStart"/>
      <w:r w:rsidRPr="005E5D80">
        <w:rPr>
          <w:rFonts w:asciiTheme="majorHAnsi" w:hAnsiTheme="majorHAnsi"/>
          <w:b/>
          <w:bCs/>
          <w:sz w:val="16"/>
          <w:szCs w:val="16"/>
        </w:rPr>
        <w:t>Arrubla</w:t>
      </w:r>
      <w:proofErr w:type="spellEnd"/>
      <w:r w:rsidRPr="005E5D80">
        <w:rPr>
          <w:rFonts w:asciiTheme="majorHAnsi" w:hAnsiTheme="majorHAnsi"/>
          <w:b/>
          <w:bCs/>
          <w:sz w:val="16"/>
          <w:szCs w:val="16"/>
        </w:rPr>
        <w:t xml:space="preserve"> </w:t>
      </w:r>
      <w:proofErr w:type="spellStart"/>
      <w:r w:rsidRPr="005E5D80">
        <w:rPr>
          <w:rFonts w:asciiTheme="majorHAnsi" w:hAnsiTheme="majorHAnsi"/>
          <w:b/>
          <w:bCs/>
          <w:sz w:val="16"/>
          <w:szCs w:val="16"/>
        </w:rPr>
        <w:t>Paucar</w:t>
      </w:r>
      <w:proofErr w:type="spellEnd"/>
      <w:r w:rsidRPr="005E5D80">
        <w:rPr>
          <w:rFonts w:asciiTheme="majorHAnsi" w:hAnsiTheme="majorHAnsi"/>
          <w:sz w:val="16"/>
          <w:szCs w:val="16"/>
        </w:rPr>
        <w:t xml:space="preserve"> </w:t>
      </w:r>
      <w:r>
        <w:rPr>
          <w:rFonts w:asciiTheme="majorHAnsi" w:hAnsiTheme="majorHAnsi"/>
          <w:sz w:val="16"/>
          <w:szCs w:val="16"/>
        </w:rPr>
        <w:t xml:space="preserve">was Justice </w:t>
      </w:r>
      <w:r w:rsidRPr="005E5D80">
        <w:rPr>
          <w:rFonts w:asciiTheme="majorHAnsi" w:hAnsiTheme="majorHAnsi"/>
          <w:sz w:val="16"/>
          <w:szCs w:val="16"/>
        </w:rPr>
        <w:t>of the Civil and Agraria</w:t>
      </w:r>
      <w:r>
        <w:rPr>
          <w:rFonts w:asciiTheme="majorHAnsi" w:hAnsiTheme="majorHAnsi"/>
          <w:sz w:val="16"/>
          <w:szCs w:val="16"/>
        </w:rPr>
        <w:t>n Chamber</w:t>
      </w:r>
      <w:r w:rsidRPr="005E5D80">
        <w:rPr>
          <w:rFonts w:asciiTheme="majorHAnsi" w:hAnsiTheme="majorHAnsi"/>
          <w:sz w:val="16"/>
          <w:szCs w:val="16"/>
        </w:rPr>
        <w:t xml:space="preserve"> of the </w:t>
      </w:r>
      <w:r>
        <w:rPr>
          <w:rFonts w:asciiTheme="majorHAnsi" w:hAnsiTheme="majorHAnsi"/>
          <w:sz w:val="16"/>
          <w:szCs w:val="16"/>
        </w:rPr>
        <w:t>Supreme Court of Justice</w:t>
      </w:r>
      <w:r w:rsidRPr="005E5D80">
        <w:rPr>
          <w:rFonts w:asciiTheme="majorHAnsi" w:hAnsiTheme="majorHAnsi"/>
          <w:sz w:val="16"/>
          <w:szCs w:val="16"/>
        </w:rPr>
        <w:t xml:space="preserve">, and </w:t>
      </w:r>
      <w:r>
        <w:rPr>
          <w:rFonts w:asciiTheme="majorHAnsi" w:hAnsiTheme="majorHAnsi"/>
          <w:sz w:val="16"/>
          <w:szCs w:val="16"/>
        </w:rPr>
        <w:t>obtained his pension recognition by means of Resolution</w:t>
      </w:r>
      <w:r w:rsidRPr="005E5D80">
        <w:rPr>
          <w:rFonts w:asciiTheme="majorHAnsi" w:hAnsiTheme="majorHAnsi"/>
          <w:sz w:val="16"/>
          <w:szCs w:val="16"/>
        </w:rPr>
        <w:t xml:space="preserve"> No. 04449 of </w:t>
      </w:r>
      <w:r>
        <w:rPr>
          <w:rFonts w:asciiTheme="majorHAnsi" w:hAnsiTheme="majorHAnsi"/>
          <w:sz w:val="16"/>
          <w:szCs w:val="16"/>
        </w:rPr>
        <w:t>February 16,</w:t>
      </w:r>
      <w:r w:rsidRPr="005E5D80">
        <w:rPr>
          <w:rFonts w:asciiTheme="majorHAnsi" w:hAnsiTheme="majorHAnsi"/>
          <w:sz w:val="16"/>
          <w:szCs w:val="16"/>
        </w:rPr>
        <w:t xml:space="preserve"> 2012 </w:t>
      </w:r>
      <w:r>
        <w:rPr>
          <w:rFonts w:asciiTheme="majorHAnsi" w:hAnsiTheme="majorHAnsi"/>
          <w:sz w:val="16"/>
          <w:szCs w:val="16"/>
        </w:rPr>
        <w:t>of the Social Security Institute</w:t>
      </w:r>
      <w:r w:rsidRPr="005E5D80">
        <w:rPr>
          <w:rFonts w:asciiTheme="majorHAnsi" w:hAnsiTheme="majorHAnsi"/>
          <w:sz w:val="16"/>
          <w:szCs w:val="16"/>
        </w:rPr>
        <w:t xml:space="preserve">; (4) </w:t>
      </w:r>
      <w:r w:rsidRPr="005E5D80">
        <w:rPr>
          <w:rFonts w:asciiTheme="majorHAnsi" w:hAnsiTheme="majorHAnsi"/>
          <w:b/>
          <w:bCs/>
          <w:sz w:val="16"/>
          <w:szCs w:val="16"/>
        </w:rPr>
        <w:t>Enrique Gil Botero</w:t>
      </w:r>
      <w:r w:rsidRPr="005E5D80">
        <w:rPr>
          <w:rFonts w:asciiTheme="majorHAnsi" w:hAnsiTheme="majorHAnsi"/>
          <w:sz w:val="16"/>
          <w:szCs w:val="16"/>
        </w:rPr>
        <w:t xml:space="preserve"> </w:t>
      </w:r>
      <w:r>
        <w:rPr>
          <w:rFonts w:asciiTheme="majorHAnsi" w:hAnsiTheme="majorHAnsi"/>
          <w:sz w:val="16"/>
          <w:szCs w:val="16"/>
        </w:rPr>
        <w:t xml:space="preserve">was Justice </w:t>
      </w:r>
      <w:r w:rsidRPr="005E5D80">
        <w:rPr>
          <w:rFonts w:asciiTheme="majorHAnsi" w:hAnsiTheme="majorHAnsi"/>
          <w:sz w:val="16"/>
          <w:szCs w:val="16"/>
        </w:rPr>
        <w:t xml:space="preserve">of the </w:t>
      </w:r>
      <w:r>
        <w:rPr>
          <w:rFonts w:asciiTheme="majorHAnsi" w:hAnsiTheme="majorHAnsi"/>
          <w:sz w:val="16"/>
          <w:szCs w:val="16"/>
        </w:rPr>
        <w:t>Third Section</w:t>
      </w:r>
      <w:r w:rsidRPr="005E5D80">
        <w:rPr>
          <w:rFonts w:asciiTheme="majorHAnsi" w:hAnsiTheme="majorHAnsi"/>
          <w:sz w:val="16"/>
          <w:szCs w:val="16"/>
        </w:rPr>
        <w:t xml:space="preserve"> of the </w:t>
      </w:r>
      <w:r>
        <w:rPr>
          <w:rFonts w:asciiTheme="majorHAnsi" w:hAnsiTheme="majorHAnsi"/>
          <w:sz w:val="16"/>
          <w:szCs w:val="16"/>
        </w:rPr>
        <w:t>Council of State</w:t>
      </w:r>
      <w:r w:rsidRPr="005E5D80">
        <w:rPr>
          <w:rFonts w:asciiTheme="majorHAnsi" w:hAnsiTheme="majorHAnsi"/>
          <w:sz w:val="16"/>
          <w:szCs w:val="16"/>
        </w:rPr>
        <w:t xml:space="preserve">, and </w:t>
      </w:r>
      <w:r>
        <w:rPr>
          <w:rFonts w:asciiTheme="majorHAnsi" w:hAnsiTheme="majorHAnsi"/>
          <w:sz w:val="16"/>
          <w:szCs w:val="16"/>
        </w:rPr>
        <w:t>obtained his pension recognition by means of Resolution</w:t>
      </w:r>
      <w:r w:rsidRPr="005E5D80">
        <w:rPr>
          <w:rFonts w:asciiTheme="majorHAnsi" w:hAnsiTheme="majorHAnsi"/>
          <w:sz w:val="16"/>
          <w:szCs w:val="16"/>
        </w:rPr>
        <w:t xml:space="preserve"> No. 04239 of </w:t>
      </w:r>
      <w:r>
        <w:rPr>
          <w:rFonts w:asciiTheme="majorHAnsi" w:hAnsiTheme="majorHAnsi"/>
          <w:sz w:val="16"/>
          <w:szCs w:val="16"/>
        </w:rPr>
        <w:t>February 11,</w:t>
      </w:r>
      <w:r w:rsidRPr="005E5D80">
        <w:rPr>
          <w:rFonts w:asciiTheme="majorHAnsi" w:hAnsiTheme="majorHAnsi"/>
          <w:sz w:val="16"/>
          <w:szCs w:val="16"/>
        </w:rPr>
        <w:t xml:space="preserve"> 2010 </w:t>
      </w:r>
      <w:r>
        <w:rPr>
          <w:rFonts w:asciiTheme="majorHAnsi" w:hAnsiTheme="majorHAnsi"/>
          <w:sz w:val="16"/>
          <w:szCs w:val="16"/>
        </w:rPr>
        <w:t xml:space="preserve">of </w:t>
      </w:r>
      <w:r w:rsidRPr="005E5D80">
        <w:rPr>
          <w:rFonts w:asciiTheme="majorHAnsi" w:hAnsiTheme="majorHAnsi"/>
          <w:sz w:val="16"/>
          <w:szCs w:val="16"/>
        </w:rPr>
        <w:t xml:space="preserve">the </w:t>
      </w:r>
      <w:r>
        <w:rPr>
          <w:rFonts w:asciiTheme="majorHAnsi" w:hAnsiTheme="majorHAnsi"/>
          <w:sz w:val="16"/>
          <w:szCs w:val="16"/>
        </w:rPr>
        <w:t>Social Security Institute</w:t>
      </w:r>
      <w:r w:rsidRPr="005E5D80">
        <w:rPr>
          <w:rFonts w:asciiTheme="majorHAnsi" w:hAnsiTheme="majorHAnsi"/>
          <w:sz w:val="16"/>
          <w:szCs w:val="16"/>
        </w:rPr>
        <w:t xml:space="preserve">; (5) </w:t>
      </w:r>
      <w:r w:rsidRPr="005E5D80">
        <w:rPr>
          <w:rFonts w:asciiTheme="majorHAnsi" w:hAnsiTheme="majorHAnsi"/>
          <w:b/>
          <w:bCs/>
          <w:sz w:val="16"/>
          <w:szCs w:val="16"/>
        </w:rPr>
        <w:t>Mauro Jos</w:t>
      </w:r>
      <w:r>
        <w:rPr>
          <w:rFonts w:asciiTheme="majorHAnsi" w:hAnsiTheme="majorHAnsi"/>
          <w:b/>
          <w:bCs/>
          <w:sz w:val="16"/>
          <w:szCs w:val="16"/>
        </w:rPr>
        <w:t>e</w:t>
      </w:r>
      <w:r w:rsidRPr="005E5D80">
        <w:rPr>
          <w:rFonts w:asciiTheme="majorHAnsi" w:hAnsiTheme="majorHAnsi"/>
          <w:b/>
          <w:bCs/>
          <w:sz w:val="16"/>
          <w:szCs w:val="16"/>
        </w:rPr>
        <w:t xml:space="preserve"> Antonio </w:t>
      </w:r>
      <w:proofErr w:type="spellStart"/>
      <w:r w:rsidRPr="005E5D80">
        <w:rPr>
          <w:rFonts w:asciiTheme="majorHAnsi" w:hAnsiTheme="majorHAnsi"/>
          <w:b/>
          <w:bCs/>
          <w:sz w:val="16"/>
          <w:szCs w:val="16"/>
        </w:rPr>
        <w:t>Solarte</w:t>
      </w:r>
      <w:proofErr w:type="spellEnd"/>
      <w:r w:rsidRPr="005E5D80">
        <w:rPr>
          <w:rFonts w:asciiTheme="majorHAnsi" w:hAnsiTheme="majorHAnsi"/>
          <w:b/>
          <w:bCs/>
          <w:sz w:val="16"/>
          <w:szCs w:val="16"/>
        </w:rPr>
        <w:t xml:space="preserve"> </w:t>
      </w:r>
      <w:proofErr w:type="spellStart"/>
      <w:r w:rsidRPr="005E5D80">
        <w:rPr>
          <w:rFonts w:asciiTheme="majorHAnsi" w:hAnsiTheme="majorHAnsi"/>
          <w:b/>
          <w:bCs/>
          <w:sz w:val="16"/>
          <w:szCs w:val="16"/>
        </w:rPr>
        <w:t>Portilla</w:t>
      </w:r>
      <w:proofErr w:type="spellEnd"/>
      <w:r w:rsidRPr="005E5D80">
        <w:rPr>
          <w:rFonts w:asciiTheme="majorHAnsi" w:hAnsiTheme="majorHAnsi"/>
          <w:sz w:val="16"/>
          <w:szCs w:val="16"/>
        </w:rPr>
        <w:t xml:space="preserve"> </w:t>
      </w:r>
      <w:r>
        <w:rPr>
          <w:rFonts w:asciiTheme="majorHAnsi" w:hAnsiTheme="majorHAnsi"/>
          <w:sz w:val="16"/>
          <w:szCs w:val="16"/>
        </w:rPr>
        <w:t xml:space="preserve">was Justice </w:t>
      </w:r>
      <w:r w:rsidRPr="005E5D80">
        <w:rPr>
          <w:rFonts w:asciiTheme="majorHAnsi" w:hAnsiTheme="majorHAnsi"/>
          <w:sz w:val="16"/>
          <w:szCs w:val="16"/>
        </w:rPr>
        <w:t xml:space="preserve">of the </w:t>
      </w:r>
      <w:r>
        <w:rPr>
          <w:rFonts w:asciiTheme="majorHAnsi" w:hAnsiTheme="majorHAnsi"/>
          <w:sz w:val="16"/>
          <w:szCs w:val="16"/>
        </w:rPr>
        <w:t>Criminal Chamber</w:t>
      </w:r>
      <w:r w:rsidRPr="005E5D80">
        <w:rPr>
          <w:rFonts w:asciiTheme="majorHAnsi" w:hAnsiTheme="majorHAnsi"/>
          <w:sz w:val="16"/>
          <w:szCs w:val="16"/>
        </w:rPr>
        <w:t xml:space="preserve"> of the </w:t>
      </w:r>
      <w:r>
        <w:rPr>
          <w:rFonts w:asciiTheme="majorHAnsi" w:hAnsiTheme="majorHAnsi"/>
          <w:sz w:val="16"/>
          <w:szCs w:val="16"/>
        </w:rPr>
        <w:t>Supreme Court of Justice</w:t>
      </w:r>
      <w:r w:rsidRPr="005E5D80">
        <w:rPr>
          <w:rFonts w:asciiTheme="majorHAnsi" w:hAnsiTheme="majorHAnsi"/>
          <w:sz w:val="16"/>
          <w:szCs w:val="16"/>
        </w:rPr>
        <w:t xml:space="preserve">, and </w:t>
      </w:r>
      <w:r>
        <w:rPr>
          <w:rFonts w:asciiTheme="majorHAnsi" w:hAnsiTheme="majorHAnsi"/>
          <w:sz w:val="16"/>
          <w:szCs w:val="16"/>
        </w:rPr>
        <w:t>obtained his pension recognition by means of Resolution</w:t>
      </w:r>
      <w:r w:rsidRPr="005E5D80">
        <w:rPr>
          <w:rFonts w:asciiTheme="majorHAnsi" w:hAnsiTheme="majorHAnsi"/>
          <w:sz w:val="16"/>
          <w:szCs w:val="16"/>
        </w:rPr>
        <w:t xml:space="preserve"> No. 07389 </w:t>
      </w:r>
      <w:r>
        <w:rPr>
          <w:rFonts w:asciiTheme="majorHAnsi" w:hAnsiTheme="majorHAnsi"/>
          <w:sz w:val="16"/>
          <w:szCs w:val="16"/>
        </w:rPr>
        <w:t>of CAJANAL</w:t>
      </w:r>
      <w:r w:rsidRPr="005E5D80">
        <w:rPr>
          <w:rFonts w:asciiTheme="majorHAnsi" w:hAnsiTheme="majorHAnsi"/>
          <w:sz w:val="16"/>
          <w:szCs w:val="16"/>
        </w:rPr>
        <w:t xml:space="preserve">; (6) </w:t>
      </w:r>
      <w:r w:rsidRPr="005E5D80">
        <w:rPr>
          <w:rFonts w:asciiTheme="majorHAnsi" w:hAnsiTheme="majorHAnsi"/>
          <w:b/>
          <w:bCs/>
          <w:sz w:val="16"/>
          <w:szCs w:val="16"/>
        </w:rPr>
        <w:t>In</w:t>
      </w:r>
      <w:r>
        <w:rPr>
          <w:rFonts w:asciiTheme="majorHAnsi" w:hAnsiTheme="majorHAnsi"/>
          <w:b/>
          <w:bCs/>
          <w:sz w:val="16"/>
          <w:szCs w:val="16"/>
        </w:rPr>
        <w:t>e</w:t>
      </w:r>
      <w:r w:rsidRPr="005E5D80">
        <w:rPr>
          <w:rFonts w:asciiTheme="majorHAnsi" w:hAnsiTheme="majorHAnsi"/>
          <w:b/>
          <w:bCs/>
          <w:sz w:val="16"/>
          <w:szCs w:val="16"/>
        </w:rPr>
        <w:t>s Sof</w:t>
      </w:r>
      <w:r>
        <w:rPr>
          <w:rFonts w:asciiTheme="majorHAnsi" w:hAnsiTheme="majorHAnsi"/>
          <w:b/>
          <w:bCs/>
          <w:sz w:val="16"/>
          <w:szCs w:val="16"/>
        </w:rPr>
        <w:t>i</w:t>
      </w:r>
      <w:r w:rsidRPr="005E5D80">
        <w:rPr>
          <w:rFonts w:asciiTheme="majorHAnsi" w:hAnsiTheme="majorHAnsi"/>
          <w:b/>
          <w:bCs/>
          <w:sz w:val="16"/>
          <w:szCs w:val="16"/>
        </w:rPr>
        <w:t xml:space="preserve">a Hurtado </w:t>
      </w:r>
      <w:proofErr w:type="spellStart"/>
      <w:r w:rsidRPr="005E5D80">
        <w:rPr>
          <w:rFonts w:asciiTheme="majorHAnsi" w:hAnsiTheme="majorHAnsi"/>
          <w:b/>
          <w:bCs/>
          <w:sz w:val="16"/>
          <w:szCs w:val="16"/>
        </w:rPr>
        <w:t>Cubides</w:t>
      </w:r>
      <w:proofErr w:type="spellEnd"/>
      <w:r w:rsidRPr="005E5D80">
        <w:rPr>
          <w:rFonts w:asciiTheme="majorHAnsi" w:hAnsiTheme="majorHAnsi"/>
          <w:sz w:val="16"/>
          <w:szCs w:val="16"/>
        </w:rPr>
        <w:t xml:space="preserve"> </w:t>
      </w:r>
      <w:r>
        <w:rPr>
          <w:rFonts w:asciiTheme="majorHAnsi" w:hAnsiTheme="majorHAnsi"/>
          <w:sz w:val="16"/>
          <w:szCs w:val="16"/>
        </w:rPr>
        <w:t>was</w:t>
      </w:r>
      <w:r w:rsidRPr="005E5D80">
        <w:rPr>
          <w:rFonts w:asciiTheme="majorHAnsi" w:hAnsiTheme="majorHAnsi"/>
          <w:sz w:val="16"/>
          <w:szCs w:val="16"/>
        </w:rPr>
        <w:t xml:space="preserve"> Conten</w:t>
      </w:r>
      <w:r>
        <w:rPr>
          <w:rFonts w:asciiTheme="majorHAnsi" w:hAnsiTheme="majorHAnsi"/>
          <w:sz w:val="16"/>
          <w:szCs w:val="16"/>
        </w:rPr>
        <w:t>tious</w:t>
      </w:r>
      <w:r w:rsidRPr="005E5D80">
        <w:rPr>
          <w:rFonts w:asciiTheme="majorHAnsi" w:hAnsiTheme="majorHAnsi"/>
          <w:sz w:val="16"/>
          <w:szCs w:val="16"/>
        </w:rPr>
        <w:t>-Administrativ</w:t>
      </w:r>
      <w:r>
        <w:rPr>
          <w:rFonts w:asciiTheme="majorHAnsi" w:hAnsiTheme="majorHAnsi"/>
          <w:sz w:val="16"/>
          <w:szCs w:val="16"/>
        </w:rPr>
        <w:t>e</w:t>
      </w:r>
      <w:r w:rsidRPr="005E5D80">
        <w:rPr>
          <w:rFonts w:asciiTheme="majorHAnsi" w:hAnsiTheme="majorHAnsi"/>
          <w:sz w:val="16"/>
          <w:szCs w:val="16"/>
        </w:rPr>
        <w:t xml:space="preserve"> </w:t>
      </w:r>
      <w:r>
        <w:rPr>
          <w:rFonts w:asciiTheme="majorHAnsi" w:hAnsiTheme="majorHAnsi"/>
          <w:sz w:val="16"/>
          <w:szCs w:val="16"/>
        </w:rPr>
        <w:t>Deputy Attorney-General</w:t>
      </w:r>
      <w:r w:rsidRPr="005E5D80">
        <w:rPr>
          <w:rFonts w:asciiTheme="majorHAnsi" w:hAnsiTheme="majorHAnsi"/>
          <w:sz w:val="16"/>
          <w:szCs w:val="16"/>
        </w:rPr>
        <w:t xml:space="preserve"> </w:t>
      </w:r>
      <w:r>
        <w:rPr>
          <w:rFonts w:asciiTheme="majorHAnsi" w:hAnsiTheme="majorHAnsi"/>
          <w:sz w:val="16"/>
          <w:szCs w:val="16"/>
        </w:rPr>
        <w:t>before the</w:t>
      </w:r>
      <w:r w:rsidRPr="005E5D80">
        <w:rPr>
          <w:rFonts w:asciiTheme="majorHAnsi" w:hAnsiTheme="majorHAnsi"/>
          <w:sz w:val="16"/>
          <w:szCs w:val="16"/>
        </w:rPr>
        <w:t xml:space="preserve"> </w:t>
      </w:r>
      <w:r>
        <w:rPr>
          <w:rFonts w:asciiTheme="majorHAnsi" w:hAnsiTheme="majorHAnsi"/>
          <w:sz w:val="16"/>
          <w:szCs w:val="16"/>
        </w:rPr>
        <w:t>Council of State</w:t>
      </w:r>
      <w:r w:rsidRPr="005E5D80">
        <w:rPr>
          <w:rFonts w:asciiTheme="majorHAnsi" w:hAnsiTheme="majorHAnsi"/>
          <w:sz w:val="16"/>
          <w:szCs w:val="16"/>
        </w:rPr>
        <w:t xml:space="preserve">, and </w:t>
      </w:r>
      <w:r>
        <w:rPr>
          <w:rFonts w:asciiTheme="majorHAnsi" w:hAnsiTheme="majorHAnsi"/>
          <w:sz w:val="16"/>
          <w:szCs w:val="16"/>
        </w:rPr>
        <w:t>obtained her pension recognition by means of Resolution</w:t>
      </w:r>
      <w:r w:rsidRPr="005E5D80">
        <w:rPr>
          <w:rFonts w:asciiTheme="majorHAnsi" w:hAnsiTheme="majorHAnsi"/>
          <w:sz w:val="16"/>
          <w:szCs w:val="16"/>
        </w:rPr>
        <w:t xml:space="preserve"> No. 016246 of </w:t>
      </w:r>
      <w:r>
        <w:rPr>
          <w:rFonts w:asciiTheme="majorHAnsi" w:hAnsiTheme="majorHAnsi"/>
          <w:sz w:val="16"/>
          <w:szCs w:val="16"/>
        </w:rPr>
        <w:t>December 11,</w:t>
      </w:r>
      <w:r w:rsidRPr="005E5D80">
        <w:rPr>
          <w:rFonts w:asciiTheme="majorHAnsi" w:hAnsiTheme="majorHAnsi"/>
          <w:sz w:val="16"/>
          <w:szCs w:val="16"/>
        </w:rPr>
        <w:t xml:space="preserve"> 1998 </w:t>
      </w:r>
      <w:r>
        <w:rPr>
          <w:rFonts w:asciiTheme="majorHAnsi" w:hAnsiTheme="majorHAnsi"/>
          <w:sz w:val="16"/>
          <w:szCs w:val="16"/>
        </w:rPr>
        <w:t>of CAJANAL</w:t>
      </w:r>
      <w:r w:rsidRPr="005E5D80">
        <w:rPr>
          <w:rFonts w:asciiTheme="majorHAnsi" w:hAnsiTheme="majorHAnsi"/>
          <w:sz w:val="16"/>
          <w:szCs w:val="16"/>
        </w:rPr>
        <w:t xml:space="preserve">; (7) </w:t>
      </w:r>
      <w:r w:rsidRPr="005E5D80">
        <w:rPr>
          <w:rFonts w:asciiTheme="majorHAnsi" w:hAnsiTheme="majorHAnsi"/>
          <w:b/>
          <w:bCs/>
          <w:sz w:val="16"/>
          <w:szCs w:val="16"/>
        </w:rPr>
        <w:t>Augusto Le</w:t>
      </w:r>
      <w:r>
        <w:rPr>
          <w:rFonts w:asciiTheme="majorHAnsi" w:hAnsiTheme="majorHAnsi"/>
          <w:b/>
          <w:bCs/>
          <w:sz w:val="16"/>
          <w:szCs w:val="16"/>
        </w:rPr>
        <w:t>on</w:t>
      </w:r>
      <w:r w:rsidRPr="005E5D80">
        <w:rPr>
          <w:rFonts w:asciiTheme="majorHAnsi" w:hAnsiTheme="majorHAnsi"/>
          <w:b/>
          <w:bCs/>
          <w:sz w:val="16"/>
          <w:szCs w:val="16"/>
        </w:rPr>
        <w:t xml:space="preserve"> </w:t>
      </w:r>
      <w:proofErr w:type="spellStart"/>
      <w:r w:rsidRPr="005E5D80">
        <w:rPr>
          <w:rFonts w:asciiTheme="majorHAnsi" w:hAnsiTheme="majorHAnsi"/>
          <w:b/>
          <w:bCs/>
          <w:sz w:val="16"/>
          <w:szCs w:val="16"/>
        </w:rPr>
        <w:t>Restrepo</w:t>
      </w:r>
      <w:proofErr w:type="spellEnd"/>
      <w:r w:rsidRPr="005E5D80">
        <w:rPr>
          <w:rFonts w:asciiTheme="majorHAnsi" w:hAnsiTheme="majorHAnsi"/>
          <w:b/>
          <w:bCs/>
          <w:sz w:val="16"/>
          <w:szCs w:val="16"/>
        </w:rPr>
        <w:t xml:space="preserve"> Ram</w:t>
      </w:r>
      <w:r>
        <w:rPr>
          <w:rFonts w:asciiTheme="majorHAnsi" w:hAnsiTheme="majorHAnsi"/>
          <w:b/>
          <w:bCs/>
          <w:sz w:val="16"/>
          <w:szCs w:val="16"/>
        </w:rPr>
        <w:t>i</w:t>
      </w:r>
      <w:r w:rsidRPr="005E5D80">
        <w:rPr>
          <w:rFonts w:asciiTheme="majorHAnsi" w:hAnsiTheme="majorHAnsi"/>
          <w:b/>
          <w:bCs/>
          <w:sz w:val="16"/>
          <w:szCs w:val="16"/>
        </w:rPr>
        <w:t>rez</w:t>
      </w:r>
      <w:r w:rsidRPr="005E5D80">
        <w:rPr>
          <w:rFonts w:asciiTheme="majorHAnsi" w:hAnsiTheme="majorHAnsi"/>
          <w:sz w:val="16"/>
          <w:szCs w:val="16"/>
        </w:rPr>
        <w:t xml:space="preserve"> </w:t>
      </w:r>
      <w:r>
        <w:rPr>
          <w:rFonts w:asciiTheme="majorHAnsi" w:hAnsiTheme="majorHAnsi"/>
          <w:sz w:val="16"/>
          <w:szCs w:val="16"/>
        </w:rPr>
        <w:t>was</w:t>
      </w:r>
      <w:r w:rsidRPr="005E5D80">
        <w:rPr>
          <w:rFonts w:asciiTheme="majorHAnsi" w:hAnsiTheme="majorHAnsi"/>
          <w:sz w:val="16"/>
          <w:szCs w:val="16"/>
        </w:rPr>
        <w:t xml:space="preserve"> Representa</w:t>
      </w:r>
      <w:r>
        <w:rPr>
          <w:rFonts w:asciiTheme="majorHAnsi" w:hAnsiTheme="majorHAnsi"/>
          <w:sz w:val="16"/>
          <w:szCs w:val="16"/>
        </w:rPr>
        <w:t>tiv</w:t>
      </w:r>
      <w:r w:rsidRPr="005E5D80">
        <w:rPr>
          <w:rFonts w:asciiTheme="majorHAnsi" w:hAnsiTheme="majorHAnsi"/>
          <w:sz w:val="16"/>
          <w:szCs w:val="16"/>
        </w:rPr>
        <w:t xml:space="preserve">e </w:t>
      </w:r>
      <w:r>
        <w:rPr>
          <w:rFonts w:asciiTheme="majorHAnsi" w:hAnsiTheme="majorHAnsi"/>
          <w:sz w:val="16"/>
          <w:szCs w:val="16"/>
        </w:rPr>
        <w:t>at the Chamber of</w:t>
      </w:r>
      <w:r w:rsidRPr="005E5D80">
        <w:rPr>
          <w:rFonts w:asciiTheme="majorHAnsi" w:hAnsiTheme="majorHAnsi"/>
          <w:sz w:val="16"/>
          <w:szCs w:val="16"/>
        </w:rPr>
        <w:t xml:space="preserve"> Representa</w:t>
      </w:r>
      <w:r>
        <w:rPr>
          <w:rFonts w:asciiTheme="majorHAnsi" w:hAnsiTheme="majorHAnsi"/>
          <w:sz w:val="16"/>
          <w:szCs w:val="16"/>
        </w:rPr>
        <w:t>tive</w:t>
      </w:r>
      <w:r w:rsidRPr="005E5D80">
        <w:rPr>
          <w:rFonts w:asciiTheme="majorHAnsi" w:hAnsiTheme="majorHAnsi"/>
          <w:sz w:val="16"/>
          <w:szCs w:val="16"/>
        </w:rPr>
        <w:t>s of the Congre</w:t>
      </w:r>
      <w:r>
        <w:rPr>
          <w:rFonts w:asciiTheme="majorHAnsi" w:hAnsiTheme="majorHAnsi"/>
          <w:sz w:val="16"/>
          <w:szCs w:val="16"/>
        </w:rPr>
        <w:t>ss</w:t>
      </w:r>
      <w:r w:rsidRPr="005E5D80">
        <w:rPr>
          <w:rFonts w:asciiTheme="majorHAnsi" w:hAnsiTheme="majorHAnsi"/>
          <w:sz w:val="16"/>
          <w:szCs w:val="16"/>
        </w:rPr>
        <w:t xml:space="preserve"> of the Republic, and </w:t>
      </w:r>
      <w:r>
        <w:rPr>
          <w:rFonts w:asciiTheme="majorHAnsi" w:hAnsiTheme="majorHAnsi"/>
          <w:sz w:val="16"/>
          <w:szCs w:val="16"/>
        </w:rPr>
        <w:t>obtained his pension recognition by means of Resolution</w:t>
      </w:r>
      <w:r w:rsidRPr="005E5D80">
        <w:rPr>
          <w:rFonts w:asciiTheme="majorHAnsi" w:hAnsiTheme="majorHAnsi"/>
          <w:sz w:val="16"/>
          <w:szCs w:val="16"/>
        </w:rPr>
        <w:t xml:space="preserve"> No. 000503 of </w:t>
      </w:r>
      <w:r>
        <w:rPr>
          <w:rFonts w:asciiTheme="majorHAnsi" w:hAnsiTheme="majorHAnsi"/>
          <w:sz w:val="16"/>
          <w:szCs w:val="16"/>
        </w:rPr>
        <w:t>July 15,</w:t>
      </w:r>
      <w:r w:rsidRPr="005E5D80">
        <w:rPr>
          <w:rFonts w:asciiTheme="majorHAnsi" w:hAnsiTheme="majorHAnsi"/>
          <w:sz w:val="16"/>
          <w:szCs w:val="16"/>
        </w:rPr>
        <w:t xml:space="preserve"> 1998 </w:t>
      </w:r>
      <w:r>
        <w:rPr>
          <w:rFonts w:asciiTheme="majorHAnsi" w:hAnsiTheme="majorHAnsi"/>
          <w:sz w:val="16"/>
          <w:szCs w:val="16"/>
        </w:rPr>
        <w:t xml:space="preserve">of </w:t>
      </w:r>
      <w:r w:rsidRPr="005E5D80">
        <w:rPr>
          <w:rFonts w:asciiTheme="majorHAnsi" w:hAnsiTheme="majorHAnsi"/>
          <w:sz w:val="16"/>
          <w:szCs w:val="16"/>
        </w:rPr>
        <w:t xml:space="preserve">the </w:t>
      </w:r>
      <w:r>
        <w:rPr>
          <w:rFonts w:asciiTheme="majorHAnsi" w:hAnsiTheme="majorHAnsi"/>
          <w:sz w:val="16"/>
          <w:szCs w:val="16"/>
        </w:rPr>
        <w:t>Social Welfare Fund</w:t>
      </w:r>
      <w:r w:rsidRPr="005E5D80">
        <w:rPr>
          <w:rFonts w:asciiTheme="majorHAnsi" w:hAnsiTheme="majorHAnsi"/>
          <w:sz w:val="16"/>
          <w:szCs w:val="16"/>
        </w:rPr>
        <w:t xml:space="preserve"> of the </w:t>
      </w:r>
      <w:r>
        <w:rPr>
          <w:rFonts w:asciiTheme="majorHAnsi" w:hAnsiTheme="majorHAnsi"/>
          <w:sz w:val="16"/>
          <w:szCs w:val="16"/>
        </w:rPr>
        <w:t>Congress of the Republic</w:t>
      </w:r>
      <w:r w:rsidRPr="005E5D80">
        <w:rPr>
          <w:rFonts w:asciiTheme="majorHAnsi" w:hAnsiTheme="majorHAnsi"/>
          <w:sz w:val="16"/>
          <w:szCs w:val="16"/>
        </w:rPr>
        <w:t xml:space="preserve">; (8) </w:t>
      </w:r>
      <w:r w:rsidRPr="005E5D80">
        <w:rPr>
          <w:rFonts w:asciiTheme="majorHAnsi" w:hAnsiTheme="majorHAnsi"/>
          <w:b/>
          <w:bCs/>
          <w:sz w:val="16"/>
          <w:szCs w:val="16"/>
        </w:rPr>
        <w:t xml:space="preserve">Nancy </w:t>
      </w:r>
      <w:proofErr w:type="spellStart"/>
      <w:r w:rsidRPr="005E5D80">
        <w:rPr>
          <w:rFonts w:asciiTheme="majorHAnsi" w:hAnsiTheme="majorHAnsi"/>
          <w:b/>
          <w:bCs/>
          <w:sz w:val="16"/>
          <w:szCs w:val="16"/>
        </w:rPr>
        <w:t>Yanira</w:t>
      </w:r>
      <w:proofErr w:type="spellEnd"/>
      <w:r w:rsidRPr="005E5D80">
        <w:rPr>
          <w:rFonts w:asciiTheme="majorHAnsi" w:hAnsiTheme="majorHAnsi"/>
          <w:b/>
          <w:bCs/>
          <w:sz w:val="16"/>
          <w:szCs w:val="16"/>
        </w:rPr>
        <w:t xml:space="preserve"> Muñoz</w:t>
      </w:r>
      <w:r w:rsidRPr="005E5D80">
        <w:rPr>
          <w:rFonts w:asciiTheme="majorHAnsi" w:hAnsiTheme="majorHAnsi"/>
          <w:sz w:val="16"/>
          <w:szCs w:val="16"/>
        </w:rPr>
        <w:t xml:space="preserve"> </w:t>
      </w:r>
      <w:r>
        <w:rPr>
          <w:rFonts w:asciiTheme="majorHAnsi" w:hAnsiTheme="majorHAnsi"/>
          <w:sz w:val="16"/>
          <w:szCs w:val="16"/>
        </w:rPr>
        <w:t>was</w:t>
      </w:r>
      <w:r w:rsidRPr="005E5D80">
        <w:rPr>
          <w:rFonts w:asciiTheme="majorHAnsi" w:hAnsiTheme="majorHAnsi"/>
          <w:sz w:val="16"/>
          <w:szCs w:val="16"/>
        </w:rPr>
        <w:t xml:space="preserve"> </w:t>
      </w:r>
      <w:r>
        <w:rPr>
          <w:rFonts w:asciiTheme="majorHAnsi" w:hAnsiTheme="majorHAnsi"/>
          <w:sz w:val="16"/>
          <w:szCs w:val="16"/>
        </w:rPr>
        <w:t>Deputy Attorney-General before the Supreme Court of Justice</w:t>
      </w:r>
      <w:r w:rsidRPr="005E5D80">
        <w:rPr>
          <w:rFonts w:asciiTheme="majorHAnsi" w:hAnsiTheme="majorHAnsi"/>
          <w:sz w:val="16"/>
          <w:szCs w:val="16"/>
        </w:rPr>
        <w:t xml:space="preserve"> – </w:t>
      </w:r>
      <w:r>
        <w:rPr>
          <w:rFonts w:asciiTheme="majorHAnsi" w:hAnsiTheme="majorHAnsi"/>
          <w:sz w:val="16"/>
          <w:szCs w:val="16"/>
        </w:rPr>
        <w:t>Criminal Chamber</w:t>
      </w:r>
      <w:r w:rsidRPr="005E5D80">
        <w:rPr>
          <w:rFonts w:asciiTheme="majorHAnsi" w:hAnsiTheme="majorHAnsi"/>
          <w:sz w:val="16"/>
          <w:szCs w:val="16"/>
        </w:rPr>
        <w:t xml:space="preserve">, and </w:t>
      </w:r>
      <w:r>
        <w:rPr>
          <w:rFonts w:asciiTheme="majorHAnsi" w:hAnsiTheme="majorHAnsi"/>
          <w:sz w:val="16"/>
          <w:szCs w:val="16"/>
        </w:rPr>
        <w:t>obtained her pension recognition by means of Resolution</w:t>
      </w:r>
      <w:r w:rsidRPr="005E5D80">
        <w:rPr>
          <w:rFonts w:asciiTheme="majorHAnsi" w:hAnsiTheme="majorHAnsi"/>
          <w:sz w:val="16"/>
          <w:szCs w:val="16"/>
        </w:rPr>
        <w:t xml:space="preserve"> No. 007778 of </w:t>
      </w:r>
      <w:r>
        <w:rPr>
          <w:rFonts w:asciiTheme="majorHAnsi" w:hAnsiTheme="majorHAnsi"/>
          <w:sz w:val="16"/>
          <w:szCs w:val="16"/>
        </w:rPr>
        <w:t>March 1,</w:t>
      </w:r>
      <w:r w:rsidRPr="005E5D80">
        <w:rPr>
          <w:rFonts w:asciiTheme="majorHAnsi" w:hAnsiTheme="majorHAnsi"/>
          <w:sz w:val="16"/>
          <w:szCs w:val="16"/>
        </w:rPr>
        <w:t xml:space="preserve"> 2011; (9) </w:t>
      </w:r>
      <w:r w:rsidRPr="005E5D80">
        <w:rPr>
          <w:rFonts w:asciiTheme="majorHAnsi" w:hAnsiTheme="majorHAnsi"/>
          <w:b/>
          <w:bCs/>
          <w:sz w:val="16"/>
          <w:szCs w:val="16"/>
        </w:rPr>
        <w:t>Flavio Augusto Rodr</w:t>
      </w:r>
      <w:r>
        <w:rPr>
          <w:rFonts w:asciiTheme="majorHAnsi" w:hAnsiTheme="majorHAnsi"/>
          <w:b/>
          <w:bCs/>
          <w:sz w:val="16"/>
          <w:szCs w:val="16"/>
        </w:rPr>
        <w:t>i</w:t>
      </w:r>
      <w:r w:rsidRPr="005E5D80">
        <w:rPr>
          <w:rFonts w:asciiTheme="majorHAnsi" w:hAnsiTheme="majorHAnsi"/>
          <w:b/>
          <w:bCs/>
          <w:sz w:val="16"/>
          <w:szCs w:val="16"/>
        </w:rPr>
        <w:t>guez Arce</w:t>
      </w:r>
      <w:r w:rsidRPr="005E5D80">
        <w:rPr>
          <w:rFonts w:asciiTheme="majorHAnsi" w:hAnsiTheme="majorHAnsi"/>
          <w:sz w:val="16"/>
          <w:szCs w:val="16"/>
        </w:rPr>
        <w:t xml:space="preserve"> </w:t>
      </w:r>
      <w:r>
        <w:rPr>
          <w:rFonts w:asciiTheme="majorHAnsi" w:hAnsiTheme="majorHAnsi"/>
          <w:sz w:val="16"/>
          <w:szCs w:val="16"/>
        </w:rPr>
        <w:t xml:space="preserve">was Justice </w:t>
      </w:r>
      <w:r w:rsidRPr="005E5D80">
        <w:rPr>
          <w:rFonts w:asciiTheme="majorHAnsi" w:hAnsiTheme="majorHAnsi"/>
          <w:sz w:val="16"/>
          <w:szCs w:val="16"/>
        </w:rPr>
        <w:t xml:space="preserve">of the </w:t>
      </w:r>
      <w:r>
        <w:rPr>
          <w:rFonts w:asciiTheme="majorHAnsi" w:hAnsiTheme="majorHAnsi"/>
          <w:sz w:val="16"/>
          <w:szCs w:val="16"/>
        </w:rPr>
        <w:t xml:space="preserve">Chamber of Civil Service and Consultation </w:t>
      </w:r>
      <w:r w:rsidRPr="005E5D80">
        <w:rPr>
          <w:rFonts w:asciiTheme="majorHAnsi" w:hAnsiTheme="majorHAnsi"/>
          <w:sz w:val="16"/>
          <w:szCs w:val="16"/>
        </w:rPr>
        <w:t xml:space="preserve">of the </w:t>
      </w:r>
      <w:r>
        <w:rPr>
          <w:rFonts w:asciiTheme="majorHAnsi" w:hAnsiTheme="majorHAnsi"/>
          <w:sz w:val="16"/>
          <w:szCs w:val="16"/>
        </w:rPr>
        <w:t>Council of State</w:t>
      </w:r>
      <w:r w:rsidRPr="005E5D80">
        <w:rPr>
          <w:rFonts w:asciiTheme="majorHAnsi" w:hAnsiTheme="majorHAnsi"/>
          <w:sz w:val="16"/>
          <w:szCs w:val="16"/>
        </w:rPr>
        <w:t xml:space="preserve">, and </w:t>
      </w:r>
      <w:r>
        <w:rPr>
          <w:rFonts w:asciiTheme="majorHAnsi" w:hAnsiTheme="majorHAnsi"/>
          <w:sz w:val="16"/>
          <w:szCs w:val="16"/>
        </w:rPr>
        <w:t>obtained his pension recognition by means of Resolution</w:t>
      </w:r>
      <w:r w:rsidRPr="005E5D80">
        <w:rPr>
          <w:rFonts w:asciiTheme="majorHAnsi" w:hAnsiTheme="majorHAnsi"/>
          <w:sz w:val="16"/>
          <w:szCs w:val="16"/>
        </w:rPr>
        <w:t xml:space="preserve"> No. 13748 of </w:t>
      </w:r>
      <w:r>
        <w:rPr>
          <w:rFonts w:asciiTheme="majorHAnsi" w:hAnsiTheme="majorHAnsi"/>
          <w:sz w:val="16"/>
          <w:szCs w:val="16"/>
        </w:rPr>
        <w:t>June 25,</w:t>
      </w:r>
      <w:r w:rsidRPr="005E5D80">
        <w:rPr>
          <w:rFonts w:asciiTheme="majorHAnsi" w:hAnsiTheme="majorHAnsi"/>
          <w:sz w:val="16"/>
          <w:szCs w:val="16"/>
        </w:rPr>
        <w:t xml:space="preserve"> 2003 </w:t>
      </w:r>
      <w:r>
        <w:rPr>
          <w:rFonts w:asciiTheme="majorHAnsi" w:hAnsiTheme="majorHAnsi"/>
          <w:sz w:val="16"/>
          <w:szCs w:val="16"/>
        </w:rPr>
        <w:t>of CAJANAL</w:t>
      </w:r>
      <w:r w:rsidRPr="005E5D80">
        <w:rPr>
          <w:rFonts w:asciiTheme="majorHAnsi" w:hAnsiTheme="majorHAnsi"/>
          <w:sz w:val="16"/>
          <w:szCs w:val="16"/>
        </w:rPr>
        <w:t xml:space="preserve">; (10) </w:t>
      </w:r>
      <w:r w:rsidRPr="005E5D80">
        <w:rPr>
          <w:rFonts w:asciiTheme="majorHAnsi" w:hAnsiTheme="majorHAnsi"/>
          <w:b/>
          <w:bCs/>
          <w:sz w:val="16"/>
          <w:szCs w:val="16"/>
        </w:rPr>
        <w:t>Nicol</w:t>
      </w:r>
      <w:r>
        <w:rPr>
          <w:rFonts w:asciiTheme="majorHAnsi" w:hAnsiTheme="majorHAnsi"/>
          <w:b/>
          <w:bCs/>
          <w:sz w:val="16"/>
          <w:szCs w:val="16"/>
        </w:rPr>
        <w:t>as</w:t>
      </w:r>
      <w:r w:rsidRPr="005E5D80">
        <w:rPr>
          <w:rFonts w:asciiTheme="majorHAnsi" w:hAnsiTheme="majorHAnsi"/>
          <w:b/>
          <w:bCs/>
          <w:sz w:val="16"/>
          <w:szCs w:val="16"/>
        </w:rPr>
        <w:t xml:space="preserve"> </w:t>
      </w:r>
      <w:proofErr w:type="spellStart"/>
      <w:r w:rsidRPr="005E5D80">
        <w:rPr>
          <w:rFonts w:asciiTheme="majorHAnsi" w:hAnsiTheme="majorHAnsi"/>
          <w:b/>
          <w:bCs/>
          <w:sz w:val="16"/>
          <w:szCs w:val="16"/>
        </w:rPr>
        <w:t>Bechara</w:t>
      </w:r>
      <w:proofErr w:type="spellEnd"/>
      <w:r w:rsidRPr="005E5D80">
        <w:rPr>
          <w:rFonts w:asciiTheme="majorHAnsi" w:hAnsiTheme="majorHAnsi"/>
          <w:b/>
          <w:bCs/>
          <w:sz w:val="16"/>
          <w:szCs w:val="16"/>
        </w:rPr>
        <w:t xml:space="preserve"> </w:t>
      </w:r>
      <w:proofErr w:type="spellStart"/>
      <w:r w:rsidRPr="005E5D80">
        <w:rPr>
          <w:rFonts w:asciiTheme="majorHAnsi" w:hAnsiTheme="majorHAnsi"/>
          <w:b/>
          <w:bCs/>
          <w:sz w:val="16"/>
          <w:szCs w:val="16"/>
        </w:rPr>
        <w:t>Simanca</w:t>
      </w:r>
      <w:proofErr w:type="spellEnd"/>
      <w:r w:rsidRPr="005E5D80">
        <w:rPr>
          <w:rFonts w:asciiTheme="majorHAnsi" w:hAnsiTheme="majorHAnsi"/>
          <w:sz w:val="16"/>
          <w:szCs w:val="16"/>
        </w:rPr>
        <w:t xml:space="preserve"> </w:t>
      </w:r>
      <w:r>
        <w:rPr>
          <w:rFonts w:asciiTheme="majorHAnsi" w:hAnsiTheme="majorHAnsi"/>
          <w:sz w:val="16"/>
          <w:szCs w:val="16"/>
        </w:rPr>
        <w:t>was Justice</w:t>
      </w:r>
      <w:r w:rsidRPr="005E5D80">
        <w:rPr>
          <w:rFonts w:asciiTheme="majorHAnsi" w:hAnsiTheme="majorHAnsi"/>
          <w:sz w:val="16"/>
          <w:szCs w:val="16"/>
        </w:rPr>
        <w:t xml:space="preserve"> of the </w:t>
      </w:r>
      <w:r>
        <w:rPr>
          <w:rFonts w:asciiTheme="majorHAnsi" w:hAnsiTheme="majorHAnsi"/>
          <w:sz w:val="16"/>
          <w:szCs w:val="16"/>
        </w:rPr>
        <w:t xml:space="preserve">Civil and Agrarian Chamber </w:t>
      </w:r>
      <w:r w:rsidRPr="005E5D80">
        <w:rPr>
          <w:rFonts w:asciiTheme="majorHAnsi" w:hAnsiTheme="majorHAnsi"/>
          <w:sz w:val="16"/>
          <w:szCs w:val="16"/>
        </w:rPr>
        <w:t xml:space="preserve">of the </w:t>
      </w:r>
      <w:r>
        <w:rPr>
          <w:rFonts w:asciiTheme="majorHAnsi" w:hAnsiTheme="majorHAnsi"/>
          <w:sz w:val="16"/>
          <w:szCs w:val="16"/>
        </w:rPr>
        <w:t>Supreme Court of Justice</w:t>
      </w:r>
      <w:r w:rsidRPr="005E5D80">
        <w:rPr>
          <w:rFonts w:asciiTheme="majorHAnsi" w:hAnsiTheme="majorHAnsi"/>
          <w:sz w:val="16"/>
          <w:szCs w:val="16"/>
        </w:rPr>
        <w:t xml:space="preserve">, and </w:t>
      </w:r>
      <w:r>
        <w:rPr>
          <w:rFonts w:asciiTheme="majorHAnsi" w:hAnsiTheme="majorHAnsi"/>
          <w:sz w:val="16"/>
          <w:szCs w:val="16"/>
        </w:rPr>
        <w:t>obtained his pension recognition by means of Resolution</w:t>
      </w:r>
      <w:r w:rsidRPr="005E5D80">
        <w:rPr>
          <w:rFonts w:asciiTheme="majorHAnsi" w:hAnsiTheme="majorHAnsi"/>
          <w:sz w:val="16"/>
          <w:szCs w:val="16"/>
        </w:rPr>
        <w:t xml:space="preserve"> No. 0026767 of </w:t>
      </w:r>
      <w:r>
        <w:rPr>
          <w:rFonts w:asciiTheme="majorHAnsi" w:hAnsiTheme="majorHAnsi"/>
          <w:sz w:val="16"/>
          <w:szCs w:val="16"/>
        </w:rPr>
        <w:t>December 15,</w:t>
      </w:r>
      <w:r w:rsidRPr="005E5D80">
        <w:rPr>
          <w:rFonts w:asciiTheme="majorHAnsi" w:hAnsiTheme="majorHAnsi"/>
          <w:sz w:val="16"/>
          <w:szCs w:val="16"/>
        </w:rPr>
        <w:t xml:space="preserve"> 2003; (11) </w:t>
      </w:r>
      <w:proofErr w:type="spellStart"/>
      <w:r w:rsidRPr="005E5D80">
        <w:rPr>
          <w:rFonts w:asciiTheme="majorHAnsi" w:hAnsiTheme="majorHAnsi"/>
          <w:b/>
          <w:bCs/>
          <w:sz w:val="16"/>
          <w:szCs w:val="16"/>
        </w:rPr>
        <w:t>Alier</w:t>
      </w:r>
      <w:proofErr w:type="spellEnd"/>
      <w:r w:rsidRPr="005E5D80">
        <w:rPr>
          <w:rFonts w:asciiTheme="majorHAnsi" w:hAnsiTheme="majorHAnsi"/>
          <w:b/>
          <w:bCs/>
          <w:sz w:val="16"/>
          <w:szCs w:val="16"/>
        </w:rPr>
        <w:t xml:space="preserve"> Eduardo Hern</w:t>
      </w:r>
      <w:r>
        <w:rPr>
          <w:rFonts w:asciiTheme="majorHAnsi" w:hAnsiTheme="majorHAnsi"/>
          <w:b/>
          <w:bCs/>
          <w:sz w:val="16"/>
          <w:szCs w:val="16"/>
        </w:rPr>
        <w:t>a</w:t>
      </w:r>
      <w:r w:rsidRPr="005E5D80">
        <w:rPr>
          <w:rFonts w:asciiTheme="majorHAnsi" w:hAnsiTheme="majorHAnsi"/>
          <w:b/>
          <w:bCs/>
          <w:sz w:val="16"/>
          <w:szCs w:val="16"/>
        </w:rPr>
        <w:t>ndez Enr</w:t>
      </w:r>
      <w:r>
        <w:rPr>
          <w:rFonts w:asciiTheme="majorHAnsi" w:hAnsiTheme="majorHAnsi"/>
          <w:b/>
          <w:bCs/>
          <w:sz w:val="16"/>
          <w:szCs w:val="16"/>
        </w:rPr>
        <w:t>i</w:t>
      </w:r>
      <w:r w:rsidRPr="005E5D80">
        <w:rPr>
          <w:rFonts w:asciiTheme="majorHAnsi" w:hAnsiTheme="majorHAnsi"/>
          <w:b/>
          <w:bCs/>
          <w:sz w:val="16"/>
          <w:szCs w:val="16"/>
        </w:rPr>
        <w:t>quez</w:t>
      </w:r>
      <w:r w:rsidRPr="005E5D80">
        <w:rPr>
          <w:rFonts w:asciiTheme="majorHAnsi" w:hAnsiTheme="majorHAnsi"/>
          <w:sz w:val="16"/>
          <w:szCs w:val="16"/>
        </w:rPr>
        <w:t xml:space="preserve"> </w:t>
      </w:r>
      <w:r>
        <w:rPr>
          <w:rFonts w:asciiTheme="majorHAnsi" w:hAnsiTheme="majorHAnsi"/>
          <w:sz w:val="16"/>
          <w:szCs w:val="16"/>
        </w:rPr>
        <w:t xml:space="preserve">was Justice </w:t>
      </w:r>
      <w:r w:rsidRPr="005E5D80">
        <w:rPr>
          <w:rFonts w:asciiTheme="majorHAnsi" w:hAnsiTheme="majorHAnsi"/>
          <w:sz w:val="16"/>
          <w:szCs w:val="16"/>
        </w:rPr>
        <w:t xml:space="preserve">of the </w:t>
      </w:r>
      <w:r>
        <w:rPr>
          <w:rFonts w:asciiTheme="majorHAnsi" w:hAnsiTheme="majorHAnsi"/>
          <w:sz w:val="16"/>
          <w:szCs w:val="16"/>
        </w:rPr>
        <w:t>Third Section</w:t>
      </w:r>
      <w:r w:rsidRPr="005E5D80">
        <w:rPr>
          <w:rFonts w:asciiTheme="majorHAnsi" w:hAnsiTheme="majorHAnsi"/>
          <w:sz w:val="16"/>
          <w:szCs w:val="16"/>
        </w:rPr>
        <w:t xml:space="preserve"> of the </w:t>
      </w:r>
      <w:r>
        <w:rPr>
          <w:rFonts w:asciiTheme="majorHAnsi" w:hAnsiTheme="majorHAnsi"/>
          <w:sz w:val="16"/>
          <w:szCs w:val="16"/>
        </w:rPr>
        <w:t>Council of State</w:t>
      </w:r>
      <w:r w:rsidRPr="005E5D80">
        <w:rPr>
          <w:rFonts w:asciiTheme="majorHAnsi" w:hAnsiTheme="majorHAnsi"/>
          <w:sz w:val="16"/>
          <w:szCs w:val="16"/>
        </w:rPr>
        <w:t xml:space="preserve">, and </w:t>
      </w:r>
      <w:r>
        <w:rPr>
          <w:rFonts w:asciiTheme="majorHAnsi" w:hAnsiTheme="majorHAnsi"/>
          <w:sz w:val="16"/>
          <w:szCs w:val="16"/>
        </w:rPr>
        <w:t>obtained his pension recognition by means of Resolution</w:t>
      </w:r>
      <w:r w:rsidRPr="005E5D80">
        <w:rPr>
          <w:rFonts w:asciiTheme="majorHAnsi" w:hAnsiTheme="majorHAnsi"/>
          <w:sz w:val="16"/>
          <w:szCs w:val="16"/>
        </w:rPr>
        <w:t xml:space="preserve"> No. 25612 of </w:t>
      </w:r>
      <w:r>
        <w:rPr>
          <w:rFonts w:asciiTheme="majorHAnsi" w:hAnsiTheme="majorHAnsi"/>
          <w:sz w:val="16"/>
          <w:szCs w:val="16"/>
        </w:rPr>
        <w:t>June 1,</w:t>
      </w:r>
      <w:r w:rsidRPr="005E5D80">
        <w:rPr>
          <w:rFonts w:asciiTheme="majorHAnsi" w:hAnsiTheme="majorHAnsi"/>
          <w:sz w:val="16"/>
          <w:szCs w:val="16"/>
        </w:rPr>
        <w:t xml:space="preserve"> 2007 </w:t>
      </w:r>
      <w:r>
        <w:rPr>
          <w:rFonts w:asciiTheme="majorHAnsi" w:hAnsiTheme="majorHAnsi"/>
          <w:sz w:val="16"/>
          <w:szCs w:val="16"/>
        </w:rPr>
        <w:t>of CAJANAL</w:t>
      </w:r>
      <w:r w:rsidRPr="005E5D80">
        <w:rPr>
          <w:rFonts w:asciiTheme="majorHAnsi" w:hAnsiTheme="majorHAnsi"/>
          <w:sz w:val="16"/>
          <w:szCs w:val="16"/>
        </w:rPr>
        <w:t xml:space="preserve">; (12) </w:t>
      </w:r>
      <w:r w:rsidRPr="005E5D80">
        <w:rPr>
          <w:rFonts w:asciiTheme="majorHAnsi" w:hAnsiTheme="majorHAnsi"/>
          <w:b/>
          <w:bCs/>
          <w:sz w:val="16"/>
          <w:szCs w:val="16"/>
        </w:rPr>
        <w:t xml:space="preserve">Pedro Rafael </w:t>
      </w:r>
      <w:proofErr w:type="spellStart"/>
      <w:r w:rsidRPr="005E5D80">
        <w:rPr>
          <w:rFonts w:asciiTheme="majorHAnsi" w:hAnsiTheme="majorHAnsi"/>
          <w:b/>
          <w:bCs/>
          <w:sz w:val="16"/>
          <w:szCs w:val="16"/>
        </w:rPr>
        <w:t>Lafont</w:t>
      </w:r>
      <w:proofErr w:type="spellEnd"/>
      <w:r w:rsidRPr="005E5D80">
        <w:rPr>
          <w:rFonts w:asciiTheme="majorHAnsi" w:hAnsiTheme="majorHAnsi"/>
          <w:b/>
          <w:bCs/>
          <w:sz w:val="16"/>
          <w:szCs w:val="16"/>
        </w:rPr>
        <w:t xml:space="preserve"> </w:t>
      </w:r>
      <w:proofErr w:type="spellStart"/>
      <w:r w:rsidRPr="005E5D80">
        <w:rPr>
          <w:rFonts w:asciiTheme="majorHAnsi" w:hAnsiTheme="majorHAnsi"/>
          <w:b/>
          <w:bCs/>
          <w:sz w:val="16"/>
          <w:szCs w:val="16"/>
        </w:rPr>
        <w:t>Pianeta</w:t>
      </w:r>
      <w:proofErr w:type="spellEnd"/>
      <w:r w:rsidRPr="005E5D80">
        <w:rPr>
          <w:rFonts w:asciiTheme="majorHAnsi" w:hAnsiTheme="majorHAnsi"/>
          <w:sz w:val="16"/>
          <w:szCs w:val="16"/>
        </w:rPr>
        <w:t xml:space="preserve"> </w:t>
      </w:r>
      <w:r>
        <w:rPr>
          <w:rFonts w:asciiTheme="majorHAnsi" w:hAnsiTheme="majorHAnsi"/>
          <w:sz w:val="16"/>
          <w:szCs w:val="16"/>
        </w:rPr>
        <w:t xml:space="preserve">was Justice </w:t>
      </w:r>
      <w:r w:rsidRPr="005E5D80">
        <w:rPr>
          <w:rFonts w:asciiTheme="majorHAnsi" w:hAnsiTheme="majorHAnsi"/>
          <w:sz w:val="16"/>
          <w:szCs w:val="16"/>
        </w:rPr>
        <w:t xml:space="preserve">of the </w:t>
      </w:r>
      <w:r>
        <w:rPr>
          <w:rFonts w:asciiTheme="majorHAnsi" w:hAnsiTheme="majorHAnsi"/>
          <w:sz w:val="16"/>
          <w:szCs w:val="16"/>
        </w:rPr>
        <w:t xml:space="preserve">Civil and Agrarian Chamber </w:t>
      </w:r>
      <w:r w:rsidRPr="005E5D80">
        <w:rPr>
          <w:rFonts w:asciiTheme="majorHAnsi" w:hAnsiTheme="majorHAnsi"/>
          <w:sz w:val="16"/>
          <w:szCs w:val="16"/>
        </w:rPr>
        <w:t xml:space="preserve">of the </w:t>
      </w:r>
      <w:r>
        <w:rPr>
          <w:rFonts w:asciiTheme="majorHAnsi" w:hAnsiTheme="majorHAnsi"/>
          <w:sz w:val="16"/>
          <w:szCs w:val="16"/>
        </w:rPr>
        <w:t>Supreme Court of Justice</w:t>
      </w:r>
      <w:r w:rsidRPr="005E5D80">
        <w:rPr>
          <w:rFonts w:asciiTheme="majorHAnsi" w:hAnsiTheme="majorHAnsi"/>
          <w:sz w:val="16"/>
          <w:szCs w:val="16"/>
        </w:rPr>
        <w:t xml:space="preserve">, and </w:t>
      </w:r>
      <w:r>
        <w:rPr>
          <w:rFonts w:asciiTheme="majorHAnsi" w:hAnsiTheme="majorHAnsi"/>
          <w:sz w:val="16"/>
          <w:szCs w:val="16"/>
        </w:rPr>
        <w:t>obtained his pension recognition by means of Resolution</w:t>
      </w:r>
      <w:r w:rsidRPr="005E5D80">
        <w:rPr>
          <w:rFonts w:asciiTheme="majorHAnsi" w:hAnsiTheme="majorHAnsi"/>
          <w:sz w:val="16"/>
          <w:szCs w:val="16"/>
        </w:rPr>
        <w:t xml:space="preserve"> No. 10331.98 of </w:t>
      </w:r>
      <w:r>
        <w:rPr>
          <w:rFonts w:asciiTheme="majorHAnsi" w:hAnsiTheme="majorHAnsi"/>
          <w:sz w:val="16"/>
          <w:szCs w:val="16"/>
        </w:rPr>
        <w:t>September 29,</w:t>
      </w:r>
      <w:r w:rsidRPr="005E5D80">
        <w:rPr>
          <w:rFonts w:asciiTheme="majorHAnsi" w:hAnsiTheme="majorHAnsi"/>
          <w:sz w:val="16"/>
          <w:szCs w:val="16"/>
        </w:rPr>
        <w:t xml:space="preserve"> 1998 </w:t>
      </w:r>
      <w:r>
        <w:rPr>
          <w:rFonts w:asciiTheme="majorHAnsi" w:hAnsiTheme="majorHAnsi"/>
          <w:sz w:val="16"/>
          <w:szCs w:val="16"/>
        </w:rPr>
        <w:t>from CAJANAL</w:t>
      </w:r>
      <w:r w:rsidRPr="005E5D80">
        <w:rPr>
          <w:rFonts w:asciiTheme="majorHAnsi" w:hAnsiTheme="majorHAnsi"/>
          <w:sz w:val="16"/>
          <w:szCs w:val="16"/>
        </w:rPr>
        <w:t xml:space="preserve">; (13) </w:t>
      </w:r>
      <w:r w:rsidRPr="005E5D80">
        <w:rPr>
          <w:rFonts w:asciiTheme="majorHAnsi" w:hAnsiTheme="majorHAnsi"/>
          <w:b/>
          <w:bCs/>
          <w:sz w:val="16"/>
          <w:szCs w:val="16"/>
        </w:rPr>
        <w:t xml:space="preserve">Rafael Enrique </w:t>
      </w:r>
      <w:proofErr w:type="spellStart"/>
      <w:r w:rsidRPr="005E5D80">
        <w:rPr>
          <w:rFonts w:asciiTheme="majorHAnsi" w:hAnsiTheme="majorHAnsi"/>
          <w:b/>
          <w:bCs/>
          <w:sz w:val="16"/>
          <w:szCs w:val="16"/>
        </w:rPr>
        <w:t>Ostau</w:t>
      </w:r>
      <w:proofErr w:type="spellEnd"/>
      <w:r w:rsidRPr="005E5D80">
        <w:rPr>
          <w:rFonts w:asciiTheme="majorHAnsi" w:hAnsiTheme="majorHAnsi"/>
          <w:b/>
          <w:bCs/>
          <w:sz w:val="16"/>
          <w:szCs w:val="16"/>
        </w:rPr>
        <w:t xml:space="preserve"> de </w:t>
      </w:r>
      <w:proofErr w:type="spellStart"/>
      <w:r w:rsidRPr="005E5D80">
        <w:rPr>
          <w:rFonts w:asciiTheme="majorHAnsi" w:hAnsiTheme="majorHAnsi"/>
          <w:b/>
          <w:bCs/>
          <w:sz w:val="16"/>
          <w:szCs w:val="16"/>
        </w:rPr>
        <w:t>Lafont</w:t>
      </w:r>
      <w:proofErr w:type="spellEnd"/>
      <w:r w:rsidRPr="005E5D80">
        <w:rPr>
          <w:rFonts w:asciiTheme="majorHAnsi" w:hAnsiTheme="majorHAnsi"/>
          <w:b/>
          <w:bCs/>
          <w:sz w:val="16"/>
          <w:szCs w:val="16"/>
        </w:rPr>
        <w:t xml:space="preserve"> </w:t>
      </w:r>
      <w:proofErr w:type="spellStart"/>
      <w:r w:rsidRPr="005E5D80">
        <w:rPr>
          <w:rFonts w:asciiTheme="majorHAnsi" w:hAnsiTheme="majorHAnsi"/>
          <w:b/>
          <w:bCs/>
          <w:sz w:val="16"/>
          <w:szCs w:val="16"/>
        </w:rPr>
        <w:t>Pianeta</w:t>
      </w:r>
      <w:proofErr w:type="spellEnd"/>
      <w:r w:rsidRPr="005E5D80">
        <w:rPr>
          <w:rFonts w:asciiTheme="majorHAnsi" w:hAnsiTheme="majorHAnsi"/>
          <w:sz w:val="16"/>
          <w:szCs w:val="16"/>
        </w:rPr>
        <w:t xml:space="preserve"> </w:t>
      </w:r>
      <w:r>
        <w:rPr>
          <w:rFonts w:asciiTheme="majorHAnsi" w:hAnsiTheme="majorHAnsi"/>
          <w:sz w:val="16"/>
          <w:szCs w:val="16"/>
        </w:rPr>
        <w:t xml:space="preserve">was Justice </w:t>
      </w:r>
      <w:r w:rsidRPr="005E5D80">
        <w:rPr>
          <w:rFonts w:asciiTheme="majorHAnsi" w:hAnsiTheme="majorHAnsi"/>
          <w:sz w:val="16"/>
          <w:szCs w:val="16"/>
        </w:rPr>
        <w:t xml:space="preserve">of the </w:t>
      </w:r>
      <w:r>
        <w:rPr>
          <w:rFonts w:asciiTheme="majorHAnsi" w:hAnsiTheme="majorHAnsi"/>
          <w:sz w:val="16"/>
          <w:szCs w:val="16"/>
        </w:rPr>
        <w:t>First Section</w:t>
      </w:r>
      <w:r w:rsidRPr="005E5D80">
        <w:rPr>
          <w:rFonts w:asciiTheme="majorHAnsi" w:hAnsiTheme="majorHAnsi"/>
          <w:sz w:val="16"/>
          <w:szCs w:val="16"/>
        </w:rPr>
        <w:t xml:space="preserve"> of the </w:t>
      </w:r>
      <w:r>
        <w:rPr>
          <w:rFonts w:asciiTheme="majorHAnsi" w:hAnsiTheme="majorHAnsi"/>
          <w:sz w:val="16"/>
          <w:szCs w:val="16"/>
        </w:rPr>
        <w:t>Council of State</w:t>
      </w:r>
      <w:r w:rsidRPr="005E5D80">
        <w:rPr>
          <w:rFonts w:asciiTheme="majorHAnsi" w:hAnsiTheme="majorHAnsi"/>
          <w:sz w:val="16"/>
          <w:szCs w:val="16"/>
        </w:rPr>
        <w:t xml:space="preserve">, and </w:t>
      </w:r>
      <w:r>
        <w:rPr>
          <w:rFonts w:asciiTheme="majorHAnsi" w:hAnsiTheme="majorHAnsi"/>
          <w:sz w:val="16"/>
          <w:szCs w:val="16"/>
        </w:rPr>
        <w:t>obtained his pension recognition by means of Resolution</w:t>
      </w:r>
      <w:r w:rsidRPr="005E5D80">
        <w:rPr>
          <w:rFonts w:asciiTheme="majorHAnsi" w:hAnsiTheme="majorHAnsi"/>
          <w:sz w:val="16"/>
          <w:szCs w:val="16"/>
        </w:rPr>
        <w:t xml:space="preserve"> No. 042103 of </w:t>
      </w:r>
      <w:r>
        <w:rPr>
          <w:rFonts w:asciiTheme="majorHAnsi" w:hAnsiTheme="majorHAnsi"/>
          <w:sz w:val="16"/>
          <w:szCs w:val="16"/>
        </w:rPr>
        <w:t>November 16,</w:t>
      </w:r>
      <w:r w:rsidRPr="005E5D80">
        <w:rPr>
          <w:rFonts w:asciiTheme="majorHAnsi" w:hAnsiTheme="majorHAnsi"/>
          <w:sz w:val="16"/>
          <w:szCs w:val="16"/>
        </w:rPr>
        <w:t xml:space="preserve"> 2011 </w:t>
      </w:r>
      <w:r>
        <w:rPr>
          <w:rFonts w:asciiTheme="majorHAnsi" w:hAnsiTheme="majorHAnsi"/>
          <w:sz w:val="16"/>
          <w:szCs w:val="16"/>
        </w:rPr>
        <w:t>of the Social Security Institute</w:t>
      </w:r>
      <w:r w:rsidRPr="005E5D80">
        <w:rPr>
          <w:rFonts w:asciiTheme="majorHAnsi" w:hAnsiTheme="majorHAnsi"/>
          <w:sz w:val="16"/>
          <w:szCs w:val="16"/>
        </w:rPr>
        <w:t xml:space="preserve">; (14) </w:t>
      </w:r>
      <w:proofErr w:type="spellStart"/>
      <w:r w:rsidRPr="005E5D80">
        <w:rPr>
          <w:rFonts w:asciiTheme="majorHAnsi" w:hAnsiTheme="majorHAnsi"/>
          <w:b/>
          <w:bCs/>
          <w:sz w:val="16"/>
          <w:szCs w:val="16"/>
        </w:rPr>
        <w:t>Narces</w:t>
      </w:r>
      <w:proofErr w:type="spellEnd"/>
      <w:r w:rsidRPr="005E5D80">
        <w:rPr>
          <w:rFonts w:asciiTheme="majorHAnsi" w:hAnsiTheme="majorHAnsi"/>
          <w:b/>
          <w:bCs/>
          <w:sz w:val="16"/>
          <w:szCs w:val="16"/>
        </w:rPr>
        <w:t xml:space="preserve"> Lozano Hern</w:t>
      </w:r>
      <w:r>
        <w:rPr>
          <w:rFonts w:asciiTheme="majorHAnsi" w:hAnsiTheme="majorHAnsi"/>
          <w:b/>
          <w:bCs/>
          <w:sz w:val="16"/>
          <w:szCs w:val="16"/>
        </w:rPr>
        <w:t>a</w:t>
      </w:r>
      <w:r w:rsidRPr="005E5D80">
        <w:rPr>
          <w:rFonts w:asciiTheme="majorHAnsi" w:hAnsiTheme="majorHAnsi"/>
          <w:b/>
          <w:bCs/>
          <w:sz w:val="16"/>
          <w:szCs w:val="16"/>
        </w:rPr>
        <w:t>ndez</w:t>
      </w:r>
      <w:r w:rsidRPr="005E5D80">
        <w:rPr>
          <w:rFonts w:asciiTheme="majorHAnsi" w:hAnsiTheme="majorHAnsi"/>
          <w:sz w:val="16"/>
          <w:szCs w:val="16"/>
        </w:rPr>
        <w:t xml:space="preserve"> </w:t>
      </w:r>
      <w:r>
        <w:rPr>
          <w:rFonts w:asciiTheme="majorHAnsi" w:hAnsiTheme="majorHAnsi"/>
          <w:sz w:val="16"/>
          <w:szCs w:val="16"/>
        </w:rPr>
        <w:t>was</w:t>
      </w:r>
      <w:r w:rsidRPr="005E5D80">
        <w:rPr>
          <w:rFonts w:asciiTheme="majorHAnsi" w:hAnsiTheme="majorHAnsi"/>
          <w:sz w:val="16"/>
          <w:szCs w:val="16"/>
        </w:rPr>
        <w:t xml:space="preserve"> </w:t>
      </w:r>
      <w:r>
        <w:rPr>
          <w:rFonts w:asciiTheme="majorHAnsi" w:hAnsiTheme="majorHAnsi"/>
          <w:sz w:val="16"/>
          <w:szCs w:val="16"/>
        </w:rPr>
        <w:t>Deputy Attorney-General for the</w:t>
      </w:r>
      <w:r w:rsidRPr="005E5D80">
        <w:rPr>
          <w:rFonts w:asciiTheme="majorHAnsi" w:hAnsiTheme="majorHAnsi"/>
          <w:sz w:val="16"/>
          <w:szCs w:val="16"/>
        </w:rPr>
        <w:t xml:space="preserve"> Disciplinar</w:t>
      </w:r>
      <w:r>
        <w:rPr>
          <w:rFonts w:asciiTheme="majorHAnsi" w:hAnsiTheme="majorHAnsi"/>
          <w:sz w:val="16"/>
          <w:szCs w:val="16"/>
        </w:rPr>
        <w:t>y Chamber</w:t>
      </w:r>
      <w:r w:rsidRPr="005E5D80">
        <w:rPr>
          <w:rFonts w:asciiTheme="majorHAnsi" w:hAnsiTheme="majorHAnsi"/>
          <w:sz w:val="16"/>
          <w:szCs w:val="16"/>
        </w:rPr>
        <w:t xml:space="preserve">, and </w:t>
      </w:r>
      <w:r>
        <w:rPr>
          <w:rFonts w:asciiTheme="majorHAnsi" w:hAnsiTheme="majorHAnsi"/>
          <w:sz w:val="16"/>
          <w:szCs w:val="16"/>
        </w:rPr>
        <w:t>obtained his pension recognition by means of Resolution</w:t>
      </w:r>
      <w:r w:rsidRPr="005E5D80">
        <w:rPr>
          <w:rFonts w:asciiTheme="majorHAnsi" w:hAnsiTheme="majorHAnsi"/>
          <w:sz w:val="16"/>
          <w:szCs w:val="16"/>
        </w:rPr>
        <w:t xml:space="preserve"> No. 29711 of </w:t>
      </w:r>
      <w:r>
        <w:rPr>
          <w:rFonts w:asciiTheme="majorHAnsi" w:hAnsiTheme="majorHAnsi"/>
          <w:sz w:val="16"/>
          <w:szCs w:val="16"/>
        </w:rPr>
        <w:t>December 4,</w:t>
      </w:r>
      <w:r w:rsidRPr="005E5D80">
        <w:rPr>
          <w:rFonts w:asciiTheme="majorHAnsi" w:hAnsiTheme="majorHAnsi"/>
          <w:sz w:val="16"/>
          <w:szCs w:val="16"/>
        </w:rPr>
        <w:t xml:space="preserve"> 2000; (15) </w:t>
      </w:r>
      <w:r w:rsidRPr="005E5D80">
        <w:rPr>
          <w:rFonts w:asciiTheme="majorHAnsi" w:hAnsiTheme="majorHAnsi"/>
          <w:b/>
          <w:bCs/>
          <w:sz w:val="16"/>
          <w:szCs w:val="16"/>
        </w:rPr>
        <w:t xml:space="preserve">Flor </w:t>
      </w:r>
      <w:r>
        <w:rPr>
          <w:rFonts w:asciiTheme="majorHAnsi" w:hAnsiTheme="majorHAnsi"/>
          <w:b/>
          <w:bCs/>
          <w:sz w:val="16"/>
          <w:szCs w:val="16"/>
        </w:rPr>
        <w:t>A</w:t>
      </w:r>
      <w:r w:rsidRPr="005E5D80">
        <w:rPr>
          <w:rFonts w:asciiTheme="majorHAnsi" w:hAnsiTheme="majorHAnsi"/>
          <w:b/>
          <w:bCs/>
          <w:sz w:val="16"/>
          <w:szCs w:val="16"/>
        </w:rPr>
        <w:t>ngela Torres de Cardona</w:t>
      </w:r>
      <w:r w:rsidRPr="005E5D80">
        <w:rPr>
          <w:rFonts w:asciiTheme="majorHAnsi" w:hAnsiTheme="majorHAnsi"/>
          <w:sz w:val="16"/>
          <w:szCs w:val="16"/>
        </w:rPr>
        <w:t xml:space="preserve"> </w:t>
      </w:r>
      <w:r>
        <w:rPr>
          <w:rFonts w:asciiTheme="majorHAnsi" w:hAnsiTheme="majorHAnsi"/>
          <w:sz w:val="16"/>
          <w:szCs w:val="16"/>
        </w:rPr>
        <w:t>was</w:t>
      </w:r>
      <w:r w:rsidRPr="005E5D80">
        <w:rPr>
          <w:rFonts w:asciiTheme="majorHAnsi" w:hAnsiTheme="majorHAnsi"/>
          <w:sz w:val="16"/>
          <w:szCs w:val="16"/>
        </w:rPr>
        <w:t xml:space="preserve"> </w:t>
      </w:r>
      <w:r>
        <w:rPr>
          <w:rFonts w:asciiTheme="majorHAnsi" w:hAnsiTheme="majorHAnsi"/>
          <w:sz w:val="16"/>
          <w:szCs w:val="16"/>
        </w:rPr>
        <w:t>Deputy Attorney-General before the Supreme Court of Justice</w:t>
      </w:r>
      <w:r w:rsidRPr="005E5D80">
        <w:rPr>
          <w:rFonts w:asciiTheme="majorHAnsi" w:hAnsiTheme="majorHAnsi"/>
          <w:sz w:val="16"/>
          <w:szCs w:val="16"/>
        </w:rPr>
        <w:t xml:space="preserve"> – </w:t>
      </w:r>
      <w:r>
        <w:rPr>
          <w:rFonts w:asciiTheme="majorHAnsi" w:hAnsiTheme="majorHAnsi"/>
          <w:sz w:val="16"/>
          <w:szCs w:val="16"/>
        </w:rPr>
        <w:t>Criminal Chamber</w:t>
      </w:r>
      <w:r w:rsidRPr="005E5D80">
        <w:rPr>
          <w:rFonts w:asciiTheme="majorHAnsi" w:hAnsiTheme="majorHAnsi"/>
          <w:sz w:val="16"/>
          <w:szCs w:val="16"/>
        </w:rPr>
        <w:t xml:space="preserve">, and </w:t>
      </w:r>
      <w:r>
        <w:rPr>
          <w:rFonts w:asciiTheme="majorHAnsi" w:hAnsiTheme="majorHAnsi"/>
          <w:sz w:val="16"/>
          <w:szCs w:val="16"/>
        </w:rPr>
        <w:t>obtained her pension recognition by means of Resolution</w:t>
      </w:r>
      <w:r w:rsidRPr="005E5D80">
        <w:rPr>
          <w:rFonts w:asciiTheme="majorHAnsi" w:hAnsiTheme="majorHAnsi"/>
          <w:sz w:val="16"/>
          <w:szCs w:val="16"/>
        </w:rPr>
        <w:t xml:space="preserve"> No. 011318 of </w:t>
      </w:r>
      <w:r>
        <w:rPr>
          <w:rFonts w:asciiTheme="majorHAnsi" w:hAnsiTheme="majorHAnsi"/>
          <w:sz w:val="16"/>
          <w:szCs w:val="16"/>
        </w:rPr>
        <w:t>September 13,</w:t>
      </w:r>
      <w:r w:rsidRPr="005E5D80">
        <w:rPr>
          <w:rFonts w:asciiTheme="majorHAnsi" w:hAnsiTheme="majorHAnsi"/>
          <w:sz w:val="16"/>
          <w:szCs w:val="16"/>
        </w:rPr>
        <w:t xml:space="preserve"> 1999 </w:t>
      </w:r>
      <w:r>
        <w:rPr>
          <w:rFonts w:asciiTheme="majorHAnsi" w:hAnsiTheme="majorHAnsi"/>
          <w:sz w:val="16"/>
          <w:szCs w:val="16"/>
        </w:rPr>
        <w:t>of CAJANAL</w:t>
      </w:r>
      <w:r w:rsidRPr="005E5D80">
        <w:rPr>
          <w:rFonts w:asciiTheme="majorHAnsi" w:hAnsiTheme="majorHAnsi"/>
          <w:sz w:val="16"/>
          <w:szCs w:val="16"/>
        </w:rPr>
        <w:t xml:space="preserve">; (16) </w:t>
      </w:r>
      <w:r w:rsidRPr="005E5D80">
        <w:rPr>
          <w:rFonts w:asciiTheme="majorHAnsi" w:hAnsiTheme="majorHAnsi"/>
          <w:b/>
          <w:bCs/>
          <w:sz w:val="16"/>
          <w:szCs w:val="16"/>
        </w:rPr>
        <w:t>Mar</w:t>
      </w:r>
      <w:r>
        <w:rPr>
          <w:rFonts w:asciiTheme="majorHAnsi" w:hAnsiTheme="majorHAnsi"/>
          <w:b/>
          <w:bCs/>
          <w:sz w:val="16"/>
          <w:szCs w:val="16"/>
        </w:rPr>
        <w:t>i</w:t>
      </w:r>
      <w:r w:rsidRPr="005E5D80">
        <w:rPr>
          <w:rFonts w:asciiTheme="majorHAnsi" w:hAnsiTheme="majorHAnsi"/>
          <w:b/>
          <w:bCs/>
          <w:sz w:val="16"/>
          <w:szCs w:val="16"/>
        </w:rPr>
        <w:t>a Gloria In</w:t>
      </w:r>
      <w:r>
        <w:rPr>
          <w:rFonts w:asciiTheme="majorHAnsi" w:hAnsiTheme="majorHAnsi"/>
          <w:b/>
          <w:bCs/>
          <w:sz w:val="16"/>
          <w:szCs w:val="16"/>
        </w:rPr>
        <w:t>e</w:t>
      </w:r>
      <w:r w:rsidRPr="005E5D80">
        <w:rPr>
          <w:rFonts w:asciiTheme="majorHAnsi" w:hAnsiTheme="majorHAnsi"/>
          <w:b/>
          <w:bCs/>
          <w:sz w:val="16"/>
          <w:szCs w:val="16"/>
        </w:rPr>
        <w:t>s Segovia Quintero</w:t>
      </w:r>
      <w:r w:rsidRPr="005E5D80">
        <w:rPr>
          <w:rFonts w:asciiTheme="majorHAnsi" w:hAnsiTheme="majorHAnsi"/>
          <w:sz w:val="16"/>
          <w:szCs w:val="16"/>
        </w:rPr>
        <w:t xml:space="preserve"> </w:t>
      </w:r>
      <w:r>
        <w:rPr>
          <w:rFonts w:asciiTheme="majorHAnsi" w:hAnsiTheme="majorHAnsi"/>
          <w:sz w:val="16"/>
          <w:szCs w:val="16"/>
        </w:rPr>
        <w:t>was</w:t>
      </w:r>
      <w:r w:rsidRPr="005E5D80">
        <w:rPr>
          <w:rFonts w:asciiTheme="majorHAnsi" w:hAnsiTheme="majorHAnsi"/>
          <w:sz w:val="16"/>
          <w:szCs w:val="16"/>
        </w:rPr>
        <w:t xml:space="preserve"> </w:t>
      </w:r>
      <w:r>
        <w:rPr>
          <w:rFonts w:asciiTheme="majorHAnsi" w:hAnsiTheme="majorHAnsi"/>
          <w:sz w:val="16"/>
          <w:szCs w:val="16"/>
        </w:rPr>
        <w:t>Deputy Attorney-General for the Military Forces</w:t>
      </w:r>
      <w:r w:rsidRPr="005E5D80">
        <w:rPr>
          <w:rFonts w:asciiTheme="majorHAnsi" w:hAnsiTheme="majorHAnsi"/>
          <w:sz w:val="16"/>
          <w:szCs w:val="16"/>
        </w:rPr>
        <w:t xml:space="preserve">, and </w:t>
      </w:r>
      <w:r>
        <w:rPr>
          <w:rFonts w:asciiTheme="majorHAnsi" w:hAnsiTheme="majorHAnsi"/>
          <w:sz w:val="16"/>
          <w:szCs w:val="16"/>
        </w:rPr>
        <w:t>obtained her pension recognition by means of Resolution</w:t>
      </w:r>
      <w:r w:rsidRPr="005E5D80">
        <w:rPr>
          <w:rFonts w:asciiTheme="majorHAnsi" w:hAnsiTheme="majorHAnsi"/>
          <w:sz w:val="16"/>
          <w:szCs w:val="16"/>
        </w:rPr>
        <w:t xml:space="preserve"> No. UGM 000972 of </w:t>
      </w:r>
      <w:r>
        <w:rPr>
          <w:rFonts w:asciiTheme="majorHAnsi" w:hAnsiTheme="majorHAnsi"/>
          <w:sz w:val="16"/>
          <w:szCs w:val="16"/>
        </w:rPr>
        <w:t>July 13,</w:t>
      </w:r>
      <w:r w:rsidRPr="005E5D80">
        <w:rPr>
          <w:rFonts w:asciiTheme="majorHAnsi" w:hAnsiTheme="majorHAnsi"/>
          <w:sz w:val="16"/>
          <w:szCs w:val="16"/>
        </w:rPr>
        <w:t xml:space="preserve"> 2011 </w:t>
      </w:r>
      <w:r>
        <w:rPr>
          <w:rFonts w:asciiTheme="majorHAnsi" w:hAnsiTheme="majorHAnsi"/>
          <w:sz w:val="16"/>
          <w:szCs w:val="16"/>
        </w:rPr>
        <w:t>of CAJANAL</w:t>
      </w:r>
      <w:r w:rsidRPr="005E5D80">
        <w:rPr>
          <w:rFonts w:asciiTheme="majorHAnsi" w:hAnsiTheme="majorHAnsi"/>
          <w:sz w:val="16"/>
          <w:szCs w:val="16"/>
        </w:rPr>
        <w:t xml:space="preserve">; (17) </w:t>
      </w:r>
      <w:r>
        <w:rPr>
          <w:rFonts w:asciiTheme="majorHAnsi" w:hAnsiTheme="majorHAnsi"/>
          <w:b/>
          <w:bCs/>
          <w:sz w:val="16"/>
          <w:szCs w:val="16"/>
        </w:rPr>
        <w:t>A</w:t>
      </w:r>
      <w:r w:rsidRPr="005E5D80">
        <w:rPr>
          <w:rFonts w:asciiTheme="majorHAnsi" w:hAnsiTheme="majorHAnsi"/>
          <w:b/>
          <w:bCs/>
          <w:sz w:val="16"/>
          <w:szCs w:val="16"/>
        </w:rPr>
        <w:t xml:space="preserve">lvaro </w:t>
      </w:r>
      <w:proofErr w:type="spellStart"/>
      <w:r w:rsidRPr="005E5D80">
        <w:rPr>
          <w:rFonts w:asciiTheme="majorHAnsi" w:hAnsiTheme="majorHAnsi"/>
          <w:b/>
          <w:bCs/>
          <w:sz w:val="16"/>
          <w:szCs w:val="16"/>
        </w:rPr>
        <w:t>Echeverry</w:t>
      </w:r>
      <w:proofErr w:type="spellEnd"/>
      <w:r w:rsidRPr="005E5D80">
        <w:rPr>
          <w:rFonts w:asciiTheme="majorHAnsi" w:hAnsiTheme="majorHAnsi"/>
          <w:b/>
          <w:bCs/>
          <w:sz w:val="16"/>
          <w:szCs w:val="16"/>
        </w:rPr>
        <w:t xml:space="preserve"> </w:t>
      </w:r>
      <w:proofErr w:type="spellStart"/>
      <w:r w:rsidRPr="005E5D80">
        <w:rPr>
          <w:rFonts w:asciiTheme="majorHAnsi" w:hAnsiTheme="majorHAnsi"/>
          <w:b/>
          <w:bCs/>
          <w:sz w:val="16"/>
          <w:szCs w:val="16"/>
        </w:rPr>
        <w:t>Uruburu</w:t>
      </w:r>
      <w:proofErr w:type="spellEnd"/>
      <w:r w:rsidRPr="005E5D80">
        <w:rPr>
          <w:rFonts w:asciiTheme="majorHAnsi" w:hAnsiTheme="majorHAnsi"/>
          <w:sz w:val="16"/>
          <w:szCs w:val="16"/>
        </w:rPr>
        <w:t xml:space="preserve"> </w:t>
      </w:r>
      <w:r>
        <w:rPr>
          <w:rFonts w:asciiTheme="majorHAnsi" w:hAnsiTheme="majorHAnsi"/>
          <w:sz w:val="16"/>
          <w:szCs w:val="16"/>
        </w:rPr>
        <w:t>was</w:t>
      </w:r>
      <w:r w:rsidRPr="005E5D80">
        <w:rPr>
          <w:rFonts w:asciiTheme="majorHAnsi" w:hAnsiTheme="majorHAnsi"/>
          <w:sz w:val="16"/>
          <w:szCs w:val="16"/>
        </w:rPr>
        <w:t xml:space="preserve"> Senator of the Republic, and </w:t>
      </w:r>
      <w:r>
        <w:rPr>
          <w:rFonts w:asciiTheme="majorHAnsi" w:hAnsiTheme="majorHAnsi"/>
          <w:sz w:val="16"/>
          <w:szCs w:val="16"/>
        </w:rPr>
        <w:t>obtained his pension recognition by means of Resolution</w:t>
      </w:r>
      <w:r w:rsidRPr="005E5D80">
        <w:rPr>
          <w:rFonts w:asciiTheme="majorHAnsi" w:hAnsiTheme="majorHAnsi"/>
          <w:sz w:val="16"/>
          <w:szCs w:val="16"/>
        </w:rPr>
        <w:t xml:space="preserve"> No. 012526 of </w:t>
      </w:r>
      <w:r>
        <w:rPr>
          <w:rFonts w:asciiTheme="majorHAnsi" w:hAnsiTheme="majorHAnsi"/>
          <w:sz w:val="16"/>
          <w:szCs w:val="16"/>
        </w:rPr>
        <w:t>October 20,</w:t>
      </w:r>
      <w:r w:rsidRPr="005E5D80">
        <w:rPr>
          <w:rFonts w:asciiTheme="majorHAnsi" w:hAnsiTheme="majorHAnsi"/>
          <w:sz w:val="16"/>
          <w:szCs w:val="16"/>
        </w:rPr>
        <w:t xml:space="preserve"> 1998 </w:t>
      </w:r>
      <w:r>
        <w:rPr>
          <w:rFonts w:asciiTheme="majorHAnsi" w:hAnsiTheme="majorHAnsi"/>
          <w:sz w:val="16"/>
          <w:szCs w:val="16"/>
        </w:rPr>
        <w:t>of CAJANAL</w:t>
      </w:r>
      <w:r w:rsidRPr="005E5D80">
        <w:rPr>
          <w:rFonts w:asciiTheme="majorHAnsi" w:hAnsiTheme="majorHAnsi"/>
          <w:sz w:val="16"/>
          <w:szCs w:val="16"/>
        </w:rPr>
        <w:t xml:space="preserve">; (18) </w:t>
      </w:r>
      <w:proofErr w:type="spellStart"/>
      <w:r w:rsidRPr="005E5D80">
        <w:rPr>
          <w:rFonts w:asciiTheme="majorHAnsi" w:hAnsiTheme="majorHAnsi"/>
          <w:b/>
          <w:bCs/>
          <w:sz w:val="16"/>
          <w:szCs w:val="16"/>
        </w:rPr>
        <w:t>Clemencia</w:t>
      </w:r>
      <w:proofErr w:type="spellEnd"/>
      <w:r w:rsidRPr="005E5D80">
        <w:rPr>
          <w:rFonts w:asciiTheme="majorHAnsi" w:hAnsiTheme="majorHAnsi"/>
          <w:b/>
          <w:bCs/>
          <w:sz w:val="16"/>
          <w:szCs w:val="16"/>
        </w:rPr>
        <w:t xml:space="preserve"> Robledo de </w:t>
      </w:r>
      <w:proofErr w:type="spellStart"/>
      <w:r w:rsidRPr="005E5D80">
        <w:rPr>
          <w:rFonts w:asciiTheme="majorHAnsi" w:hAnsiTheme="majorHAnsi"/>
          <w:b/>
          <w:bCs/>
          <w:sz w:val="16"/>
          <w:szCs w:val="16"/>
        </w:rPr>
        <w:t>Trejos</w:t>
      </w:r>
      <w:proofErr w:type="spellEnd"/>
      <w:r w:rsidRPr="005E5D80">
        <w:rPr>
          <w:rFonts w:asciiTheme="majorHAnsi" w:hAnsiTheme="majorHAnsi"/>
          <w:sz w:val="16"/>
          <w:szCs w:val="16"/>
        </w:rPr>
        <w:t xml:space="preserve"> </w:t>
      </w:r>
      <w:r>
        <w:rPr>
          <w:rFonts w:asciiTheme="majorHAnsi" w:hAnsiTheme="majorHAnsi"/>
          <w:sz w:val="16"/>
          <w:szCs w:val="16"/>
        </w:rPr>
        <w:t>is the surviving spouse of</w:t>
      </w:r>
      <w:r w:rsidRPr="005E5D80">
        <w:rPr>
          <w:rFonts w:asciiTheme="majorHAnsi" w:hAnsiTheme="majorHAnsi"/>
          <w:sz w:val="16"/>
          <w:szCs w:val="16"/>
        </w:rPr>
        <w:t xml:space="preserve"> Silvio Fernando </w:t>
      </w:r>
      <w:proofErr w:type="spellStart"/>
      <w:r w:rsidRPr="005E5D80">
        <w:rPr>
          <w:rFonts w:asciiTheme="majorHAnsi" w:hAnsiTheme="majorHAnsi"/>
          <w:sz w:val="16"/>
          <w:szCs w:val="16"/>
        </w:rPr>
        <w:t>Trejos</w:t>
      </w:r>
      <w:proofErr w:type="spellEnd"/>
      <w:r w:rsidRPr="005E5D80">
        <w:rPr>
          <w:rFonts w:asciiTheme="majorHAnsi" w:hAnsiTheme="majorHAnsi"/>
          <w:sz w:val="16"/>
          <w:szCs w:val="16"/>
        </w:rPr>
        <w:t xml:space="preserve"> Bueno, </w:t>
      </w:r>
      <w:r>
        <w:rPr>
          <w:rFonts w:asciiTheme="majorHAnsi" w:hAnsiTheme="majorHAnsi"/>
          <w:sz w:val="16"/>
          <w:szCs w:val="16"/>
        </w:rPr>
        <w:t xml:space="preserve">Justice </w:t>
      </w:r>
      <w:r w:rsidRPr="005E5D80">
        <w:rPr>
          <w:rFonts w:asciiTheme="majorHAnsi" w:hAnsiTheme="majorHAnsi"/>
          <w:sz w:val="16"/>
          <w:szCs w:val="16"/>
        </w:rPr>
        <w:t xml:space="preserve">of the </w:t>
      </w:r>
      <w:r>
        <w:rPr>
          <w:rFonts w:asciiTheme="majorHAnsi" w:hAnsiTheme="majorHAnsi"/>
          <w:sz w:val="16"/>
          <w:szCs w:val="16"/>
        </w:rPr>
        <w:t xml:space="preserve">Civil and Agrarian Chamber </w:t>
      </w:r>
      <w:r w:rsidRPr="005E5D80">
        <w:rPr>
          <w:rFonts w:asciiTheme="majorHAnsi" w:hAnsiTheme="majorHAnsi"/>
          <w:sz w:val="16"/>
          <w:szCs w:val="16"/>
        </w:rPr>
        <w:t xml:space="preserve">of the </w:t>
      </w:r>
      <w:r>
        <w:rPr>
          <w:rFonts w:asciiTheme="majorHAnsi" w:hAnsiTheme="majorHAnsi"/>
          <w:sz w:val="16"/>
          <w:szCs w:val="16"/>
        </w:rPr>
        <w:t>Supreme Court of Justice</w:t>
      </w:r>
      <w:r w:rsidRPr="005E5D80">
        <w:rPr>
          <w:rFonts w:asciiTheme="majorHAnsi" w:hAnsiTheme="majorHAnsi"/>
          <w:sz w:val="16"/>
          <w:szCs w:val="16"/>
        </w:rPr>
        <w:t xml:space="preserve">, and </w:t>
      </w:r>
      <w:r>
        <w:rPr>
          <w:rFonts w:asciiTheme="majorHAnsi" w:hAnsiTheme="majorHAnsi"/>
          <w:sz w:val="16"/>
          <w:szCs w:val="16"/>
        </w:rPr>
        <w:t>obtained</w:t>
      </w:r>
      <w:r w:rsidRPr="005E5D80">
        <w:rPr>
          <w:rFonts w:asciiTheme="majorHAnsi" w:hAnsiTheme="majorHAnsi"/>
          <w:sz w:val="16"/>
          <w:szCs w:val="16"/>
        </w:rPr>
        <w:t xml:space="preserve"> </w:t>
      </w:r>
      <w:r>
        <w:rPr>
          <w:rFonts w:asciiTheme="majorHAnsi" w:hAnsiTheme="majorHAnsi"/>
          <w:sz w:val="16"/>
          <w:szCs w:val="16"/>
        </w:rPr>
        <w:t>the</w:t>
      </w:r>
      <w:r w:rsidRPr="005E5D80">
        <w:rPr>
          <w:rFonts w:asciiTheme="majorHAnsi" w:hAnsiTheme="majorHAnsi"/>
          <w:sz w:val="16"/>
          <w:szCs w:val="16"/>
        </w:rPr>
        <w:t xml:space="preserve"> reco</w:t>
      </w:r>
      <w:r>
        <w:rPr>
          <w:rFonts w:asciiTheme="majorHAnsi" w:hAnsiTheme="majorHAnsi"/>
          <w:sz w:val="16"/>
          <w:szCs w:val="16"/>
        </w:rPr>
        <w:t>gnition</w:t>
      </w:r>
      <w:r w:rsidRPr="005E5D80">
        <w:rPr>
          <w:rFonts w:asciiTheme="majorHAnsi" w:hAnsiTheme="majorHAnsi"/>
          <w:sz w:val="16"/>
          <w:szCs w:val="16"/>
        </w:rPr>
        <w:t xml:space="preserve"> </w:t>
      </w:r>
      <w:r>
        <w:rPr>
          <w:rFonts w:asciiTheme="majorHAnsi" w:hAnsiTheme="majorHAnsi"/>
          <w:sz w:val="16"/>
          <w:szCs w:val="16"/>
        </w:rPr>
        <w:t>of her survivor’s pension by means of</w:t>
      </w:r>
      <w:r w:rsidRPr="005E5D80">
        <w:rPr>
          <w:rFonts w:asciiTheme="majorHAnsi" w:hAnsiTheme="majorHAnsi"/>
          <w:sz w:val="16"/>
          <w:szCs w:val="16"/>
        </w:rPr>
        <w:t xml:space="preserve"> Resolution No. 55817 of </w:t>
      </w:r>
      <w:r>
        <w:rPr>
          <w:rFonts w:asciiTheme="majorHAnsi" w:hAnsiTheme="majorHAnsi"/>
          <w:sz w:val="16"/>
          <w:szCs w:val="16"/>
        </w:rPr>
        <w:t>December 3,</w:t>
      </w:r>
      <w:r w:rsidRPr="005E5D80">
        <w:rPr>
          <w:rFonts w:asciiTheme="majorHAnsi" w:hAnsiTheme="majorHAnsi"/>
          <w:sz w:val="16"/>
          <w:szCs w:val="16"/>
        </w:rPr>
        <w:t xml:space="preserve"> 2007 </w:t>
      </w:r>
      <w:r>
        <w:rPr>
          <w:rFonts w:asciiTheme="majorHAnsi" w:hAnsiTheme="majorHAnsi"/>
          <w:sz w:val="16"/>
          <w:szCs w:val="16"/>
        </w:rPr>
        <w:t>of CAJANAL</w:t>
      </w:r>
      <w:r w:rsidRPr="005E5D80">
        <w:rPr>
          <w:rFonts w:asciiTheme="majorHAnsi" w:hAnsiTheme="majorHAnsi"/>
          <w:sz w:val="16"/>
          <w:szCs w:val="16"/>
        </w:rPr>
        <w:t xml:space="preserve">; (19) </w:t>
      </w:r>
      <w:r w:rsidRPr="005E5D80">
        <w:rPr>
          <w:rFonts w:asciiTheme="majorHAnsi" w:hAnsiTheme="majorHAnsi"/>
          <w:b/>
          <w:bCs/>
          <w:sz w:val="16"/>
          <w:szCs w:val="16"/>
        </w:rPr>
        <w:t>Eduardo L</w:t>
      </w:r>
      <w:r>
        <w:rPr>
          <w:rFonts w:asciiTheme="majorHAnsi" w:hAnsiTheme="majorHAnsi"/>
          <w:b/>
          <w:bCs/>
          <w:sz w:val="16"/>
          <w:szCs w:val="16"/>
        </w:rPr>
        <w:t>o</w:t>
      </w:r>
      <w:r w:rsidRPr="005E5D80">
        <w:rPr>
          <w:rFonts w:asciiTheme="majorHAnsi" w:hAnsiTheme="majorHAnsi"/>
          <w:b/>
          <w:bCs/>
          <w:sz w:val="16"/>
          <w:szCs w:val="16"/>
        </w:rPr>
        <w:t>pez Villegas</w:t>
      </w:r>
      <w:r w:rsidRPr="005E5D80">
        <w:rPr>
          <w:rFonts w:asciiTheme="majorHAnsi" w:hAnsiTheme="majorHAnsi"/>
          <w:sz w:val="16"/>
          <w:szCs w:val="16"/>
        </w:rPr>
        <w:t xml:space="preserve"> </w:t>
      </w:r>
      <w:r>
        <w:rPr>
          <w:rFonts w:asciiTheme="majorHAnsi" w:hAnsiTheme="majorHAnsi"/>
          <w:sz w:val="16"/>
          <w:szCs w:val="16"/>
        </w:rPr>
        <w:t xml:space="preserve">was Justice </w:t>
      </w:r>
      <w:r w:rsidRPr="005E5D80">
        <w:rPr>
          <w:rFonts w:asciiTheme="majorHAnsi" w:hAnsiTheme="majorHAnsi"/>
          <w:sz w:val="16"/>
          <w:szCs w:val="16"/>
        </w:rPr>
        <w:t xml:space="preserve">of the </w:t>
      </w:r>
      <w:r>
        <w:rPr>
          <w:rFonts w:asciiTheme="majorHAnsi" w:hAnsiTheme="majorHAnsi"/>
          <w:sz w:val="16"/>
          <w:szCs w:val="16"/>
        </w:rPr>
        <w:t>Labor Chamber</w:t>
      </w:r>
      <w:r w:rsidRPr="005E5D80">
        <w:rPr>
          <w:rFonts w:asciiTheme="majorHAnsi" w:hAnsiTheme="majorHAnsi"/>
          <w:sz w:val="16"/>
          <w:szCs w:val="16"/>
        </w:rPr>
        <w:t xml:space="preserve"> of the </w:t>
      </w:r>
      <w:r>
        <w:rPr>
          <w:rFonts w:asciiTheme="majorHAnsi" w:hAnsiTheme="majorHAnsi"/>
          <w:sz w:val="16"/>
          <w:szCs w:val="16"/>
        </w:rPr>
        <w:t>Supreme Court of Justice</w:t>
      </w:r>
      <w:r w:rsidRPr="005E5D80">
        <w:rPr>
          <w:rFonts w:asciiTheme="majorHAnsi" w:hAnsiTheme="majorHAnsi"/>
          <w:sz w:val="16"/>
          <w:szCs w:val="16"/>
        </w:rPr>
        <w:t xml:space="preserve">, and </w:t>
      </w:r>
      <w:r>
        <w:rPr>
          <w:rFonts w:asciiTheme="majorHAnsi" w:hAnsiTheme="majorHAnsi"/>
          <w:sz w:val="16"/>
          <w:szCs w:val="16"/>
        </w:rPr>
        <w:t>obtained his pension recognition by means of Resolution</w:t>
      </w:r>
      <w:r w:rsidRPr="005E5D80">
        <w:rPr>
          <w:rFonts w:asciiTheme="majorHAnsi" w:hAnsiTheme="majorHAnsi"/>
          <w:sz w:val="16"/>
          <w:szCs w:val="16"/>
        </w:rPr>
        <w:t xml:space="preserve"> No. 019944 of </w:t>
      </w:r>
      <w:r>
        <w:rPr>
          <w:rFonts w:asciiTheme="majorHAnsi" w:hAnsiTheme="majorHAnsi"/>
          <w:sz w:val="16"/>
          <w:szCs w:val="16"/>
        </w:rPr>
        <w:t>June 14,</w:t>
      </w:r>
      <w:r w:rsidRPr="005E5D80">
        <w:rPr>
          <w:rFonts w:asciiTheme="majorHAnsi" w:hAnsiTheme="majorHAnsi"/>
          <w:sz w:val="16"/>
          <w:szCs w:val="16"/>
        </w:rPr>
        <w:t xml:space="preserve"> 2011 </w:t>
      </w:r>
      <w:r>
        <w:rPr>
          <w:rFonts w:asciiTheme="majorHAnsi" w:hAnsiTheme="majorHAnsi"/>
          <w:sz w:val="16"/>
          <w:szCs w:val="16"/>
        </w:rPr>
        <w:t>of the Social Security Institute</w:t>
      </w:r>
      <w:r w:rsidRPr="005E5D80">
        <w:rPr>
          <w:rFonts w:asciiTheme="majorHAnsi" w:hAnsiTheme="majorHAnsi"/>
          <w:sz w:val="16"/>
          <w:szCs w:val="16"/>
        </w:rPr>
        <w:t xml:space="preserve">; (20) </w:t>
      </w:r>
      <w:r w:rsidRPr="005E5D80">
        <w:rPr>
          <w:rFonts w:asciiTheme="majorHAnsi" w:hAnsiTheme="majorHAnsi"/>
          <w:b/>
          <w:bCs/>
          <w:sz w:val="16"/>
          <w:szCs w:val="16"/>
        </w:rPr>
        <w:t>Patricia Elizabeth Murcia P</w:t>
      </w:r>
      <w:r>
        <w:rPr>
          <w:rFonts w:asciiTheme="majorHAnsi" w:hAnsiTheme="majorHAnsi"/>
          <w:b/>
          <w:bCs/>
          <w:sz w:val="16"/>
          <w:szCs w:val="16"/>
        </w:rPr>
        <w:t>a</w:t>
      </w:r>
      <w:r w:rsidRPr="005E5D80">
        <w:rPr>
          <w:rFonts w:asciiTheme="majorHAnsi" w:hAnsiTheme="majorHAnsi"/>
          <w:b/>
          <w:bCs/>
          <w:sz w:val="16"/>
          <w:szCs w:val="16"/>
        </w:rPr>
        <w:t>ez</w:t>
      </w:r>
      <w:r w:rsidRPr="005E5D80">
        <w:rPr>
          <w:rFonts w:asciiTheme="majorHAnsi" w:hAnsiTheme="majorHAnsi"/>
          <w:sz w:val="16"/>
          <w:szCs w:val="16"/>
        </w:rPr>
        <w:t xml:space="preserve"> </w:t>
      </w:r>
      <w:r>
        <w:rPr>
          <w:rFonts w:asciiTheme="majorHAnsi" w:hAnsiTheme="majorHAnsi"/>
          <w:sz w:val="16"/>
          <w:szCs w:val="16"/>
        </w:rPr>
        <w:t>was</w:t>
      </w:r>
      <w:r w:rsidRPr="005E5D80">
        <w:rPr>
          <w:rFonts w:asciiTheme="majorHAnsi" w:hAnsiTheme="majorHAnsi"/>
          <w:sz w:val="16"/>
          <w:szCs w:val="16"/>
        </w:rPr>
        <w:t xml:space="preserve"> </w:t>
      </w:r>
      <w:r>
        <w:rPr>
          <w:rFonts w:asciiTheme="majorHAnsi" w:hAnsiTheme="majorHAnsi"/>
          <w:sz w:val="16"/>
          <w:szCs w:val="16"/>
        </w:rPr>
        <w:t>Deputy Attorney General for</w:t>
      </w:r>
      <w:r w:rsidRPr="005E5D80">
        <w:rPr>
          <w:rFonts w:asciiTheme="majorHAnsi" w:hAnsiTheme="majorHAnsi"/>
          <w:sz w:val="16"/>
          <w:szCs w:val="16"/>
        </w:rPr>
        <w:t xml:space="preserve"> Human</w:t>
      </w:r>
      <w:r w:rsidRPr="0067065D">
        <w:rPr>
          <w:rFonts w:asciiTheme="majorHAnsi" w:hAnsiTheme="majorHAnsi"/>
          <w:sz w:val="16"/>
          <w:szCs w:val="16"/>
        </w:rPr>
        <w:t xml:space="preserve"> </w:t>
      </w:r>
      <w:r>
        <w:rPr>
          <w:rFonts w:asciiTheme="majorHAnsi" w:hAnsiTheme="majorHAnsi"/>
          <w:sz w:val="16"/>
          <w:szCs w:val="16"/>
        </w:rPr>
        <w:t>Right</w:t>
      </w:r>
      <w:r w:rsidRPr="005E5D80">
        <w:rPr>
          <w:rFonts w:asciiTheme="majorHAnsi" w:hAnsiTheme="majorHAnsi"/>
          <w:sz w:val="16"/>
          <w:szCs w:val="16"/>
        </w:rPr>
        <w:t xml:space="preserve">s, and </w:t>
      </w:r>
      <w:r>
        <w:rPr>
          <w:rFonts w:asciiTheme="majorHAnsi" w:hAnsiTheme="majorHAnsi"/>
          <w:sz w:val="16"/>
          <w:szCs w:val="16"/>
        </w:rPr>
        <w:t>obtained her pension recognition by means of Resolution</w:t>
      </w:r>
      <w:r w:rsidRPr="005E5D80">
        <w:rPr>
          <w:rFonts w:asciiTheme="majorHAnsi" w:hAnsiTheme="majorHAnsi"/>
          <w:sz w:val="16"/>
          <w:szCs w:val="16"/>
        </w:rPr>
        <w:t xml:space="preserve"> No. 035526 of </w:t>
      </w:r>
      <w:r>
        <w:rPr>
          <w:rFonts w:asciiTheme="majorHAnsi" w:hAnsiTheme="majorHAnsi"/>
          <w:sz w:val="16"/>
          <w:szCs w:val="16"/>
        </w:rPr>
        <w:t>July 31,</w:t>
      </w:r>
      <w:r w:rsidRPr="005E5D80">
        <w:rPr>
          <w:rFonts w:asciiTheme="majorHAnsi" w:hAnsiTheme="majorHAnsi"/>
          <w:sz w:val="16"/>
          <w:szCs w:val="16"/>
        </w:rPr>
        <w:t xml:space="preserve"> 2008 </w:t>
      </w:r>
      <w:r>
        <w:rPr>
          <w:rFonts w:asciiTheme="majorHAnsi" w:hAnsiTheme="majorHAnsi"/>
          <w:sz w:val="16"/>
          <w:szCs w:val="16"/>
        </w:rPr>
        <w:t>of the Social Security Institute</w:t>
      </w:r>
      <w:r w:rsidRPr="005E5D80">
        <w:rPr>
          <w:rFonts w:asciiTheme="majorHAnsi" w:hAnsiTheme="majorHAnsi"/>
          <w:sz w:val="16"/>
          <w:szCs w:val="16"/>
        </w:rPr>
        <w:t xml:space="preserve">; (21) </w:t>
      </w:r>
      <w:r w:rsidRPr="005E5D80">
        <w:rPr>
          <w:rFonts w:asciiTheme="majorHAnsi" w:hAnsiTheme="majorHAnsi"/>
          <w:b/>
          <w:bCs/>
          <w:sz w:val="16"/>
          <w:szCs w:val="16"/>
        </w:rPr>
        <w:t>Mar</w:t>
      </w:r>
      <w:r>
        <w:rPr>
          <w:rFonts w:asciiTheme="majorHAnsi" w:hAnsiTheme="majorHAnsi"/>
          <w:b/>
          <w:bCs/>
          <w:sz w:val="16"/>
          <w:szCs w:val="16"/>
        </w:rPr>
        <w:t>i</w:t>
      </w:r>
      <w:r w:rsidRPr="005E5D80">
        <w:rPr>
          <w:rFonts w:asciiTheme="majorHAnsi" w:hAnsiTheme="majorHAnsi"/>
          <w:b/>
          <w:bCs/>
          <w:sz w:val="16"/>
          <w:szCs w:val="16"/>
        </w:rPr>
        <w:t>a Estella Pena de M</w:t>
      </w:r>
      <w:r>
        <w:rPr>
          <w:rFonts w:asciiTheme="majorHAnsi" w:hAnsiTheme="majorHAnsi"/>
          <w:b/>
          <w:bCs/>
          <w:sz w:val="16"/>
          <w:szCs w:val="16"/>
        </w:rPr>
        <w:t>e</w:t>
      </w:r>
      <w:r w:rsidRPr="005E5D80">
        <w:rPr>
          <w:rFonts w:asciiTheme="majorHAnsi" w:hAnsiTheme="majorHAnsi"/>
          <w:b/>
          <w:bCs/>
          <w:sz w:val="16"/>
          <w:szCs w:val="16"/>
        </w:rPr>
        <w:t>ndez</w:t>
      </w:r>
      <w:r w:rsidRPr="005E5D80">
        <w:rPr>
          <w:rFonts w:asciiTheme="majorHAnsi" w:hAnsiTheme="majorHAnsi"/>
          <w:sz w:val="16"/>
          <w:szCs w:val="16"/>
        </w:rPr>
        <w:t xml:space="preserve"> </w:t>
      </w:r>
      <w:r>
        <w:rPr>
          <w:rFonts w:asciiTheme="majorHAnsi" w:hAnsiTheme="majorHAnsi"/>
          <w:sz w:val="16"/>
          <w:szCs w:val="16"/>
        </w:rPr>
        <w:t>was</w:t>
      </w:r>
      <w:r w:rsidRPr="005E5D80">
        <w:rPr>
          <w:rFonts w:asciiTheme="majorHAnsi" w:hAnsiTheme="majorHAnsi"/>
          <w:sz w:val="16"/>
          <w:szCs w:val="16"/>
        </w:rPr>
        <w:t xml:space="preserve"> Conten</w:t>
      </w:r>
      <w:r>
        <w:rPr>
          <w:rFonts w:asciiTheme="majorHAnsi" w:hAnsiTheme="majorHAnsi"/>
          <w:sz w:val="16"/>
          <w:szCs w:val="16"/>
        </w:rPr>
        <w:t>tious</w:t>
      </w:r>
      <w:r w:rsidRPr="005E5D80">
        <w:rPr>
          <w:rFonts w:asciiTheme="majorHAnsi" w:hAnsiTheme="majorHAnsi"/>
          <w:sz w:val="16"/>
          <w:szCs w:val="16"/>
        </w:rPr>
        <w:t>-Administrativ</w:t>
      </w:r>
      <w:r>
        <w:rPr>
          <w:rFonts w:asciiTheme="majorHAnsi" w:hAnsiTheme="majorHAnsi"/>
          <w:sz w:val="16"/>
          <w:szCs w:val="16"/>
        </w:rPr>
        <w:t>e</w:t>
      </w:r>
      <w:r w:rsidRPr="005E5D80">
        <w:rPr>
          <w:rFonts w:asciiTheme="majorHAnsi" w:hAnsiTheme="majorHAnsi"/>
          <w:sz w:val="16"/>
          <w:szCs w:val="16"/>
        </w:rPr>
        <w:t xml:space="preserve"> </w:t>
      </w:r>
      <w:r>
        <w:rPr>
          <w:rFonts w:asciiTheme="majorHAnsi" w:hAnsiTheme="majorHAnsi"/>
          <w:sz w:val="16"/>
          <w:szCs w:val="16"/>
        </w:rPr>
        <w:t>Deputy Attorney-General before the Council of State</w:t>
      </w:r>
      <w:r w:rsidRPr="005E5D80">
        <w:rPr>
          <w:rFonts w:asciiTheme="majorHAnsi" w:hAnsiTheme="majorHAnsi"/>
          <w:sz w:val="16"/>
          <w:szCs w:val="16"/>
        </w:rPr>
        <w:t xml:space="preserve">, and </w:t>
      </w:r>
      <w:r>
        <w:rPr>
          <w:rFonts w:asciiTheme="majorHAnsi" w:hAnsiTheme="majorHAnsi"/>
          <w:sz w:val="16"/>
          <w:szCs w:val="16"/>
        </w:rPr>
        <w:t>obtained her pension recognition by means of Resolution</w:t>
      </w:r>
      <w:r w:rsidRPr="005E5D80">
        <w:rPr>
          <w:rFonts w:asciiTheme="majorHAnsi" w:hAnsiTheme="majorHAnsi"/>
          <w:sz w:val="16"/>
          <w:szCs w:val="16"/>
        </w:rPr>
        <w:t xml:space="preserve"> No. 008835 of </w:t>
      </w:r>
      <w:r>
        <w:rPr>
          <w:rFonts w:asciiTheme="majorHAnsi" w:hAnsiTheme="majorHAnsi"/>
          <w:sz w:val="16"/>
          <w:szCs w:val="16"/>
        </w:rPr>
        <w:t>August 18,</w:t>
      </w:r>
      <w:r w:rsidRPr="005E5D80">
        <w:rPr>
          <w:rFonts w:asciiTheme="majorHAnsi" w:hAnsiTheme="majorHAnsi"/>
          <w:sz w:val="16"/>
          <w:szCs w:val="16"/>
        </w:rPr>
        <w:t xml:space="preserve"> 1995 </w:t>
      </w:r>
      <w:r>
        <w:rPr>
          <w:rFonts w:asciiTheme="majorHAnsi" w:hAnsiTheme="majorHAnsi"/>
          <w:sz w:val="16"/>
          <w:szCs w:val="16"/>
        </w:rPr>
        <w:t>of CAJANAL</w:t>
      </w:r>
      <w:r w:rsidRPr="005E5D80">
        <w:rPr>
          <w:rFonts w:asciiTheme="majorHAnsi" w:hAnsiTheme="majorHAnsi"/>
          <w:sz w:val="16"/>
          <w:szCs w:val="16"/>
        </w:rPr>
        <w:t xml:space="preserve">; (22) </w:t>
      </w:r>
      <w:r w:rsidRPr="005E5D80">
        <w:rPr>
          <w:rFonts w:asciiTheme="majorHAnsi" w:hAnsiTheme="majorHAnsi"/>
          <w:b/>
          <w:bCs/>
          <w:sz w:val="16"/>
          <w:szCs w:val="16"/>
        </w:rPr>
        <w:t xml:space="preserve">Luz Stella </w:t>
      </w:r>
      <w:proofErr w:type="spellStart"/>
      <w:r w:rsidRPr="005E5D80">
        <w:rPr>
          <w:rFonts w:asciiTheme="majorHAnsi" w:hAnsiTheme="majorHAnsi"/>
          <w:b/>
          <w:bCs/>
          <w:sz w:val="16"/>
          <w:szCs w:val="16"/>
        </w:rPr>
        <w:t>Mosquera</w:t>
      </w:r>
      <w:proofErr w:type="spellEnd"/>
      <w:r w:rsidRPr="005E5D80">
        <w:rPr>
          <w:rFonts w:asciiTheme="majorHAnsi" w:hAnsiTheme="majorHAnsi"/>
          <w:b/>
          <w:bCs/>
          <w:sz w:val="16"/>
          <w:szCs w:val="16"/>
        </w:rPr>
        <w:t xml:space="preserve"> de </w:t>
      </w:r>
      <w:proofErr w:type="spellStart"/>
      <w:r w:rsidRPr="005E5D80">
        <w:rPr>
          <w:rFonts w:asciiTheme="majorHAnsi" w:hAnsiTheme="majorHAnsi"/>
          <w:b/>
          <w:bCs/>
          <w:sz w:val="16"/>
          <w:szCs w:val="16"/>
        </w:rPr>
        <w:t>Meneses</w:t>
      </w:r>
      <w:proofErr w:type="spellEnd"/>
      <w:r w:rsidRPr="005E5D80">
        <w:rPr>
          <w:rFonts w:asciiTheme="majorHAnsi" w:hAnsiTheme="majorHAnsi"/>
          <w:sz w:val="16"/>
          <w:szCs w:val="16"/>
        </w:rPr>
        <w:t xml:space="preserve"> </w:t>
      </w:r>
      <w:r>
        <w:rPr>
          <w:rFonts w:asciiTheme="majorHAnsi" w:hAnsiTheme="majorHAnsi"/>
          <w:sz w:val="16"/>
          <w:szCs w:val="16"/>
        </w:rPr>
        <w:t>was</w:t>
      </w:r>
      <w:r w:rsidRPr="005E5D80">
        <w:rPr>
          <w:rFonts w:asciiTheme="majorHAnsi" w:hAnsiTheme="majorHAnsi"/>
          <w:sz w:val="16"/>
          <w:szCs w:val="16"/>
        </w:rPr>
        <w:t xml:space="preserve"> </w:t>
      </w:r>
      <w:r>
        <w:rPr>
          <w:rFonts w:asciiTheme="majorHAnsi" w:hAnsiTheme="majorHAnsi"/>
          <w:sz w:val="16"/>
          <w:szCs w:val="16"/>
        </w:rPr>
        <w:t xml:space="preserve">Justice </w:t>
      </w:r>
      <w:r w:rsidRPr="005E5D80">
        <w:rPr>
          <w:rFonts w:asciiTheme="majorHAnsi" w:hAnsiTheme="majorHAnsi"/>
          <w:sz w:val="16"/>
          <w:szCs w:val="16"/>
        </w:rPr>
        <w:t xml:space="preserve">of the </w:t>
      </w:r>
      <w:r>
        <w:rPr>
          <w:rFonts w:asciiTheme="majorHAnsi" w:hAnsiTheme="majorHAnsi"/>
          <w:sz w:val="16"/>
          <w:szCs w:val="16"/>
        </w:rPr>
        <w:t>Superior Judiciary Council</w:t>
      </w:r>
      <w:r w:rsidRPr="005E5D80">
        <w:rPr>
          <w:rFonts w:asciiTheme="majorHAnsi" w:hAnsiTheme="majorHAnsi"/>
          <w:sz w:val="16"/>
          <w:szCs w:val="16"/>
        </w:rPr>
        <w:t xml:space="preserve">, and </w:t>
      </w:r>
      <w:r>
        <w:rPr>
          <w:rFonts w:asciiTheme="majorHAnsi" w:hAnsiTheme="majorHAnsi"/>
          <w:sz w:val="16"/>
          <w:szCs w:val="16"/>
        </w:rPr>
        <w:t>obtained her pension recognition by means of Resolution</w:t>
      </w:r>
      <w:r w:rsidRPr="005E5D80">
        <w:rPr>
          <w:rFonts w:asciiTheme="majorHAnsi" w:hAnsiTheme="majorHAnsi"/>
          <w:sz w:val="16"/>
          <w:szCs w:val="16"/>
        </w:rPr>
        <w:t xml:space="preserve"> No. 035526 of </w:t>
      </w:r>
      <w:r>
        <w:rPr>
          <w:rFonts w:asciiTheme="majorHAnsi" w:hAnsiTheme="majorHAnsi"/>
          <w:sz w:val="16"/>
          <w:szCs w:val="16"/>
        </w:rPr>
        <w:t>July 31,</w:t>
      </w:r>
      <w:r w:rsidRPr="005E5D80">
        <w:rPr>
          <w:rFonts w:asciiTheme="majorHAnsi" w:hAnsiTheme="majorHAnsi"/>
          <w:sz w:val="16"/>
          <w:szCs w:val="16"/>
        </w:rPr>
        <w:t xml:space="preserve"> 2008 </w:t>
      </w:r>
      <w:r>
        <w:rPr>
          <w:rFonts w:asciiTheme="majorHAnsi" w:hAnsiTheme="majorHAnsi"/>
          <w:sz w:val="16"/>
          <w:szCs w:val="16"/>
        </w:rPr>
        <w:t xml:space="preserve">of </w:t>
      </w:r>
      <w:r w:rsidRPr="005E5D80">
        <w:rPr>
          <w:rFonts w:asciiTheme="majorHAnsi" w:hAnsiTheme="majorHAnsi"/>
          <w:sz w:val="16"/>
          <w:szCs w:val="16"/>
        </w:rPr>
        <w:t xml:space="preserve">the </w:t>
      </w:r>
      <w:r>
        <w:rPr>
          <w:rFonts w:asciiTheme="majorHAnsi" w:hAnsiTheme="majorHAnsi"/>
          <w:sz w:val="16"/>
          <w:szCs w:val="16"/>
        </w:rPr>
        <w:t>Social Security Institute</w:t>
      </w:r>
      <w:r w:rsidRPr="005E5D80">
        <w:rPr>
          <w:rFonts w:asciiTheme="majorHAnsi" w:hAnsiTheme="majorHAnsi"/>
          <w:sz w:val="16"/>
          <w:szCs w:val="16"/>
        </w:rPr>
        <w:t xml:space="preserve">; (23) </w:t>
      </w:r>
      <w:r w:rsidRPr="005E5D80">
        <w:rPr>
          <w:rFonts w:asciiTheme="majorHAnsi" w:hAnsiTheme="majorHAnsi"/>
          <w:b/>
          <w:bCs/>
          <w:sz w:val="16"/>
          <w:szCs w:val="16"/>
        </w:rPr>
        <w:t xml:space="preserve">Luis Fernando </w:t>
      </w:r>
      <w:r>
        <w:rPr>
          <w:rFonts w:asciiTheme="majorHAnsi" w:hAnsiTheme="majorHAnsi"/>
          <w:b/>
          <w:bCs/>
          <w:sz w:val="16"/>
          <w:szCs w:val="16"/>
        </w:rPr>
        <w:t>A</w:t>
      </w:r>
      <w:r w:rsidRPr="005E5D80">
        <w:rPr>
          <w:rFonts w:asciiTheme="majorHAnsi" w:hAnsiTheme="majorHAnsi"/>
          <w:b/>
          <w:bCs/>
          <w:sz w:val="16"/>
          <w:szCs w:val="16"/>
        </w:rPr>
        <w:t>lvarez Jaramillo</w:t>
      </w:r>
      <w:r w:rsidRPr="005E5D80">
        <w:rPr>
          <w:rFonts w:asciiTheme="majorHAnsi" w:hAnsiTheme="majorHAnsi"/>
          <w:sz w:val="16"/>
          <w:szCs w:val="16"/>
        </w:rPr>
        <w:t xml:space="preserve"> </w:t>
      </w:r>
      <w:r>
        <w:rPr>
          <w:rFonts w:asciiTheme="majorHAnsi" w:hAnsiTheme="majorHAnsi"/>
          <w:sz w:val="16"/>
          <w:szCs w:val="16"/>
        </w:rPr>
        <w:t xml:space="preserve">was Justice </w:t>
      </w:r>
      <w:r w:rsidRPr="005E5D80">
        <w:rPr>
          <w:rFonts w:asciiTheme="majorHAnsi" w:hAnsiTheme="majorHAnsi"/>
          <w:sz w:val="16"/>
          <w:szCs w:val="16"/>
        </w:rPr>
        <w:t xml:space="preserve">of the </w:t>
      </w:r>
      <w:r>
        <w:rPr>
          <w:rFonts w:asciiTheme="majorHAnsi" w:hAnsiTheme="majorHAnsi"/>
          <w:sz w:val="16"/>
          <w:szCs w:val="16"/>
        </w:rPr>
        <w:t xml:space="preserve">Chamber of Civil Service and Consultation </w:t>
      </w:r>
      <w:r w:rsidRPr="005E5D80">
        <w:rPr>
          <w:rFonts w:asciiTheme="majorHAnsi" w:hAnsiTheme="majorHAnsi"/>
          <w:sz w:val="16"/>
          <w:szCs w:val="16"/>
        </w:rPr>
        <w:t xml:space="preserve">of the </w:t>
      </w:r>
      <w:r>
        <w:rPr>
          <w:rFonts w:asciiTheme="majorHAnsi" w:hAnsiTheme="majorHAnsi"/>
          <w:sz w:val="16"/>
          <w:szCs w:val="16"/>
        </w:rPr>
        <w:t>Council of State</w:t>
      </w:r>
      <w:r w:rsidRPr="005E5D80">
        <w:rPr>
          <w:rFonts w:asciiTheme="majorHAnsi" w:hAnsiTheme="majorHAnsi"/>
          <w:sz w:val="16"/>
          <w:szCs w:val="16"/>
        </w:rPr>
        <w:t xml:space="preserve">, and </w:t>
      </w:r>
      <w:r>
        <w:rPr>
          <w:rFonts w:asciiTheme="majorHAnsi" w:hAnsiTheme="majorHAnsi"/>
          <w:sz w:val="16"/>
          <w:szCs w:val="16"/>
        </w:rPr>
        <w:t>obtained his pension recognition by means of Resolution</w:t>
      </w:r>
      <w:r w:rsidRPr="005E5D80">
        <w:rPr>
          <w:rFonts w:asciiTheme="majorHAnsi" w:hAnsiTheme="majorHAnsi"/>
          <w:sz w:val="16"/>
          <w:szCs w:val="16"/>
        </w:rPr>
        <w:t xml:space="preserve"> No. 035526 of </w:t>
      </w:r>
      <w:r>
        <w:rPr>
          <w:rFonts w:asciiTheme="majorHAnsi" w:hAnsiTheme="majorHAnsi"/>
          <w:sz w:val="16"/>
          <w:szCs w:val="16"/>
        </w:rPr>
        <w:t>July 31,</w:t>
      </w:r>
      <w:r w:rsidRPr="005E5D80">
        <w:rPr>
          <w:rFonts w:asciiTheme="majorHAnsi" w:hAnsiTheme="majorHAnsi"/>
          <w:sz w:val="16"/>
          <w:szCs w:val="16"/>
        </w:rPr>
        <w:t xml:space="preserve"> 2008 </w:t>
      </w:r>
      <w:r>
        <w:rPr>
          <w:rFonts w:asciiTheme="majorHAnsi" w:hAnsiTheme="majorHAnsi"/>
          <w:sz w:val="16"/>
          <w:szCs w:val="16"/>
        </w:rPr>
        <w:t xml:space="preserve">of </w:t>
      </w:r>
      <w:r w:rsidRPr="005E5D80">
        <w:rPr>
          <w:rFonts w:asciiTheme="majorHAnsi" w:hAnsiTheme="majorHAnsi"/>
          <w:sz w:val="16"/>
          <w:szCs w:val="16"/>
        </w:rPr>
        <w:t xml:space="preserve">the </w:t>
      </w:r>
      <w:r>
        <w:rPr>
          <w:rFonts w:asciiTheme="majorHAnsi" w:hAnsiTheme="majorHAnsi"/>
          <w:sz w:val="16"/>
          <w:szCs w:val="16"/>
        </w:rPr>
        <w:t>Social Security Institute</w:t>
      </w:r>
      <w:r w:rsidRPr="005E5D80">
        <w:rPr>
          <w:rFonts w:asciiTheme="majorHAnsi" w:hAnsiTheme="majorHAnsi"/>
          <w:sz w:val="16"/>
          <w:szCs w:val="16"/>
        </w:rPr>
        <w:t xml:space="preserve">; and (24) </w:t>
      </w:r>
      <w:proofErr w:type="spellStart"/>
      <w:r w:rsidRPr="005E5D80">
        <w:rPr>
          <w:rFonts w:asciiTheme="majorHAnsi" w:hAnsiTheme="majorHAnsi"/>
          <w:b/>
          <w:bCs/>
          <w:sz w:val="16"/>
          <w:szCs w:val="16"/>
        </w:rPr>
        <w:t>Jesael</w:t>
      </w:r>
      <w:proofErr w:type="spellEnd"/>
      <w:r w:rsidRPr="005E5D80">
        <w:rPr>
          <w:rFonts w:asciiTheme="majorHAnsi" w:hAnsiTheme="majorHAnsi"/>
          <w:b/>
          <w:bCs/>
          <w:sz w:val="16"/>
          <w:szCs w:val="16"/>
        </w:rPr>
        <w:t xml:space="preserve"> Antonio Giraldo </w:t>
      </w:r>
      <w:proofErr w:type="spellStart"/>
      <w:r w:rsidRPr="005E5D80">
        <w:rPr>
          <w:rFonts w:asciiTheme="majorHAnsi" w:hAnsiTheme="majorHAnsi"/>
          <w:b/>
          <w:bCs/>
          <w:sz w:val="16"/>
          <w:szCs w:val="16"/>
        </w:rPr>
        <w:t>Castaño</w:t>
      </w:r>
      <w:proofErr w:type="spellEnd"/>
      <w:r w:rsidRPr="005E5D80">
        <w:rPr>
          <w:rFonts w:asciiTheme="majorHAnsi" w:hAnsiTheme="majorHAnsi"/>
          <w:sz w:val="16"/>
          <w:szCs w:val="16"/>
        </w:rPr>
        <w:t xml:space="preserve"> </w:t>
      </w:r>
      <w:r>
        <w:rPr>
          <w:rFonts w:asciiTheme="majorHAnsi" w:hAnsiTheme="majorHAnsi"/>
          <w:sz w:val="16"/>
          <w:szCs w:val="16"/>
        </w:rPr>
        <w:t xml:space="preserve">was Justice </w:t>
      </w:r>
      <w:r w:rsidRPr="005E5D80">
        <w:rPr>
          <w:rFonts w:asciiTheme="majorHAnsi" w:hAnsiTheme="majorHAnsi"/>
          <w:sz w:val="16"/>
          <w:szCs w:val="16"/>
        </w:rPr>
        <w:t xml:space="preserve">of the </w:t>
      </w:r>
      <w:r>
        <w:rPr>
          <w:rFonts w:asciiTheme="majorHAnsi" w:hAnsiTheme="majorHAnsi"/>
          <w:sz w:val="16"/>
          <w:szCs w:val="16"/>
        </w:rPr>
        <w:t>Superior Judiciary Council</w:t>
      </w:r>
      <w:r w:rsidRPr="005E5D80">
        <w:rPr>
          <w:rFonts w:asciiTheme="majorHAnsi" w:hAnsiTheme="majorHAnsi"/>
          <w:sz w:val="16"/>
          <w:szCs w:val="16"/>
        </w:rPr>
        <w:t xml:space="preserve">, and </w:t>
      </w:r>
      <w:r>
        <w:rPr>
          <w:rFonts w:asciiTheme="majorHAnsi" w:hAnsiTheme="majorHAnsi"/>
          <w:sz w:val="16"/>
          <w:szCs w:val="16"/>
        </w:rPr>
        <w:t>obtained his pension recognition by means of Resolution</w:t>
      </w:r>
      <w:r w:rsidRPr="005E5D80">
        <w:rPr>
          <w:rFonts w:asciiTheme="majorHAnsi" w:hAnsiTheme="majorHAnsi"/>
          <w:sz w:val="16"/>
          <w:szCs w:val="16"/>
        </w:rPr>
        <w:t xml:space="preserve"> No. 30676 of </w:t>
      </w:r>
      <w:r>
        <w:rPr>
          <w:rFonts w:asciiTheme="majorHAnsi" w:hAnsiTheme="majorHAnsi"/>
          <w:sz w:val="16"/>
          <w:szCs w:val="16"/>
        </w:rPr>
        <w:t>June 27,</w:t>
      </w:r>
      <w:r w:rsidRPr="005E5D80">
        <w:rPr>
          <w:rFonts w:asciiTheme="majorHAnsi" w:hAnsiTheme="majorHAnsi"/>
          <w:sz w:val="16"/>
          <w:szCs w:val="16"/>
        </w:rPr>
        <w:t xml:space="preserve"> 2006 </w:t>
      </w:r>
      <w:r>
        <w:rPr>
          <w:rFonts w:asciiTheme="majorHAnsi" w:hAnsiTheme="majorHAnsi"/>
          <w:sz w:val="16"/>
          <w:szCs w:val="16"/>
        </w:rPr>
        <w:t>of CAJANAL</w:t>
      </w:r>
      <w:r w:rsidRPr="005E5D80">
        <w:rPr>
          <w:rFonts w:asciiTheme="majorHAnsi" w:hAnsiTheme="majorHAnsi"/>
          <w:sz w:val="16"/>
          <w:szCs w:val="16"/>
        </w:rPr>
        <w:t xml:space="preserve">.     </w:t>
      </w:r>
    </w:p>
  </w:footnote>
  <w:footnote w:id="6">
    <w:p w14:paraId="53A89053" w14:textId="272070B0" w:rsidR="005019D6" w:rsidRPr="005E5D80" w:rsidRDefault="005019D6" w:rsidP="00FF0719">
      <w:pPr>
        <w:pStyle w:val="FootnoteText"/>
        <w:ind w:firstLine="720"/>
        <w:jc w:val="both"/>
        <w:rPr>
          <w:rFonts w:asciiTheme="majorHAnsi" w:hAnsiTheme="majorHAnsi"/>
          <w:sz w:val="16"/>
          <w:szCs w:val="16"/>
        </w:rPr>
      </w:pPr>
      <w:r w:rsidRPr="005E5D80">
        <w:rPr>
          <w:rStyle w:val="FootnoteReference"/>
          <w:rFonts w:asciiTheme="majorHAnsi" w:hAnsiTheme="majorHAnsi"/>
          <w:sz w:val="16"/>
          <w:szCs w:val="16"/>
        </w:rPr>
        <w:footnoteRef/>
      </w:r>
      <w:r w:rsidRPr="005E5D80">
        <w:rPr>
          <w:rFonts w:asciiTheme="majorHAnsi" w:hAnsiTheme="majorHAnsi"/>
          <w:sz w:val="16"/>
          <w:szCs w:val="16"/>
        </w:rPr>
        <w:t xml:space="preserve"> </w:t>
      </w:r>
      <w:r>
        <w:rPr>
          <w:rFonts w:asciiTheme="majorHAnsi" w:hAnsiTheme="majorHAnsi"/>
          <w:sz w:val="16"/>
          <w:szCs w:val="16"/>
        </w:rPr>
        <w:t>Considering the average exchange rate</w:t>
      </w:r>
      <w:r w:rsidRPr="005E5D80">
        <w:rPr>
          <w:rFonts w:asciiTheme="majorHAnsi" w:hAnsiTheme="majorHAnsi"/>
          <w:sz w:val="16"/>
          <w:szCs w:val="16"/>
        </w:rPr>
        <w:t xml:space="preserve"> </w:t>
      </w:r>
      <w:r>
        <w:rPr>
          <w:rFonts w:asciiTheme="majorHAnsi" w:hAnsiTheme="majorHAnsi"/>
          <w:sz w:val="16"/>
          <w:szCs w:val="16"/>
        </w:rPr>
        <w:t xml:space="preserve">of </w:t>
      </w:r>
      <w:r w:rsidRPr="005E5D80">
        <w:rPr>
          <w:rFonts w:asciiTheme="majorHAnsi" w:hAnsiTheme="majorHAnsi"/>
          <w:sz w:val="16"/>
          <w:szCs w:val="16"/>
        </w:rPr>
        <w:t>2017 (ColP$2951</w:t>
      </w:r>
      <w:proofErr w:type="gramStart"/>
      <w:r>
        <w:rPr>
          <w:rFonts w:asciiTheme="majorHAnsi" w:hAnsiTheme="majorHAnsi"/>
          <w:sz w:val="16"/>
          <w:szCs w:val="16"/>
        </w:rPr>
        <w:t>,00</w:t>
      </w:r>
      <w:proofErr w:type="gramEnd"/>
      <w:r w:rsidRPr="005E5D80">
        <w:rPr>
          <w:rFonts w:asciiTheme="majorHAnsi" w:hAnsiTheme="majorHAnsi"/>
          <w:sz w:val="16"/>
          <w:szCs w:val="16"/>
        </w:rPr>
        <w:t xml:space="preserve"> </w:t>
      </w:r>
      <w:r>
        <w:rPr>
          <w:rFonts w:asciiTheme="majorHAnsi" w:hAnsiTheme="majorHAnsi"/>
          <w:sz w:val="16"/>
          <w:szCs w:val="16"/>
        </w:rPr>
        <w:t>for</w:t>
      </w:r>
      <w:r w:rsidRPr="005E5D80">
        <w:rPr>
          <w:rFonts w:asciiTheme="majorHAnsi" w:hAnsiTheme="majorHAnsi"/>
          <w:sz w:val="16"/>
          <w:szCs w:val="16"/>
        </w:rPr>
        <w:t xml:space="preserve"> US$1,00), </w:t>
      </w:r>
      <w:r>
        <w:rPr>
          <w:rFonts w:asciiTheme="majorHAnsi" w:hAnsiTheme="majorHAnsi"/>
          <w:sz w:val="16"/>
          <w:szCs w:val="16"/>
        </w:rPr>
        <w:t>the pension allowances of the</w:t>
      </w:r>
      <w:r w:rsidRPr="005E5D80">
        <w:rPr>
          <w:rFonts w:asciiTheme="majorHAnsi" w:hAnsiTheme="majorHAnsi"/>
          <w:sz w:val="16"/>
          <w:szCs w:val="16"/>
        </w:rPr>
        <w:t xml:space="preserve"> alleged victims </w:t>
      </w:r>
      <w:r>
        <w:rPr>
          <w:rFonts w:asciiTheme="majorHAnsi" w:hAnsiTheme="majorHAnsi"/>
          <w:sz w:val="16"/>
          <w:szCs w:val="16"/>
        </w:rPr>
        <w:t xml:space="preserve">were all above </w:t>
      </w:r>
      <w:r w:rsidRPr="005E5D80">
        <w:rPr>
          <w:rFonts w:asciiTheme="majorHAnsi" w:hAnsiTheme="majorHAnsi"/>
          <w:sz w:val="16"/>
          <w:szCs w:val="16"/>
        </w:rPr>
        <w:t xml:space="preserve">US$5800 </w:t>
      </w:r>
      <w:r>
        <w:rPr>
          <w:rFonts w:asciiTheme="majorHAnsi" w:hAnsiTheme="majorHAnsi"/>
          <w:sz w:val="16"/>
          <w:szCs w:val="16"/>
        </w:rPr>
        <w:t>per month</w:t>
      </w:r>
      <w:r w:rsidRPr="005E5D80">
        <w:rPr>
          <w:rFonts w:asciiTheme="majorHAnsi" w:hAnsiTheme="majorHAnsi"/>
          <w:sz w:val="16"/>
          <w:szCs w:val="16"/>
        </w:rPr>
        <w:t xml:space="preserve">. </w:t>
      </w:r>
    </w:p>
  </w:footnote>
  <w:footnote w:id="7">
    <w:p w14:paraId="797EB79C" w14:textId="7E77F401" w:rsidR="005019D6" w:rsidRPr="005E5D80" w:rsidRDefault="005019D6" w:rsidP="00A23D8C">
      <w:pPr>
        <w:pStyle w:val="FootnoteText"/>
        <w:ind w:firstLine="720"/>
      </w:pPr>
      <w:r w:rsidRPr="005E5D80">
        <w:rPr>
          <w:rStyle w:val="FootnoteReference"/>
          <w:rFonts w:asciiTheme="majorHAnsi" w:hAnsiTheme="majorHAnsi"/>
          <w:sz w:val="16"/>
          <w:szCs w:val="16"/>
        </w:rPr>
        <w:footnoteRef/>
      </w:r>
      <w:r w:rsidRPr="005E5D80">
        <w:rPr>
          <w:rFonts w:asciiTheme="majorHAnsi" w:hAnsiTheme="majorHAnsi"/>
          <w:sz w:val="16"/>
          <w:szCs w:val="16"/>
        </w:rPr>
        <w:t xml:space="preserve"> </w:t>
      </w:r>
      <w:r>
        <w:rPr>
          <w:rFonts w:asciiTheme="majorHAnsi" w:hAnsiTheme="majorHAnsi"/>
          <w:sz w:val="16"/>
          <w:szCs w:val="16"/>
        </w:rPr>
        <w:t>IACHR</w:t>
      </w:r>
      <w:r w:rsidRPr="005E5D80">
        <w:rPr>
          <w:rFonts w:asciiTheme="majorHAnsi" w:hAnsiTheme="majorHAnsi"/>
          <w:sz w:val="16"/>
          <w:szCs w:val="16"/>
        </w:rPr>
        <w:t xml:space="preserve">, </w:t>
      </w:r>
      <w:r>
        <w:rPr>
          <w:rFonts w:asciiTheme="majorHAnsi" w:hAnsiTheme="majorHAnsi"/>
          <w:sz w:val="16"/>
          <w:szCs w:val="16"/>
        </w:rPr>
        <w:t>Report</w:t>
      </w:r>
      <w:r w:rsidRPr="005E5D80">
        <w:rPr>
          <w:rFonts w:asciiTheme="majorHAnsi" w:hAnsiTheme="majorHAnsi"/>
          <w:sz w:val="16"/>
          <w:szCs w:val="16"/>
        </w:rPr>
        <w:t xml:space="preserve"> No. 122/19. </w:t>
      </w:r>
      <w:r>
        <w:rPr>
          <w:rFonts w:asciiTheme="majorHAnsi" w:hAnsiTheme="majorHAnsi"/>
          <w:sz w:val="16"/>
          <w:szCs w:val="16"/>
        </w:rPr>
        <w:t>Petition</w:t>
      </w:r>
      <w:r w:rsidRPr="005E5D80">
        <w:rPr>
          <w:rFonts w:asciiTheme="majorHAnsi" w:hAnsiTheme="majorHAnsi"/>
          <w:sz w:val="16"/>
          <w:szCs w:val="16"/>
        </w:rPr>
        <w:t xml:space="preserve"> 1442-09. </w:t>
      </w:r>
      <w:r>
        <w:rPr>
          <w:rFonts w:asciiTheme="majorHAnsi" w:hAnsiTheme="majorHAnsi"/>
          <w:sz w:val="16"/>
          <w:szCs w:val="16"/>
        </w:rPr>
        <w:t>Admissibility</w:t>
      </w:r>
      <w:r w:rsidRPr="005E5D80">
        <w:rPr>
          <w:rFonts w:asciiTheme="majorHAnsi" w:hAnsiTheme="majorHAnsi"/>
          <w:sz w:val="16"/>
          <w:szCs w:val="16"/>
        </w:rPr>
        <w:t xml:space="preserve">. </w:t>
      </w:r>
      <w:r w:rsidRPr="00AC7BE0">
        <w:rPr>
          <w:rFonts w:asciiTheme="majorHAnsi" w:hAnsiTheme="majorHAnsi"/>
          <w:sz w:val="16"/>
          <w:szCs w:val="16"/>
          <w:lang w:val="es-US"/>
        </w:rPr>
        <w:t xml:space="preserve">Luis Fernando </w:t>
      </w:r>
      <w:proofErr w:type="spellStart"/>
      <w:r w:rsidRPr="00AC7BE0">
        <w:rPr>
          <w:rFonts w:asciiTheme="majorHAnsi" w:hAnsiTheme="majorHAnsi"/>
          <w:sz w:val="16"/>
          <w:szCs w:val="16"/>
          <w:lang w:val="es-US"/>
        </w:rPr>
        <w:t>Hernandez</w:t>
      </w:r>
      <w:proofErr w:type="spellEnd"/>
      <w:r w:rsidRPr="00AC7BE0">
        <w:rPr>
          <w:rFonts w:asciiTheme="majorHAnsi" w:hAnsiTheme="majorHAnsi"/>
          <w:sz w:val="16"/>
          <w:szCs w:val="16"/>
          <w:lang w:val="es-US"/>
        </w:rPr>
        <w:t xml:space="preserve"> Carvajal and </w:t>
      </w:r>
      <w:proofErr w:type="spellStart"/>
      <w:r w:rsidRPr="00AC7BE0">
        <w:rPr>
          <w:rFonts w:asciiTheme="majorHAnsi" w:hAnsiTheme="majorHAnsi"/>
          <w:sz w:val="16"/>
          <w:szCs w:val="16"/>
          <w:lang w:val="es-US"/>
        </w:rPr>
        <w:t>others</w:t>
      </w:r>
      <w:proofErr w:type="spellEnd"/>
      <w:r w:rsidRPr="00AC7BE0">
        <w:rPr>
          <w:rFonts w:asciiTheme="majorHAnsi" w:hAnsiTheme="majorHAnsi"/>
          <w:sz w:val="16"/>
          <w:szCs w:val="16"/>
          <w:lang w:val="es-US"/>
        </w:rPr>
        <w:t xml:space="preserve">. Colombia. </w:t>
      </w:r>
      <w:proofErr w:type="spellStart"/>
      <w:r w:rsidRPr="00AC7BE0">
        <w:rPr>
          <w:rFonts w:asciiTheme="majorHAnsi" w:hAnsiTheme="majorHAnsi"/>
          <w:sz w:val="16"/>
          <w:szCs w:val="16"/>
          <w:lang w:val="es-US"/>
        </w:rPr>
        <w:t>July</w:t>
      </w:r>
      <w:proofErr w:type="spellEnd"/>
      <w:r w:rsidRPr="00AC7BE0">
        <w:rPr>
          <w:rFonts w:asciiTheme="majorHAnsi" w:hAnsiTheme="majorHAnsi"/>
          <w:sz w:val="16"/>
          <w:szCs w:val="16"/>
          <w:lang w:val="es-US"/>
        </w:rPr>
        <w:t xml:space="preserve"> 14, 2019; </w:t>
      </w:r>
      <w:proofErr w:type="spellStart"/>
      <w:r w:rsidRPr="00AC7BE0">
        <w:rPr>
          <w:rFonts w:asciiTheme="majorHAnsi" w:hAnsiTheme="majorHAnsi"/>
          <w:sz w:val="16"/>
          <w:szCs w:val="16"/>
          <w:lang w:val="es-US"/>
        </w:rPr>
        <w:t>Report</w:t>
      </w:r>
      <w:proofErr w:type="spellEnd"/>
      <w:r w:rsidRPr="00AC7BE0">
        <w:rPr>
          <w:rFonts w:asciiTheme="majorHAnsi" w:hAnsiTheme="majorHAnsi"/>
          <w:sz w:val="16"/>
          <w:szCs w:val="16"/>
          <w:lang w:val="es-US"/>
        </w:rPr>
        <w:t xml:space="preserve"> No. 116/19. </w:t>
      </w:r>
      <w:proofErr w:type="spellStart"/>
      <w:r w:rsidRPr="00AC7BE0">
        <w:rPr>
          <w:rFonts w:asciiTheme="majorHAnsi" w:hAnsiTheme="majorHAnsi"/>
          <w:sz w:val="16"/>
          <w:szCs w:val="16"/>
          <w:lang w:val="es-US"/>
        </w:rPr>
        <w:t>Petition</w:t>
      </w:r>
      <w:proofErr w:type="spellEnd"/>
      <w:r w:rsidRPr="00AC7BE0">
        <w:rPr>
          <w:rFonts w:asciiTheme="majorHAnsi" w:hAnsiTheme="majorHAnsi"/>
          <w:sz w:val="16"/>
          <w:szCs w:val="16"/>
          <w:lang w:val="es-US"/>
        </w:rPr>
        <w:t xml:space="preserve"> 1780-10. </w:t>
      </w:r>
      <w:proofErr w:type="spellStart"/>
      <w:r w:rsidRPr="00C80174">
        <w:rPr>
          <w:rFonts w:asciiTheme="majorHAnsi" w:hAnsiTheme="majorHAnsi"/>
          <w:sz w:val="16"/>
          <w:szCs w:val="16"/>
          <w:lang w:val="es-CO"/>
        </w:rPr>
        <w:t>Admissibility</w:t>
      </w:r>
      <w:proofErr w:type="spellEnd"/>
      <w:r w:rsidRPr="00C80174">
        <w:rPr>
          <w:rFonts w:asciiTheme="majorHAnsi" w:hAnsiTheme="majorHAnsi"/>
          <w:sz w:val="16"/>
          <w:szCs w:val="16"/>
          <w:lang w:val="es-CO"/>
        </w:rPr>
        <w:t xml:space="preserve">. Carlos Fernando </w:t>
      </w:r>
      <w:proofErr w:type="spellStart"/>
      <w:r w:rsidRPr="00C80174">
        <w:rPr>
          <w:rFonts w:asciiTheme="majorHAnsi" w:hAnsiTheme="majorHAnsi"/>
          <w:sz w:val="16"/>
          <w:szCs w:val="16"/>
          <w:lang w:val="es-CO"/>
        </w:rPr>
        <w:t>Ballivi</w:t>
      </w:r>
      <w:r>
        <w:rPr>
          <w:rFonts w:asciiTheme="majorHAnsi" w:hAnsiTheme="majorHAnsi"/>
          <w:sz w:val="16"/>
          <w:szCs w:val="16"/>
          <w:lang w:val="es-CO"/>
        </w:rPr>
        <w:t>a</w:t>
      </w:r>
      <w:r w:rsidRPr="00C80174">
        <w:rPr>
          <w:rFonts w:asciiTheme="majorHAnsi" w:hAnsiTheme="majorHAnsi"/>
          <w:sz w:val="16"/>
          <w:szCs w:val="16"/>
          <w:lang w:val="es-CO"/>
        </w:rPr>
        <w:t>n</w:t>
      </w:r>
      <w:proofErr w:type="spellEnd"/>
      <w:r w:rsidRPr="00C80174">
        <w:rPr>
          <w:rFonts w:asciiTheme="majorHAnsi" w:hAnsiTheme="majorHAnsi"/>
          <w:sz w:val="16"/>
          <w:szCs w:val="16"/>
          <w:lang w:val="es-CO"/>
        </w:rPr>
        <w:t xml:space="preserve"> Jim</w:t>
      </w:r>
      <w:r>
        <w:rPr>
          <w:rFonts w:asciiTheme="majorHAnsi" w:hAnsiTheme="majorHAnsi"/>
          <w:sz w:val="16"/>
          <w:szCs w:val="16"/>
          <w:lang w:val="es-CO"/>
        </w:rPr>
        <w:t>e</w:t>
      </w:r>
      <w:r w:rsidRPr="00C80174">
        <w:rPr>
          <w:rFonts w:asciiTheme="majorHAnsi" w:hAnsiTheme="majorHAnsi"/>
          <w:sz w:val="16"/>
          <w:szCs w:val="16"/>
          <w:lang w:val="es-CO"/>
        </w:rPr>
        <w:t xml:space="preserve">nez. Argentina. </w:t>
      </w:r>
      <w:proofErr w:type="spellStart"/>
      <w:r w:rsidRPr="00C80174">
        <w:rPr>
          <w:rFonts w:asciiTheme="majorHAnsi" w:hAnsiTheme="majorHAnsi"/>
          <w:sz w:val="16"/>
          <w:szCs w:val="16"/>
          <w:lang w:val="es-CO"/>
        </w:rPr>
        <w:t>July</w:t>
      </w:r>
      <w:proofErr w:type="spellEnd"/>
      <w:r w:rsidRPr="00C80174">
        <w:rPr>
          <w:rFonts w:asciiTheme="majorHAnsi" w:hAnsiTheme="majorHAnsi"/>
          <w:sz w:val="16"/>
          <w:szCs w:val="16"/>
          <w:lang w:val="es-CO"/>
        </w:rPr>
        <w:t xml:space="preserve"> 3, 2019, para. 16; </w:t>
      </w:r>
      <w:proofErr w:type="spellStart"/>
      <w:r w:rsidRPr="00C80174">
        <w:rPr>
          <w:rFonts w:asciiTheme="majorHAnsi" w:hAnsiTheme="majorHAnsi"/>
          <w:sz w:val="16"/>
          <w:szCs w:val="16"/>
          <w:lang w:val="es-CO"/>
        </w:rPr>
        <w:t>Report</w:t>
      </w:r>
      <w:proofErr w:type="spellEnd"/>
      <w:r w:rsidRPr="00C80174">
        <w:rPr>
          <w:rFonts w:asciiTheme="majorHAnsi" w:hAnsiTheme="majorHAnsi"/>
          <w:sz w:val="16"/>
          <w:szCs w:val="16"/>
          <w:lang w:val="es-CO"/>
        </w:rPr>
        <w:t xml:space="preserve"> No. 111/19. </w:t>
      </w:r>
      <w:proofErr w:type="spellStart"/>
      <w:r w:rsidRPr="00C80174">
        <w:rPr>
          <w:rFonts w:asciiTheme="majorHAnsi" w:hAnsiTheme="majorHAnsi"/>
          <w:sz w:val="16"/>
          <w:szCs w:val="16"/>
          <w:lang w:val="es-CO"/>
        </w:rPr>
        <w:t>Petition</w:t>
      </w:r>
      <w:proofErr w:type="spellEnd"/>
      <w:r w:rsidRPr="00C80174">
        <w:rPr>
          <w:rFonts w:asciiTheme="majorHAnsi" w:hAnsiTheme="majorHAnsi"/>
          <w:sz w:val="16"/>
          <w:szCs w:val="16"/>
          <w:lang w:val="es-CO"/>
        </w:rPr>
        <w:t xml:space="preserve"> 335-08. </w:t>
      </w:r>
      <w:proofErr w:type="spellStart"/>
      <w:r w:rsidRPr="00C80174">
        <w:rPr>
          <w:rFonts w:asciiTheme="majorHAnsi" w:hAnsiTheme="majorHAnsi"/>
          <w:sz w:val="16"/>
          <w:szCs w:val="16"/>
          <w:lang w:val="es-CO"/>
        </w:rPr>
        <w:t>Admissibility</w:t>
      </w:r>
      <w:proofErr w:type="spellEnd"/>
      <w:r w:rsidRPr="00C80174">
        <w:rPr>
          <w:rFonts w:asciiTheme="majorHAnsi" w:hAnsiTheme="majorHAnsi"/>
          <w:sz w:val="16"/>
          <w:szCs w:val="16"/>
          <w:lang w:val="es-CO"/>
        </w:rPr>
        <w:t xml:space="preserve">. Marcelo Gerardo Pereyra. Argentina. June 7, 2019, para. </w:t>
      </w:r>
      <w:r w:rsidRPr="005E5D80">
        <w:rPr>
          <w:rFonts w:asciiTheme="majorHAnsi" w:hAnsiTheme="majorHAnsi"/>
          <w:sz w:val="16"/>
          <w:szCs w:val="16"/>
        </w:rPr>
        <w:t>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5019D6" w:rsidRDefault="005019D6" w:rsidP="00D17A4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5019D6" w:rsidRDefault="005019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5019D6" w:rsidRDefault="005019D6"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5019D6" w:rsidRPr="00EC7D62" w:rsidRDefault="0094230F"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B5A9E" w14:textId="77777777" w:rsidR="00046AC9" w:rsidRDefault="00046A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D7D4B9D"/>
    <w:multiLevelType w:val="hybridMultilevel"/>
    <w:tmpl w:val="3B1629B8"/>
    <w:lvl w:ilvl="0" w:tplc="F34A0072">
      <w:start w:val="1"/>
      <w:numFmt w:val="decimal"/>
      <w:lvlText w:val="%1."/>
      <w:lvlJc w:val="left"/>
      <w:pPr>
        <w:ind w:left="360" w:hanging="360"/>
      </w:pPr>
      <w:rPr>
        <w:rFonts w:ascii="Cambria" w:hAnsi="Cambria" w:hint="default"/>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4"/>
  </w:num>
  <w:num w:numId="97">
    <w:abstractNumId w:val="52"/>
  </w:num>
  <w:num w:numId="98">
    <w:abstractNumId w:val="46"/>
  </w:num>
  <w:num w:numId="99">
    <w:abstractNumId w:val="37"/>
  </w:num>
  <w:num w:numId="100">
    <w:abstractNumId w:val="3"/>
  </w:num>
  <w:num w:numId="101">
    <w:abstractNumId w:val="26"/>
  </w:num>
  <w:num w:numId="102">
    <w:abstractNumId w:val="49"/>
  </w:num>
  <w:num w:numId="103">
    <w:abstractNumId w:val="5"/>
  </w:num>
  <w:num w:numId="104">
    <w:abstractNumId w:val="11"/>
  </w:num>
  <w:num w:numId="105">
    <w:abstractNumId w:val="44"/>
  </w:num>
  <w:num w:numId="106">
    <w:abstractNumId w:val="4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4D0"/>
    <w:rsid w:val="00000764"/>
    <w:rsid w:val="00000CDA"/>
    <w:rsid w:val="000070D7"/>
    <w:rsid w:val="000111A8"/>
    <w:rsid w:val="00014458"/>
    <w:rsid w:val="0001788C"/>
    <w:rsid w:val="00022CF5"/>
    <w:rsid w:val="00022D0C"/>
    <w:rsid w:val="00025EAD"/>
    <w:rsid w:val="00032E7C"/>
    <w:rsid w:val="00036A8A"/>
    <w:rsid w:val="00040C3A"/>
    <w:rsid w:val="00046AC9"/>
    <w:rsid w:val="0005010F"/>
    <w:rsid w:val="000639C0"/>
    <w:rsid w:val="00070D6C"/>
    <w:rsid w:val="00070F3A"/>
    <w:rsid w:val="000716C5"/>
    <w:rsid w:val="00072E3D"/>
    <w:rsid w:val="00075E23"/>
    <w:rsid w:val="00083BC3"/>
    <w:rsid w:val="00092F32"/>
    <w:rsid w:val="0009344A"/>
    <w:rsid w:val="000A575F"/>
    <w:rsid w:val="000C4365"/>
    <w:rsid w:val="000D10DB"/>
    <w:rsid w:val="00124116"/>
    <w:rsid w:val="00125E4A"/>
    <w:rsid w:val="0013104F"/>
    <w:rsid w:val="00137EBA"/>
    <w:rsid w:val="00143619"/>
    <w:rsid w:val="00144FC2"/>
    <w:rsid w:val="00145EDC"/>
    <w:rsid w:val="00153084"/>
    <w:rsid w:val="00164DF2"/>
    <w:rsid w:val="00167A34"/>
    <w:rsid w:val="00171469"/>
    <w:rsid w:val="001714B4"/>
    <w:rsid w:val="0018037F"/>
    <w:rsid w:val="001860C5"/>
    <w:rsid w:val="0019302D"/>
    <w:rsid w:val="001A5F27"/>
    <w:rsid w:val="001A63A4"/>
    <w:rsid w:val="001A65E4"/>
    <w:rsid w:val="001A7870"/>
    <w:rsid w:val="001C1B41"/>
    <w:rsid w:val="001D2379"/>
    <w:rsid w:val="001D3A75"/>
    <w:rsid w:val="001D6B7C"/>
    <w:rsid w:val="001E11BE"/>
    <w:rsid w:val="001E366B"/>
    <w:rsid w:val="001F1902"/>
    <w:rsid w:val="001F3ACC"/>
    <w:rsid w:val="00205D3D"/>
    <w:rsid w:val="00210E0E"/>
    <w:rsid w:val="00210F4B"/>
    <w:rsid w:val="0022298E"/>
    <w:rsid w:val="00230163"/>
    <w:rsid w:val="0023351C"/>
    <w:rsid w:val="00247403"/>
    <w:rsid w:val="00247542"/>
    <w:rsid w:val="0025738B"/>
    <w:rsid w:val="00257893"/>
    <w:rsid w:val="00266092"/>
    <w:rsid w:val="00266B61"/>
    <w:rsid w:val="0026712A"/>
    <w:rsid w:val="002704DB"/>
    <w:rsid w:val="002760CE"/>
    <w:rsid w:val="002A090F"/>
    <w:rsid w:val="002A1419"/>
    <w:rsid w:val="002A54E6"/>
    <w:rsid w:val="002B7A85"/>
    <w:rsid w:val="002C1641"/>
    <w:rsid w:val="002C6C77"/>
    <w:rsid w:val="002D7EA2"/>
    <w:rsid w:val="002E15DF"/>
    <w:rsid w:val="002E187C"/>
    <w:rsid w:val="002E6E57"/>
    <w:rsid w:val="002E6F7C"/>
    <w:rsid w:val="002F3266"/>
    <w:rsid w:val="00300560"/>
    <w:rsid w:val="00301075"/>
    <w:rsid w:val="00302733"/>
    <w:rsid w:val="00311A4F"/>
    <w:rsid w:val="00314078"/>
    <w:rsid w:val="00321AFD"/>
    <w:rsid w:val="00322450"/>
    <w:rsid w:val="003246B5"/>
    <w:rsid w:val="00324BA6"/>
    <w:rsid w:val="003268E4"/>
    <w:rsid w:val="0033169F"/>
    <w:rsid w:val="00340345"/>
    <w:rsid w:val="003414AC"/>
    <w:rsid w:val="00353ED0"/>
    <w:rsid w:val="00356185"/>
    <w:rsid w:val="00360380"/>
    <w:rsid w:val="00370880"/>
    <w:rsid w:val="00371BEB"/>
    <w:rsid w:val="00374821"/>
    <w:rsid w:val="003771A3"/>
    <w:rsid w:val="00377FAE"/>
    <w:rsid w:val="003803B1"/>
    <w:rsid w:val="003843E6"/>
    <w:rsid w:val="00386CF0"/>
    <w:rsid w:val="003A18A7"/>
    <w:rsid w:val="003A4348"/>
    <w:rsid w:val="003B4D44"/>
    <w:rsid w:val="003C32BC"/>
    <w:rsid w:val="003C4D7B"/>
    <w:rsid w:val="003C71C1"/>
    <w:rsid w:val="003E1C0F"/>
    <w:rsid w:val="003E3E03"/>
    <w:rsid w:val="003F1BBF"/>
    <w:rsid w:val="004020E3"/>
    <w:rsid w:val="004162B1"/>
    <w:rsid w:val="004165C2"/>
    <w:rsid w:val="00420E26"/>
    <w:rsid w:val="00426224"/>
    <w:rsid w:val="00430356"/>
    <w:rsid w:val="004312E6"/>
    <w:rsid w:val="00437084"/>
    <w:rsid w:val="004405AA"/>
    <w:rsid w:val="00450A4A"/>
    <w:rsid w:val="004539E5"/>
    <w:rsid w:val="004666FB"/>
    <w:rsid w:val="00466D0B"/>
    <w:rsid w:val="00467B7E"/>
    <w:rsid w:val="0049419D"/>
    <w:rsid w:val="004A19C1"/>
    <w:rsid w:val="004B07FC"/>
    <w:rsid w:val="004B2762"/>
    <w:rsid w:val="004B7EB6"/>
    <w:rsid w:val="004C41DE"/>
    <w:rsid w:val="004C4B62"/>
    <w:rsid w:val="004C7A36"/>
    <w:rsid w:val="004D6025"/>
    <w:rsid w:val="004D72BC"/>
    <w:rsid w:val="004F20E5"/>
    <w:rsid w:val="004F6B67"/>
    <w:rsid w:val="00501399"/>
    <w:rsid w:val="005019D6"/>
    <w:rsid w:val="00506D8D"/>
    <w:rsid w:val="00507BC4"/>
    <w:rsid w:val="005128E4"/>
    <w:rsid w:val="00525560"/>
    <w:rsid w:val="005357A6"/>
    <w:rsid w:val="005406C2"/>
    <w:rsid w:val="005432DF"/>
    <w:rsid w:val="00544C49"/>
    <w:rsid w:val="00557798"/>
    <w:rsid w:val="0057402A"/>
    <w:rsid w:val="005771D0"/>
    <w:rsid w:val="005816E5"/>
    <w:rsid w:val="005840DA"/>
    <w:rsid w:val="0059191A"/>
    <w:rsid w:val="005921FF"/>
    <w:rsid w:val="00592718"/>
    <w:rsid w:val="00595EF6"/>
    <w:rsid w:val="005A47EE"/>
    <w:rsid w:val="005A6D0E"/>
    <w:rsid w:val="005B222D"/>
    <w:rsid w:val="005B316A"/>
    <w:rsid w:val="005B52B0"/>
    <w:rsid w:val="005B6806"/>
    <w:rsid w:val="005C00F9"/>
    <w:rsid w:val="005C26E7"/>
    <w:rsid w:val="005C4225"/>
    <w:rsid w:val="005E5D80"/>
    <w:rsid w:val="005F0F33"/>
    <w:rsid w:val="00600DEB"/>
    <w:rsid w:val="00605DE2"/>
    <w:rsid w:val="00613027"/>
    <w:rsid w:val="0062017D"/>
    <w:rsid w:val="00623683"/>
    <w:rsid w:val="00627C9F"/>
    <w:rsid w:val="006311DA"/>
    <w:rsid w:val="006311E9"/>
    <w:rsid w:val="006318B2"/>
    <w:rsid w:val="00632354"/>
    <w:rsid w:val="00633CAC"/>
    <w:rsid w:val="00642810"/>
    <w:rsid w:val="006466C1"/>
    <w:rsid w:val="00652333"/>
    <w:rsid w:val="00653226"/>
    <w:rsid w:val="00653EA6"/>
    <w:rsid w:val="006614CA"/>
    <w:rsid w:val="00662C6F"/>
    <w:rsid w:val="00666CE4"/>
    <w:rsid w:val="0067065D"/>
    <w:rsid w:val="0068009E"/>
    <w:rsid w:val="0068524B"/>
    <w:rsid w:val="006A17D2"/>
    <w:rsid w:val="006A73E6"/>
    <w:rsid w:val="006B2D5C"/>
    <w:rsid w:val="006B32E7"/>
    <w:rsid w:val="006C4EB1"/>
    <w:rsid w:val="006D4707"/>
    <w:rsid w:val="006E0166"/>
    <w:rsid w:val="006E7B34"/>
    <w:rsid w:val="0070124F"/>
    <w:rsid w:val="00701B24"/>
    <w:rsid w:val="00705A55"/>
    <w:rsid w:val="007145DB"/>
    <w:rsid w:val="0071495F"/>
    <w:rsid w:val="0072353F"/>
    <w:rsid w:val="007300CC"/>
    <w:rsid w:val="0073798E"/>
    <w:rsid w:val="007413CC"/>
    <w:rsid w:val="00745899"/>
    <w:rsid w:val="007607C4"/>
    <w:rsid w:val="0076643F"/>
    <w:rsid w:val="00771338"/>
    <w:rsid w:val="00781653"/>
    <w:rsid w:val="007A2F70"/>
    <w:rsid w:val="007C3334"/>
    <w:rsid w:val="007C52BB"/>
    <w:rsid w:val="007C5DCD"/>
    <w:rsid w:val="007D2B98"/>
    <w:rsid w:val="007E6ECE"/>
    <w:rsid w:val="007F196E"/>
    <w:rsid w:val="007F3B8F"/>
    <w:rsid w:val="00803F1C"/>
    <w:rsid w:val="008056F9"/>
    <w:rsid w:val="0080600E"/>
    <w:rsid w:val="00812553"/>
    <w:rsid w:val="00817612"/>
    <w:rsid w:val="00821F0E"/>
    <w:rsid w:val="00824DD1"/>
    <w:rsid w:val="00834369"/>
    <w:rsid w:val="00837C45"/>
    <w:rsid w:val="00853419"/>
    <w:rsid w:val="0085687F"/>
    <w:rsid w:val="0087109E"/>
    <w:rsid w:val="00885183"/>
    <w:rsid w:val="00890B82"/>
    <w:rsid w:val="00897E12"/>
    <w:rsid w:val="008C1AAE"/>
    <w:rsid w:val="008D43BA"/>
    <w:rsid w:val="008D5117"/>
    <w:rsid w:val="008E3759"/>
    <w:rsid w:val="009041DC"/>
    <w:rsid w:val="009104B4"/>
    <w:rsid w:val="009228DA"/>
    <w:rsid w:val="00925FCD"/>
    <w:rsid w:val="00932FB1"/>
    <w:rsid w:val="0093441A"/>
    <w:rsid w:val="0094230F"/>
    <w:rsid w:val="00952E49"/>
    <w:rsid w:val="00954BF7"/>
    <w:rsid w:val="0096706E"/>
    <w:rsid w:val="00981FBA"/>
    <w:rsid w:val="00985EE1"/>
    <w:rsid w:val="00992DB9"/>
    <w:rsid w:val="009A3338"/>
    <w:rsid w:val="009A70B7"/>
    <w:rsid w:val="009A733D"/>
    <w:rsid w:val="009B381B"/>
    <w:rsid w:val="009C0ECB"/>
    <w:rsid w:val="009D7611"/>
    <w:rsid w:val="009E53DE"/>
    <w:rsid w:val="009E566A"/>
    <w:rsid w:val="00A12DBC"/>
    <w:rsid w:val="00A23D8C"/>
    <w:rsid w:val="00A36160"/>
    <w:rsid w:val="00A43458"/>
    <w:rsid w:val="00A528D1"/>
    <w:rsid w:val="00A609C4"/>
    <w:rsid w:val="00A6591F"/>
    <w:rsid w:val="00A66BE5"/>
    <w:rsid w:val="00AB0754"/>
    <w:rsid w:val="00AB6E55"/>
    <w:rsid w:val="00AC5F58"/>
    <w:rsid w:val="00AC7BE0"/>
    <w:rsid w:val="00AD37C1"/>
    <w:rsid w:val="00AE66EC"/>
    <w:rsid w:val="00AE6F91"/>
    <w:rsid w:val="00AE7AB3"/>
    <w:rsid w:val="00AF5013"/>
    <w:rsid w:val="00AF5571"/>
    <w:rsid w:val="00B06BB7"/>
    <w:rsid w:val="00B13BC3"/>
    <w:rsid w:val="00B167E9"/>
    <w:rsid w:val="00B179ED"/>
    <w:rsid w:val="00B25715"/>
    <w:rsid w:val="00B314DB"/>
    <w:rsid w:val="00B31EBE"/>
    <w:rsid w:val="00B3567C"/>
    <w:rsid w:val="00B3718B"/>
    <w:rsid w:val="00B44B23"/>
    <w:rsid w:val="00B4632A"/>
    <w:rsid w:val="00B53C8C"/>
    <w:rsid w:val="00B6769F"/>
    <w:rsid w:val="00B80DC8"/>
    <w:rsid w:val="00B818E0"/>
    <w:rsid w:val="00B81A5C"/>
    <w:rsid w:val="00B822C9"/>
    <w:rsid w:val="00B92E49"/>
    <w:rsid w:val="00BA276C"/>
    <w:rsid w:val="00BA294B"/>
    <w:rsid w:val="00BB306F"/>
    <w:rsid w:val="00BD232B"/>
    <w:rsid w:val="00BD2E42"/>
    <w:rsid w:val="00BD4B89"/>
    <w:rsid w:val="00BE552E"/>
    <w:rsid w:val="00C15E0E"/>
    <w:rsid w:val="00C21762"/>
    <w:rsid w:val="00C24543"/>
    <w:rsid w:val="00C256A2"/>
    <w:rsid w:val="00C3492D"/>
    <w:rsid w:val="00C55560"/>
    <w:rsid w:val="00C66B72"/>
    <w:rsid w:val="00C72899"/>
    <w:rsid w:val="00C80174"/>
    <w:rsid w:val="00C8107E"/>
    <w:rsid w:val="00C9567A"/>
    <w:rsid w:val="00CA6577"/>
    <w:rsid w:val="00CB2660"/>
    <w:rsid w:val="00CC5E90"/>
    <w:rsid w:val="00CD046C"/>
    <w:rsid w:val="00CD0B05"/>
    <w:rsid w:val="00CD2A23"/>
    <w:rsid w:val="00CE5199"/>
    <w:rsid w:val="00CE66D5"/>
    <w:rsid w:val="00D0145A"/>
    <w:rsid w:val="00D03041"/>
    <w:rsid w:val="00D04A89"/>
    <w:rsid w:val="00D17A49"/>
    <w:rsid w:val="00D24D93"/>
    <w:rsid w:val="00D34786"/>
    <w:rsid w:val="00D40A1E"/>
    <w:rsid w:val="00D533C0"/>
    <w:rsid w:val="00D61965"/>
    <w:rsid w:val="00D62544"/>
    <w:rsid w:val="00D712D3"/>
    <w:rsid w:val="00D71422"/>
    <w:rsid w:val="00D7145E"/>
    <w:rsid w:val="00D75084"/>
    <w:rsid w:val="00D7558D"/>
    <w:rsid w:val="00D81D92"/>
    <w:rsid w:val="00D93446"/>
    <w:rsid w:val="00DA7B5F"/>
    <w:rsid w:val="00DC21D9"/>
    <w:rsid w:val="00DF078B"/>
    <w:rsid w:val="00DF350D"/>
    <w:rsid w:val="00E02CD1"/>
    <w:rsid w:val="00E12244"/>
    <w:rsid w:val="00E16571"/>
    <w:rsid w:val="00E227C1"/>
    <w:rsid w:val="00E23385"/>
    <w:rsid w:val="00E43157"/>
    <w:rsid w:val="00E43236"/>
    <w:rsid w:val="00E47F3D"/>
    <w:rsid w:val="00E533FF"/>
    <w:rsid w:val="00E54FC3"/>
    <w:rsid w:val="00E6248E"/>
    <w:rsid w:val="00E627B4"/>
    <w:rsid w:val="00E709B3"/>
    <w:rsid w:val="00E7588C"/>
    <w:rsid w:val="00E850B6"/>
    <w:rsid w:val="00E8789F"/>
    <w:rsid w:val="00E91A3E"/>
    <w:rsid w:val="00E97B71"/>
    <w:rsid w:val="00EA682F"/>
    <w:rsid w:val="00EB454D"/>
    <w:rsid w:val="00EC0F30"/>
    <w:rsid w:val="00ED0D1B"/>
    <w:rsid w:val="00EE0344"/>
    <w:rsid w:val="00EE3522"/>
    <w:rsid w:val="00EF619B"/>
    <w:rsid w:val="00F00B55"/>
    <w:rsid w:val="00F1380F"/>
    <w:rsid w:val="00F14F0E"/>
    <w:rsid w:val="00F15A3B"/>
    <w:rsid w:val="00F21872"/>
    <w:rsid w:val="00F24C29"/>
    <w:rsid w:val="00F253CC"/>
    <w:rsid w:val="00F42B71"/>
    <w:rsid w:val="00F56BA5"/>
    <w:rsid w:val="00F621C3"/>
    <w:rsid w:val="00F644E6"/>
    <w:rsid w:val="00F80EE7"/>
    <w:rsid w:val="00F812D4"/>
    <w:rsid w:val="00F9653B"/>
    <w:rsid w:val="00FA6FAD"/>
    <w:rsid w:val="00FB5D2D"/>
    <w:rsid w:val="00FB62CF"/>
    <w:rsid w:val="00FC3EB4"/>
    <w:rsid w:val="00FC6C58"/>
    <w:rsid w:val="00FE6B45"/>
    <w:rsid w:val="00FF0719"/>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Medium Grid 1 - Accent 21,Colorful List - Accent 12"/>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rsid w:val="004405A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8582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2419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75871"/>
    <w:rsid w:val="000A5CBF"/>
    <w:rsid w:val="000B46AA"/>
    <w:rsid w:val="00141B9C"/>
    <w:rsid w:val="00161B89"/>
    <w:rsid w:val="00185F69"/>
    <w:rsid w:val="002B503B"/>
    <w:rsid w:val="003200EB"/>
    <w:rsid w:val="00324B7D"/>
    <w:rsid w:val="003426A5"/>
    <w:rsid w:val="004108B1"/>
    <w:rsid w:val="00414BD0"/>
    <w:rsid w:val="0050798C"/>
    <w:rsid w:val="006F06C4"/>
    <w:rsid w:val="00733948"/>
    <w:rsid w:val="00777E76"/>
    <w:rsid w:val="00804798"/>
    <w:rsid w:val="008505CB"/>
    <w:rsid w:val="008B2006"/>
    <w:rsid w:val="008D54FA"/>
    <w:rsid w:val="00925FBF"/>
    <w:rsid w:val="009B508B"/>
    <w:rsid w:val="00AB44F1"/>
    <w:rsid w:val="00B17DFA"/>
    <w:rsid w:val="00B631BF"/>
    <w:rsid w:val="00C443B4"/>
    <w:rsid w:val="00C74E47"/>
    <w:rsid w:val="00CC1AF8"/>
    <w:rsid w:val="00E715BD"/>
    <w:rsid w:val="00EA0868"/>
    <w:rsid w:val="00EA65C7"/>
    <w:rsid w:val="00F15579"/>
    <w:rsid w:val="00F329F8"/>
    <w:rsid w:val="00FC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97589-3A71-4F8A-81A0-A25430F6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4908</Words>
  <Characters>26215</Characters>
  <Application>Microsoft Office Word</Application>
  <DocSecurity>0</DocSecurity>
  <Lines>524</Lines>
  <Paragraphs>176</Paragraphs>
  <ScaleCrop>false</ScaleCrop>
  <Company/>
  <LinksUpToDate>false</LinksUpToDate>
  <CharactersWithSpaces>30947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30/21</dc:title>
  <dc:creator/>
  <cp:lastModifiedBy/>
  <cp:revision>1</cp:revision>
  <dcterms:created xsi:type="dcterms:W3CDTF">2021-04-13T19:26:00Z</dcterms:created>
  <dcterms:modified xsi:type="dcterms:W3CDTF">2021-04-13T19:27:00Z</dcterms:modified>
</cp:coreProperties>
</file>