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1A136B3C" w:rsidR="00040C3A" w:rsidRPr="002B122C" w:rsidRDefault="00DD76FF" w:rsidP="00627C9F">
      <w:pPr>
        <w:jc w:val="both"/>
        <w:rPr>
          <w:rFonts w:asciiTheme="majorHAnsi" w:hAnsiTheme="majorHAnsi" w:cs="Univers"/>
          <w:b/>
          <w:bCs/>
          <w:sz w:val="22"/>
          <w:szCs w:val="22"/>
        </w:rPr>
      </w:pPr>
      <w:r w:rsidRPr="002B122C">
        <w:rPr>
          <w:rFonts w:asciiTheme="majorHAnsi" w:hAnsiTheme="majorHAnsi"/>
          <w:noProof/>
          <w:sz w:val="22"/>
          <w:szCs w:val="22"/>
          <w:lang w:eastAsia="es-DO"/>
        </w:rPr>
        <mc:AlternateContent>
          <mc:Choice Requires="wps">
            <w:drawing>
              <wp:anchor distT="0" distB="0" distL="114300" distR="114300" simplePos="0" relativeHeight="251684864" behindDoc="0" locked="0" layoutInCell="1" allowOverlap="1" wp14:anchorId="7605AA92" wp14:editId="55BD82DA">
                <wp:simplePos x="0" y="0"/>
                <wp:positionH relativeFrom="column">
                  <wp:posOffset>-352425</wp:posOffset>
                </wp:positionH>
                <wp:positionV relativeFrom="paragraph">
                  <wp:posOffset>-381000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DED5" w14:textId="77777777" w:rsidR="009E4A86" w:rsidRDefault="009E4A86" w:rsidP="009E4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AA92" id="Rectangle 1" o:spid="_x0000_s1026" style="position:absolute;left:0;text-align:left;margin-left:-27.75pt;margin-top:-30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" fillcolor="#67ae3c" stroked="f" strokeweight="2pt">
                <v:textbox>
                  <w:txbxContent>
                    <w:p w14:paraId="5596DED5" w14:textId="77777777" w:rsidR="009E4A86" w:rsidRDefault="009E4A86" w:rsidP="009E4A86">
                      <w:pPr>
                        <w:jc w:val="center"/>
                      </w:pPr>
                    </w:p>
                  </w:txbxContent>
                </v:textbox>
              </v:rect>
            </w:pict>
          </mc:Fallback>
        </mc:AlternateContent>
      </w:r>
      <w:r w:rsidR="003E6CA1" w:rsidRPr="002B122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D661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80DE03B" w:rsidR="00CB2660" w:rsidRDefault="00DD76FF" w:rsidP="00AE5488">
                            <w:r>
                              <w:rPr>
                                <w:noProof/>
                                <w:lang w:val="es-DO" w:eastAsia="es-DO"/>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dIgQIAAGs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" filled="f" stroked="f" strokeweight=".5pt">
                <v:textbox>
                  <w:txbxContent>
                    <w:p w14:paraId="349218F2" w14:textId="380DE03B" w:rsidR="00CB2660" w:rsidRDefault="00DD76FF" w:rsidP="00AE5488">
                      <w:r>
                        <w:rPr>
                          <w:noProof/>
                          <w:lang w:val="es-DO" w:eastAsia="es-DO"/>
                        </w:rPr>
                        <w:drawing>
                          <wp:inline distT="0" distB="0" distL="0" distR="0" wp14:anchorId="0760013E" wp14:editId="091C57C8">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2B122C" w:rsidRDefault="00040C3A" w:rsidP="00040C3A">
      <w:pPr>
        <w:tabs>
          <w:tab w:val="center" w:pos="5400"/>
        </w:tabs>
        <w:suppressAutoHyphens/>
        <w:jc w:val="both"/>
        <w:rPr>
          <w:rFonts w:asciiTheme="majorHAnsi" w:hAnsiTheme="majorHAnsi"/>
          <w:sz w:val="22"/>
          <w:szCs w:val="22"/>
        </w:rPr>
      </w:pPr>
    </w:p>
    <w:p w14:paraId="5A87E141" w14:textId="77777777" w:rsidR="00040C3A" w:rsidRPr="002B122C" w:rsidRDefault="00040C3A" w:rsidP="00040C3A">
      <w:pPr>
        <w:tabs>
          <w:tab w:val="center" w:pos="5400"/>
        </w:tabs>
        <w:suppressAutoHyphens/>
        <w:jc w:val="both"/>
        <w:rPr>
          <w:rFonts w:asciiTheme="majorHAnsi" w:hAnsiTheme="majorHAnsi"/>
          <w:sz w:val="22"/>
          <w:szCs w:val="22"/>
        </w:rPr>
      </w:pPr>
    </w:p>
    <w:p w14:paraId="29D95BCC" w14:textId="77777777" w:rsidR="005128E4" w:rsidRPr="002B122C" w:rsidRDefault="005128E4" w:rsidP="00040C3A">
      <w:pPr>
        <w:tabs>
          <w:tab w:val="center" w:pos="5400"/>
        </w:tabs>
        <w:suppressAutoHyphens/>
        <w:rPr>
          <w:rFonts w:asciiTheme="majorHAnsi" w:hAnsiTheme="majorHAnsi"/>
          <w:sz w:val="22"/>
          <w:szCs w:val="22"/>
        </w:rPr>
      </w:pPr>
    </w:p>
    <w:p w14:paraId="12A36B24" w14:textId="77777777" w:rsidR="005128E4" w:rsidRPr="002B122C" w:rsidRDefault="005128E4" w:rsidP="00040C3A">
      <w:pPr>
        <w:tabs>
          <w:tab w:val="center" w:pos="5400"/>
        </w:tabs>
        <w:suppressAutoHyphens/>
        <w:rPr>
          <w:rFonts w:asciiTheme="majorHAnsi" w:hAnsiTheme="majorHAnsi"/>
          <w:sz w:val="22"/>
          <w:szCs w:val="22"/>
        </w:rPr>
      </w:pPr>
    </w:p>
    <w:p w14:paraId="2252093D" w14:textId="77777777" w:rsidR="005128E4" w:rsidRPr="002B122C" w:rsidRDefault="005128E4" w:rsidP="00040C3A">
      <w:pPr>
        <w:tabs>
          <w:tab w:val="center" w:pos="5400"/>
        </w:tabs>
        <w:suppressAutoHyphens/>
        <w:rPr>
          <w:rFonts w:asciiTheme="majorHAnsi" w:hAnsiTheme="majorHAnsi"/>
          <w:sz w:val="22"/>
          <w:szCs w:val="22"/>
        </w:rPr>
      </w:pPr>
    </w:p>
    <w:p w14:paraId="403935BD" w14:textId="77777777" w:rsidR="00040C3A" w:rsidRPr="002B122C" w:rsidRDefault="00040C3A" w:rsidP="005128E4">
      <w:pPr>
        <w:tabs>
          <w:tab w:val="center" w:pos="5400"/>
        </w:tabs>
        <w:suppressAutoHyphens/>
        <w:jc w:val="center"/>
        <w:rPr>
          <w:rFonts w:asciiTheme="majorHAnsi" w:hAnsiTheme="majorHAnsi"/>
          <w:sz w:val="22"/>
          <w:szCs w:val="22"/>
        </w:rPr>
      </w:pPr>
    </w:p>
    <w:p w14:paraId="6DCF5F8F" w14:textId="77777777" w:rsidR="00040C3A" w:rsidRPr="002B122C" w:rsidRDefault="00040C3A" w:rsidP="005128E4">
      <w:pPr>
        <w:tabs>
          <w:tab w:val="center" w:pos="5400"/>
        </w:tabs>
        <w:suppressAutoHyphens/>
        <w:jc w:val="center"/>
        <w:rPr>
          <w:rFonts w:asciiTheme="majorHAnsi" w:hAnsiTheme="majorHAnsi"/>
          <w:sz w:val="22"/>
          <w:szCs w:val="22"/>
        </w:rPr>
      </w:pPr>
    </w:p>
    <w:p w14:paraId="4791F13A" w14:textId="77777777" w:rsidR="005B52B0" w:rsidRPr="002B122C" w:rsidRDefault="005B52B0" w:rsidP="005128E4">
      <w:pPr>
        <w:tabs>
          <w:tab w:val="center" w:pos="5400"/>
        </w:tabs>
        <w:suppressAutoHyphens/>
        <w:jc w:val="center"/>
        <w:rPr>
          <w:rFonts w:asciiTheme="majorHAnsi" w:hAnsiTheme="majorHAnsi"/>
          <w:sz w:val="22"/>
          <w:szCs w:val="22"/>
        </w:rPr>
      </w:pPr>
    </w:p>
    <w:p w14:paraId="44E016B6" w14:textId="77777777" w:rsidR="005B52B0" w:rsidRPr="002B122C" w:rsidRDefault="005B52B0" w:rsidP="005128E4">
      <w:pPr>
        <w:tabs>
          <w:tab w:val="center" w:pos="5400"/>
        </w:tabs>
        <w:suppressAutoHyphens/>
        <w:jc w:val="center"/>
        <w:rPr>
          <w:rFonts w:asciiTheme="majorHAnsi" w:hAnsiTheme="majorHAnsi"/>
          <w:sz w:val="22"/>
          <w:szCs w:val="22"/>
        </w:rPr>
      </w:pPr>
    </w:p>
    <w:p w14:paraId="63D41962" w14:textId="77777777" w:rsidR="005B52B0" w:rsidRPr="002B122C" w:rsidRDefault="005B52B0" w:rsidP="005128E4">
      <w:pPr>
        <w:tabs>
          <w:tab w:val="center" w:pos="5400"/>
        </w:tabs>
        <w:suppressAutoHyphens/>
        <w:jc w:val="center"/>
        <w:rPr>
          <w:rFonts w:asciiTheme="majorHAnsi" w:hAnsiTheme="majorHAnsi"/>
          <w:sz w:val="22"/>
          <w:szCs w:val="22"/>
        </w:rPr>
      </w:pPr>
    </w:p>
    <w:p w14:paraId="5ADEB990" w14:textId="77777777" w:rsidR="00040C3A" w:rsidRPr="002B122C" w:rsidRDefault="00040C3A" w:rsidP="00040C3A">
      <w:pPr>
        <w:tabs>
          <w:tab w:val="center" w:pos="5400"/>
        </w:tabs>
        <w:suppressAutoHyphens/>
        <w:jc w:val="center"/>
        <w:rPr>
          <w:rFonts w:asciiTheme="majorHAnsi" w:hAnsiTheme="majorHAnsi"/>
          <w:sz w:val="22"/>
          <w:szCs w:val="22"/>
        </w:rPr>
      </w:pPr>
    </w:p>
    <w:p w14:paraId="2D81B7E8" w14:textId="77777777" w:rsidR="00040C3A" w:rsidRPr="002B122C" w:rsidRDefault="00040C3A" w:rsidP="00040C3A">
      <w:pPr>
        <w:tabs>
          <w:tab w:val="center" w:pos="5400"/>
        </w:tabs>
        <w:suppressAutoHyphens/>
        <w:jc w:val="center"/>
        <w:rPr>
          <w:rFonts w:asciiTheme="majorHAnsi" w:hAnsiTheme="majorHAnsi"/>
          <w:sz w:val="22"/>
          <w:szCs w:val="22"/>
        </w:rPr>
      </w:pPr>
    </w:p>
    <w:p w14:paraId="64791D04" w14:textId="77777777" w:rsidR="00040C3A" w:rsidRPr="002B122C" w:rsidRDefault="003D3BC2" w:rsidP="00040C3A">
      <w:pPr>
        <w:tabs>
          <w:tab w:val="center" w:pos="5400"/>
        </w:tabs>
        <w:suppressAutoHyphens/>
        <w:jc w:val="center"/>
        <w:rPr>
          <w:rFonts w:asciiTheme="majorHAnsi" w:hAnsiTheme="majorHAnsi"/>
          <w:sz w:val="22"/>
          <w:szCs w:val="22"/>
        </w:rPr>
      </w:pPr>
      <w:r w:rsidRPr="002B122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E989C4F">
                <wp:simplePos x="0" y="0"/>
                <wp:positionH relativeFrom="column">
                  <wp:posOffset>1352550</wp:posOffset>
                </wp:positionH>
                <wp:positionV relativeFrom="paragraph">
                  <wp:posOffset>112078</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BAFC699"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9A07DA">
                              <w:rPr>
                                <w:rFonts w:asciiTheme="majorHAnsi" w:hAnsiTheme="majorHAnsi" w:cs="Arial"/>
                                <w:b/>
                                <w:bCs/>
                                <w:color w:val="0D0D0D" w:themeColor="text1" w:themeTint="F2"/>
                                <w:sz w:val="36"/>
                                <w:szCs w:val="22"/>
                              </w:rPr>
                              <w:t>320</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w:t>
                            </w:r>
                            <w:r w:rsidR="001865BF">
                              <w:rPr>
                                <w:rFonts w:asciiTheme="majorHAnsi" w:hAnsiTheme="majorHAnsi" w:cs="Arial"/>
                                <w:b/>
                                <w:bCs/>
                                <w:color w:val="0D0D0D" w:themeColor="text1" w:themeTint="F2"/>
                                <w:sz w:val="36"/>
                                <w:szCs w:val="22"/>
                              </w:rPr>
                              <w:t>1</w:t>
                            </w:r>
                          </w:p>
                          <w:p w14:paraId="09C54AB3" w14:textId="6C538CEA" w:rsidR="007B05C4" w:rsidRPr="00D93BCC" w:rsidRDefault="005B52B0" w:rsidP="00997BC5">
                            <w:pPr>
                              <w:spacing w:line="276" w:lineRule="auto"/>
                              <w:rPr>
                                <w:rFonts w:asciiTheme="majorHAnsi" w:hAnsiTheme="majorHAnsi" w:cs="Arial"/>
                                <w:b/>
                                <w:color w:val="0D0D0D" w:themeColor="text1" w:themeTint="F2"/>
                                <w:sz w:val="36"/>
                                <w:szCs w:val="22"/>
                              </w:rPr>
                            </w:pPr>
                            <w:r w:rsidRPr="00D93BCC">
                              <w:rPr>
                                <w:rFonts w:asciiTheme="majorHAnsi" w:hAnsiTheme="majorHAnsi" w:cs="Arial"/>
                                <w:b/>
                                <w:color w:val="0D0D0D" w:themeColor="text1" w:themeTint="F2"/>
                                <w:sz w:val="36"/>
                                <w:szCs w:val="22"/>
                              </w:rPr>
                              <w:t>PETI</w:t>
                            </w:r>
                            <w:r w:rsidR="00E42A64" w:rsidRPr="00D93BCC">
                              <w:rPr>
                                <w:rFonts w:asciiTheme="majorHAnsi" w:hAnsiTheme="majorHAnsi" w:cs="Arial"/>
                                <w:b/>
                                <w:color w:val="0D0D0D" w:themeColor="text1" w:themeTint="F2"/>
                                <w:sz w:val="36"/>
                                <w:szCs w:val="22"/>
                              </w:rPr>
                              <w:t>TION</w:t>
                            </w:r>
                            <w:r w:rsidRPr="00D93BCC">
                              <w:rPr>
                                <w:rFonts w:asciiTheme="majorHAnsi" w:hAnsiTheme="majorHAnsi" w:cs="Arial"/>
                                <w:b/>
                                <w:color w:val="0D0D0D" w:themeColor="text1" w:themeTint="F2"/>
                                <w:sz w:val="36"/>
                                <w:szCs w:val="22"/>
                              </w:rPr>
                              <w:t xml:space="preserve"> </w:t>
                            </w:r>
                            <w:r w:rsidR="001865BF">
                              <w:rPr>
                                <w:rFonts w:asciiTheme="majorHAnsi" w:hAnsiTheme="majorHAnsi" w:cs="Arial"/>
                                <w:b/>
                                <w:color w:val="0D0D0D" w:themeColor="text1" w:themeTint="F2"/>
                                <w:sz w:val="36"/>
                                <w:szCs w:val="22"/>
                              </w:rPr>
                              <w:t>9</w:t>
                            </w:r>
                            <w:r w:rsidR="00537DCA">
                              <w:rPr>
                                <w:rFonts w:asciiTheme="majorHAnsi" w:hAnsiTheme="majorHAnsi" w:cs="Arial"/>
                                <w:b/>
                                <w:color w:val="0D0D0D" w:themeColor="text1" w:themeTint="F2"/>
                                <w:sz w:val="36"/>
                                <w:szCs w:val="22"/>
                              </w:rPr>
                              <w:t>86</w:t>
                            </w:r>
                            <w:r w:rsidR="001865BF">
                              <w:rPr>
                                <w:rFonts w:asciiTheme="majorHAnsi" w:hAnsiTheme="majorHAnsi" w:cs="Arial"/>
                                <w:b/>
                                <w:color w:val="0D0D0D" w:themeColor="text1" w:themeTint="F2"/>
                                <w:sz w:val="36"/>
                                <w:szCs w:val="22"/>
                              </w:rPr>
                              <w:t>-1</w:t>
                            </w:r>
                            <w:r w:rsidR="009A07DA">
                              <w:rPr>
                                <w:rFonts w:asciiTheme="majorHAnsi" w:hAnsiTheme="majorHAnsi" w:cs="Arial"/>
                                <w:b/>
                                <w:color w:val="0D0D0D" w:themeColor="text1" w:themeTint="F2"/>
                                <w:sz w:val="36"/>
                                <w:szCs w:val="22"/>
                              </w:rPr>
                              <w:t>1</w:t>
                            </w:r>
                          </w:p>
                          <w:p w14:paraId="5FDD6F0D" w14:textId="2F723F56" w:rsidR="008F1912" w:rsidRPr="00D93BCC" w:rsidRDefault="00E42A64" w:rsidP="00997BC5">
                            <w:pPr>
                              <w:spacing w:line="276" w:lineRule="auto"/>
                              <w:rPr>
                                <w:rFonts w:asciiTheme="majorHAnsi" w:hAnsiTheme="majorHAnsi" w:cs="Arial"/>
                                <w:color w:val="0D0D0D" w:themeColor="text1" w:themeTint="F2"/>
                                <w:szCs w:val="22"/>
                              </w:rPr>
                            </w:pPr>
                            <w:bookmarkStart w:id="0" w:name="_ftnref1"/>
                            <w:r w:rsidRPr="00D93BCC">
                              <w:rPr>
                                <w:rFonts w:asciiTheme="majorHAnsi" w:hAnsiTheme="majorHAnsi" w:cs="Arial"/>
                                <w:color w:val="0D0D0D" w:themeColor="text1" w:themeTint="F2"/>
                                <w:szCs w:val="22"/>
                              </w:rPr>
                              <w:t>REPORT ON ADMISSIBILITY</w:t>
                            </w:r>
                          </w:p>
                          <w:p w14:paraId="4CF48FD2" w14:textId="77777777" w:rsidR="00E42A64" w:rsidRPr="00D93BCC" w:rsidRDefault="00E42A64" w:rsidP="00997BC5">
                            <w:pPr>
                              <w:spacing w:line="276" w:lineRule="auto"/>
                              <w:rPr>
                                <w:rFonts w:asciiTheme="majorHAnsi" w:hAnsiTheme="majorHAnsi" w:cs="Arial"/>
                                <w:color w:val="0D0D0D" w:themeColor="text1" w:themeTint="F2"/>
                                <w:szCs w:val="22"/>
                              </w:rPr>
                            </w:pPr>
                          </w:p>
                          <w:bookmarkEnd w:id="0"/>
                          <w:p w14:paraId="5D402A84" w14:textId="77777777" w:rsidR="00405071" w:rsidRPr="0010736F" w:rsidRDefault="00405071" w:rsidP="0040507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PÉREZ BARRIGA</w:t>
                            </w:r>
                          </w:p>
                          <w:p w14:paraId="01AC048A" w14:textId="77777777" w:rsidR="00405071" w:rsidRPr="0010736F" w:rsidRDefault="00405071" w:rsidP="004050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26426C44" w:rsidR="005B52B0" w:rsidRPr="001666A8" w:rsidRDefault="005B52B0" w:rsidP="00405071">
                            <w:pPr>
                              <w:spacing w:line="276" w:lineRule="auto"/>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8" type="#_x0000_t202" style="position:absolute;left:0;text-align:left;margin-left:106.5pt;margin-top:8.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" filled="f" stroked="f" strokeweight=".5pt">
                <v:textbox>
                  <w:txbxContent>
                    <w:p w14:paraId="4D9FE29C" w14:textId="0BAFC699" w:rsidR="005B52B0" w:rsidRPr="006516AE" w:rsidRDefault="00E42A64" w:rsidP="00997BC5">
                      <w:pPr>
                        <w:spacing w:line="276" w:lineRule="auto"/>
                        <w:rPr>
                          <w:rFonts w:asciiTheme="majorHAnsi" w:hAnsiTheme="majorHAnsi" w:cs="Arial"/>
                          <w:b/>
                          <w:bCs/>
                          <w:color w:val="0D0D0D" w:themeColor="text1" w:themeTint="F2"/>
                          <w:sz w:val="36"/>
                          <w:szCs w:val="22"/>
                        </w:rPr>
                      </w:pPr>
                      <w:r w:rsidRPr="006516AE">
                        <w:rPr>
                          <w:rFonts w:asciiTheme="majorHAnsi" w:hAnsiTheme="majorHAnsi" w:cs="Arial"/>
                          <w:b/>
                          <w:bCs/>
                          <w:color w:val="0D0D0D" w:themeColor="text1" w:themeTint="F2"/>
                          <w:sz w:val="36"/>
                          <w:szCs w:val="22"/>
                        </w:rPr>
                        <w:t>REPORT</w:t>
                      </w:r>
                      <w:r w:rsidR="005B52B0" w:rsidRPr="006516AE">
                        <w:rPr>
                          <w:rFonts w:asciiTheme="majorHAnsi" w:hAnsiTheme="majorHAnsi" w:cs="Arial"/>
                          <w:b/>
                          <w:bCs/>
                          <w:color w:val="0D0D0D" w:themeColor="text1" w:themeTint="F2"/>
                          <w:sz w:val="36"/>
                          <w:szCs w:val="22"/>
                        </w:rPr>
                        <w:t xml:space="preserve"> </w:t>
                      </w:r>
                      <w:r w:rsidR="00477592" w:rsidRPr="006516AE">
                        <w:rPr>
                          <w:rFonts w:asciiTheme="majorHAnsi" w:hAnsiTheme="majorHAnsi" w:cs="Arial"/>
                          <w:b/>
                          <w:bCs/>
                          <w:color w:val="0D0D0D" w:themeColor="text1" w:themeTint="F2"/>
                          <w:sz w:val="36"/>
                          <w:szCs w:val="40"/>
                        </w:rPr>
                        <w:t>N</w:t>
                      </w:r>
                      <w:r w:rsidR="00477592" w:rsidRPr="002A1AB1">
                        <w:rPr>
                          <w:rFonts w:asciiTheme="majorHAnsi" w:hAnsiTheme="majorHAnsi" w:cs="Arial"/>
                          <w:b/>
                          <w:bCs/>
                          <w:color w:val="0D0D0D" w:themeColor="text1" w:themeTint="F2"/>
                          <w:sz w:val="36"/>
                          <w:szCs w:val="40"/>
                        </w:rPr>
                        <w:t>o.</w:t>
                      </w:r>
                      <w:r w:rsidR="007B05C4" w:rsidRPr="002A1AB1">
                        <w:rPr>
                          <w:rFonts w:asciiTheme="majorHAnsi" w:hAnsiTheme="majorHAnsi" w:cs="Arial"/>
                          <w:b/>
                          <w:bCs/>
                          <w:color w:val="0D0D0D" w:themeColor="text1" w:themeTint="F2"/>
                          <w:sz w:val="36"/>
                          <w:szCs w:val="22"/>
                        </w:rPr>
                        <w:t xml:space="preserve"> </w:t>
                      </w:r>
                      <w:r w:rsidR="009A07DA">
                        <w:rPr>
                          <w:rFonts w:asciiTheme="majorHAnsi" w:hAnsiTheme="majorHAnsi" w:cs="Arial"/>
                          <w:b/>
                          <w:bCs/>
                          <w:color w:val="0D0D0D" w:themeColor="text1" w:themeTint="F2"/>
                          <w:sz w:val="36"/>
                          <w:szCs w:val="22"/>
                        </w:rPr>
                        <w:t>320</w:t>
                      </w:r>
                      <w:r w:rsidR="007B05C4" w:rsidRPr="002A1AB1">
                        <w:rPr>
                          <w:rFonts w:asciiTheme="majorHAnsi" w:hAnsiTheme="majorHAnsi" w:cs="Arial"/>
                          <w:b/>
                          <w:bCs/>
                          <w:color w:val="0D0D0D" w:themeColor="text1" w:themeTint="F2"/>
                          <w:sz w:val="36"/>
                          <w:szCs w:val="22"/>
                        </w:rPr>
                        <w:t>/</w:t>
                      </w:r>
                      <w:r w:rsidR="00734D1D" w:rsidRPr="006516AE">
                        <w:rPr>
                          <w:rFonts w:asciiTheme="majorHAnsi" w:hAnsiTheme="majorHAnsi" w:cs="Arial"/>
                          <w:b/>
                          <w:bCs/>
                          <w:color w:val="0D0D0D" w:themeColor="text1" w:themeTint="F2"/>
                          <w:sz w:val="36"/>
                          <w:szCs w:val="22"/>
                        </w:rPr>
                        <w:t>2</w:t>
                      </w:r>
                      <w:r w:rsidR="001865BF">
                        <w:rPr>
                          <w:rFonts w:asciiTheme="majorHAnsi" w:hAnsiTheme="majorHAnsi" w:cs="Arial"/>
                          <w:b/>
                          <w:bCs/>
                          <w:color w:val="0D0D0D" w:themeColor="text1" w:themeTint="F2"/>
                          <w:sz w:val="36"/>
                          <w:szCs w:val="22"/>
                        </w:rPr>
                        <w:t>1</w:t>
                      </w:r>
                    </w:p>
                    <w:p w14:paraId="09C54AB3" w14:textId="6C538CEA" w:rsidR="007B05C4" w:rsidRPr="00D93BCC" w:rsidRDefault="005B52B0" w:rsidP="00997BC5">
                      <w:pPr>
                        <w:spacing w:line="276" w:lineRule="auto"/>
                        <w:rPr>
                          <w:rFonts w:asciiTheme="majorHAnsi" w:hAnsiTheme="majorHAnsi" w:cs="Arial"/>
                          <w:b/>
                          <w:color w:val="0D0D0D" w:themeColor="text1" w:themeTint="F2"/>
                          <w:sz w:val="36"/>
                          <w:szCs w:val="22"/>
                        </w:rPr>
                      </w:pPr>
                      <w:r w:rsidRPr="00D93BCC">
                        <w:rPr>
                          <w:rFonts w:asciiTheme="majorHAnsi" w:hAnsiTheme="majorHAnsi" w:cs="Arial"/>
                          <w:b/>
                          <w:color w:val="0D0D0D" w:themeColor="text1" w:themeTint="F2"/>
                          <w:sz w:val="36"/>
                          <w:szCs w:val="22"/>
                        </w:rPr>
                        <w:t>PETI</w:t>
                      </w:r>
                      <w:r w:rsidR="00E42A64" w:rsidRPr="00D93BCC">
                        <w:rPr>
                          <w:rFonts w:asciiTheme="majorHAnsi" w:hAnsiTheme="majorHAnsi" w:cs="Arial"/>
                          <w:b/>
                          <w:color w:val="0D0D0D" w:themeColor="text1" w:themeTint="F2"/>
                          <w:sz w:val="36"/>
                          <w:szCs w:val="22"/>
                        </w:rPr>
                        <w:t>TION</w:t>
                      </w:r>
                      <w:r w:rsidRPr="00D93BCC">
                        <w:rPr>
                          <w:rFonts w:asciiTheme="majorHAnsi" w:hAnsiTheme="majorHAnsi" w:cs="Arial"/>
                          <w:b/>
                          <w:color w:val="0D0D0D" w:themeColor="text1" w:themeTint="F2"/>
                          <w:sz w:val="36"/>
                          <w:szCs w:val="22"/>
                        </w:rPr>
                        <w:t xml:space="preserve"> </w:t>
                      </w:r>
                      <w:r w:rsidR="001865BF">
                        <w:rPr>
                          <w:rFonts w:asciiTheme="majorHAnsi" w:hAnsiTheme="majorHAnsi" w:cs="Arial"/>
                          <w:b/>
                          <w:color w:val="0D0D0D" w:themeColor="text1" w:themeTint="F2"/>
                          <w:sz w:val="36"/>
                          <w:szCs w:val="22"/>
                        </w:rPr>
                        <w:t>9</w:t>
                      </w:r>
                      <w:r w:rsidR="00537DCA">
                        <w:rPr>
                          <w:rFonts w:asciiTheme="majorHAnsi" w:hAnsiTheme="majorHAnsi" w:cs="Arial"/>
                          <w:b/>
                          <w:color w:val="0D0D0D" w:themeColor="text1" w:themeTint="F2"/>
                          <w:sz w:val="36"/>
                          <w:szCs w:val="22"/>
                        </w:rPr>
                        <w:t>86</w:t>
                      </w:r>
                      <w:r w:rsidR="001865BF">
                        <w:rPr>
                          <w:rFonts w:asciiTheme="majorHAnsi" w:hAnsiTheme="majorHAnsi" w:cs="Arial"/>
                          <w:b/>
                          <w:color w:val="0D0D0D" w:themeColor="text1" w:themeTint="F2"/>
                          <w:sz w:val="36"/>
                          <w:szCs w:val="22"/>
                        </w:rPr>
                        <w:t>-1</w:t>
                      </w:r>
                      <w:r w:rsidR="009A07DA">
                        <w:rPr>
                          <w:rFonts w:asciiTheme="majorHAnsi" w:hAnsiTheme="majorHAnsi" w:cs="Arial"/>
                          <w:b/>
                          <w:color w:val="0D0D0D" w:themeColor="text1" w:themeTint="F2"/>
                          <w:sz w:val="36"/>
                          <w:szCs w:val="22"/>
                        </w:rPr>
                        <w:t>1</w:t>
                      </w:r>
                    </w:p>
                    <w:p w14:paraId="5FDD6F0D" w14:textId="2F723F56" w:rsidR="008F1912" w:rsidRPr="00D93BCC" w:rsidRDefault="00E42A64" w:rsidP="00997BC5">
                      <w:pPr>
                        <w:spacing w:line="276" w:lineRule="auto"/>
                        <w:rPr>
                          <w:rFonts w:asciiTheme="majorHAnsi" w:hAnsiTheme="majorHAnsi" w:cs="Arial"/>
                          <w:color w:val="0D0D0D" w:themeColor="text1" w:themeTint="F2"/>
                          <w:szCs w:val="22"/>
                        </w:rPr>
                      </w:pPr>
                      <w:bookmarkStart w:id="1" w:name="_ftnref1"/>
                      <w:r w:rsidRPr="00D93BCC">
                        <w:rPr>
                          <w:rFonts w:asciiTheme="majorHAnsi" w:hAnsiTheme="majorHAnsi" w:cs="Arial"/>
                          <w:color w:val="0D0D0D" w:themeColor="text1" w:themeTint="F2"/>
                          <w:szCs w:val="22"/>
                        </w:rPr>
                        <w:t>REPORT ON ADMISSIBILITY</w:t>
                      </w:r>
                    </w:p>
                    <w:p w14:paraId="4CF48FD2" w14:textId="77777777" w:rsidR="00E42A64" w:rsidRPr="00D93BCC" w:rsidRDefault="00E42A64" w:rsidP="00997BC5">
                      <w:pPr>
                        <w:spacing w:line="276" w:lineRule="auto"/>
                        <w:rPr>
                          <w:rFonts w:asciiTheme="majorHAnsi" w:hAnsiTheme="majorHAnsi" w:cs="Arial"/>
                          <w:color w:val="0D0D0D" w:themeColor="text1" w:themeTint="F2"/>
                          <w:szCs w:val="22"/>
                        </w:rPr>
                      </w:pPr>
                    </w:p>
                    <w:bookmarkEnd w:id="1"/>
                    <w:p w14:paraId="5D402A84" w14:textId="77777777" w:rsidR="00405071" w:rsidRPr="0010736F" w:rsidRDefault="00405071" w:rsidP="00405071">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PÉREZ BARRIGA</w:t>
                      </w:r>
                    </w:p>
                    <w:p w14:paraId="01AC048A" w14:textId="77777777" w:rsidR="00405071" w:rsidRPr="0010736F" w:rsidRDefault="00405071" w:rsidP="00405071">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14:paraId="575DFD52" w14:textId="26426C44" w:rsidR="005B52B0" w:rsidRPr="001666A8" w:rsidRDefault="005B52B0" w:rsidP="00405071">
                      <w:pPr>
                        <w:spacing w:line="276" w:lineRule="auto"/>
                        <w:rPr>
                          <w:color w:val="0D0D0D" w:themeColor="text1" w:themeTint="F2"/>
                        </w:rPr>
                      </w:pPr>
                    </w:p>
                  </w:txbxContent>
                </v:textbox>
              </v:shape>
            </w:pict>
          </mc:Fallback>
        </mc:AlternateContent>
      </w:r>
      <w:r w:rsidR="004E2649" w:rsidRPr="002B122C">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73BE5919" wp14:editId="571803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7469A2F" w:rsidR="00627C9F" w:rsidRPr="00665C10" w:rsidRDefault="00834D49" w:rsidP="007A5817">
                            <w:pPr>
                              <w:spacing w:line="276" w:lineRule="auto"/>
                              <w:jc w:val="right"/>
                              <w:rPr>
                                <w:rFonts w:asciiTheme="minorHAnsi" w:hAnsiTheme="minorHAnsi"/>
                                <w:color w:val="FFFFFF" w:themeColor="background1"/>
                                <w:sz w:val="22"/>
                                <w:lang w:val="pt-BR"/>
                              </w:rPr>
                            </w:pPr>
                            <w:r w:rsidRPr="00665C10">
                              <w:rPr>
                                <w:rFonts w:asciiTheme="minorHAnsi" w:hAnsiTheme="minorHAnsi"/>
                                <w:color w:val="FFFFFF" w:themeColor="background1"/>
                                <w:sz w:val="22"/>
                                <w:lang w:val="pt-BR"/>
                              </w:rPr>
                              <w:t>OEA/Ser.L/V/II</w:t>
                            </w:r>
                          </w:p>
                          <w:p w14:paraId="6A41611B" w14:textId="422E66B0" w:rsidR="00627C9F" w:rsidRPr="00665C10" w:rsidRDefault="00627C9F" w:rsidP="007A5817">
                            <w:pPr>
                              <w:spacing w:line="276" w:lineRule="auto"/>
                              <w:jc w:val="right"/>
                              <w:rPr>
                                <w:rFonts w:asciiTheme="minorHAnsi" w:hAnsiTheme="minorHAnsi"/>
                                <w:color w:val="FFFFFF" w:themeColor="background1"/>
                                <w:sz w:val="22"/>
                                <w:lang w:val="pt-BR"/>
                              </w:rPr>
                            </w:pPr>
                            <w:r w:rsidRPr="00665C10">
                              <w:rPr>
                                <w:rFonts w:asciiTheme="minorHAnsi" w:hAnsiTheme="minorHAnsi"/>
                                <w:color w:val="FFFFFF" w:themeColor="background1"/>
                                <w:sz w:val="22"/>
                                <w:lang w:val="pt-BR"/>
                              </w:rPr>
                              <w:t xml:space="preserve">Doc. </w:t>
                            </w:r>
                            <w:r w:rsidR="00665C10">
                              <w:rPr>
                                <w:rFonts w:asciiTheme="minorHAnsi" w:hAnsiTheme="minorHAnsi"/>
                                <w:color w:val="FFFFFF" w:themeColor="background1"/>
                                <w:sz w:val="22"/>
                                <w:lang w:val="pt-BR"/>
                              </w:rPr>
                              <w:t>330</w:t>
                            </w:r>
                          </w:p>
                          <w:p w14:paraId="69373ED2" w14:textId="419EE429" w:rsidR="00627C9F" w:rsidRPr="00C13C17" w:rsidRDefault="00665C1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 November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w:t>
                            </w:r>
                            <w:r w:rsidR="001865BF">
                              <w:rPr>
                                <w:rFonts w:asciiTheme="minorHAnsi" w:hAnsiTheme="minorHAnsi"/>
                                <w:color w:val="FFFFFF" w:themeColor="background1"/>
                                <w:sz w:val="22"/>
                              </w:rPr>
                              <w:t>1</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9" type="#_x0000_t202" style="position:absolute;left:0;text-align:left;margin-left:-27pt;margin-top:12.95pt;width:109.5pt;height:10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pD76GWsCAABFBQAADgAAAAAAAAAAAAAA&#10;AAAuAgAAZHJzL2Uyb0RvYy54bWxQSwECLQAUAAYACAAAACEAqU+kd+EAAAAKAQAADwAAAAAAAAAA&#10;AAAAAADFBAAAZHJzL2Rvd25yZXYueG1sUEsFBgAAAAAEAAQA8wAAANMFAAAAAA==&#10;" filled="f" stroked="f" strokeweight=".5pt">
                <v:textbox>
                  <w:txbxContent>
                    <w:p w14:paraId="6CF0BAF6" w14:textId="67469A2F" w:rsidR="00627C9F" w:rsidRPr="00665C10" w:rsidRDefault="00834D49" w:rsidP="007A5817">
                      <w:pPr>
                        <w:spacing w:line="276" w:lineRule="auto"/>
                        <w:jc w:val="right"/>
                        <w:rPr>
                          <w:rFonts w:asciiTheme="minorHAnsi" w:hAnsiTheme="minorHAnsi"/>
                          <w:color w:val="FFFFFF" w:themeColor="background1"/>
                          <w:sz w:val="22"/>
                          <w:lang w:val="pt-BR"/>
                        </w:rPr>
                      </w:pPr>
                      <w:r w:rsidRPr="00665C10">
                        <w:rPr>
                          <w:rFonts w:asciiTheme="minorHAnsi" w:hAnsiTheme="minorHAnsi"/>
                          <w:color w:val="FFFFFF" w:themeColor="background1"/>
                          <w:sz w:val="22"/>
                          <w:lang w:val="pt-BR"/>
                        </w:rPr>
                        <w:t>OEA/Ser.L/V/II</w:t>
                      </w:r>
                    </w:p>
                    <w:p w14:paraId="6A41611B" w14:textId="422E66B0" w:rsidR="00627C9F" w:rsidRPr="00665C10" w:rsidRDefault="00627C9F" w:rsidP="007A5817">
                      <w:pPr>
                        <w:spacing w:line="276" w:lineRule="auto"/>
                        <w:jc w:val="right"/>
                        <w:rPr>
                          <w:rFonts w:asciiTheme="minorHAnsi" w:hAnsiTheme="minorHAnsi"/>
                          <w:color w:val="FFFFFF" w:themeColor="background1"/>
                          <w:sz w:val="22"/>
                          <w:lang w:val="pt-BR"/>
                        </w:rPr>
                      </w:pPr>
                      <w:r w:rsidRPr="00665C10">
                        <w:rPr>
                          <w:rFonts w:asciiTheme="minorHAnsi" w:hAnsiTheme="minorHAnsi"/>
                          <w:color w:val="FFFFFF" w:themeColor="background1"/>
                          <w:sz w:val="22"/>
                          <w:lang w:val="pt-BR"/>
                        </w:rPr>
                        <w:t xml:space="preserve">Doc. </w:t>
                      </w:r>
                      <w:r w:rsidR="00665C10">
                        <w:rPr>
                          <w:rFonts w:asciiTheme="minorHAnsi" w:hAnsiTheme="minorHAnsi"/>
                          <w:color w:val="FFFFFF" w:themeColor="background1"/>
                          <w:sz w:val="22"/>
                          <w:lang w:val="pt-BR"/>
                        </w:rPr>
                        <w:t>330</w:t>
                      </w:r>
                    </w:p>
                    <w:p w14:paraId="69373ED2" w14:textId="419EE429" w:rsidR="00627C9F" w:rsidRPr="00C13C17" w:rsidRDefault="00665C1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 November</w:t>
                      </w:r>
                      <w:r w:rsidR="00627C9F" w:rsidRPr="00C13C17">
                        <w:rPr>
                          <w:rFonts w:asciiTheme="minorHAnsi" w:hAnsiTheme="minorHAnsi"/>
                          <w:color w:val="FFFFFF" w:themeColor="background1"/>
                          <w:sz w:val="22"/>
                        </w:rPr>
                        <w:t xml:space="preserve"> 20</w:t>
                      </w:r>
                      <w:r w:rsidR="00734D1D" w:rsidRPr="00C13C17">
                        <w:rPr>
                          <w:rFonts w:asciiTheme="minorHAnsi" w:hAnsiTheme="minorHAnsi"/>
                          <w:color w:val="FFFFFF" w:themeColor="background1"/>
                          <w:sz w:val="22"/>
                        </w:rPr>
                        <w:t>2</w:t>
                      </w:r>
                      <w:r w:rsidR="001865BF">
                        <w:rPr>
                          <w:rFonts w:asciiTheme="minorHAnsi" w:hAnsiTheme="minorHAnsi"/>
                          <w:color w:val="FFFFFF" w:themeColor="background1"/>
                          <w:sz w:val="22"/>
                        </w:rPr>
                        <w:t>1</w:t>
                      </w:r>
                    </w:p>
                    <w:p w14:paraId="0771DB5B" w14:textId="219DED20" w:rsidR="00627C9F" w:rsidRPr="00C13C17" w:rsidRDefault="00E0340B" w:rsidP="007A5817">
                      <w:pPr>
                        <w:spacing w:line="276" w:lineRule="auto"/>
                        <w:jc w:val="right"/>
                        <w:rPr>
                          <w:rFonts w:asciiTheme="minorHAnsi" w:hAnsiTheme="minorHAnsi"/>
                          <w:color w:val="FFFFFF" w:themeColor="background1"/>
                          <w:sz w:val="22"/>
                        </w:rPr>
                      </w:pPr>
                      <w:r w:rsidRPr="00C13C17">
                        <w:rPr>
                          <w:rFonts w:asciiTheme="minorHAnsi" w:hAnsiTheme="minorHAnsi"/>
                          <w:color w:val="FFFFFF" w:themeColor="background1"/>
                          <w:sz w:val="22"/>
                        </w:rPr>
                        <w:t xml:space="preserve">Original: </w:t>
                      </w:r>
                      <w:r w:rsidR="00E42A64" w:rsidRPr="00C13C17">
                        <w:rPr>
                          <w:rFonts w:asciiTheme="minorHAnsi" w:hAnsiTheme="minorHAnsi"/>
                          <w:color w:val="FFFFFF" w:themeColor="background1"/>
                          <w:sz w:val="22"/>
                        </w:rPr>
                        <w:t>Spanish</w:t>
                      </w:r>
                    </w:p>
                  </w:txbxContent>
                </v:textbox>
              </v:shape>
            </w:pict>
          </mc:Fallback>
        </mc:AlternateContent>
      </w:r>
    </w:p>
    <w:p w14:paraId="155B0536" w14:textId="77777777" w:rsidR="00040C3A" w:rsidRPr="002B122C" w:rsidRDefault="00040C3A" w:rsidP="00040C3A">
      <w:pPr>
        <w:tabs>
          <w:tab w:val="center" w:pos="5400"/>
        </w:tabs>
        <w:suppressAutoHyphens/>
        <w:jc w:val="center"/>
        <w:rPr>
          <w:rFonts w:asciiTheme="majorHAnsi" w:hAnsiTheme="majorHAnsi"/>
          <w:sz w:val="22"/>
          <w:szCs w:val="22"/>
        </w:rPr>
      </w:pPr>
    </w:p>
    <w:p w14:paraId="5FE3AB87" w14:textId="77777777" w:rsidR="00040C3A" w:rsidRPr="002B122C" w:rsidRDefault="00040C3A" w:rsidP="00040C3A">
      <w:pPr>
        <w:tabs>
          <w:tab w:val="center" w:pos="5400"/>
        </w:tabs>
        <w:suppressAutoHyphens/>
        <w:jc w:val="center"/>
        <w:rPr>
          <w:rFonts w:asciiTheme="majorHAnsi" w:hAnsiTheme="majorHAnsi"/>
          <w:sz w:val="22"/>
          <w:szCs w:val="22"/>
        </w:rPr>
      </w:pPr>
    </w:p>
    <w:p w14:paraId="3C383BC0" w14:textId="77777777" w:rsidR="00040C3A" w:rsidRPr="002B122C" w:rsidRDefault="00040C3A" w:rsidP="00040C3A">
      <w:pPr>
        <w:tabs>
          <w:tab w:val="center" w:pos="5400"/>
        </w:tabs>
        <w:suppressAutoHyphens/>
        <w:jc w:val="center"/>
        <w:rPr>
          <w:rFonts w:asciiTheme="majorHAnsi" w:hAnsiTheme="majorHAnsi" w:cs="Arial"/>
          <w:sz w:val="22"/>
          <w:szCs w:val="22"/>
        </w:rPr>
      </w:pPr>
    </w:p>
    <w:p w14:paraId="54590931" w14:textId="77777777" w:rsidR="00040C3A" w:rsidRPr="002B122C" w:rsidRDefault="00040C3A" w:rsidP="00040C3A">
      <w:pPr>
        <w:tabs>
          <w:tab w:val="center" w:pos="5400"/>
        </w:tabs>
        <w:suppressAutoHyphens/>
        <w:jc w:val="center"/>
        <w:rPr>
          <w:rFonts w:asciiTheme="majorHAnsi" w:hAnsiTheme="majorHAnsi"/>
          <w:sz w:val="22"/>
          <w:szCs w:val="22"/>
        </w:rPr>
      </w:pPr>
    </w:p>
    <w:p w14:paraId="76C291D6" w14:textId="77777777" w:rsidR="00040C3A" w:rsidRPr="002B122C" w:rsidRDefault="00040C3A" w:rsidP="00040C3A">
      <w:pPr>
        <w:tabs>
          <w:tab w:val="center" w:pos="5400"/>
        </w:tabs>
        <w:suppressAutoHyphens/>
        <w:jc w:val="center"/>
        <w:rPr>
          <w:rFonts w:asciiTheme="majorHAnsi" w:hAnsiTheme="majorHAnsi"/>
          <w:sz w:val="22"/>
          <w:szCs w:val="22"/>
        </w:rPr>
      </w:pPr>
    </w:p>
    <w:p w14:paraId="2161B44F" w14:textId="77777777" w:rsidR="00040C3A" w:rsidRPr="002B122C" w:rsidRDefault="00040C3A" w:rsidP="00040C3A">
      <w:pPr>
        <w:tabs>
          <w:tab w:val="center" w:pos="5400"/>
        </w:tabs>
        <w:suppressAutoHyphens/>
        <w:jc w:val="center"/>
        <w:rPr>
          <w:rFonts w:asciiTheme="majorHAnsi" w:hAnsiTheme="majorHAnsi"/>
          <w:sz w:val="22"/>
          <w:szCs w:val="22"/>
        </w:rPr>
      </w:pPr>
    </w:p>
    <w:p w14:paraId="3C4EEE07" w14:textId="77777777" w:rsidR="00040C3A" w:rsidRPr="002B122C" w:rsidRDefault="00040C3A" w:rsidP="00040C3A">
      <w:pPr>
        <w:tabs>
          <w:tab w:val="center" w:pos="5400"/>
        </w:tabs>
        <w:suppressAutoHyphens/>
        <w:jc w:val="center"/>
        <w:rPr>
          <w:rFonts w:asciiTheme="majorHAnsi" w:hAnsiTheme="majorHAnsi"/>
          <w:sz w:val="22"/>
          <w:szCs w:val="22"/>
        </w:rPr>
      </w:pPr>
    </w:p>
    <w:p w14:paraId="3B0E4647" w14:textId="77777777" w:rsidR="005128E4" w:rsidRPr="002B122C" w:rsidRDefault="005128E4" w:rsidP="00040C3A">
      <w:pPr>
        <w:tabs>
          <w:tab w:val="center" w:pos="5400"/>
        </w:tabs>
        <w:suppressAutoHyphens/>
        <w:jc w:val="center"/>
        <w:rPr>
          <w:rFonts w:asciiTheme="majorHAnsi" w:hAnsiTheme="majorHAnsi"/>
          <w:sz w:val="22"/>
          <w:szCs w:val="22"/>
        </w:rPr>
      </w:pPr>
    </w:p>
    <w:p w14:paraId="2DAAF36D" w14:textId="77777777" w:rsidR="00040C3A" w:rsidRPr="002B122C" w:rsidRDefault="00040C3A" w:rsidP="00040C3A">
      <w:pPr>
        <w:tabs>
          <w:tab w:val="center" w:pos="5400"/>
        </w:tabs>
        <w:suppressAutoHyphens/>
        <w:jc w:val="center"/>
        <w:rPr>
          <w:rFonts w:asciiTheme="majorHAnsi" w:hAnsiTheme="majorHAnsi"/>
          <w:sz w:val="22"/>
          <w:szCs w:val="22"/>
        </w:rPr>
      </w:pPr>
    </w:p>
    <w:p w14:paraId="12496A14" w14:textId="77777777" w:rsidR="005128E4" w:rsidRPr="002B122C" w:rsidRDefault="005128E4" w:rsidP="00040C3A">
      <w:pPr>
        <w:tabs>
          <w:tab w:val="center" w:pos="5400"/>
        </w:tabs>
        <w:suppressAutoHyphens/>
        <w:jc w:val="center"/>
        <w:rPr>
          <w:rFonts w:asciiTheme="majorHAnsi" w:hAnsiTheme="majorHAnsi"/>
          <w:sz w:val="22"/>
          <w:szCs w:val="22"/>
        </w:rPr>
      </w:pPr>
    </w:p>
    <w:p w14:paraId="25772DB3" w14:textId="77777777" w:rsidR="005128E4" w:rsidRPr="002B122C" w:rsidRDefault="005128E4" w:rsidP="00040C3A">
      <w:pPr>
        <w:tabs>
          <w:tab w:val="center" w:pos="5400"/>
        </w:tabs>
        <w:suppressAutoHyphens/>
        <w:jc w:val="center"/>
        <w:rPr>
          <w:rFonts w:asciiTheme="majorHAnsi" w:hAnsiTheme="majorHAnsi"/>
          <w:sz w:val="22"/>
          <w:szCs w:val="22"/>
        </w:rPr>
      </w:pPr>
    </w:p>
    <w:p w14:paraId="6820FADA" w14:textId="77777777" w:rsidR="005128E4" w:rsidRPr="002B122C" w:rsidRDefault="005128E4" w:rsidP="00040C3A">
      <w:pPr>
        <w:tabs>
          <w:tab w:val="center" w:pos="5400"/>
        </w:tabs>
        <w:suppressAutoHyphens/>
        <w:jc w:val="center"/>
        <w:rPr>
          <w:rFonts w:asciiTheme="majorHAnsi" w:hAnsiTheme="majorHAnsi"/>
          <w:sz w:val="22"/>
          <w:szCs w:val="22"/>
        </w:rPr>
      </w:pPr>
    </w:p>
    <w:p w14:paraId="54445A55" w14:textId="77777777" w:rsidR="00040C3A" w:rsidRPr="002B122C" w:rsidRDefault="00040C3A" w:rsidP="00040C3A">
      <w:pPr>
        <w:tabs>
          <w:tab w:val="center" w:pos="5400"/>
        </w:tabs>
        <w:suppressAutoHyphens/>
        <w:jc w:val="center"/>
        <w:rPr>
          <w:rFonts w:asciiTheme="majorHAnsi" w:hAnsiTheme="majorHAnsi"/>
          <w:sz w:val="22"/>
          <w:szCs w:val="22"/>
        </w:rPr>
      </w:pPr>
    </w:p>
    <w:p w14:paraId="5D4A4040" w14:textId="77777777" w:rsidR="00040C3A" w:rsidRPr="002B122C" w:rsidRDefault="00040C3A" w:rsidP="00040C3A">
      <w:pPr>
        <w:tabs>
          <w:tab w:val="center" w:pos="5400"/>
        </w:tabs>
        <w:suppressAutoHyphens/>
        <w:jc w:val="center"/>
        <w:rPr>
          <w:rFonts w:asciiTheme="majorHAnsi" w:hAnsiTheme="majorHAnsi"/>
          <w:sz w:val="22"/>
          <w:szCs w:val="22"/>
        </w:rPr>
      </w:pPr>
    </w:p>
    <w:p w14:paraId="048FBB22" w14:textId="77777777" w:rsidR="00A50FCF" w:rsidRPr="002B122C" w:rsidRDefault="00A50FCF" w:rsidP="00040C3A">
      <w:pPr>
        <w:tabs>
          <w:tab w:val="center" w:pos="5400"/>
        </w:tabs>
        <w:suppressAutoHyphens/>
        <w:jc w:val="center"/>
        <w:rPr>
          <w:rFonts w:asciiTheme="majorHAnsi" w:hAnsiTheme="majorHAnsi"/>
          <w:sz w:val="18"/>
          <w:szCs w:val="22"/>
        </w:rPr>
      </w:pPr>
    </w:p>
    <w:p w14:paraId="190ABFB3" w14:textId="77777777" w:rsidR="00A50FCF" w:rsidRPr="002B122C" w:rsidRDefault="00A50FCF" w:rsidP="00040C3A">
      <w:pPr>
        <w:tabs>
          <w:tab w:val="center" w:pos="5400"/>
        </w:tabs>
        <w:suppressAutoHyphens/>
        <w:jc w:val="center"/>
        <w:rPr>
          <w:rFonts w:asciiTheme="majorHAnsi" w:hAnsiTheme="majorHAnsi"/>
          <w:sz w:val="18"/>
          <w:szCs w:val="22"/>
        </w:rPr>
      </w:pPr>
    </w:p>
    <w:p w14:paraId="4C690048" w14:textId="77777777" w:rsidR="00A50FCF" w:rsidRPr="002B122C" w:rsidRDefault="00A50FCF" w:rsidP="00040C3A">
      <w:pPr>
        <w:tabs>
          <w:tab w:val="center" w:pos="5400"/>
        </w:tabs>
        <w:suppressAutoHyphens/>
        <w:jc w:val="center"/>
        <w:rPr>
          <w:rFonts w:asciiTheme="majorHAnsi" w:hAnsiTheme="majorHAnsi"/>
          <w:sz w:val="18"/>
          <w:szCs w:val="22"/>
        </w:rPr>
      </w:pPr>
    </w:p>
    <w:p w14:paraId="733CA438" w14:textId="77777777" w:rsidR="00A50FCF" w:rsidRPr="002B122C" w:rsidRDefault="00A50FCF" w:rsidP="00040C3A">
      <w:pPr>
        <w:tabs>
          <w:tab w:val="center" w:pos="5400"/>
        </w:tabs>
        <w:suppressAutoHyphens/>
        <w:jc w:val="center"/>
        <w:rPr>
          <w:rFonts w:asciiTheme="majorHAnsi" w:hAnsiTheme="majorHAnsi"/>
          <w:sz w:val="18"/>
          <w:szCs w:val="22"/>
        </w:rPr>
      </w:pPr>
    </w:p>
    <w:p w14:paraId="7874DEEB" w14:textId="77777777" w:rsidR="00A50FCF" w:rsidRPr="002B122C" w:rsidRDefault="00A50FCF" w:rsidP="00040C3A">
      <w:pPr>
        <w:tabs>
          <w:tab w:val="center" w:pos="5400"/>
        </w:tabs>
        <w:suppressAutoHyphens/>
        <w:jc w:val="center"/>
        <w:rPr>
          <w:rFonts w:asciiTheme="majorHAnsi" w:hAnsiTheme="majorHAnsi"/>
          <w:sz w:val="18"/>
          <w:szCs w:val="22"/>
        </w:rPr>
      </w:pPr>
    </w:p>
    <w:p w14:paraId="3698D0D6" w14:textId="77777777" w:rsidR="00A50FCF" w:rsidRPr="002B122C" w:rsidRDefault="00A50FCF" w:rsidP="00040C3A">
      <w:pPr>
        <w:tabs>
          <w:tab w:val="center" w:pos="5400"/>
        </w:tabs>
        <w:suppressAutoHyphens/>
        <w:jc w:val="center"/>
        <w:rPr>
          <w:rFonts w:asciiTheme="majorHAnsi" w:hAnsiTheme="majorHAnsi"/>
          <w:sz w:val="18"/>
          <w:szCs w:val="22"/>
        </w:rPr>
      </w:pPr>
    </w:p>
    <w:p w14:paraId="1F907823" w14:textId="77777777" w:rsidR="00A50FCF" w:rsidRPr="002B122C" w:rsidRDefault="00A50FCF" w:rsidP="00040C3A">
      <w:pPr>
        <w:tabs>
          <w:tab w:val="center" w:pos="5400"/>
        </w:tabs>
        <w:suppressAutoHyphens/>
        <w:jc w:val="center"/>
        <w:rPr>
          <w:rFonts w:asciiTheme="majorHAnsi" w:hAnsiTheme="majorHAnsi"/>
          <w:sz w:val="18"/>
          <w:szCs w:val="22"/>
        </w:rPr>
      </w:pPr>
    </w:p>
    <w:p w14:paraId="045D9AC1" w14:textId="77777777" w:rsidR="00A50FCF" w:rsidRPr="002B122C" w:rsidRDefault="00A50FCF" w:rsidP="00040C3A">
      <w:pPr>
        <w:tabs>
          <w:tab w:val="center" w:pos="5400"/>
        </w:tabs>
        <w:suppressAutoHyphens/>
        <w:jc w:val="center"/>
        <w:rPr>
          <w:rFonts w:asciiTheme="majorHAnsi" w:hAnsiTheme="majorHAnsi"/>
          <w:sz w:val="18"/>
          <w:szCs w:val="22"/>
        </w:rPr>
      </w:pPr>
    </w:p>
    <w:p w14:paraId="16068EE5" w14:textId="77777777" w:rsidR="00A50FCF" w:rsidRPr="002B122C" w:rsidRDefault="00A50FCF" w:rsidP="00040C3A">
      <w:pPr>
        <w:tabs>
          <w:tab w:val="center" w:pos="5400"/>
        </w:tabs>
        <w:suppressAutoHyphens/>
        <w:jc w:val="center"/>
        <w:rPr>
          <w:rFonts w:asciiTheme="majorHAnsi" w:hAnsiTheme="majorHAnsi"/>
          <w:sz w:val="18"/>
          <w:szCs w:val="22"/>
        </w:rPr>
      </w:pPr>
    </w:p>
    <w:p w14:paraId="14A4A430" w14:textId="77777777" w:rsidR="00A50FCF" w:rsidRPr="002B122C" w:rsidRDefault="00A50FCF" w:rsidP="00040C3A">
      <w:pPr>
        <w:tabs>
          <w:tab w:val="center" w:pos="5400"/>
        </w:tabs>
        <w:suppressAutoHyphens/>
        <w:jc w:val="center"/>
        <w:rPr>
          <w:rFonts w:asciiTheme="majorHAnsi" w:hAnsiTheme="majorHAnsi"/>
          <w:sz w:val="18"/>
          <w:szCs w:val="22"/>
        </w:rPr>
      </w:pPr>
    </w:p>
    <w:p w14:paraId="0B3B735F" w14:textId="77777777" w:rsidR="00A50FCF" w:rsidRPr="002B122C" w:rsidRDefault="00A50FCF" w:rsidP="00040C3A">
      <w:pPr>
        <w:tabs>
          <w:tab w:val="center" w:pos="5400"/>
        </w:tabs>
        <w:suppressAutoHyphens/>
        <w:jc w:val="center"/>
        <w:rPr>
          <w:rFonts w:asciiTheme="majorHAnsi" w:hAnsiTheme="majorHAnsi"/>
          <w:sz w:val="18"/>
          <w:szCs w:val="22"/>
        </w:rPr>
      </w:pPr>
    </w:p>
    <w:p w14:paraId="02C5C441" w14:textId="77777777" w:rsidR="00A50FCF" w:rsidRPr="002B122C" w:rsidRDefault="00A50FCF" w:rsidP="00040C3A">
      <w:pPr>
        <w:tabs>
          <w:tab w:val="center" w:pos="5400"/>
        </w:tabs>
        <w:suppressAutoHyphens/>
        <w:jc w:val="center"/>
        <w:rPr>
          <w:rFonts w:asciiTheme="majorHAnsi" w:hAnsiTheme="majorHAnsi"/>
          <w:sz w:val="18"/>
          <w:szCs w:val="22"/>
        </w:rPr>
      </w:pPr>
    </w:p>
    <w:p w14:paraId="7806A2B0" w14:textId="77777777" w:rsidR="00A50FCF" w:rsidRPr="002B122C" w:rsidRDefault="00A50FCF" w:rsidP="00040C3A">
      <w:pPr>
        <w:tabs>
          <w:tab w:val="center" w:pos="5400"/>
        </w:tabs>
        <w:suppressAutoHyphens/>
        <w:jc w:val="center"/>
        <w:rPr>
          <w:rFonts w:asciiTheme="majorHAnsi" w:hAnsiTheme="majorHAnsi"/>
          <w:sz w:val="18"/>
          <w:szCs w:val="22"/>
        </w:rPr>
      </w:pPr>
    </w:p>
    <w:p w14:paraId="319C392B" w14:textId="77777777" w:rsidR="00A50FCF" w:rsidRPr="002B122C" w:rsidRDefault="00A50FCF" w:rsidP="00040C3A">
      <w:pPr>
        <w:tabs>
          <w:tab w:val="center" w:pos="5400"/>
        </w:tabs>
        <w:suppressAutoHyphens/>
        <w:jc w:val="center"/>
        <w:rPr>
          <w:rFonts w:asciiTheme="majorHAnsi" w:hAnsiTheme="majorHAnsi"/>
          <w:sz w:val="18"/>
          <w:szCs w:val="22"/>
        </w:rPr>
      </w:pPr>
    </w:p>
    <w:p w14:paraId="514A0182" w14:textId="77777777" w:rsidR="00A50FCF" w:rsidRPr="002B122C" w:rsidRDefault="0090270B" w:rsidP="00040C3A">
      <w:pPr>
        <w:tabs>
          <w:tab w:val="center" w:pos="5400"/>
        </w:tabs>
        <w:suppressAutoHyphens/>
        <w:jc w:val="center"/>
        <w:rPr>
          <w:rFonts w:asciiTheme="majorHAnsi" w:hAnsiTheme="majorHAnsi"/>
          <w:sz w:val="18"/>
          <w:szCs w:val="22"/>
        </w:rPr>
      </w:pPr>
      <w:r w:rsidRPr="002B122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DB052BA"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9A07DA">
                              <w:rPr>
                                <w:rFonts w:asciiTheme="majorHAnsi" w:hAnsiTheme="majorHAnsi"/>
                                <w:color w:val="0D0D0D" w:themeColor="text1" w:themeTint="F2"/>
                                <w:sz w:val="18"/>
                                <w:szCs w:val="20"/>
                              </w:rPr>
                              <w:t>November 4</w:t>
                            </w:r>
                            <w:r w:rsidRPr="00683282">
                              <w:rPr>
                                <w:rFonts w:asciiTheme="majorHAnsi" w:hAnsiTheme="majorHAnsi"/>
                                <w:color w:val="0D0D0D" w:themeColor="text1" w:themeTint="F2"/>
                                <w:sz w:val="18"/>
                                <w:szCs w:val="20"/>
                              </w:rPr>
                              <w:t>, 202</w:t>
                            </w:r>
                            <w:r w:rsidR="000B7AF8">
                              <w:rPr>
                                <w:rFonts w:asciiTheme="majorHAnsi" w:hAnsiTheme="majorHAnsi"/>
                                <w:color w:val="0D0D0D" w:themeColor="text1" w:themeTint="F2"/>
                                <w:sz w:val="18"/>
                                <w:szCs w:val="20"/>
                              </w:rPr>
                              <w:t>1</w:t>
                            </w:r>
                            <w:r w:rsidR="00445363">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7s20Y2oCAABEBQAADgAAAAAAAAAAAAAAAAAu&#10;AgAAZHJzL2Uyb0RvYy54bWxQSwECLQAUAAYACAAAACEANF9FDN8AAAAJAQAADwAAAAAAAAAAAAAA&#10;AADEBAAAZHJzL2Rvd25yZXYueG1sUEsFBgAAAAAEAAQA8wAAANAFAAAAAA==&#10;" filled="f" stroked="f" strokeweight=".5pt">
                <v:textbox>
                  <w:txbxContent>
                    <w:p w14:paraId="4BDF3581" w14:textId="0DB052BA" w:rsidR="00DD3D86" w:rsidRPr="002656D5" w:rsidRDefault="000C002F" w:rsidP="00247403">
                      <w:pPr>
                        <w:tabs>
                          <w:tab w:val="center" w:pos="5400"/>
                        </w:tabs>
                        <w:suppressAutoHyphens/>
                        <w:spacing w:before="60"/>
                        <w:rPr>
                          <w:rFonts w:asciiTheme="minorHAnsi" w:hAnsiTheme="minorHAnsi" w:cs="Univers"/>
                          <w:color w:val="0D0D0D" w:themeColor="text1" w:themeTint="F2"/>
                          <w:sz w:val="20"/>
                          <w:szCs w:val="20"/>
                        </w:rPr>
                      </w:pPr>
                      <w:r w:rsidRPr="00683282">
                        <w:rPr>
                          <w:rFonts w:asciiTheme="majorHAnsi" w:hAnsiTheme="majorHAnsi"/>
                          <w:color w:val="0D0D0D" w:themeColor="text1" w:themeTint="F2"/>
                          <w:sz w:val="18"/>
                          <w:szCs w:val="22"/>
                        </w:rPr>
                        <w:t>Approved e</w:t>
                      </w:r>
                      <w:r w:rsidR="002656D5" w:rsidRPr="00683282">
                        <w:rPr>
                          <w:rFonts w:asciiTheme="majorHAnsi" w:hAnsiTheme="majorHAnsi"/>
                          <w:color w:val="0D0D0D" w:themeColor="text1" w:themeTint="F2"/>
                          <w:sz w:val="18"/>
                          <w:szCs w:val="22"/>
                        </w:rPr>
                        <w:t xml:space="preserve">lectronically by the Commission on </w:t>
                      </w:r>
                      <w:r w:rsidR="009A07DA">
                        <w:rPr>
                          <w:rFonts w:asciiTheme="majorHAnsi" w:hAnsiTheme="majorHAnsi"/>
                          <w:color w:val="0D0D0D" w:themeColor="text1" w:themeTint="F2"/>
                          <w:sz w:val="18"/>
                          <w:szCs w:val="20"/>
                        </w:rPr>
                        <w:t>November 4</w:t>
                      </w:r>
                      <w:r w:rsidRPr="00683282">
                        <w:rPr>
                          <w:rFonts w:asciiTheme="majorHAnsi" w:hAnsiTheme="majorHAnsi"/>
                          <w:color w:val="0D0D0D" w:themeColor="text1" w:themeTint="F2"/>
                          <w:sz w:val="18"/>
                          <w:szCs w:val="20"/>
                        </w:rPr>
                        <w:t>, 202</w:t>
                      </w:r>
                      <w:r w:rsidR="000B7AF8">
                        <w:rPr>
                          <w:rFonts w:asciiTheme="majorHAnsi" w:hAnsiTheme="majorHAnsi"/>
                          <w:color w:val="0D0D0D" w:themeColor="text1" w:themeTint="F2"/>
                          <w:sz w:val="18"/>
                          <w:szCs w:val="20"/>
                        </w:rPr>
                        <w:t>1</w:t>
                      </w:r>
                      <w:r w:rsidR="00445363">
                        <w:rPr>
                          <w:rFonts w:asciiTheme="majorHAnsi" w:hAnsiTheme="majorHAnsi"/>
                          <w:color w:val="0D0D0D" w:themeColor="text1" w:themeTint="F2"/>
                          <w:sz w:val="18"/>
                          <w:szCs w:val="20"/>
                        </w:rPr>
                        <w:t>.</w:t>
                      </w:r>
                    </w:p>
                    <w:p w14:paraId="4D148488" w14:textId="77777777" w:rsidR="005B52B0" w:rsidRPr="002656D5"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2B122C" w:rsidRDefault="00A50FCF" w:rsidP="00040C3A">
      <w:pPr>
        <w:tabs>
          <w:tab w:val="center" w:pos="5400"/>
        </w:tabs>
        <w:suppressAutoHyphens/>
        <w:jc w:val="center"/>
        <w:rPr>
          <w:rFonts w:asciiTheme="majorHAnsi" w:hAnsiTheme="majorHAnsi"/>
          <w:sz w:val="18"/>
          <w:szCs w:val="22"/>
        </w:rPr>
      </w:pPr>
    </w:p>
    <w:p w14:paraId="7929D1FD" w14:textId="77777777" w:rsidR="00A50FCF" w:rsidRPr="002B122C" w:rsidRDefault="00A50FCF" w:rsidP="00040C3A">
      <w:pPr>
        <w:tabs>
          <w:tab w:val="center" w:pos="5400"/>
        </w:tabs>
        <w:suppressAutoHyphens/>
        <w:jc w:val="center"/>
        <w:rPr>
          <w:rFonts w:asciiTheme="majorHAnsi" w:hAnsiTheme="majorHAnsi"/>
          <w:sz w:val="18"/>
          <w:szCs w:val="22"/>
        </w:rPr>
      </w:pPr>
    </w:p>
    <w:p w14:paraId="5469D0BE" w14:textId="77777777" w:rsidR="00A50FCF" w:rsidRPr="002B122C" w:rsidRDefault="00A50FCF" w:rsidP="00040C3A">
      <w:pPr>
        <w:tabs>
          <w:tab w:val="center" w:pos="5400"/>
        </w:tabs>
        <w:suppressAutoHyphens/>
        <w:jc w:val="center"/>
        <w:rPr>
          <w:rFonts w:asciiTheme="majorHAnsi" w:hAnsiTheme="majorHAnsi"/>
          <w:sz w:val="18"/>
          <w:szCs w:val="22"/>
        </w:rPr>
      </w:pPr>
    </w:p>
    <w:p w14:paraId="7A79F059" w14:textId="77777777" w:rsidR="00A50FCF" w:rsidRPr="002B122C" w:rsidRDefault="00A50FCF" w:rsidP="00040C3A">
      <w:pPr>
        <w:tabs>
          <w:tab w:val="center" w:pos="5400"/>
        </w:tabs>
        <w:suppressAutoHyphens/>
        <w:jc w:val="center"/>
        <w:rPr>
          <w:rFonts w:asciiTheme="majorHAnsi" w:hAnsiTheme="majorHAnsi"/>
          <w:sz w:val="18"/>
          <w:szCs w:val="22"/>
        </w:rPr>
      </w:pPr>
    </w:p>
    <w:p w14:paraId="330672AE" w14:textId="77777777" w:rsidR="00A50FCF" w:rsidRPr="002B122C" w:rsidRDefault="0090270B" w:rsidP="00040C3A">
      <w:pPr>
        <w:tabs>
          <w:tab w:val="center" w:pos="5400"/>
        </w:tabs>
        <w:suppressAutoHyphens/>
        <w:jc w:val="center"/>
        <w:rPr>
          <w:rFonts w:asciiTheme="majorHAnsi" w:hAnsiTheme="majorHAnsi"/>
          <w:sz w:val="18"/>
          <w:szCs w:val="22"/>
        </w:rPr>
      </w:pPr>
      <w:r w:rsidRPr="002B122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420FBE0" w:rsidR="00113F73" w:rsidRPr="00A26A6F" w:rsidRDefault="000C002F" w:rsidP="00113F73">
                            <w:pPr>
                              <w:spacing w:line="276" w:lineRule="auto"/>
                              <w:rPr>
                                <w:rFonts w:asciiTheme="majorHAnsi" w:hAnsiTheme="majorHAnsi"/>
                                <w:color w:val="595959" w:themeColor="text1" w:themeTint="A6"/>
                                <w:sz w:val="18"/>
                                <w:szCs w:val="18"/>
                              </w:rPr>
                            </w:pPr>
                            <w:r w:rsidRPr="00A26A6F">
                              <w:rPr>
                                <w:rFonts w:asciiTheme="majorHAnsi" w:hAnsiTheme="majorHAnsi"/>
                                <w:b/>
                                <w:color w:val="595959" w:themeColor="text1" w:themeTint="A6"/>
                                <w:sz w:val="18"/>
                              </w:rPr>
                              <w:t xml:space="preserve">Cite as: </w:t>
                            </w:r>
                            <w:r w:rsidRPr="00A26A6F">
                              <w:rPr>
                                <w:rFonts w:asciiTheme="majorHAnsi" w:hAnsiTheme="majorHAnsi"/>
                                <w:color w:val="595959" w:themeColor="text1" w:themeTint="A6"/>
                                <w:sz w:val="18"/>
                              </w:rPr>
                              <w:t>IACHR, Report No</w:t>
                            </w:r>
                            <w:r w:rsidR="00113F73" w:rsidRPr="00A26A6F">
                              <w:rPr>
                                <w:rFonts w:asciiTheme="majorHAnsi" w:hAnsiTheme="majorHAnsi"/>
                                <w:color w:val="595959" w:themeColor="text1" w:themeTint="A6"/>
                                <w:sz w:val="18"/>
                                <w:szCs w:val="18"/>
                              </w:rPr>
                              <w:t xml:space="preserve">. </w:t>
                            </w:r>
                            <w:r w:rsidR="001F16BC">
                              <w:rPr>
                                <w:rFonts w:asciiTheme="majorHAnsi" w:hAnsiTheme="majorHAnsi"/>
                                <w:color w:val="595959" w:themeColor="text1" w:themeTint="A6"/>
                                <w:sz w:val="18"/>
                                <w:szCs w:val="18"/>
                              </w:rPr>
                              <w:t>320</w:t>
                            </w:r>
                            <w:r w:rsidR="009E4A86" w:rsidRPr="00A26A6F">
                              <w:rPr>
                                <w:rFonts w:asciiTheme="majorHAnsi" w:hAnsiTheme="majorHAnsi"/>
                                <w:color w:val="595959" w:themeColor="text1" w:themeTint="A6"/>
                                <w:sz w:val="18"/>
                                <w:szCs w:val="18"/>
                              </w:rPr>
                              <w:t>/</w:t>
                            </w:r>
                            <w:r w:rsidR="001F16BC">
                              <w:rPr>
                                <w:rFonts w:asciiTheme="majorHAnsi" w:hAnsiTheme="majorHAnsi"/>
                                <w:color w:val="595959" w:themeColor="text1" w:themeTint="A6"/>
                                <w:sz w:val="18"/>
                                <w:szCs w:val="18"/>
                              </w:rPr>
                              <w:t>21</w:t>
                            </w:r>
                            <w:r w:rsidR="009E4A86" w:rsidRPr="00A26A6F">
                              <w:rPr>
                                <w:rFonts w:asciiTheme="majorHAnsi" w:hAnsiTheme="majorHAnsi"/>
                                <w:color w:val="595959" w:themeColor="text1" w:themeTint="A6"/>
                                <w:sz w:val="18"/>
                                <w:szCs w:val="18"/>
                              </w:rPr>
                              <w:t xml:space="preserve">. </w:t>
                            </w:r>
                            <w:r w:rsidR="009E4A86" w:rsidRPr="008208AA">
                              <w:rPr>
                                <w:rFonts w:asciiTheme="majorHAnsi" w:hAnsiTheme="majorHAnsi"/>
                                <w:color w:val="595959" w:themeColor="text1" w:themeTint="A6"/>
                                <w:sz w:val="18"/>
                                <w:szCs w:val="18"/>
                                <w:lang w:val="es-US"/>
                              </w:rPr>
                              <w:t xml:space="preserve">Petition </w:t>
                            </w:r>
                            <w:r w:rsidR="000B7AF8" w:rsidRPr="008208AA">
                              <w:rPr>
                                <w:rFonts w:asciiTheme="majorHAnsi" w:hAnsiTheme="majorHAnsi"/>
                                <w:color w:val="595959" w:themeColor="text1" w:themeTint="A6"/>
                                <w:sz w:val="18"/>
                                <w:szCs w:val="18"/>
                                <w:lang w:val="es-US"/>
                              </w:rPr>
                              <w:t>9</w:t>
                            </w:r>
                            <w:r w:rsidR="004F5EFD" w:rsidRPr="008208AA">
                              <w:rPr>
                                <w:rFonts w:asciiTheme="majorHAnsi" w:hAnsiTheme="majorHAnsi"/>
                                <w:color w:val="595959" w:themeColor="text1" w:themeTint="A6"/>
                                <w:sz w:val="18"/>
                                <w:szCs w:val="18"/>
                                <w:lang w:val="es-US"/>
                              </w:rPr>
                              <w:t>86</w:t>
                            </w:r>
                            <w:r w:rsidR="000B7AF8" w:rsidRPr="008208AA">
                              <w:rPr>
                                <w:rFonts w:asciiTheme="majorHAnsi" w:hAnsiTheme="majorHAnsi"/>
                                <w:color w:val="595959" w:themeColor="text1" w:themeTint="A6"/>
                                <w:sz w:val="18"/>
                                <w:szCs w:val="18"/>
                                <w:lang w:val="es-US"/>
                              </w:rPr>
                              <w:t>-1</w:t>
                            </w:r>
                            <w:r w:rsidR="004F5EFD" w:rsidRPr="008208AA">
                              <w:rPr>
                                <w:rFonts w:asciiTheme="majorHAnsi" w:hAnsiTheme="majorHAnsi"/>
                                <w:color w:val="595959" w:themeColor="text1" w:themeTint="A6"/>
                                <w:sz w:val="18"/>
                                <w:szCs w:val="18"/>
                                <w:lang w:val="es-US"/>
                              </w:rPr>
                              <w:t>1</w:t>
                            </w:r>
                            <w:r w:rsidR="00113F73" w:rsidRPr="008208AA">
                              <w:rPr>
                                <w:rFonts w:asciiTheme="majorHAnsi" w:hAnsiTheme="majorHAnsi"/>
                                <w:color w:val="595959" w:themeColor="text1" w:themeTint="A6"/>
                                <w:sz w:val="18"/>
                                <w:szCs w:val="18"/>
                                <w:lang w:val="es-US"/>
                              </w:rPr>
                              <w:t xml:space="preserve"> </w:t>
                            </w:r>
                            <w:r w:rsidRPr="008208AA">
                              <w:rPr>
                                <w:rFonts w:asciiTheme="majorHAnsi" w:hAnsiTheme="majorHAnsi"/>
                                <w:color w:val="595959" w:themeColor="text1" w:themeTint="A6"/>
                                <w:sz w:val="18"/>
                                <w:lang w:val="es-US"/>
                              </w:rPr>
                              <w:t>Admissibility</w:t>
                            </w:r>
                            <w:r w:rsidR="00D962FC" w:rsidRPr="008208AA">
                              <w:rPr>
                                <w:rFonts w:asciiTheme="majorHAnsi" w:hAnsiTheme="majorHAnsi"/>
                                <w:color w:val="595959" w:themeColor="text1" w:themeTint="A6"/>
                                <w:sz w:val="18"/>
                                <w:szCs w:val="18"/>
                                <w:lang w:val="es-US"/>
                              </w:rPr>
                              <w:t xml:space="preserve">. </w:t>
                            </w:r>
                            <w:r w:rsidR="004F5EFD" w:rsidRPr="008208AA">
                              <w:rPr>
                                <w:rFonts w:asciiTheme="majorHAnsi" w:hAnsiTheme="majorHAnsi"/>
                                <w:color w:val="595959" w:themeColor="text1" w:themeTint="A6"/>
                                <w:sz w:val="18"/>
                                <w:szCs w:val="18"/>
                                <w:lang w:val="es-US"/>
                              </w:rPr>
                              <w:t>Carlos Pérez Barriga</w:t>
                            </w:r>
                            <w:r w:rsidR="00051CAD" w:rsidRPr="008208AA">
                              <w:rPr>
                                <w:rFonts w:asciiTheme="majorHAnsi" w:hAnsiTheme="majorHAnsi"/>
                                <w:color w:val="595959" w:themeColor="text1" w:themeTint="A6"/>
                                <w:sz w:val="18"/>
                                <w:szCs w:val="18"/>
                                <w:lang w:val="es-US"/>
                              </w:rPr>
                              <w:t xml:space="preserve">. </w:t>
                            </w:r>
                            <w:r w:rsidR="004F5EFD" w:rsidRPr="008208AA">
                              <w:rPr>
                                <w:rFonts w:asciiTheme="majorHAnsi" w:hAnsiTheme="majorHAnsi"/>
                                <w:color w:val="595959" w:themeColor="text1" w:themeTint="A6"/>
                                <w:sz w:val="18"/>
                                <w:szCs w:val="18"/>
                                <w:lang w:val="es-US"/>
                              </w:rPr>
                              <w:t>Ecuador</w:t>
                            </w:r>
                            <w:r w:rsidR="00113F73" w:rsidRPr="008208AA">
                              <w:rPr>
                                <w:rFonts w:asciiTheme="majorHAnsi" w:hAnsiTheme="majorHAnsi"/>
                                <w:color w:val="595959" w:themeColor="text1" w:themeTint="A6"/>
                                <w:sz w:val="18"/>
                                <w:szCs w:val="18"/>
                                <w:lang w:val="es-US"/>
                              </w:rPr>
                              <w:t xml:space="preserve">. </w:t>
                            </w:r>
                            <w:r w:rsidR="00AC18D8">
                              <w:rPr>
                                <w:rFonts w:asciiTheme="majorHAnsi" w:hAnsiTheme="majorHAnsi"/>
                                <w:color w:val="595959" w:themeColor="text1" w:themeTint="A6"/>
                                <w:sz w:val="18"/>
                                <w:szCs w:val="18"/>
                              </w:rPr>
                              <w:t>November 4, 2021</w:t>
                            </w:r>
                            <w:r w:rsidR="00113F73" w:rsidRPr="00A26A6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" filled="f" stroked="f" strokeweight=".5pt">
                <v:textbox>
                  <w:txbxContent>
                    <w:p w14:paraId="0D1B22CF" w14:textId="0420FBE0" w:rsidR="00113F73" w:rsidRPr="00A26A6F" w:rsidRDefault="000C002F" w:rsidP="00113F73">
                      <w:pPr>
                        <w:spacing w:line="276" w:lineRule="auto"/>
                        <w:rPr>
                          <w:rFonts w:asciiTheme="majorHAnsi" w:hAnsiTheme="majorHAnsi"/>
                          <w:color w:val="595959" w:themeColor="text1" w:themeTint="A6"/>
                          <w:sz w:val="18"/>
                          <w:szCs w:val="18"/>
                        </w:rPr>
                      </w:pPr>
                      <w:r w:rsidRPr="00A26A6F">
                        <w:rPr>
                          <w:rFonts w:asciiTheme="majorHAnsi" w:hAnsiTheme="majorHAnsi"/>
                          <w:b/>
                          <w:color w:val="595959" w:themeColor="text1" w:themeTint="A6"/>
                          <w:sz w:val="18"/>
                        </w:rPr>
                        <w:t xml:space="preserve">Cite as: </w:t>
                      </w:r>
                      <w:r w:rsidRPr="00A26A6F">
                        <w:rPr>
                          <w:rFonts w:asciiTheme="majorHAnsi" w:hAnsiTheme="majorHAnsi"/>
                          <w:color w:val="595959" w:themeColor="text1" w:themeTint="A6"/>
                          <w:sz w:val="18"/>
                        </w:rPr>
                        <w:t>IACHR, Report No</w:t>
                      </w:r>
                      <w:r w:rsidR="00113F73" w:rsidRPr="00A26A6F">
                        <w:rPr>
                          <w:rFonts w:asciiTheme="majorHAnsi" w:hAnsiTheme="majorHAnsi"/>
                          <w:color w:val="595959" w:themeColor="text1" w:themeTint="A6"/>
                          <w:sz w:val="18"/>
                          <w:szCs w:val="18"/>
                        </w:rPr>
                        <w:t xml:space="preserve">. </w:t>
                      </w:r>
                      <w:r w:rsidR="001F16BC">
                        <w:rPr>
                          <w:rFonts w:asciiTheme="majorHAnsi" w:hAnsiTheme="majorHAnsi"/>
                          <w:color w:val="595959" w:themeColor="text1" w:themeTint="A6"/>
                          <w:sz w:val="18"/>
                          <w:szCs w:val="18"/>
                        </w:rPr>
                        <w:t>320</w:t>
                      </w:r>
                      <w:r w:rsidR="009E4A86" w:rsidRPr="00A26A6F">
                        <w:rPr>
                          <w:rFonts w:asciiTheme="majorHAnsi" w:hAnsiTheme="majorHAnsi"/>
                          <w:color w:val="595959" w:themeColor="text1" w:themeTint="A6"/>
                          <w:sz w:val="18"/>
                          <w:szCs w:val="18"/>
                        </w:rPr>
                        <w:t>/</w:t>
                      </w:r>
                      <w:r w:rsidR="001F16BC">
                        <w:rPr>
                          <w:rFonts w:asciiTheme="majorHAnsi" w:hAnsiTheme="majorHAnsi"/>
                          <w:color w:val="595959" w:themeColor="text1" w:themeTint="A6"/>
                          <w:sz w:val="18"/>
                          <w:szCs w:val="18"/>
                        </w:rPr>
                        <w:t>21</w:t>
                      </w:r>
                      <w:r w:rsidR="009E4A86" w:rsidRPr="00A26A6F">
                        <w:rPr>
                          <w:rFonts w:asciiTheme="majorHAnsi" w:hAnsiTheme="majorHAnsi"/>
                          <w:color w:val="595959" w:themeColor="text1" w:themeTint="A6"/>
                          <w:sz w:val="18"/>
                          <w:szCs w:val="18"/>
                        </w:rPr>
                        <w:t xml:space="preserve">. </w:t>
                      </w:r>
                      <w:r w:rsidR="009E4A86" w:rsidRPr="008208AA">
                        <w:rPr>
                          <w:rFonts w:asciiTheme="majorHAnsi" w:hAnsiTheme="majorHAnsi"/>
                          <w:color w:val="595959" w:themeColor="text1" w:themeTint="A6"/>
                          <w:sz w:val="18"/>
                          <w:szCs w:val="18"/>
                          <w:lang w:val="es-US"/>
                        </w:rPr>
                        <w:t xml:space="preserve">Petition </w:t>
                      </w:r>
                      <w:r w:rsidR="000B7AF8" w:rsidRPr="008208AA">
                        <w:rPr>
                          <w:rFonts w:asciiTheme="majorHAnsi" w:hAnsiTheme="majorHAnsi"/>
                          <w:color w:val="595959" w:themeColor="text1" w:themeTint="A6"/>
                          <w:sz w:val="18"/>
                          <w:szCs w:val="18"/>
                          <w:lang w:val="es-US"/>
                        </w:rPr>
                        <w:t>9</w:t>
                      </w:r>
                      <w:r w:rsidR="004F5EFD" w:rsidRPr="008208AA">
                        <w:rPr>
                          <w:rFonts w:asciiTheme="majorHAnsi" w:hAnsiTheme="majorHAnsi"/>
                          <w:color w:val="595959" w:themeColor="text1" w:themeTint="A6"/>
                          <w:sz w:val="18"/>
                          <w:szCs w:val="18"/>
                          <w:lang w:val="es-US"/>
                        </w:rPr>
                        <w:t>86</w:t>
                      </w:r>
                      <w:r w:rsidR="000B7AF8" w:rsidRPr="008208AA">
                        <w:rPr>
                          <w:rFonts w:asciiTheme="majorHAnsi" w:hAnsiTheme="majorHAnsi"/>
                          <w:color w:val="595959" w:themeColor="text1" w:themeTint="A6"/>
                          <w:sz w:val="18"/>
                          <w:szCs w:val="18"/>
                          <w:lang w:val="es-US"/>
                        </w:rPr>
                        <w:t>-1</w:t>
                      </w:r>
                      <w:r w:rsidR="004F5EFD" w:rsidRPr="008208AA">
                        <w:rPr>
                          <w:rFonts w:asciiTheme="majorHAnsi" w:hAnsiTheme="majorHAnsi"/>
                          <w:color w:val="595959" w:themeColor="text1" w:themeTint="A6"/>
                          <w:sz w:val="18"/>
                          <w:szCs w:val="18"/>
                          <w:lang w:val="es-US"/>
                        </w:rPr>
                        <w:t>1</w:t>
                      </w:r>
                      <w:r w:rsidR="00113F73" w:rsidRPr="008208AA">
                        <w:rPr>
                          <w:rFonts w:asciiTheme="majorHAnsi" w:hAnsiTheme="majorHAnsi"/>
                          <w:color w:val="595959" w:themeColor="text1" w:themeTint="A6"/>
                          <w:sz w:val="18"/>
                          <w:szCs w:val="18"/>
                          <w:lang w:val="es-US"/>
                        </w:rPr>
                        <w:t xml:space="preserve"> </w:t>
                      </w:r>
                      <w:r w:rsidRPr="008208AA">
                        <w:rPr>
                          <w:rFonts w:asciiTheme="majorHAnsi" w:hAnsiTheme="majorHAnsi"/>
                          <w:color w:val="595959" w:themeColor="text1" w:themeTint="A6"/>
                          <w:sz w:val="18"/>
                          <w:lang w:val="es-US"/>
                        </w:rPr>
                        <w:t>Admissibility</w:t>
                      </w:r>
                      <w:r w:rsidR="00D962FC" w:rsidRPr="008208AA">
                        <w:rPr>
                          <w:rFonts w:asciiTheme="majorHAnsi" w:hAnsiTheme="majorHAnsi"/>
                          <w:color w:val="595959" w:themeColor="text1" w:themeTint="A6"/>
                          <w:sz w:val="18"/>
                          <w:szCs w:val="18"/>
                          <w:lang w:val="es-US"/>
                        </w:rPr>
                        <w:t xml:space="preserve">. </w:t>
                      </w:r>
                      <w:r w:rsidR="004F5EFD" w:rsidRPr="008208AA">
                        <w:rPr>
                          <w:rFonts w:asciiTheme="majorHAnsi" w:hAnsiTheme="majorHAnsi"/>
                          <w:color w:val="595959" w:themeColor="text1" w:themeTint="A6"/>
                          <w:sz w:val="18"/>
                          <w:szCs w:val="18"/>
                          <w:lang w:val="es-US"/>
                        </w:rPr>
                        <w:t>Carlos Pérez Barriga</w:t>
                      </w:r>
                      <w:r w:rsidR="00051CAD" w:rsidRPr="008208AA">
                        <w:rPr>
                          <w:rFonts w:asciiTheme="majorHAnsi" w:hAnsiTheme="majorHAnsi"/>
                          <w:color w:val="595959" w:themeColor="text1" w:themeTint="A6"/>
                          <w:sz w:val="18"/>
                          <w:szCs w:val="18"/>
                          <w:lang w:val="es-US"/>
                        </w:rPr>
                        <w:t xml:space="preserve">. </w:t>
                      </w:r>
                      <w:r w:rsidR="004F5EFD" w:rsidRPr="008208AA">
                        <w:rPr>
                          <w:rFonts w:asciiTheme="majorHAnsi" w:hAnsiTheme="majorHAnsi"/>
                          <w:color w:val="595959" w:themeColor="text1" w:themeTint="A6"/>
                          <w:sz w:val="18"/>
                          <w:szCs w:val="18"/>
                          <w:lang w:val="es-US"/>
                        </w:rPr>
                        <w:t>Ecuador</w:t>
                      </w:r>
                      <w:r w:rsidR="00113F73" w:rsidRPr="008208AA">
                        <w:rPr>
                          <w:rFonts w:asciiTheme="majorHAnsi" w:hAnsiTheme="majorHAnsi"/>
                          <w:color w:val="595959" w:themeColor="text1" w:themeTint="A6"/>
                          <w:sz w:val="18"/>
                          <w:szCs w:val="18"/>
                          <w:lang w:val="es-US"/>
                        </w:rPr>
                        <w:t xml:space="preserve">. </w:t>
                      </w:r>
                      <w:r w:rsidR="00AC18D8">
                        <w:rPr>
                          <w:rFonts w:asciiTheme="majorHAnsi" w:hAnsiTheme="majorHAnsi"/>
                          <w:color w:val="595959" w:themeColor="text1" w:themeTint="A6"/>
                          <w:sz w:val="18"/>
                          <w:szCs w:val="18"/>
                        </w:rPr>
                        <w:t>November 4, 2021</w:t>
                      </w:r>
                      <w:r w:rsidR="00113F73" w:rsidRPr="00A26A6F">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2B122C" w:rsidRDefault="00A50FCF" w:rsidP="00040C3A">
      <w:pPr>
        <w:tabs>
          <w:tab w:val="center" w:pos="5400"/>
        </w:tabs>
        <w:suppressAutoHyphens/>
        <w:jc w:val="center"/>
        <w:rPr>
          <w:rFonts w:asciiTheme="majorHAnsi" w:hAnsiTheme="majorHAnsi"/>
          <w:sz w:val="18"/>
          <w:szCs w:val="22"/>
        </w:rPr>
      </w:pPr>
    </w:p>
    <w:p w14:paraId="1DA07629" w14:textId="1B7C87F9" w:rsidR="0090270B" w:rsidRPr="002B122C" w:rsidRDefault="00D306D1" w:rsidP="005516A1">
      <w:pPr>
        <w:tabs>
          <w:tab w:val="center" w:pos="5400"/>
        </w:tabs>
        <w:suppressAutoHyphens/>
        <w:jc w:val="center"/>
        <w:rPr>
          <w:rFonts w:asciiTheme="majorHAnsi" w:hAnsiTheme="majorHAnsi"/>
          <w:b/>
          <w:sz w:val="20"/>
        </w:rPr>
      </w:pPr>
      <w:r w:rsidRPr="002B122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29B9D06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379262A" w:rsidR="0070697F" w:rsidRPr="002B122C" w:rsidRDefault="001F16BC" w:rsidP="005516A1">
      <w:pPr>
        <w:tabs>
          <w:tab w:val="center" w:pos="5400"/>
        </w:tabs>
        <w:suppressAutoHyphens/>
        <w:jc w:val="center"/>
        <w:rPr>
          <w:rFonts w:asciiTheme="majorHAnsi" w:hAnsiTheme="majorHAnsi"/>
          <w:b/>
          <w:sz w:val="20"/>
        </w:rPr>
        <w:sectPr w:rsidR="0070697F" w:rsidRPr="002B122C"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B122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C37F37A">
                <wp:simplePos x="0" y="0"/>
                <wp:positionH relativeFrom="column">
                  <wp:posOffset>1309370</wp:posOffset>
                </wp:positionH>
                <wp:positionV relativeFrom="paragraph">
                  <wp:posOffset>502603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55CEDFE" w:rsidR="00D72DC6" w:rsidRPr="00D72DC6" w:rsidRDefault="001F16BC" w:rsidP="00F02AD1">
                            <w:pPr>
                              <w:rPr>
                                <w:color w:val="FFFFFF" w:themeColor="background1"/>
                                <w14:textFill>
                                  <w14:noFill/>
                                </w14:textFill>
                              </w:rPr>
                            </w:pPr>
                            <w:r>
                              <w:rPr>
                                <w:noProof/>
                              </w:rPr>
                              <w:drawing>
                                <wp:inline distT="0" distB="0" distL="0" distR="0" wp14:anchorId="7922E357" wp14:editId="4A78780A">
                                  <wp:extent cx="1513840" cy="387985"/>
                                  <wp:effectExtent l="0" t="0" r="0" b="0"/>
                                  <wp:docPr id="1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3" type="#_x0000_t202" style="position:absolute;left:0;text-align:left;margin-left:103.1pt;margin-top:39.6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EJeg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" fillcolor="white [3201]" stroked="f" strokeweight=".5pt">
                <v:textbox>
                  <w:txbxContent>
                    <w:p w14:paraId="2A1ECD3C" w14:textId="255CEDFE" w:rsidR="00D72DC6" w:rsidRPr="00D72DC6" w:rsidRDefault="001F16BC" w:rsidP="00F02AD1">
                      <w:pPr>
                        <w:rPr>
                          <w:color w:val="FFFFFF" w:themeColor="background1"/>
                          <w14:textFill>
                            <w14:noFill/>
                          </w14:textFill>
                        </w:rPr>
                      </w:pPr>
                      <w:r>
                        <w:rPr>
                          <w:noProof/>
                        </w:rPr>
                        <w:drawing>
                          <wp:inline distT="0" distB="0" distL="0" distR="0" wp14:anchorId="7922E357" wp14:editId="4A78780A">
                            <wp:extent cx="1513840" cy="387985"/>
                            <wp:effectExtent l="0" t="0" r="0" b="0"/>
                            <wp:docPr id="12" name="Imagen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9E4A86" w:rsidRPr="002B122C">
        <w:rPr>
          <w:noProof/>
          <w:bdr w:val="none" w:sz="0" w:space="0" w:color="auto"/>
        </w:rPr>
        <mc:AlternateContent>
          <mc:Choice Requires="wps">
            <w:drawing>
              <wp:anchor distT="0" distB="0" distL="114300" distR="114300" simplePos="0" relativeHeight="251687936" behindDoc="0" locked="0" layoutInCell="1" allowOverlap="1" wp14:anchorId="3470756E" wp14:editId="0D0A7B95">
                <wp:simplePos x="0" y="0"/>
                <wp:positionH relativeFrom="column">
                  <wp:posOffset>-285750</wp:posOffset>
                </wp:positionH>
                <wp:positionV relativeFrom="paragraph">
                  <wp:posOffset>608965</wp:posOffset>
                </wp:positionV>
                <wp:extent cx="1181100" cy="332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5C989" w14:textId="3DC4231D"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1F16BC">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756E" id="Text Box 6" o:spid="_x0000_s1034" type="#_x0000_t202" style="position:absolute;left:0;text-align:left;margin-left:-22.5pt;margin-top:47.95pt;width:93pt;height:2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" filled="f" stroked="f" strokeweight=".5pt">
                <v:textbox>
                  <w:txbxContent>
                    <w:p w14:paraId="5955C989" w14:textId="3DC4231D" w:rsidR="009E4A86" w:rsidRDefault="009E4A86" w:rsidP="009E4A86">
                      <w:pPr>
                        <w:jc w:val="center"/>
                        <w:rPr>
                          <w:rFonts w:asciiTheme="minorHAnsi" w:hAnsiTheme="minorHAnsi"/>
                          <w:b/>
                          <w:color w:val="FFFFFF" w:themeColor="background1"/>
                        </w:rPr>
                      </w:pPr>
                      <w:r>
                        <w:rPr>
                          <w:rFonts w:asciiTheme="minorHAnsi" w:hAnsiTheme="minorHAnsi"/>
                          <w:b/>
                          <w:color w:val="FFFFFF" w:themeColor="background1"/>
                          <w:lang w:val="pt-BR"/>
                        </w:rPr>
                        <w:t>www.</w:t>
                      </w:r>
                      <w:r w:rsidR="001F16BC">
                        <w:rPr>
                          <w:rFonts w:asciiTheme="minorHAnsi" w:hAnsiTheme="minorHAnsi"/>
                          <w:b/>
                          <w:color w:val="FFFFFF" w:themeColor="background1"/>
                          <w:lang w:val="pt-BR"/>
                        </w:rPr>
                        <w:t>iachr</w:t>
                      </w:r>
                      <w:r>
                        <w:rPr>
                          <w:rFonts w:asciiTheme="minorHAnsi" w:hAnsiTheme="minorHAnsi"/>
                          <w:b/>
                          <w:color w:val="FFFFFF" w:themeColor="background1"/>
                          <w:lang w:val="pt-BR"/>
                        </w:rPr>
                        <w:t>.org</w:t>
                      </w:r>
                    </w:p>
                  </w:txbxContent>
                </v:textbox>
              </v:shape>
            </w:pict>
          </mc:Fallback>
        </mc:AlternateContent>
      </w:r>
      <w:r w:rsidR="004A6A54" w:rsidRPr="002B122C">
        <w:rPr>
          <w:rFonts w:asciiTheme="majorHAnsi" w:hAnsiTheme="majorHAnsi"/>
          <w:b/>
          <w:sz w:val="20"/>
        </w:rPr>
        <w:tab/>
      </w:r>
    </w:p>
    <w:p w14:paraId="376DDC8B" w14:textId="6A7519BC" w:rsidR="003239B8" w:rsidRPr="002B122C" w:rsidRDefault="003239B8" w:rsidP="00152FF4">
      <w:pPr>
        <w:spacing w:after="240"/>
        <w:ind w:firstLine="720"/>
        <w:jc w:val="both"/>
        <w:rPr>
          <w:rFonts w:asciiTheme="majorHAnsi" w:hAnsiTheme="majorHAnsi"/>
          <w:b/>
          <w:bCs/>
          <w:sz w:val="20"/>
          <w:szCs w:val="20"/>
        </w:rPr>
      </w:pPr>
      <w:r w:rsidRPr="002B122C">
        <w:rPr>
          <w:rFonts w:asciiTheme="majorHAnsi" w:hAnsiTheme="majorHAnsi"/>
          <w:b/>
          <w:bCs/>
          <w:sz w:val="20"/>
          <w:szCs w:val="20"/>
        </w:rPr>
        <w:lastRenderedPageBreak/>
        <w:t>I.</w:t>
      </w:r>
      <w:r w:rsidRPr="002B122C">
        <w:rPr>
          <w:rFonts w:asciiTheme="majorHAnsi" w:hAnsiTheme="majorHAnsi"/>
          <w:b/>
          <w:bCs/>
          <w:sz w:val="20"/>
          <w:szCs w:val="20"/>
        </w:rPr>
        <w:tab/>
      </w:r>
      <w:r w:rsidR="00152FF4" w:rsidRPr="002B122C">
        <w:rPr>
          <w:rFonts w:asciiTheme="majorHAnsi" w:hAnsiTheme="majorHAnsi"/>
          <w:b/>
          <w:bCs/>
          <w:sz w:val="20"/>
          <w:szCs w:val="20"/>
        </w:rPr>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262E88" w:rsidRPr="00445363" w14:paraId="121AE09E" w14:textId="77777777" w:rsidTr="007C4725">
        <w:tc>
          <w:tcPr>
            <w:tcW w:w="2767" w:type="dxa"/>
            <w:tcBorders>
              <w:top w:val="single" w:sz="4" w:space="0" w:color="auto"/>
              <w:bottom w:val="single" w:sz="6" w:space="0" w:color="auto"/>
            </w:tcBorders>
            <w:shd w:val="clear" w:color="auto" w:fill="67AE3C"/>
            <w:vAlign w:val="center"/>
          </w:tcPr>
          <w:p w14:paraId="66A087DA" w14:textId="77777777" w:rsidR="00262E88" w:rsidRPr="002B122C" w:rsidRDefault="00262E88" w:rsidP="00262E88">
            <w:pPr>
              <w:jc w:val="center"/>
              <w:rPr>
                <w:rFonts w:ascii="Cambria" w:hAnsi="Cambria"/>
                <w:b/>
                <w:color w:val="FFFFFF" w:themeColor="background1"/>
                <w:sz w:val="19"/>
                <w:szCs w:val="19"/>
              </w:rPr>
            </w:pPr>
            <w:r w:rsidRPr="002B122C">
              <w:rPr>
                <w:rFonts w:ascii="Cambria" w:hAnsi="Cambria"/>
                <w:b/>
                <w:color w:val="FFFFFF" w:themeColor="background1"/>
                <w:sz w:val="19"/>
                <w:szCs w:val="19"/>
              </w:rPr>
              <w:t>Petitioner:</w:t>
            </w:r>
          </w:p>
        </w:tc>
        <w:tc>
          <w:tcPr>
            <w:tcW w:w="6593" w:type="dxa"/>
            <w:vAlign w:val="center"/>
          </w:tcPr>
          <w:p w14:paraId="4AB3DD9E" w14:textId="597BB5EB" w:rsidR="00262E88" w:rsidRPr="00665C10" w:rsidRDefault="00403F4F" w:rsidP="00262E88">
            <w:pPr>
              <w:jc w:val="both"/>
              <w:rPr>
                <w:rFonts w:ascii="Cambria" w:hAnsi="Cambria"/>
                <w:bCs/>
                <w:sz w:val="20"/>
                <w:szCs w:val="20"/>
                <w:lang w:val="pt-BR"/>
              </w:rPr>
            </w:pPr>
            <w:r w:rsidRPr="00665C10">
              <w:rPr>
                <w:rFonts w:ascii="Cambria" w:hAnsi="Cambria"/>
                <w:bCs/>
                <w:sz w:val="20"/>
                <w:szCs w:val="20"/>
                <w:lang w:val="pt-BR"/>
              </w:rPr>
              <w:t>Pedro X. Valverde Rivera and Ignacio J. Álvarez M</w:t>
            </w:r>
          </w:p>
        </w:tc>
      </w:tr>
      <w:tr w:rsidR="00A840C2" w:rsidRPr="002B122C" w14:paraId="73C0F076" w14:textId="77777777" w:rsidTr="007C4725">
        <w:tc>
          <w:tcPr>
            <w:tcW w:w="2767" w:type="dxa"/>
            <w:tcBorders>
              <w:top w:val="single" w:sz="6" w:space="0" w:color="auto"/>
              <w:bottom w:val="single" w:sz="6" w:space="0" w:color="auto"/>
            </w:tcBorders>
            <w:shd w:val="clear" w:color="auto" w:fill="67AE3C"/>
            <w:vAlign w:val="center"/>
          </w:tcPr>
          <w:p w14:paraId="2C27D5A1" w14:textId="77777777" w:rsidR="00A840C2" w:rsidRPr="002B122C" w:rsidRDefault="00C426C9" w:rsidP="00A840C2">
            <w:pPr>
              <w:jc w:val="center"/>
              <w:rPr>
                <w:rFonts w:ascii="Cambria" w:hAnsi="Cambria"/>
                <w:b/>
                <w:color w:val="FFFFFF" w:themeColor="background1"/>
                <w:sz w:val="19"/>
                <w:szCs w:val="19"/>
              </w:rPr>
            </w:pPr>
            <w:sdt>
              <w:sdtPr>
                <w:rPr>
                  <w:rFonts w:ascii="Cambria" w:hAnsi="Cambria"/>
                  <w:b/>
                  <w:color w:val="FFFFFF" w:themeColor="background1"/>
                  <w:sz w:val="19"/>
                  <w:szCs w:val="19"/>
                </w:rPr>
                <w:alias w:val="Elegir una opción"/>
                <w:tag w:val="Elegir una opción"/>
                <w:id w:val="472104010"/>
                <w:placeholder>
                  <w:docPart w:val="F47018E4853142B8AA160663D0D0AB78"/>
                </w:placeholder>
                <w:dropDownList>
                  <w:listItem w:value="Choose an item."/>
                  <w:listItem w:displayText="Alleged victim" w:value="Alleged victim"/>
                  <w:listItem w:displayText="Alleged victims" w:value="Alleged victims"/>
                </w:dropDownList>
              </w:sdtPr>
              <w:sdtEndPr/>
              <w:sdtContent>
                <w:r w:rsidR="00A840C2" w:rsidRPr="002B122C">
                  <w:rPr>
                    <w:rFonts w:ascii="Cambria" w:hAnsi="Cambria"/>
                    <w:b/>
                    <w:color w:val="FFFFFF" w:themeColor="background1"/>
                    <w:sz w:val="19"/>
                    <w:szCs w:val="19"/>
                  </w:rPr>
                  <w:t>Alleged victim</w:t>
                </w:r>
              </w:sdtContent>
            </w:sdt>
            <w:r w:rsidR="00A840C2" w:rsidRPr="002B122C">
              <w:rPr>
                <w:rFonts w:ascii="Cambria" w:hAnsi="Cambria"/>
                <w:b/>
                <w:color w:val="FFFFFF" w:themeColor="background1"/>
                <w:sz w:val="19"/>
                <w:szCs w:val="19"/>
              </w:rPr>
              <w:t>:</w:t>
            </w:r>
          </w:p>
        </w:tc>
        <w:tc>
          <w:tcPr>
            <w:tcW w:w="6593" w:type="dxa"/>
            <w:vAlign w:val="center"/>
          </w:tcPr>
          <w:p w14:paraId="38D1D9CE" w14:textId="7BB6498F" w:rsidR="00A840C2" w:rsidRPr="002B122C" w:rsidRDefault="00091921" w:rsidP="00A840C2">
            <w:r w:rsidRPr="002B122C">
              <w:rPr>
                <w:rFonts w:ascii="Cambria" w:hAnsi="Cambria"/>
                <w:bCs/>
                <w:sz w:val="20"/>
                <w:szCs w:val="20"/>
              </w:rPr>
              <w:t>Carlos Pérez Barriga</w:t>
            </w:r>
          </w:p>
        </w:tc>
      </w:tr>
      <w:tr w:rsidR="007C4725" w:rsidRPr="002B122C" w14:paraId="3EB74956" w14:textId="77777777" w:rsidTr="007C4725">
        <w:tc>
          <w:tcPr>
            <w:tcW w:w="2767" w:type="dxa"/>
            <w:tcBorders>
              <w:top w:val="single" w:sz="6" w:space="0" w:color="auto"/>
              <w:bottom w:val="single" w:sz="6" w:space="0" w:color="auto"/>
            </w:tcBorders>
            <w:shd w:val="clear" w:color="auto" w:fill="67AE3C"/>
            <w:vAlign w:val="center"/>
          </w:tcPr>
          <w:p w14:paraId="4BD5C824" w14:textId="77777777" w:rsidR="007C4725" w:rsidRPr="002B122C" w:rsidRDefault="007C4725" w:rsidP="00684B85">
            <w:pPr>
              <w:jc w:val="center"/>
              <w:rPr>
                <w:rFonts w:ascii="Cambria" w:hAnsi="Cambria"/>
                <w:b/>
                <w:color w:val="FFFFFF" w:themeColor="background1"/>
                <w:sz w:val="19"/>
                <w:szCs w:val="19"/>
              </w:rPr>
            </w:pPr>
            <w:r w:rsidRPr="002B122C">
              <w:rPr>
                <w:rFonts w:ascii="Cambria" w:hAnsi="Cambria"/>
                <w:b/>
                <w:color w:val="FFFFFF" w:themeColor="background1"/>
                <w:sz w:val="19"/>
                <w:szCs w:val="19"/>
              </w:rPr>
              <w:t>State denounced:</w:t>
            </w:r>
          </w:p>
        </w:tc>
        <w:tc>
          <w:tcPr>
            <w:tcW w:w="6593" w:type="dxa"/>
            <w:vAlign w:val="center"/>
          </w:tcPr>
          <w:p w14:paraId="6850F784" w14:textId="0EF090BB" w:rsidR="007C4725" w:rsidRPr="002B122C" w:rsidRDefault="00E507E9" w:rsidP="00684B85">
            <w:pPr>
              <w:jc w:val="both"/>
              <w:rPr>
                <w:rFonts w:ascii="Cambria" w:hAnsi="Cambria"/>
                <w:bCs/>
                <w:sz w:val="20"/>
                <w:szCs w:val="20"/>
              </w:rPr>
            </w:pPr>
            <w:r w:rsidRPr="002B122C">
              <w:rPr>
                <w:rFonts w:ascii="Cambria" w:hAnsi="Cambria"/>
                <w:bCs/>
                <w:sz w:val="20"/>
                <w:szCs w:val="20"/>
              </w:rPr>
              <w:t>Ecuador</w:t>
            </w:r>
          </w:p>
        </w:tc>
      </w:tr>
      <w:tr w:rsidR="002E727B" w:rsidRPr="002B122C" w14:paraId="4ECD8EAB" w14:textId="77777777" w:rsidTr="007C4725">
        <w:tc>
          <w:tcPr>
            <w:tcW w:w="2767" w:type="dxa"/>
            <w:tcBorders>
              <w:top w:val="single" w:sz="6" w:space="0" w:color="auto"/>
              <w:bottom w:val="single" w:sz="6" w:space="0" w:color="auto"/>
            </w:tcBorders>
            <w:shd w:val="clear" w:color="auto" w:fill="67AE3C"/>
            <w:vAlign w:val="center"/>
          </w:tcPr>
          <w:p w14:paraId="188532CC" w14:textId="77777777" w:rsidR="002E727B" w:rsidRPr="002B122C" w:rsidRDefault="002E727B" w:rsidP="002E727B">
            <w:pPr>
              <w:jc w:val="center"/>
              <w:rPr>
                <w:rFonts w:ascii="Cambria" w:hAnsi="Cambria"/>
                <w:b/>
                <w:color w:val="FFFFFF" w:themeColor="background1"/>
                <w:sz w:val="19"/>
                <w:szCs w:val="19"/>
              </w:rPr>
            </w:pPr>
            <w:r w:rsidRPr="002B122C">
              <w:rPr>
                <w:rFonts w:ascii="Cambria" w:hAnsi="Cambria"/>
                <w:b/>
                <w:color w:val="FFFFFF" w:themeColor="background1"/>
                <w:sz w:val="19"/>
                <w:szCs w:val="19"/>
              </w:rPr>
              <w:t>Rights invoked:</w:t>
            </w:r>
          </w:p>
        </w:tc>
        <w:tc>
          <w:tcPr>
            <w:tcW w:w="6593" w:type="dxa"/>
            <w:vAlign w:val="center"/>
          </w:tcPr>
          <w:p w14:paraId="4A8727FB" w14:textId="2895138E" w:rsidR="00CC13D1" w:rsidRPr="002B122C" w:rsidRDefault="002B75E8" w:rsidP="002E727B">
            <w:pPr>
              <w:jc w:val="both"/>
              <w:rPr>
                <w:rFonts w:ascii="Cambria" w:hAnsi="Cambria"/>
                <w:bCs/>
                <w:sz w:val="20"/>
                <w:szCs w:val="20"/>
              </w:rPr>
            </w:pPr>
            <w:r w:rsidRPr="002B122C">
              <w:rPr>
                <w:rFonts w:ascii="Cambria" w:hAnsi="Cambria"/>
                <w:bCs/>
                <w:sz w:val="20"/>
                <w:szCs w:val="20"/>
              </w:rPr>
              <w:t>Articles 13 (</w:t>
            </w:r>
            <w:r w:rsidR="008D2E12" w:rsidRPr="002B122C">
              <w:rPr>
                <w:rFonts w:ascii="Cambria" w:hAnsi="Cambria"/>
                <w:bCs/>
                <w:sz w:val="20"/>
                <w:szCs w:val="20"/>
              </w:rPr>
              <w:t>f</w:t>
            </w:r>
            <w:r w:rsidRPr="002B122C">
              <w:rPr>
                <w:rFonts w:ascii="Cambria" w:hAnsi="Cambria"/>
                <w:bCs/>
                <w:sz w:val="20"/>
                <w:szCs w:val="20"/>
              </w:rPr>
              <w:t xml:space="preserve">reedom of </w:t>
            </w:r>
            <w:r w:rsidR="008D2E12" w:rsidRPr="002B122C">
              <w:rPr>
                <w:rFonts w:ascii="Cambria" w:hAnsi="Cambria"/>
                <w:bCs/>
                <w:sz w:val="20"/>
                <w:szCs w:val="20"/>
              </w:rPr>
              <w:t>thought and e</w:t>
            </w:r>
            <w:r w:rsidRPr="002B122C">
              <w:rPr>
                <w:rFonts w:ascii="Cambria" w:hAnsi="Cambria"/>
                <w:bCs/>
                <w:sz w:val="20"/>
                <w:szCs w:val="20"/>
              </w:rPr>
              <w:t xml:space="preserve">xpression) and 25 </w:t>
            </w:r>
            <w:r w:rsidR="00CC13D1" w:rsidRPr="002B122C">
              <w:rPr>
                <w:rFonts w:ascii="Cambria" w:hAnsi="Cambria"/>
                <w:bCs/>
                <w:sz w:val="20"/>
                <w:szCs w:val="20"/>
              </w:rPr>
              <w:t>(</w:t>
            </w:r>
            <w:r w:rsidR="001C37DA" w:rsidRPr="002B122C">
              <w:rPr>
                <w:rFonts w:ascii="Cambria" w:hAnsi="Cambria"/>
                <w:bCs/>
                <w:sz w:val="20"/>
                <w:szCs w:val="20"/>
              </w:rPr>
              <w:t>judicial protection</w:t>
            </w:r>
            <w:r w:rsidR="00CC13D1" w:rsidRPr="002B122C">
              <w:rPr>
                <w:rFonts w:ascii="Cambria" w:hAnsi="Cambria"/>
                <w:bCs/>
                <w:sz w:val="20"/>
                <w:szCs w:val="20"/>
              </w:rPr>
              <w:t>)</w:t>
            </w:r>
            <w:r w:rsidR="00771EF2" w:rsidRPr="002B122C">
              <w:rPr>
                <w:rFonts w:ascii="Cambria" w:hAnsi="Cambria"/>
                <w:bCs/>
                <w:sz w:val="20"/>
                <w:szCs w:val="20"/>
              </w:rPr>
              <w:t xml:space="preserve"> </w:t>
            </w:r>
            <w:r w:rsidR="00CC13D1" w:rsidRPr="002B122C">
              <w:rPr>
                <w:rFonts w:ascii="Cambria" w:hAnsi="Cambria"/>
                <w:bCs/>
                <w:sz w:val="20"/>
                <w:szCs w:val="20"/>
              </w:rPr>
              <w:t>of the American Convention on Human Rights</w:t>
            </w:r>
            <w:r w:rsidR="00CC13D1" w:rsidRPr="002B122C">
              <w:rPr>
                <w:rStyle w:val="FootnoteReference"/>
                <w:rFonts w:ascii="Cambria" w:hAnsi="Cambria"/>
                <w:bCs/>
                <w:sz w:val="19"/>
                <w:szCs w:val="19"/>
              </w:rPr>
              <w:footnoteReference w:id="2"/>
            </w:r>
            <w:r w:rsidR="00D203DE" w:rsidRPr="002B122C">
              <w:rPr>
                <w:rFonts w:ascii="Cambria" w:hAnsi="Cambria"/>
                <w:bCs/>
                <w:sz w:val="20"/>
                <w:szCs w:val="20"/>
              </w:rPr>
              <w:t xml:space="preserve"> in relation to its articles 1.1 (obligation to respect rights) and 2 (</w:t>
            </w:r>
            <w:r w:rsidR="00343318" w:rsidRPr="002B122C">
              <w:rPr>
                <w:rFonts w:ascii="Cambria" w:hAnsi="Cambria"/>
                <w:bCs/>
                <w:sz w:val="20"/>
                <w:szCs w:val="20"/>
              </w:rPr>
              <w:t>domestic legal effects</w:t>
            </w:r>
            <w:r w:rsidR="00D203DE" w:rsidRPr="002B122C">
              <w:rPr>
                <w:rFonts w:ascii="Cambria" w:hAnsi="Cambria"/>
                <w:bCs/>
                <w:sz w:val="20"/>
                <w:szCs w:val="20"/>
              </w:rPr>
              <w:t>)</w:t>
            </w:r>
          </w:p>
        </w:tc>
      </w:tr>
    </w:tbl>
    <w:p w14:paraId="20263696" w14:textId="36304064" w:rsidR="003239B8" w:rsidRPr="002B122C" w:rsidRDefault="003239B8" w:rsidP="007C402A">
      <w:pPr>
        <w:spacing w:before="120" w:after="120"/>
        <w:ind w:firstLine="720"/>
        <w:jc w:val="both"/>
        <w:rPr>
          <w:rFonts w:asciiTheme="majorHAnsi" w:hAnsiTheme="majorHAnsi"/>
          <w:b/>
          <w:bCs/>
          <w:sz w:val="20"/>
          <w:szCs w:val="20"/>
        </w:rPr>
      </w:pPr>
      <w:r w:rsidRPr="002B122C">
        <w:rPr>
          <w:rFonts w:asciiTheme="majorHAnsi" w:hAnsiTheme="majorHAnsi"/>
          <w:b/>
          <w:bCs/>
          <w:sz w:val="20"/>
          <w:szCs w:val="20"/>
        </w:rPr>
        <w:t>II.</w:t>
      </w:r>
      <w:r w:rsidRPr="002B122C">
        <w:rPr>
          <w:rFonts w:asciiTheme="majorHAnsi" w:hAnsiTheme="majorHAnsi"/>
          <w:b/>
          <w:bCs/>
          <w:sz w:val="20"/>
          <w:szCs w:val="20"/>
        </w:rPr>
        <w:tab/>
      </w:r>
      <w:r w:rsidR="00F04034" w:rsidRPr="002B122C">
        <w:rPr>
          <w:rFonts w:asciiTheme="majorHAnsi" w:hAnsiTheme="majorHAnsi"/>
          <w:b/>
          <w:bCs/>
          <w:sz w:val="20"/>
          <w:szCs w:val="20"/>
        </w:rPr>
        <w:t>PROCEDURE BEFORE THE IACHR</w:t>
      </w:r>
      <w:r w:rsidR="00F04034" w:rsidRPr="002B122C">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67"/>
        <w:gridCol w:w="6593"/>
      </w:tblGrid>
      <w:tr w:rsidR="00F04034" w:rsidRPr="002B122C" w14:paraId="1058B14C" w14:textId="77777777" w:rsidTr="00F04034">
        <w:tc>
          <w:tcPr>
            <w:tcW w:w="2767" w:type="dxa"/>
            <w:tcBorders>
              <w:top w:val="single" w:sz="6" w:space="0" w:color="auto"/>
              <w:bottom w:val="single" w:sz="6" w:space="0" w:color="auto"/>
            </w:tcBorders>
            <w:shd w:val="clear" w:color="auto" w:fill="67AE3C"/>
            <w:vAlign w:val="center"/>
          </w:tcPr>
          <w:p w14:paraId="55AC4392" w14:textId="53FA6AFF" w:rsidR="00F04034" w:rsidRPr="002B122C" w:rsidRDefault="00D35E1B" w:rsidP="00F04034">
            <w:pPr>
              <w:jc w:val="center"/>
              <w:rPr>
                <w:rFonts w:ascii="Cambria" w:hAnsi="Cambria"/>
                <w:b/>
                <w:color w:val="FFFFFF" w:themeColor="background1"/>
                <w:sz w:val="19"/>
                <w:szCs w:val="19"/>
              </w:rPr>
            </w:pPr>
            <w:r w:rsidRPr="002B122C">
              <w:rPr>
                <w:rFonts w:ascii="Cambria" w:hAnsi="Cambria"/>
                <w:b/>
                <w:color w:val="FFFFFF" w:themeColor="background1"/>
                <w:sz w:val="19"/>
                <w:szCs w:val="19"/>
              </w:rPr>
              <w:t>Reception of</w:t>
            </w:r>
            <w:r w:rsidR="00F04034" w:rsidRPr="002B122C">
              <w:rPr>
                <w:rFonts w:ascii="Cambria" w:hAnsi="Cambria"/>
                <w:b/>
                <w:color w:val="FFFFFF" w:themeColor="background1"/>
                <w:sz w:val="19"/>
                <w:szCs w:val="19"/>
              </w:rPr>
              <w:t xml:space="preserve"> petition:</w:t>
            </w:r>
          </w:p>
        </w:tc>
        <w:tc>
          <w:tcPr>
            <w:tcW w:w="6593" w:type="dxa"/>
            <w:vAlign w:val="center"/>
          </w:tcPr>
          <w:p w14:paraId="39ECAB8D" w14:textId="62FD5653" w:rsidR="00F04034" w:rsidRPr="002B122C" w:rsidRDefault="00145D6F" w:rsidP="00F04034">
            <w:pPr>
              <w:jc w:val="both"/>
              <w:rPr>
                <w:rFonts w:ascii="Cambria" w:hAnsi="Cambria"/>
                <w:bCs/>
                <w:sz w:val="20"/>
                <w:szCs w:val="20"/>
              </w:rPr>
            </w:pPr>
            <w:r w:rsidRPr="002B122C">
              <w:rPr>
                <w:rFonts w:ascii="Cambria" w:hAnsi="Cambria"/>
                <w:bCs/>
                <w:sz w:val="19"/>
                <w:szCs w:val="19"/>
              </w:rPr>
              <w:t>Ju</w:t>
            </w:r>
            <w:r w:rsidR="00B52E41" w:rsidRPr="002B122C">
              <w:rPr>
                <w:rFonts w:ascii="Cambria" w:hAnsi="Cambria"/>
                <w:bCs/>
                <w:sz w:val="19"/>
                <w:szCs w:val="19"/>
              </w:rPr>
              <w:t>ly</w:t>
            </w:r>
            <w:r w:rsidRPr="002B122C">
              <w:rPr>
                <w:rFonts w:ascii="Cambria" w:hAnsi="Cambria"/>
                <w:bCs/>
                <w:sz w:val="19"/>
                <w:szCs w:val="19"/>
              </w:rPr>
              <w:t xml:space="preserve"> 2</w:t>
            </w:r>
            <w:r w:rsidR="00B52E41" w:rsidRPr="002B122C">
              <w:rPr>
                <w:rFonts w:ascii="Cambria" w:hAnsi="Cambria"/>
                <w:bCs/>
                <w:sz w:val="19"/>
                <w:szCs w:val="19"/>
              </w:rPr>
              <w:t>4</w:t>
            </w:r>
            <w:r w:rsidRPr="002B122C">
              <w:rPr>
                <w:rFonts w:ascii="Cambria" w:hAnsi="Cambria"/>
                <w:bCs/>
                <w:sz w:val="19"/>
                <w:szCs w:val="19"/>
              </w:rPr>
              <w:t>, 201</w:t>
            </w:r>
            <w:r w:rsidR="00B52E41" w:rsidRPr="002B122C">
              <w:rPr>
                <w:rFonts w:ascii="Cambria" w:hAnsi="Cambria"/>
                <w:bCs/>
                <w:sz w:val="19"/>
                <w:szCs w:val="19"/>
              </w:rPr>
              <w:t>1</w:t>
            </w:r>
          </w:p>
        </w:tc>
      </w:tr>
      <w:tr w:rsidR="00351B4D" w:rsidRPr="002B122C" w14:paraId="1F8F7DFF" w14:textId="77777777" w:rsidTr="00F04034">
        <w:tc>
          <w:tcPr>
            <w:tcW w:w="2767" w:type="dxa"/>
            <w:tcBorders>
              <w:top w:val="single" w:sz="6" w:space="0" w:color="auto"/>
              <w:bottom w:val="single" w:sz="6" w:space="0" w:color="auto"/>
            </w:tcBorders>
            <w:shd w:val="clear" w:color="auto" w:fill="67AE3C"/>
            <w:vAlign w:val="center"/>
          </w:tcPr>
          <w:p w14:paraId="1B66E2D2" w14:textId="22118062" w:rsidR="00351B4D" w:rsidRPr="002B122C" w:rsidRDefault="00351B4D" w:rsidP="00F04034">
            <w:pPr>
              <w:jc w:val="center"/>
              <w:rPr>
                <w:rFonts w:ascii="Cambria" w:hAnsi="Cambria"/>
                <w:b/>
                <w:color w:val="FFFFFF" w:themeColor="background1"/>
                <w:sz w:val="19"/>
                <w:szCs w:val="19"/>
              </w:rPr>
            </w:pPr>
            <w:r w:rsidRPr="002B122C">
              <w:rPr>
                <w:rFonts w:ascii="Cambria" w:hAnsi="Cambria"/>
                <w:b/>
                <w:color w:val="FFFFFF" w:themeColor="background1"/>
                <w:sz w:val="19"/>
                <w:szCs w:val="19"/>
              </w:rPr>
              <w:t>Additional information received during initial review</w:t>
            </w:r>
          </w:p>
        </w:tc>
        <w:tc>
          <w:tcPr>
            <w:tcW w:w="6593" w:type="dxa"/>
            <w:vAlign w:val="center"/>
          </w:tcPr>
          <w:p w14:paraId="55184803" w14:textId="1D64E610" w:rsidR="00351B4D" w:rsidRPr="002B122C" w:rsidRDefault="00351B4D" w:rsidP="00F04034">
            <w:pPr>
              <w:jc w:val="both"/>
              <w:rPr>
                <w:rFonts w:ascii="Cambria" w:hAnsi="Cambria"/>
                <w:bCs/>
                <w:sz w:val="19"/>
                <w:szCs w:val="19"/>
              </w:rPr>
            </w:pPr>
          </w:p>
        </w:tc>
      </w:tr>
      <w:tr w:rsidR="00F04034" w:rsidRPr="002B122C" w14:paraId="6F7EE14A" w14:textId="77777777" w:rsidTr="00F04034">
        <w:tc>
          <w:tcPr>
            <w:tcW w:w="2767" w:type="dxa"/>
            <w:tcBorders>
              <w:top w:val="single" w:sz="6" w:space="0" w:color="auto"/>
              <w:bottom w:val="single" w:sz="6" w:space="0" w:color="auto"/>
            </w:tcBorders>
            <w:shd w:val="clear" w:color="auto" w:fill="67AE3C"/>
            <w:vAlign w:val="center"/>
          </w:tcPr>
          <w:p w14:paraId="35966A28" w14:textId="6CDEDC10" w:rsidR="00F04034" w:rsidRPr="002B122C" w:rsidRDefault="00335390" w:rsidP="00335390">
            <w:pPr>
              <w:jc w:val="center"/>
              <w:rPr>
                <w:rFonts w:ascii="Cambria" w:hAnsi="Cambria"/>
                <w:b/>
                <w:color w:val="FFFFFF" w:themeColor="background1"/>
                <w:sz w:val="19"/>
                <w:szCs w:val="19"/>
              </w:rPr>
            </w:pPr>
            <w:r w:rsidRPr="002B122C">
              <w:rPr>
                <w:rFonts w:ascii="Cambria" w:hAnsi="Cambria"/>
                <w:b/>
                <w:color w:val="FFFFFF" w:themeColor="background1"/>
                <w:sz w:val="19"/>
                <w:szCs w:val="19"/>
              </w:rPr>
              <w:t>Notification of the petition to the State:</w:t>
            </w:r>
          </w:p>
        </w:tc>
        <w:tc>
          <w:tcPr>
            <w:tcW w:w="6593" w:type="dxa"/>
            <w:vAlign w:val="center"/>
          </w:tcPr>
          <w:p w14:paraId="4B560E03" w14:textId="090C2C85" w:rsidR="00F04034" w:rsidRPr="002B122C" w:rsidRDefault="00B52E41" w:rsidP="00F04034">
            <w:pPr>
              <w:jc w:val="both"/>
              <w:rPr>
                <w:rFonts w:ascii="Cambria" w:hAnsi="Cambria"/>
                <w:bCs/>
                <w:sz w:val="20"/>
                <w:szCs w:val="20"/>
              </w:rPr>
            </w:pPr>
            <w:r w:rsidRPr="002B122C">
              <w:rPr>
                <w:rFonts w:ascii="Cambria" w:hAnsi="Cambria"/>
                <w:bCs/>
                <w:sz w:val="19"/>
                <w:szCs w:val="19"/>
              </w:rPr>
              <w:t>April 25, 2017</w:t>
            </w:r>
          </w:p>
        </w:tc>
      </w:tr>
      <w:tr w:rsidR="00F04034" w:rsidRPr="002B122C" w14:paraId="3B0A2375" w14:textId="77777777" w:rsidTr="00F04034">
        <w:trPr>
          <w:trHeight w:val="264"/>
        </w:trPr>
        <w:tc>
          <w:tcPr>
            <w:tcW w:w="2767" w:type="dxa"/>
            <w:tcBorders>
              <w:top w:val="single" w:sz="6" w:space="0" w:color="auto"/>
              <w:bottom w:val="single" w:sz="6" w:space="0" w:color="auto"/>
            </w:tcBorders>
            <w:shd w:val="clear" w:color="auto" w:fill="67AE3C"/>
            <w:vAlign w:val="center"/>
          </w:tcPr>
          <w:p w14:paraId="001CC4AC" w14:textId="20E0FB86" w:rsidR="00F04034" w:rsidRPr="002B122C" w:rsidRDefault="00F04034" w:rsidP="00F04034">
            <w:pPr>
              <w:jc w:val="center"/>
              <w:rPr>
                <w:rFonts w:ascii="Cambria" w:hAnsi="Cambria"/>
                <w:b/>
                <w:color w:val="FFFFFF" w:themeColor="background1"/>
                <w:sz w:val="19"/>
                <w:szCs w:val="19"/>
              </w:rPr>
            </w:pPr>
            <w:r w:rsidRPr="002B122C">
              <w:rPr>
                <w:rFonts w:ascii="Cambria" w:hAnsi="Cambria"/>
                <w:b/>
                <w:color w:val="FFFFFF" w:themeColor="background1"/>
                <w:sz w:val="19"/>
                <w:szCs w:val="19"/>
              </w:rPr>
              <w:t>State’s first response:</w:t>
            </w:r>
          </w:p>
        </w:tc>
        <w:tc>
          <w:tcPr>
            <w:tcW w:w="6593" w:type="dxa"/>
            <w:vAlign w:val="center"/>
          </w:tcPr>
          <w:p w14:paraId="07C146D2" w14:textId="618CE48B" w:rsidR="00F04034" w:rsidRPr="002B122C" w:rsidRDefault="00B52E41" w:rsidP="00F04034">
            <w:pPr>
              <w:jc w:val="both"/>
              <w:rPr>
                <w:rFonts w:ascii="Cambria" w:hAnsi="Cambria"/>
                <w:bCs/>
                <w:sz w:val="20"/>
                <w:szCs w:val="20"/>
              </w:rPr>
            </w:pPr>
            <w:r w:rsidRPr="002B122C">
              <w:rPr>
                <w:rFonts w:ascii="Cambria" w:hAnsi="Cambria"/>
                <w:bCs/>
                <w:sz w:val="19"/>
                <w:szCs w:val="19"/>
              </w:rPr>
              <w:t>August 21, 2017</w:t>
            </w:r>
          </w:p>
        </w:tc>
      </w:tr>
      <w:tr w:rsidR="00351B4D" w:rsidRPr="002B122C" w14:paraId="77B682E4" w14:textId="77777777" w:rsidTr="00F04034">
        <w:trPr>
          <w:trHeight w:val="264"/>
        </w:trPr>
        <w:tc>
          <w:tcPr>
            <w:tcW w:w="2767" w:type="dxa"/>
            <w:tcBorders>
              <w:top w:val="single" w:sz="6" w:space="0" w:color="auto"/>
              <w:bottom w:val="single" w:sz="6" w:space="0" w:color="auto"/>
            </w:tcBorders>
            <w:shd w:val="clear" w:color="auto" w:fill="67AE3C"/>
            <w:vAlign w:val="center"/>
          </w:tcPr>
          <w:p w14:paraId="77E47BE0" w14:textId="338D2E50" w:rsidR="00351B4D" w:rsidRPr="002B122C" w:rsidRDefault="00351B4D" w:rsidP="00F04034">
            <w:pPr>
              <w:jc w:val="center"/>
              <w:rPr>
                <w:rFonts w:ascii="Cambria" w:hAnsi="Cambria"/>
                <w:b/>
                <w:color w:val="FFFFFF" w:themeColor="background1"/>
                <w:sz w:val="19"/>
                <w:szCs w:val="19"/>
              </w:rPr>
            </w:pPr>
            <w:r w:rsidRPr="002B122C">
              <w:rPr>
                <w:rFonts w:ascii="Cambria" w:hAnsi="Cambria"/>
                <w:b/>
                <w:color w:val="FFFFFF" w:themeColor="background1"/>
                <w:sz w:val="19"/>
                <w:szCs w:val="19"/>
              </w:rPr>
              <w:t>Additional observations from the petitioner</w:t>
            </w:r>
          </w:p>
        </w:tc>
        <w:tc>
          <w:tcPr>
            <w:tcW w:w="6593" w:type="dxa"/>
            <w:vAlign w:val="center"/>
          </w:tcPr>
          <w:p w14:paraId="13712C20" w14:textId="6955C54F" w:rsidR="00351B4D" w:rsidRPr="002B122C" w:rsidRDefault="006E1231" w:rsidP="00F04034">
            <w:pPr>
              <w:jc w:val="both"/>
              <w:rPr>
                <w:rFonts w:ascii="Cambria" w:hAnsi="Cambria"/>
                <w:bCs/>
                <w:sz w:val="19"/>
                <w:szCs w:val="19"/>
              </w:rPr>
            </w:pPr>
            <w:r w:rsidRPr="002B122C">
              <w:rPr>
                <w:rFonts w:ascii="Cambria" w:hAnsi="Cambria"/>
                <w:bCs/>
                <w:sz w:val="19"/>
                <w:szCs w:val="19"/>
              </w:rPr>
              <w:t>June 8, 2018 and November 8, 2019</w:t>
            </w:r>
          </w:p>
        </w:tc>
      </w:tr>
      <w:tr w:rsidR="006E1231" w:rsidRPr="002B122C" w14:paraId="5ACCDE32" w14:textId="77777777" w:rsidTr="00F04034">
        <w:trPr>
          <w:trHeight w:val="264"/>
        </w:trPr>
        <w:tc>
          <w:tcPr>
            <w:tcW w:w="2767" w:type="dxa"/>
            <w:tcBorders>
              <w:top w:val="single" w:sz="6" w:space="0" w:color="auto"/>
              <w:bottom w:val="single" w:sz="6" w:space="0" w:color="auto"/>
            </w:tcBorders>
            <w:shd w:val="clear" w:color="auto" w:fill="67AE3C"/>
            <w:vAlign w:val="center"/>
          </w:tcPr>
          <w:p w14:paraId="71378BAD" w14:textId="6E13957F" w:rsidR="006E1231" w:rsidRPr="002B122C" w:rsidRDefault="006E1231" w:rsidP="00F04034">
            <w:pPr>
              <w:jc w:val="center"/>
              <w:rPr>
                <w:rFonts w:ascii="Cambria" w:hAnsi="Cambria"/>
                <w:b/>
                <w:color w:val="FFFFFF" w:themeColor="background1"/>
                <w:sz w:val="19"/>
                <w:szCs w:val="19"/>
              </w:rPr>
            </w:pPr>
            <w:r w:rsidRPr="002B122C">
              <w:rPr>
                <w:rFonts w:ascii="Cambria" w:hAnsi="Cambria"/>
                <w:b/>
                <w:color w:val="FFFFFF" w:themeColor="background1"/>
                <w:sz w:val="19"/>
                <w:szCs w:val="19"/>
              </w:rPr>
              <w:t>Additional observations from the State</w:t>
            </w:r>
          </w:p>
        </w:tc>
        <w:tc>
          <w:tcPr>
            <w:tcW w:w="6593" w:type="dxa"/>
            <w:vAlign w:val="center"/>
          </w:tcPr>
          <w:p w14:paraId="7AF66D52" w14:textId="06597E5F" w:rsidR="006E1231" w:rsidRPr="002B122C" w:rsidRDefault="00182C6C" w:rsidP="00F04034">
            <w:pPr>
              <w:jc w:val="both"/>
              <w:rPr>
                <w:rFonts w:ascii="Cambria" w:hAnsi="Cambria"/>
                <w:bCs/>
                <w:sz w:val="19"/>
                <w:szCs w:val="19"/>
              </w:rPr>
            </w:pPr>
            <w:r w:rsidRPr="002B122C">
              <w:rPr>
                <w:rFonts w:ascii="Cambria" w:hAnsi="Cambria"/>
                <w:bCs/>
                <w:sz w:val="19"/>
                <w:szCs w:val="19"/>
              </w:rPr>
              <w:t>January 11, 2019 and August 13, 2020</w:t>
            </w:r>
          </w:p>
        </w:tc>
      </w:tr>
    </w:tbl>
    <w:p w14:paraId="7431E28A" w14:textId="57887490" w:rsidR="00EC4788" w:rsidRPr="002B122C" w:rsidRDefault="003239B8" w:rsidP="001523D2">
      <w:pPr>
        <w:spacing w:before="120" w:after="120"/>
        <w:ind w:firstLine="720"/>
        <w:jc w:val="both"/>
        <w:rPr>
          <w:rFonts w:asciiTheme="majorHAnsi" w:hAnsiTheme="majorHAnsi"/>
          <w:b/>
          <w:bCs/>
          <w:sz w:val="20"/>
          <w:szCs w:val="20"/>
        </w:rPr>
      </w:pPr>
      <w:r w:rsidRPr="002B122C">
        <w:rPr>
          <w:rFonts w:asciiTheme="majorHAnsi" w:hAnsiTheme="majorHAnsi"/>
          <w:b/>
          <w:bCs/>
          <w:sz w:val="20"/>
          <w:szCs w:val="20"/>
        </w:rPr>
        <w:t xml:space="preserve">III. </w:t>
      </w:r>
      <w:r w:rsidRPr="002B122C">
        <w:rPr>
          <w:rFonts w:asciiTheme="majorHAnsi" w:hAnsiTheme="majorHAnsi"/>
          <w:b/>
          <w:bCs/>
          <w:sz w:val="20"/>
          <w:szCs w:val="20"/>
        </w:rPr>
        <w:tab/>
      </w:r>
      <w:r w:rsidR="00EC4788" w:rsidRPr="002B122C">
        <w:rPr>
          <w:rFonts w:asciiTheme="majorHAnsi" w:hAnsiTheme="majorHAnsi"/>
          <w:b/>
          <w:bCs/>
          <w:sz w:val="20"/>
          <w:szCs w:val="20"/>
        </w:rPr>
        <w:t>COMPETENCE</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1523D2" w:rsidRPr="002B122C" w14:paraId="43405493" w14:textId="77777777" w:rsidTr="001523D2">
        <w:trPr>
          <w:cantSplit/>
        </w:trPr>
        <w:tc>
          <w:tcPr>
            <w:tcW w:w="2767" w:type="dxa"/>
            <w:tcBorders>
              <w:top w:val="single" w:sz="4" w:space="0" w:color="auto"/>
              <w:bottom w:val="single" w:sz="6" w:space="0" w:color="auto"/>
            </w:tcBorders>
            <w:shd w:val="clear" w:color="auto" w:fill="67AE3C"/>
            <w:vAlign w:val="center"/>
          </w:tcPr>
          <w:p w14:paraId="1FFF6728" w14:textId="77777777" w:rsidR="001523D2" w:rsidRPr="002B122C" w:rsidRDefault="001523D2" w:rsidP="001523D2">
            <w:pPr>
              <w:jc w:val="center"/>
              <w:rPr>
                <w:rFonts w:ascii="Cambria" w:hAnsi="Cambria"/>
                <w:b/>
                <w:i/>
                <w:color w:val="FFFFFF" w:themeColor="background1"/>
                <w:sz w:val="19"/>
                <w:szCs w:val="19"/>
              </w:rPr>
            </w:pPr>
            <w:r w:rsidRPr="002B122C">
              <w:rPr>
                <w:rFonts w:ascii="Cambria" w:hAnsi="Cambria"/>
                <w:b/>
                <w:i/>
                <w:color w:val="FFFFFF" w:themeColor="background1"/>
                <w:sz w:val="19"/>
                <w:szCs w:val="19"/>
              </w:rPr>
              <w:t>Competence Ratione personae:</w:t>
            </w:r>
          </w:p>
        </w:tc>
        <w:tc>
          <w:tcPr>
            <w:tcW w:w="6475" w:type="dxa"/>
            <w:vAlign w:val="center"/>
          </w:tcPr>
          <w:p w14:paraId="65B95AE7" w14:textId="67EF9198" w:rsidR="001523D2" w:rsidRPr="002B122C" w:rsidRDefault="00E87379" w:rsidP="001523D2">
            <w:pPr>
              <w:rPr>
                <w:rFonts w:asciiTheme="majorHAnsi" w:hAnsiTheme="majorHAnsi"/>
                <w:bCs/>
                <w:sz w:val="20"/>
                <w:szCs w:val="20"/>
              </w:rPr>
            </w:pPr>
            <w:r w:rsidRPr="002B122C">
              <w:rPr>
                <w:rFonts w:ascii="Cambria" w:hAnsi="Cambria"/>
                <w:bCs/>
                <w:sz w:val="19"/>
                <w:szCs w:val="19"/>
              </w:rPr>
              <w:t>Yes</w:t>
            </w:r>
          </w:p>
        </w:tc>
      </w:tr>
      <w:tr w:rsidR="001523D2" w:rsidRPr="002B122C" w14:paraId="0F776B59" w14:textId="77777777" w:rsidTr="001523D2">
        <w:trPr>
          <w:cantSplit/>
        </w:trPr>
        <w:tc>
          <w:tcPr>
            <w:tcW w:w="2767" w:type="dxa"/>
            <w:tcBorders>
              <w:top w:val="single" w:sz="6" w:space="0" w:color="auto"/>
              <w:bottom w:val="single" w:sz="6" w:space="0" w:color="auto"/>
            </w:tcBorders>
            <w:shd w:val="clear" w:color="auto" w:fill="67AE3C"/>
            <w:vAlign w:val="center"/>
          </w:tcPr>
          <w:p w14:paraId="15F95C7A" w14:textId="77777777" w:rsidR="001523D2" w:rsidRPr="002B122C" w:rsidRDefault="001523D2" w:rsidP="001523D2">
            <w:pPr>
              <w:jc w:val="center"/>
              <w:rPr>
                <w:rFonts w:ascii="Cambria" w:hAnsi="Cambria"/>
                <w:b/>
                <w:i/>
                <w:color w:val="FFFFFF" w:themeColor="background1"/>
                <w:sz w:val="19"/>
                <w:szCs w:val="19"/>
              </w:rPr>
            </w:pPr>
            <w:r w:rsidRPr="002B122C">
              <w:rPr>
                <w:rFonts w:ascii="Cambria" w:hAnsi="Cambria"/>
                <w:b/>
                <w:i/>
                <w:color w:val="FFFFFF" w:themeColor="background1"/>
                <w:sz w:val="19"/>
                <w:szCs w:val="19"/>
              </w:rPr>
              <w:t>Competence Ratione loci:</w:t>
            </w:r>
          </w:p>
        </w:tc>
        <w:tc>
          <w:tcPr>
            <w:tcW w:w="6475" w:type="dxa"/>
            <w:vAlign w:val="center"/>
          </w:tcPr>
          <w:p w14:paraId="63F32EB3" w14:textId="5D3D7EDF" w:rsidR="001523D2" w:rsidRPr="002B122C" w:rsidRDefault="00E87379" w:rsidP="001523D2">
            <w:pPr>
              <w:rPr>
                <w:rFonts w:asciiTheme="majorHAnsi" w:hAnsiTheme="majorHAnsi"/>
                <w:bCs/>
                <w:sz w:val="20"/>
                <w:szCs w:val="20"/>
              </w:rPr>
            </w:pPr>
            <w:r w:rsidRPr="002B122C">
              <w:rPr>
                <w:rFonts w:ascii="Cambria" w:hAnsi="Cambria"/>
                <w:bCs/>
                <w:sz w:val="19"/>
                <w:szCs w:val="19"/>
              </w:rPr>
              <w:t>Yes</w:t>
            </w:r>
          </w:p>
        </w:tc>
      </w:tr>
      <w:tr w:rsidR="001523D2" w:rsidRPr="002B122C" w14:paraId="52FFA380" w14:textId="77777777" w:rsidTr="001523D2">
        <w:trPr>
          <w:cantSplit/>
        </w:trPr>
        <w:tc>
          <w:tcPr>
            <w:tcW w:w="2767" w:type="dxa"/>
            <w:tcBorders>
              <w:top w:val="single" w:sz="6" w:space="0" w:color="auto"/>
              <w:bottom w:val="single" w:sz="6" w:space="0" w:color="auto"/>
            </w:tcBorders>
            <w:shd w:val="clear" w:color="auto" w:fill="67AE3C"/>
            <w:vAlign w:val="center"/>
          </w:tcPr>
          <w:p w14:paraId="735DFE16" w14:textId="77777777" w:rsidR="001523D2" w:rsidRPr="002B122C" w:rsidRDefault="001523D2" w:rsidP="001523D2">
            <w:pPr>
              <w:jc w:val="center"/>
              <w:rPr>
                <w:rFonts w:ascii="Cambria" w:hAnsi="Cambria"/>
                <w:b/>
                <w:i/>
                <w:color w:val="FFFFFF" w:themeColor="background1"/>
                <w:sz w:val="19"/>
                <w:szCs w:val="19"/>
              </w:rPr>
            </w:pPr>
            <w:r w:rsidRPr="002B122C">
              <w:rPr>
                <w:rFonts w:ascii="Cambria" w:hAnsi="Cambria"/>
                <w:b/>
                <w:i/>
                <w:color w:val="FFFFFF" w:themeColor="background1"/>
                <w:sz w:val="19"/>
                <w:szCs w:val="19"/>
              </w:rPr>
              <w:t>Competence Ratione temporis:</w:t>
            </w:r>
          </w:p>
        </w:tc>
        <w:tc>
          <w:tcPr>
            <w:tcW w:w="6475" w:type="dxa"/>
            <w:vAlign w:val="center"/>
          </w:tcPr>
          <w:p w14:paraId="32749FC5" w14:textId="77004EC1" w:rsidR="001523D2" w:rsidRPr="002B122C" w:rsidRDefault="00E87379" w:rsidP="001523D2">
            <w:pPr>
              <w:rPr>
                <w:rFonts w:asciiTheme="majorHAnsi" w:hAnsiTheme="majorHAnsi"/>
                <w:bCs/>
                <w:sz w:val="20"/>
                <w:szCs w:val="20"/>
              </w:rPr>
            </w:pPr>
            <w:r w:rsidRPr="002B122C">
              <w:rPr>
                <w:rFonts w:ascii="Cambria" w:hAnsi="Cambria"/>
                <w:bCs/>
                <w:sz w:val="19"/>
                <w:szCs w:val="19"/>
              </w:rPr>
              <w:t>Yes</w:t>
            </w:r>
          </w:p>
        </w:tc>
      </w:tr>
      <w:tr w:rsidR="001523D2" w:rsidRPr="002B122C" w14:paraId="3447C45E" w14:textId="77777777" w:rsidTr="001523D2">
        <w:trPr>
          <w:cantSplit/>
        </w:trPr>
        <w:tc>
          <w:tcPr>
            <w:tcW w:w="2767" w:type="dxa"/>
            <w:tcBorders>
              <w:top w:val="single" w:sz="6" w:space="0" w:color="auto"/>
              <w:bottom w:val="single" w:sz="6" w:space="0" w:color="auto"/>
            </w:tcBorders>
            <w:shd w:val="clear" w:color="auto" w:fill="67AE3C"/>
            <w:vAlign w:val="center"/>
          </w:tcPr>
          <w:p w14:paraId="3430390C" w14:textId="77777777" w:rsidR="001523D2" w:rsidRPr="002B122C" w:rsidRDefault="001523D2" w:rsidP="001523D2">
            <w:pPr>
              <w:jc w:val="center"/>
              <w:rPr>
                <w:rFonts w:ascii="Cambria" w:hAnsi="Cambria"/>
                <w:b/>
                <w:i/>
                <w:color w:val="FFFFFF" w:themeColor="background1"/>
                <w:sz w:val="19"/>
                <w:szCs w:val="19"/>
              </w:rPr>
            </w:pPr>
            <w:r w:rsidRPr="002B122C">
              <w:rPr>
                <w:rFonts w:ascii="Cambria" w:hAnsi="Cambria"/>
                <w:b/>
                <w:i/>
                <w:color w:val="FFFFFF" w:themeColor="background1"/>
                <w:sz w:val="19"/>
                <w:szCs w:val="19"/>
              </w:rPr>
              <w:t>Competence Ratione materiae:</w:t>
            </w:r>
          </w:p>
        </w:tc>
        <w:tc>
          <w:tcPr>
            <w:tcW w:w="6475" w:type="dxa"/>
            <w:vAlign w:val="center"/>
          </w:tcPr>
          <w:p w14:paraId="172DCAE5" w14:textId="6375D5CF" w:rsidR="001523D2" w:rsidRPr="002B122C" w:rsidRDefault="00395F99" w:rsidP="001523D2">
            <w:pPr>
              <w:jc w:val="both"/>
              <w:rPr>
                <w:rFonts w:ascii="Cambria" w:hAnsi="Cambria"/>
                <w:bCs/>
                <w:sz w:val="19"/>
                <w:szCs w:val="19"/>
              </w:rPr>
            </w:pPr>
            <w:r w:rsidRPr="002B122C">
              <w:rPr>
                <w:rFonts w:ascii="Cambria" w:hAnsi="Cambria"/>
                <w:bCs/>
                <w:sz w:val="19"/>
                <w:szCs w:val="19"/>
              </w:rPr>
              <w:t xml:space="preserve">Yes, American Convention (ratification instrument deposited on </w:t>
            </w:r>
            <w:r w:rsidR="00036733" w:rsidRPr="002B122C">
              <w:rPr>
                <w:rFonts w:ascii="Cambria" w:hAnsi="Cambria"/>
                <w:bCs/>
                <w:sz w:val="19"/>
                <w:szCs w:val="19"/>
              </w:rPr>
              <w:t>December</w:t>
            </w:r>
            <w:r w:rsidR="0090117A" w:rsidRPr="002B122C">
              <w:rPr>
                <w:rFonts w:ascii="Cambria" w:hAnsi="Cambria"/>
                <w:bCs/>
                <w:sz w:val="19"/>
                <w:szCs w:val="19"/>
              </w:rPr>
              <w:t xml:space="preserve"> </w:t>
            </w:r>
            <w:r w:rsidR="00036733" w:rsidRPr="002B122C">
              <w:rPr>
                <w:rFonts w:ascii="Cambria" w:hAnsi="Cambria"/>
                <w:bCs/>
                <w:sz w:val="19"/>
                <w:szCs w:val="19"/>
              </w:rPr>
              <w:t>28</w:t>
            </w:r>
            <w:r w:rsidR="0090117A" w:rsidRPr="002B122C">
              <w:rPr>
                <w:rFonts w:ascii="Cambria" w:hAnsi="Cambria"/>
                <w:bCs/>
                <w:sz w:val="19"/>
                <w:szCs w:val="19"/>
              </w:rPr>
              <w:t>, 1977</w:t>
            </w:r>
            <w:r w:rsidRPr="002B122C">
              <w:rPr>
                <w:rFonts w:ascii="Cambria" w:hAnsi="Cambria"/>
                <w:bCs/>
                <w:sz w:val="19"/>
                <w:szCs w:val="19"/>
              </w:rPr>
              <w:t>)</w:t>
            </w:r>
          </w:p>
        </w:tc>
      </w:tr>
    </w:tbl>
    <w:p w14:paraId="4E92C444" w14:textId="06A3F7BC" w:rsidR="003239B8" w:rsidRPr="002B122C" w:rsidRDefault="003239B8" w:rsidP="007C402A">
      <w:pPr>
        <w:spacing w:before="120" w:after="120"/>
        <w:ind w:firstLine="720"/>
        <w:jc w:val="both"/>
        <w:rPr>
          <w:rFonts w:asciiTheme="majorHAnsi" w:hAnsiTheme="majorHAnsi"/>
          <w:b/>
          <w:bCs/>
          <w:sz w:val="20"/>
          <w:szCs w:val="20"/>
        </w:rPr>
      </w:pPr>
      <w:r w:rsidRPr="002B122C">
        <w:rPr>
          <w:rFonts w:asciiTheme="majorHAnsi" w:hAnsiTheme="majorHAnsi"/>
          <w:b/>
          <w:bCs/>
          <w:sz w:val="20"/>
          <w:szCs w:val="20"/>
        </w:rPr>
        <w:t xml:space="preserve">IV. </w:t>
      </w:r>
      <w:r w:rsidRPr="002B122C">
        <w:rPr>
          <w:rFonts w:asciiTheme="majorHAnsi" w:hAnsiTheme="majorHAnsi"/>
          <w:b/>
          <w:bCs/>
          <w:sz w:val="20"/>
          <w:szCs w:val="20"/>
        </w:rPr>
        <w:tab/>
      </w:r>
      <w:r w:rsidR="001523D2" w:rsidRPr="002B122C">
        <w:rPr>
          <w:rFonts w:asciiTheme="majorHAnsi" w:hAnsiTheme="majorHAnsi"/>
          <w:b/>
          <w:bCs/>
          <w:sz w:val="20"/>
          <w:szCs w:val="20"/>
        </w:rPr>
        <w:t xml:space="preserve">ANALYSIS OF DUPLICATION OF PROCEDURES AND INTERNATIONAL </w:t>
      </w:r>
      <w:r w:rsidR="001523D2" w:rsidRPr="002B122C">
        <w:rPr>
          <w:rFonts w:asciiTheme="majorHAnsi" w:hAnsiTheme="majorHAnsi"/>
          <w:b/>
          <w:bCs/>
          <w:i/>
          <w:sz w:val="20"/>
          <w:szCs w:val="20"/>
        </w:rPr>
        <w:t>RES JUDICATA</w:t>
      </w:r>
      <w:r w:rsidR="001523D2" w:rsidRPr="002B122C">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BE110B" w:rsidRPr="002B122C" w14:paraId="39AEF5F9" w14:textId="77777777" w:rsidTr="00BE110B">
        <w:trPr>
          <w:cantSplit/>
        </w:trPr>
        <w:tc>
          <w:tcPr>
            <w:tcW w:w="2767" w:type="dxa"/>
            <w:tcBorders>
              <w:top w:val="single" w:sz="4" w:space="0" w:color="auto"/>
              <w:bottom w:val="single" w:sz="6" w:space="0" w:color="auto"/>
            </w:tcBorders>
            <w:shd w:val="clear" w:color="auto" w:fill="67AE3C"/>
            <w:vAlign w:val="center"/>
          </w:tcPr>
          <w:p w14:paraId="77B783E5" w14:textId="77777777" w:rsidR="00BE110B" w:rsidRPr="002B122C" w:rsidRDefault="00BE110B" w:rsidP="00BE110B">
            <w:pPr>
              <w:jc w:val="center"/>
              <w:rPr>
                <w:rFonts w:ascii="Cambria" w:hAnsi="Cambria"/>
                <w:b/>
                <w:color w:val="FFFFFF" w:themeColor="background1"/>
                <w:sz w:val="19"/>
                <w:szCs w:val="19"/>
              </w:rPr>
            </w:pPr>
            <w:r w:rsidRPr="002B122C">
              <w:rPr>
                <w:rFonts w:ascii="Cambria" w:hAnsi="Cambria"/>
                <w:b/>
                <w:color w:val="FFFFFF" w:themeColor="background1"/>
                <w:sz w:val="19"/>
                <w:szCs w:val="19"/>
              </w:rPr>
              <w:t>Duplication of procedures and International res judicata:</w:t>
            </w:r>
          </w:p>
        </w:tc>
        <w:tc>
          <w:tcPr>
            <w:tcW w:w="6475" w:type="dxa"/>
            <w:vAlign w:val="center"/>
          </w:tcPr>
          <w:p w14:paraId="715730FB" w14:textId="658BE180" w:rsidR="00BE110B" w:rsidRPr="002B122C" w:rsidRDefault="00BE110B" w:rsidP="00BE110B">
            <w:pPr>
              <w:jc w:val="both"/>
              <w:rPr>
                <w:rFonts w:ascii="Cambria" w:hAnsi="Cambria"/>
                <w:bCs/>
                <w:sz w:val="20"/>
                <w:szCs w:val="20"/>
              </w:rPr>
            </w:pPr>
            <w:r w:rsidRPr="002B122C">
              <w:rPr>
                <w:rFonts w:ascii="Cambria" w:hAnsi="Cambria"/>
                <w:bCs/>
                <w:sz w:val="19"/>
                <w:szCs w:val="19"/>
              </w:rPr>
              <w:t>No</w:t>
            </w:r>
          </w:p>
        </w:tc>
      </w:tr>
      <w:tr w:rsidR="00BE110B" w:rsidRPr="002B122C" w14:paraId="24A40CCF" w14:textId="77777777" w:rsidTr="00BE110B">
        <w:trPr>
          <w:cantSplit/>
        </w:trPr>
        <w:tc>
          <w:tcPr>
            <w:tcW w:w="2767" w:type="dxa"/>
            <w:tcBorders>
              <w:top w:val="single" w:sz="6" w:space="0" w:color="auto"/>
              <w:bottom w:val="single" w:sz="6" w:space="0" w:color="auto"/>
            </w:tcBorders>
            <w:shd w:val="clear" w:color="auto" w:fill="67AE3C"/>
            <w:vAlign w:val="center"/>
          </w:tcPr>
          <w:p w14:paraId="081F2395" w14:textId="77777777" w:rsidR="00BE110B" w:rsidRPr="002B122C" w:rsidRDefault="00BE110B" w:rsidP="00BE110B">
            <w:pPr>
              <w:jc w:val="center"/>
              <w:rPr>
                <w:rFonts w:ascii="Cambria" w:hAnsi="Cambria"/>
                <w:b/>
                <w:color w:val="FFFFFF" w:themeColor="background1"/>
                <w:sz w:val="19"/>
                <w:szCs w:val="19"/>
              </w:rPr>
            </w:pPr>
            <w:r w:rsidRPr="002B122C">
              <w:rPr>
                <w:rFonts w:ascii="Cambria" w:hAnsi="Cambria"/>
                <w:b/>
                <w:color w:val="FFFFFF" w:themeColor="background1"/>
                <w:sz w:val="19"/>
                <w:szCs w:val="19"/>
              </w:rPr>
              <w:t>Rights declared admissible</w:t>
            </w:r>
          </w:p>
        </w:tc>
        <w:tc>
          <w:tcPr>
            <w:tcW w:w="6475" w:type="dxa"/>
            <w:vAlign w:val="center"/>
          </w:tcPr>
          <w:p w14:paraId="283C1F79" w14:textId="0937E26A" w:rsidR="00BE110B" w:rsidRPr="002B122C" w:rsidRDefault="0037099A" w:rsidP="00E417F5">
            <w:pPr>
              <w:jc w:val="both"/>
              <w:rPr>
                <w:rFonts w:ascii="Cambria" w:hAnsi="Cambria"/>
                <w:bCs/>
                <w:sz w:val="20"/>
                <w:szCs w:val="20"/>
              </w:rPr>
            </w:pPr>
            <w:r w:rsidRPr="002B122C">
              <w:rPr>
                <w:rFonts w:ascii="Cambria" w:hAnsi="Cambria"/>
                <w:bCs/>
                <w:sz w:val="20"/>
                <w:szCs w:val="20"/>
              </w:rPr>
              <w:t>Articles 13 (freedom of thought and expression) and 25 (judicial protection) of the American Convention in relation to its articles 1.1 (obligation to respect rights) and 2 (domestic legal effects)</w:t>
            </w:r>
          </w:p>
        </w:tc>
      </w:tr>
      <w:tr w:rsidR="00BE110B" w:rsidRPr="002B122C" w14:paraId="532EB2C2" w14:textId="77777777" w:rsidTr="00BE110B">
        <w:trPr>
          <w:cantSplit/>
        </w:trPr>
        <w:tc>
          <w:tcPr>
            <w:tcW w:w="2767" w:type="dxa"/>
            <w:tcBorders>
              <w:top w:val="single" w:sz="6" w:space="0" w:color="auto"/>
              <w:bottom w:val="single" w:sz="6" w:space="0" w:color="auto"/>
            </w:tcBorders>
            <w:shd w:val="clear" w:color="auto" w:fill="67AE3C"/>
            <w:vAlign w:val="center"/>
          </w:tcPr>
          <w:p w14:paraId="448C2F33" w14:textId="77777777" w:rsidR="00BE110B" w:rsidRPr="002B122C" w:rsidRDefault="00BE110B" w:rsidP="00BE110B">
            <w:pPr>
              <w:jc w:val="center"/>
              <w:rPr>
                <w:rFonts w:ascii="Cambria" w:hAnsi="Cambria"/>
                <w:b/>
                <w:color w:val="FFFFFF" w:themeColor="background1"/>
                <w:sz w:val="19"/>
                <w:szCs w:val="19"/>
              </w:rPr>
            </w:pPr>
            <w:r w:rsidRPr="002B122C">
              <w:rPr>
                <w:rFonts w:ascii="Cambria" w:hAnsi="Cambria"/>
                <w:b/>
                <w:color w:val="FFFFFF" w:themeColor="background1"/>
                <w:sz w:val="19"/>
                <w:szCs w:val="19"/>
              </w:rPr>
              <w:t>Exhaustion of domestic remedies or applicability of an exception to the rule:</w:t>
            </w:r>
          </w:p>
        </w:tc>
        <w:tc>
          <w:tcPr>
            <w:tcW w:w="6475" w:type="dxa"/>
            <w:vAlign w:val="center"/>
          </w:tcPr>
          <w:p w14:paraId="28D75484" w14:textId="08A46CA0" w:rsidR="00BE110B" w:rsidRPr="002B122C" w:rsidRDefault="00E641C8" w:rsidP="00BE110B">
            <w:pPr>
              <w:rPr>
                <w:rFonts w:ascii="Cambria" w:hAnsi="Cambria"/>
                <w:bCs/>
                <w:sz w:val="20"/>
                <w:szCs w:val="20"/>
              </w:rPr>
            </w:pPr>
            <w:r w:rsidRPr="002B122C">
              <w:rPr>
                <w:rFonts w:asciiTheme="majorHAnsi" w:hAnsiTheme="majorHAnsi"/>
                <w:bCs/>
                <w:sz w:val="19"/>
                <w:szCs w:val="19"/>
              </w:rPr>
              <w:t>Yes, January 31, 2011</w:t>
            </w:r>
          </w:p>
        </w:tc>
      </w:tr>
      <w:tr w:rsidR="006D4C47" w:rsidRPr="002B122C" w14:paraId="7AE053D1" w14:textId="77777777" w:rsidTr="00BE110B">
        <w:trPr>
          <w:cantSplit/>
        </w:trPr>
        <w:tc>
          <w:tcPr>
            <w:tcW w:w="2767" w:type="dxa"/>
            <w:tcBorders>
              <w:top w:val="single" w:sz="6" w:space="0" w:color="auto"/>
              <w:bottom w:val="single" w:sz="6" w:space="0" w:color="auto"/>
            </w:tcBorders>
            <w:shd w:val="clear" w:color="auto" w:fill="67AE3C"/>
            <w:vAlign w:val="center"/>
          </w:tcPr>
          <w:p w14:paraId="418C9B90" w14:textId="77777777" w:rsidR="006D4C47" w:rsidRPr="002B122C" w:rsidRDefault="006D4C47" w:rsidP="006D4C47">
            <w:pPr>
              <w:jc w:val="center"/>
              <w:rPr>
                <w:rFonts w:ascii="Cambria" w:hAnsi="Cambria"/>
                <w:b/>
                <w:color w:val="FFFFFF" w:themeColor="background1"/>
                <w:sz w:val="19"/>
                <w:szCs w:val="19"/>
              </w:rPr>
            </w:pPr>
            <w:r w:rsidRPr="002B122C">
              <w:rPr>
                <w:rFonts w:ascii="Cambria" w:hAnsi="Cambria"/>
                <w:b/>
                <w:color w:val="FFFFFF" w:themeColor="background1"/>
                <w:sz w:val="19"/>
                <w:szCs w:val="19"/>
              </w:rPr>
              <w:t>Timeliness of the petition:</w:t>
            </w:r>
          </w:p>
        </w:tc>
        <w:tc>
          <w:tcPr>
            <w:tcW w:w="6475" w:type="dxa"/>
            <w:vAlign w:val="center"/>
          </w:tcPr>
          <w:p w14:paraId="0373D4C2" w14:textId="37FC930F" w:rsidR="006D4C47" w:rsidRPr="002B122C" w:rsidRDefault="0048122E" w:rsidP="006D4C47">
            <w:pPr>
              <w:rPr>
                <w:rFonts w:asciiTheme="majorHAnsi" w:hAnsiTheme="majorHAnsi"/>
                <w:bCs/>
                <w:sz w:val="20"/>
                <w:szCs w:val="20"/>
              </w:rPr>
            </w:pPr>
            <w:r w:rsidRPr="002B122C">
              <w:rPr>
                <w:rFonts w:asciiTheme="majorHAnsi" w:hAnsiTheme="majorHAnsi"/>
                <w:bCs/>
                <w:sz w:val="19"/>
                <w:szCs w:val="19"/>
              </w:rPr>
              <w:t>Yes, July 24, 2011</w:t>
            </w:r>
          </w:p>
        </w:tc>
      </w:tr>
    </w:tbl>
    <w:p w14:paraId="18E6423B" w14:textId="3EF6FEA0" w:rsidR="003239B8" w:rsidRPr="002B122C" w:rsidRDefault="00223A29" w:rsidP="00647756">
      <w:pPr>
        <w:spacing w:before="120" w:after="120"/>
        <w:ind w:firstLine="720"/>
        <w:jc w:val="both"/>
        <w:rPr>
          <w:rFonts w:asciiTheme="majorHAnsi" w:hAnsiTheme="majorHAnsi"/>
          <w:b/>
          <w:sz w:val="20"/>
          <w:szCs w:val="20"/>
        </w:rPr>
      </w:pPr>
      <w:r w:rsidRPr="002B122C">
        <w:rPr>
          <w:rFonts w:asciiTheme="majorHAnsi" w:hAnsiTheme="majorHAnsi"/>
          <w:b/>
          <w:sz w:val="20"/>
          <w:szCs w:val="20"/>
        </w:rPr>
        <w:t xml:space="preserve">V. </w:t>
      </w:r>
      <w:r w:rsidRPr="002B122C">
        <w:rPr>
          <w:rFonts w:asciiTheme="majorHAnsi" w:hAnsiTheme="majorHAnsi"/>
          <w:b/>
          <w:sz w:val="20"/>
          <w:szCs w:val="20"/>
        </w:rPr>
        <w:tab/>
      </w:r>
      <w:r w:rsidR="00BE110B" w:rsidRPr="002B122C">
        <w:rPr>
          <w:rFonts w:asciiTheme="majorHAnsi" w:hAnsiTheme="majorHAnsi"/>
          <w:b/>
          <w:sz w:val="20"/>
          <w:szCs w:val="20"/>
        </w:rPr>
        <w:t>SUMMARY OF ALLEGED FACTS</w:t>
      </w:r>
    </w:p>
    <w:p w14:paraId="515BEA5A" w14:textId="72C8C21B" w:rsidR="00D21B43" w:rsidRPr="002B122C" w:rsidRDefault="00D21B43"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Mr. Carlos Pérez Barriga turns to the IACHR arguing the international responsibility of the Ecuadorian State for the </w:t>
      </w:r>
      <w:r w:rsidR="0029725E" w:rsidRPr="002B122C">
        <w:rPr>
          <w:rFonts w:asciiTheme="majorHAnsi" w:hAnsiTheme="majorHAnsi"/>
          <w:sz w:val="20"/>
          <w:szCs w:val="20"/>
        </w:rPr>
        <w:t>annulment</w:t>
      </w:r>
      <w:r w:rsidRPr="002B122C">
        <w:rPr>
          <w:rFonts w:asciiTheme="majorHAnsi" w:hAnsiTheme="majorHAnsi"/>
          <w:sz w:val="20"/>
          <w:szCs w:val="20"/>
        </w:rPr>
        <w:t xml:space="preserve"> of his right of access to information, insofar as he has not been able to obtain information on two advertising campaigns that would have been </w:t>
      </w:r>
      <w:r w:rsidR="00AA1556" w:rsidRPr="002B122C">
        <w:rPr>
          <w:rFonts w:asciiTheme="majorHAnsi" w:hAnsiTheme="majorHAnsi"/>
          <w:sz w:val="20"/>
          <w:szCs w:val="20"/>
        </w:rPr>
        <w:t xml:space="preserve">procured </w:t>
      </w:r>
      <w:r w:rsidRPr="002B122C">
        <w:rPr>
          <w:rFonts w:asciiTheme="majorHAnsi" w:hAnsiTheme="majorHAnsi"/>
          <w:sz w:val="20"/>
          <w:szCs w:val="20"/>
        </w:rPr>
        <w:t>with public funds, despite having filed a request for information at the administrative level and a judicial action for access to information.</w:t>
      </w:r>
    </w:p>
    <w:p w14:paraId="33707C13" w14:textId="4153C0DC" w:rsidR="00A64ABF" w:rsidRPr="002B122C" w:rsidRDefault="00EA7891"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The petitioner explains that in June 2010 the government of Ecuador </w:t>
      </w:r>
      <w:r w:rsidR="00AA1556" w:rsidRPr="002B122C">
        <w:rPr>
          <w:rFonts w:asciiTheme="majorHAnsi" w:hAnsiTheme="majorHAnsi"/>
          <w:sz w:val="20"/>
          <w:szCs w:val="20"/>
        </w:rPr>
        <w:t xml:space="preserve">procured </w:t>
      </w:r>
      <w:r w:rsidRPr="002B122C">
        <w:rPr>
          <w:rFonts w:asciiTheme="majorHAnsi" w:hAnsiTheme="majorHAnsi"/>
          <w:sz w:val="20"/>
          <w:szCs w:val="20"/>
        </w:rPr>
        <w:t>with public funds two advertising campaigns called “Manos” and “Basta Ya”, which were broadcast</w:t>
      </w:r>
      <w:r w:rsidR="007517F8" w:rsidRPr="002B122C">
        <w:rPr>
          <w:rFonts w:asciiTheme="majorHAnsi" w:hAnsiTheme="majorHAnsi"/>
          <w:sz w:val="20"/>
          <w:szCs w:val="20"/>
        </w:rPr>
        <w:t>ed</w:t>
      </w:r>
      <w:r w:rsidRPr="002B122C">
        <w:rPr>
          <w:rFonts w:asciiTheme="majorHAnsi" w:hAnsiTheme="majorHAnsi"/>
          <w:sz w:val="20"/>
          <w:szCs w:val="20"/>
        </w:rPr>
        <w:t xml:space="preserve"> nationwide in the </w:t>
      </w:r>
      <w:r w:rsidRPr="002B122C">
        <w:rPr>
          <w:rFonts w:asciiTheme="majorHAnsi" w:hAnsiTheme="majorHAnsi"/>
          <w:sz w:val="20"/>
          <w:szCs w:val="20"/>
        </w:rPr>
        <w:lastRenderedPageBreak/>
        <w:t>country's main media. These campaigns, made up of 5 advertising spots, were broadcast</w:t>
      </w:r>
      <w:r w:rsidR="007517F8" w:rsidRPr="002B122C">
        <w:rPr>
          <w:rFonts w:asciiTheme="majorHAnsi" w:hAnsiTheme="majorHAnsi"/>
          <w:sz w:val="20"/>
          <w:szCs w:val="20"/>
        </w:rPr>
        <w:t>ed</w:t>
      </w:r>
      <w:r w:rsidRPr="002B122C">
        <w:rPr>
          <w:rFonts w:asciiTheme="majorHAnsi" w:hAnsiTheme="majorHAnsi"/>
          <w:sz w:val="20"/>
          <w:szCs w:val="20"/>
        </w:rPr>
        <w:t xml:space="preserve"> during the television broadcast of the soccer World Cup matches in 2010, and, according to the petitioner, they sought to stigmatize and question the legitimacy of the work of the independent media and promote the enactment of a communication law that would protect the citizens </w:t>
      </w:r>
      <w:r w:rsidR="007517F8" w:rsidRPr="002B122C">
        <w:rPr>
          <w:rFonts w:asciiTheme="majorHAnsi" w:hAnsiTheme="majorHAnsi"/>
          <w:sz w:val="20"/>
          <w:szCs w:val="20"/>
        </w:rPr>
        <w:t>from</w:t>
      </w:r>
      <w:r w:rsidRPr="002B122C">
        <w:rPr>
          <w:rFonts w:asciiTheme="majorHAnsi" w:hAnsiTheme="majorHAnsi"/>
          <w:sz w:val="20"/>
          <w:szCs w:val="20"/>
        </w:rPr>
        <w:t xml:space="preserve"> these media. The brief indicates that, although these advertising campaigns were broadcast</w:t>
      </w:r>
      <w:r w:rsidR="000F1F30" w:rsidRPr="002B122C">
        <w:rPr>
          <w:rFonts w:asciiTheme="majorHAnsi" w:hAnsiTheme="majorHAnsi"/>
          <w:sz w:val="20"/>
          <w:szCs w:val="20"/>
        </w:rPr>
        <w:t>ed</w:t>
      </w:r>
      <w:r w:rsidRPr="002B122C">
        <w:rPr>
          <w:rFonts w:asciiTheme="majorHAnsi" w:hAnsiTheme="majorHAnsi"/>
          <w:sz w:val="20"/>
          <w:szCs w:val="20"/>
        </w:rPr>
        <w:t xml:space="preserve"> anonymously, then-President Rafael Correa Delgado </w:t>
      </w:r>
      <w:r w:rsidR="000F1F30" w:rsidRPr="002B122C">
        <w:rPr>
          <w:rFonts w:asciiTheme="majorHAnsi" w:hAnsiTheme="majorHAnsi"/>
          <w:sz w:val="20"/>
          <w:szCs w:val="20"/>
        </w:rPr>
        <w:t>allegedly</w:t>
      </w:r>
      <w:r w:rsidRPr="002B122C">
        <w:rPr>
          <w:rFonts w:asciiTheme="majorHAnsi" w:hAnsiTheme="majorHAnsi"/>
          <w:sz w:val="20"/>
          <w:szCs w:val="20"/>
        </w:rPr>
        <w:t xml:space="preserve"> publicly reported on July 10, 2010 that the campaigns had been </w:t>
      </w:r>
      <w:r w:rsidR="00AA1556" w:rsidRPr="002B122C">
        <w:rPr>
          <w:rFonts w:asciiTheme="majorHAnsi" w:hAnsiTheme="majorHAnsi"/>
          <w:sz w:val="20"/>
          <w:szCs w:val="20"/>
        </w:rPr>
        <w:t xml:space="preserve">procured </w:t>
      </w:r>
      <w:r w:rsidRPr="002B122C">
        <w:rPr>
          <w:rFonts w:asciiTheme="majorHAnsi" w:hAnsiTheme="majorHAnsi"/>
          <w:sz w:val="20"/>
          <w:szCs w:val="20"/>
        </w:rPr>
        <w:t>and broadcast</w:t>
      </w:r>
      <w:r w:rsidR="000F1F30" w:rsidRPr="002B122C">
        <w:rPr>
          <w:rFonts w:asciiTheme="majorHAnsi" w:hAnsiTheme="majorHAnsi"/>
          <w:sz w:val="20"/>
          <w:szCs w:val="20"/>
        </w:rPr>
        <w:t>ed</w:t>
      </w:r>
      <w:r w:rsidRPr="002B122C">
        <w:rPr>
          <w:rFonts w:asciiTheme="majorHAnsi" w:hAnsiTheme="majorHAnsi"/>
          <w:sz w:val="20"/>
          <w:szCs w:val="20"/>
        </w:rPr>
        <w:t xml:space="preserve"> at the request of the Ecuadorian government. The </w:t>
      </w:r>
      <w:r w:rsidR="000F1F30" w:rsidRPr="002B122C">
        <w:rPr>
          <w:rFonts w:asciiTheme="majorHAnsi" w:hAnsiTheme="majorHAnsi"/>
          <w:sz w:val="20"/>
          <w:szCs w:val="20"/>
        </w:rPr>
        <w:t>petition</w:t>
      </w:r>
      <w:r w:rsidRPr="002B122C">
        <w:rPr>
          <w:rFonts w:asciiTheme="majorHAnsi" w:hAnsiTheme="majorHAnsi"/>
          <w:sz w:val="20"/>
          <w:szCs w:val="20"/>
        </w:rPr>
        <w:t xml:space="preserve"> states that at the end of commercial number 4, the SECOM (National Secretariat of Communication) is mentioned in "voice over"</w:t>
      </w:r>
      <w:r w:rsidR="00A1034C" w:rsidRPr="002B122C">
        <w:rPr>
          <w:rStyle w:val="FootnoteReference"/>
          <w:sz w:val="20"/>
          <w:szCs w:val="20"/>
        </w:rPr>
        <w:footnoteReference w:id="4"/>
      </w:r>
      <w:r w:rsidRPr="002B122C">
        <w:rPr>
          <w:rFonts w:asciiTheme="majorHAnsi" w:hAnsiTheme="majorHAnsi"/>
          <w:sz w:val="20"/>
          <w:szCs w:val="20"/>
        </w:rPr>
        <w:t>.</w:t>
      </w:r>
    </w:p>
    <w:p w14:paraId="530F2CEE" w14:textId="059CEE25" w:rsidR="00352649" w:rsidRPr="002B122C" w:rsidRDefault="00352649"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The petitioner states that on August 5, 2010, Carlos Pérez Barriga presented a formal communication addressed to the then president of Ecuador, in which he requested specific information regarding said advertising campaigns, such as certified copies of the advertising contracts, their costs, and the officials involved, among others</w:t>
      </w:r>
      <w:r w:rsidR="008340D9" w:rsidRPr="002B122C">
        <w:rPr>
          <w:rStyle w:val="FootnoteReference"/>
          <w:sz w:val="20"/>
          <w:szCs w:val="20"/>
        </w:rPr>
        <w:footnoteReference w:id="5"/>
      </w:r>
      <w:r w:rsidRPr="002B122C">
        <w:rPr>
          <w:rFonts w:asciiTheme="majorHAnsi" w:hAnsiTheme="majorHAnsi"/>
          <w:sz w:val="20"/>
          <w:szCs w:val="20"/>
        </w:rPr>
        <w:t xml:space="preserve">. The petitioner explains that the request was addressed to the president, as the head of the Ministry of Communication, an institution that by Ecuadorian law is responsible for </w:t>
      </w:r>
      <w:r w:rsidR="00AA1556" w:rsidRPr="002B122C">
        <w:rPr>
          <w:rFonts w:asciiTheme="majorHAnsi" w:hAnsiTheme="majorHAnsi"/>
          <w:sz w:val="20"/>
          <w:szCs w:val="20"/>
        </w:rPr>
        <w:t>the procurement of</w:t>
      </w:r>
      <w:r w:rsidRPr="002B122C">
        <w:rPr>
          <w:rFonts w:asciiTheme="majorHAnsi" w:hAnsiTheme="majorHAnsi"/>
          <w:sz w:val="20"/>
          <w:szCs w:val="20"/>
        </w:rPr>
        <w:t xml:space="preserve"> advertising campaigns carried out by the government of Ecuador, and that it is administratively and financially attached to the Presidency of the Republic. In this regard, the petitioners point out that the Secretary General for Communication specified in the framework of previous requests for information that they should be addressed to the president. Said request for information was denied on August 12, 2010 by the National Legal Secretary of the Presidency of the Republic, indicating that the requested documents were not in the possession of the President of the Republic and that the request should be addressed to the corresponding entity, based on article 20 of the Organic Law of Transparency and Access to Public Information</w:t>
      </w:r>
      <w:r w:rsidR="001A4414" w:rsidRPr="002B122C">
        <w:rPr>
          <w:rStyle w:val="FootnoteReference"/>
          <w:sz w:val="20"/>
          <w:szCs w:val="20"/>
        </w:rPr>
        <w:footnoteReference w:id="6"/>
      </w:r>
      <w:r w:rsidR="001A4414" w:rsidRPr="002B122C">
        <w:rPr>
          <w:sz w:val="20"/>
          <w:szCs w:val="20"/>
        </w:rPr>
        <w:t>.</w:t>
      </w:r>
    </w:p>
    <w:p w14:paraId="5D17A8B8" w14:textId="5F033F0F" w:rsidR="00CC4536" w:rsidRPr="002B122C" w:rsidRDefault="00CC4536"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Faced with the refusal at the administrative level, on October 19, 2010,Mr. Pérez Barriga filed a judicial action for access to public information against the President of the Republic, requesting that he be ordered to deliver the requested information and that the </w:t>
      </w:r>
      <w:r w:rsidR="00E80B37" w:rsidRPr="002B122C">
        <w:rPr>
          <w:rFonts w:asciiTheme="majorHAnsi" w:hAnsiTheme="majorHAnsi"/>
          <w:sz w:val="20"/>
          <w:szCs w:val="20"/>
        </w:rPr>
        <w:t>information be</w:t>
      </w:r>
      <w:r w:rsidRPr="002B122C">
        <w:rPr>
          <w:rFonts w:asciiTheme="majorHAnsi" w:hAnsiTheme="majorHAnsi"/>
          <w:sz w:val="20"/>
          <w:szCs w:val="20"/>
        </w:rPr>
        <w:t xml:space="preserve"> published on the website of the Presidency. By decision of December 13, 2010, the Ninth Civil Judge of Pichincha denied his claims, considering that the president did not have the requested information and that the plaintiff had not demonstrated that the defendant had said information. Once this decision was challenged, the Provincial Court of Justice of Pichincha, Second Chamber of Labor, Childhood and Adolescence, confirmed the judgment of first instance on January 25, 2011, indicating that the information was not requested from the official who was responsible for providing it. The petitioner indicates that said judgment was enforceable on January 31, 2011. On February 17, 2011, </w:t>
      </w:r>
      <w:r w:rsidR="00DF1175" w:rsidRPr="002B122C">
        <w:rPr>
          <w:rFonts w:asciiTheme="majorHAnsi" w:hAnsiTheme="majorHAnsi"/>
          <w:sz w:val="20"/>
          <w:szCs w:val="20"/>
        </w:rPr>
        <w:t xml:space="preserve">the petitioner </w:t>
      </w:r>
      <w:r w:rsidRPr="002B122C">
        <w:rPr>
          <w:rFonts w:asciiTheme="majorHAnsi" w:hAnsiTheme="majorHAnsi"/>
          <w:sz w:val="20"/>
          <w:szCs w:val="20"/>
        </w:rPr>
        <w:t xml:space="preserve">filed an extraordinary action for constitutional protection before the Constitutional Court of Ecuador, which on March 21, 2011 decided not to admit the action, stating that </w:t>
      </w:r>
      <w:r w:rsidR="00DF1175" w:rsidRPr="002B122C">
        <w:rPr>
          <w:rFonts w:asciiTheme="majorHAnsi" w:hAnsiTheme="majorHAnsi"/>
          <w:sz w:val="20"/>
          <w:szCs w:val="20"/>
        </w:rPr>
        <w:t xml:space="preserve">the petitioner </w:t>
      </w:r>
      <w:r w:rsidRPr="002B122C">
        <w:rPr>
          <w:rFonts w:asciiTheme="majorHAnsi" w:hAnsiTheme="majorHAnsi"/>
          <w:sz w:val="20"/>
          <w:szCs w:val="20"/>
        </w:rPr>
        <w:t>confused the object of the extraordinary protection action by claiming that the Court would act as one more instance within the access to information action, the rulings of which were contrary to their requests.</w:t>
      </w:r>
    </w:p>
    <w:p w14:paraId="1A96FFAA" w14:textId="0899AC06" w:rsidR="00B561C5" w:rsidRPr="002B122C" w:rsidRDefault="00BE7AE0"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In its additional information brief, the petitioner affirms that, although there is a web page of the institutional portal of the National Public Procurement Service (SERCOP), it is necessary to know the procedure number to be able to access it and obtain information</w:t>
      </w:r>
      <w:r w:rsidR="007D6580" w:rsidRPr="002B122C">
        <w:rPr>
          <w:rStyle w:val="FootnoteReference"/>
          <w:rFonts w:asciiTheme="majorHAnsi" w:hAnsiTheme="majorHAnsi"/>
          <w:sz w:val="20"/>
          <w:szCs w:val="20"/>
        </w:rPr>
        <w:footnoteReference w:id="7"/>
      </w:r>
      <w:r w:rsidR="007D6580" w:rsidRPr="002B122C">
        <w:rPr>
          <w:rFonts w:asciiTheme="majorHAnsi" w:hAnsiTheme="majorHAnsi"/>
          <w:sz w:val="20"/>
          <w:szCs w:val="20"/>
        </w:rPr>
        <w:t xml:space="preserve">. </w:t>
      </w:r>
      <w:r w:rsidRPr="002B122C">
        <w:rPr>
          <w:rFonts w:asciiTheme="majorHAnsi" w:hAnsiTheme="majorHAnsi"/>
          <w:sz w:val="20"/>
          <w:szCs w:val="20"/>
        </w:rPr>
        <w:t xml:space="preserve">In this sense, the petitioner states that it is not possible to identify the procedure number assigned to the </w:t>
      </w:r>
      <w:r w:rsidR="00AA1556" w:rsidRPr="002B122C">
        <w:rPr>
          <w:rFonts w:asciiTheme="majorHAnsi" w:hAnsiTheme="majorHAnsi"/>
          <w:sz w:val="20"/>
          <w:szCs w:val="20"/>
        </w:rPr>
        <w:t xml:space="preserve">procurement </w:t>
      </w:r>
      <w:r w:rsidRPr="002B122C">
        <w:rPr>
          <w:rFonts w:asciiTheme="majorHAnsi" w:hAnsiTheme="majorHAnsi"/>
          <w:sz w:val="20"/>
          <w:szCs w:val="20"/>
        </w:rPr>
        <w:t xml:space="preserve">process of the advertising </w:t>
      </w:r>
      <w:r w:rsidRPr="002B122C">
        <w:rPr>
          <w:rFonts w:asciiTheme="majorHAnsi" w:hAnsiTheme="majorHAnsi"/>
          <w:sz w:val="20"/>
          <w:szCs w:val="20"/>
        </w:rPr>
        <w:lastRenderedPageBreak/>
        <w:t xml:space="preserve">campaigns “Manos” and “Ya Basta”, since it was not provided by any state institution within the framework of the request. of information both in administrative and judicial </w:t>
      </w:r>
      <w:r w:rsidR="00322C32" w:rsidRPr="002B122C">
        <w:rPr>
          <w:rFonts w:asciiTheme="majorHAnsi" w:hAnsiTheme="majorHAnsi"/>
          <w:sz w:val="20"/>
          <w:szCs w:val="20"/>
        </w:rPr>
        <w:t>proceedings</w:t>
      </w:r>
      <w:r w:rsidRPr="002B122C">
        <w:rPr>
          <w:rFonts w:asciiTheme="majorHAnsi" w:hAnsiTheme="majorHAnsi"/>
          <w:sz w:val="20"/>
          <w:szCs w:val="20"/>
        </w:rPr>
        <w:t xml:space="preserve">. Likewise, </w:t>
      </w:r>
      <w:r w:rsidR="00322C32" w:rsidRPr="002B122C">
        <w:rPr>
          <w:rFonts w:asciiTheme="majorHAnsi" w:hAnsiTheme="majorHAnsi"/>
          <w:sz w:val="20"/>
          <w:szCs w:val="20"/>
        </w:rPr>
        <w:t xml:space="preserve">the petitioner </w:t>
      </w:r>
      <w:r w:rsidRPr="002B122C">
        <w:rPr>
          <w:rFonts w:asciiTheme="majorHAnsi" w:hAnsiTheme="majorHAnsi"/>
          <w:sz w:val="20"/>
          <w:szCs w:val="20"/>
        </w:rPr>
        <w:t xml:space="preserve">indicates that access to the portal is not free since a username and password is required, reserved for natural or legal persons </w:t>
      </w:r>
      <w:r w:rsidR="00CB5835" w:rsidRPr="002B122C">
        <w:rPr>
          <w:rFonts w:asciiTheme="majorHAnsi" w:hAnsiTheme="majorHAnsi"/>
          <w:sz w:val="20"/>
          <w:szCs w:val="20"/>
        </w:rPr>
        <w:t>contracting with the</w:t>
      </w:r>
      <w:r w:rsidRPr="002B122C">
        <w:rPr>
          <w:rFonts w:asciiTheme="majorHAnsi" w:hAnsiTheme="majorHAnsi"/>
          <w:sz w:val="20"/>
          <w:szCs w:val="20"/>
        </w:rPr>
        <w:t xml:space="preserve"> State. </w:t>
      </w:r>
      <w:r w:rsidR="00CB5835" w:rsidRPr="002B122C">
        <w:rPr>
          <w:rFonts w:asciiTheme="majorHAnsi" w:hAnsiTheme="majorHAnsi"/>
          <w:sz w:val="20"/>
          <w:szCs w:val="20"/>
        </w:rPr>
        <w:t xml:space="preserve">The petitioner </w:t>
      </w:r>
      <w:r w:rsidRPr="002B122C">
        <w:rPr>
          <w:rFonts w:asciiTheme="majorHAnsi" w:hAnsiTheme="majorHAnsi"/>
          <w:sz w:val="20"/>
          <w:szCs w:val="20"/>
        </w:rPr>
        <w:t xml:space="preserve">clarifies that the platform allows access to its files in general if data such as the publication date of the specifications or </w:t>
      </w:r>
      <w:r w:rsidR="00AA1556" w:rsidRPr="002B122C">
        <w:rPr>
          <w:rFonts w:asciiTheme="majorHAnsi" w:hAnsiTheme="majorHAnsi"/>
          <w:sz w:val="20"/>
          <w:szCs w:val="20"/>
        </w:rPr>
        <w:t xml:space="preserve">procurement </w:t>
      </w:r>
      <w:r w:rsidRPr="002B122C">
        <w:rPr>
          <w:rFonts w:asciiTheme="majorHAnsi" w:hAnsiTheme="majorHAnsi"/>
          <w:sz w:val="20"/>
          <w:szCs w:val="20"/>
        </w:rPr>
        <w:t xml:space="preserve">entity are provided, information that is not available in this case. Therefore, </w:t>
      </w:r>
      <w:r w:rsidR="004D0402" w:rsidRPr="002B122C">
        <w:rPr>
          <w:rFonts w:asciiTheme="majorHAnsi" w:hAnsiTheme="majorHAnsi"/>
          <w:sz w:val="20"/>
          <w:szCs w:val="20"/>
        </w:rPr>
        <w:t xml:space="preserve">the petitioner </w:t>
      </w:r>
      <w:r w:rsidRPr="002B122C">
        <w:rPr>
          <w:rFonts w:asciiTheme="majorHAnsi" w:hAnsiTheme="majorHAnsi"/>
          <w:sz w:val="20"/>
          <w:szCs w:val="20"/>
        </w:rPr>
        <w:t xml:space="preserve">concludes that the State has not provided the necessary data to be able to access the </w:t>
      </w:r>
      <w:r w:rsidR="00AA1556" w:rsidRPr="002B122C">
        <w:rPr>
          <w:rFonts w:asciiTheme="majorHAnsi" w:hAnsiTheme="majorHAnsi"/>
          <w:sz w:val="20"/>
          <w:szCs w:val="20"/>
        </w:rPr>
        <w:t xml:space="preserve">procurement </w:t>
      </w:r>
      <w:r w:rsidRPr="002B122C">
        <w:rPr>
          <w:rFonts w:asciiTheme="majorHAnsi" w:hAnsiTheme="majorHAnsi"/>
          <w:sz w:val="20"/>
          <w:szCs w:val="20"/>
        </w:rPr>
        <w:t>process through the portal, therefore it is not direct, public</w:t>
      </w:r>
      <w:r w:rsidR="004D0402" w:rsidRPr="002B122C">
        <w:rPr>
          <w:rFonts w:asciiTheme="majorHAnsi" w:hAnsiTheme="majorHAnsi"/>
          <w:sz w:val="20"/>
          <w:szCs w:val="20"/>
        </w:rPr>
        <w:t>,</w:t>
      </w:r>
      <w:r w:rsidRPr="002B122C">
        <w:rPr>
          <w:rFonts w:asciiTheme="majorHAnsi" w:hAnsiTheme="majorHAnsi"/>
          <w:sz w:val="20"/>
          <w:szCs w:val="20"/>
        </w:rPr>
        <w:t xml:space="preserve"> and free access information.</w:t>
      </w:r>
    </w:p>
    <w:p w14:paraId="03433F97" w14:textId="7D313709" w:rsidR="003F327C" w:rsidRPr="002B122C" w:rsidRDefault="003F327C"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The petitioner also points out that the information sent by the State refers to another </w:t>
      </w:r>
      <w:r w:rsidR="00AA1556" w:rsidRPr="002B122C">
        <w:rPr>
          <w:rFonts w:asciiTheme="majorHAnsi" w:hAnsiTheme="majorHAnsi"/>
          <w:sz w:val="20"/>
          <w:szCs w:val="20"/>
        </w:rPr>
        <w:t xml:space="preserve">procurement </w:t>
      </w:r>
      <w:r w:rsidRPr="002B122C">
        <w:rPr>
          <w:rFonts w:asciiTheme="majorHAnsi" w:hAnsiTheme="majorHAnsi"/>
          <w:sz w:val="20"/>
          <w:szCs w:val="20"/>
        </w:rPr>
        <w:t>process (RECS-15-10-PUBLICIDA), different from the advertising campaigns "Manos" and "Ya Basta", which also refers to commercials that were scheduled and broadcasted on the same dates</w:t>
      </w:r>
      <w:r w:rsidR="001B43C9" w:rsidRPr="002B122C">
        <w:rPr>
          <w:rFonts w:asciiTheme="majorHAnsi" w:hAnsiTheme="majorHAnsi"/>
          <w:sz w:val="20"/>
          <w:szCs w:val="20"/>
        </w:rPr>
        <w:t>,</w:t>
      </w:r>
      <w:r w:rsidRPr="002B122C">
        <w:rPr>
          <w:rFonts w:asciiTheme="majorHAnsi" w:hAnsiTheme="majorHAnsi"/>
          <w:sz w:val="20"/>
          <w:szCs w:val="20"/>
        </w:rPr>
        <w:t xml:space="preserve"> but they do not refer to the work of the media or journalistic activity. </w:t>
      </w:r>
      <w:r w:rsidR="00DF7B8E" w:rsidRPr="002B122C">
        <w:rPr>
          <w:rFonts w:asciiTheme="majorHAnsi" w:hAnsiTheme="majorHAnsi"/>
          <w:sz w:val="20"/>
          <w:szCs w:val="20"/>
        </w:rPr>
        <w:t xml:space="preserve">The petitioner </w:t>
      </w:r>
      <w:r w:rsidRPr="002B122C">
        <w:rPr>
          <w:rFonts w:asciiTheme="majorHAnsi" w:hAnsiTheme="majorHAnsi"/>
          <w:sz w:val="20"/>
          <w:szCs w:val="20"/>
        </w:rPr>
        <w:t>affirms that it has precisely indicated which are the five advertising spots to which it refers, both internally and within the framework of this petition.</w:t>
      </w:r>
    </w:p>
    <w:p w14:paraId="48131DDA" w14:textId="7E129ADE" w:rsidR="001B43C9" w:rsidRPr="002B122C" w:rsidRDefault="001B43C9"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The petitioner alleges that the State violated Mr. Pérez Barriga's right to freedom of expression, from the perspective of the right of access to public information, </w:t>
      </w:r>
      <w:r w:rsidR="00A26640" w:rsidRPr="002B122C">
        <w:rPr>
          <w:rFonts w:asciiTheme="majorHAnsi" w:hAnsiTheme="majorHAnsi"/>
          <w:sz w:val="20"/>
          <w:szCs w:val="20"/>
        </w:rPr>
        <w:t>arguing</w:t>
      </w:r>
      <w:r w:rsidRPr="002B122C">
        <w:rPr>
          <w:rFonts w:asciiTheme="majorHAnsi" w:hAnsiTheme="majorHAnsi"/>
          <w:sz w:val="20"/>
          <w:szCs w:val="20"/>
        </w:rPr>
        <w:t xml:space="preserve"> that the refusal to provide the requested information does not comply with inter-American standards on the matter, in particular with the principle of maximum disclosure. </w:t>
      </w:r>
      <w:r w:rsidR="00A26640" w:rsidRPr="002B122C">
        <w:rPr>
          <w:rFonts w:asciiTheme="majorHAnsi" w:hAnsiTheme="majorHAnsi"/>
          <w:sz w:val="20"/>
          <w:szCs w:val="20"/>
        </w:rPr>
        <w:t xml:space="preserve">The petitioner </w:t>
      </w:r>
      <w:r w:rsidRPr="002B122C">
        <w:rPr>
          <w:rFonts w:asciiTheme="majorHAnsi" w:hAnsiTheme="majorHAnsi"/>
          <w:sz w:val="20"/>
          <w:szCs w:val="20"/>
        </w:rPr>
        <w:t xml:space="preserve">indicates that the request for information met the legal requirements, as it was addressed to the head of the Secretariat of Communication, and maintains that the State had a positive obligation to supply the information that was requested and that </w:t>
      </w:r>
      <w:r w:rsidR="00A26640" w:rsidRPr="002B122C">
        <w:rPr>
          <w:rFonts w:asciiTheme="majorHAnsi" w:hAnsiTheme="majorHAnsi"/>
          <w:sz w:val="20"/>
          <w:szCs w:val="20"/>
        </w:rPr>
        <w:t xml:space="preserve">no valid restriction </w:t>
      </w:r>
      <w:r w:rsidRPr="002B122C">
        <w:rPr>
          <w:rFonts w:asciiTheme="majorHAnsi" w:hAnsiTheme="majorHAnsi"/>
          <w:sz w:val="20"/>
          <w:szCs w:val="20"/>
        </w:rPr>
        <w:t>exist</w:t>
      </w:r>
      <w:r w:rsidR="00A26640" w:rsidRPr="002B122C">
        <w:rPr>
          <w:rFonts w:asciiTheme="majorHAnsi" w:hAnsiTheme="majorHAnsi"/>
          <w:sz w:val="20"/>
          <w:szCs w:val="20"/>
        </w:rPr>
        <w:t>ed</w:t>
      </w:r>
      <w:r w:rsidRPr="002B122C">
        <w:rPr>
          <w:rFonts w:asciiTheme="majorHAnsi" w:hAnsiTheme="majorHAnsi"/>
          <w:sz w:val="20"/>
          <w:szCs w:val="20"/>
        </w:rPr>
        <w:t xml:space="preserve"> in this case.</w:t>
      </w:r>
      <w:r w:rsidR="00A26640" w:rsidRPr="002B122C">
        <w:rPr>
          <w:rFonts w:asciiTheme="majorHAnsi" w:hAnsiTheme="majorHAnsi"/>
          <w:sz w:val="20"/>
          <w:szCs w:val="20"/>
        </w:rPr>
        <w:t xml:space="preserve"> The petitioner </w:t>
      </w:r>
      <w:r w:rsidRPr="002B122C">
        <w:rPr>
          <w:rFonts w:asciiTheme="majorHAnsi" w:hAnsiTheme="majorHAnsi"/>
          <w:sz w:val="20"/>
          <w:szCs w:val="20"/>
        </w:rPr>
        <w:t xml:space="preserve">argues that it is implausible that the government did not have the information, given that the advertising </w:t>
      </w:r>
      <w:r w:rsidR="00AA1556" w:rsidRPr="002B122C">
        <w:rPr>
          <w:rFonts w:asciiTheme="majorHAnsi" w:hAnsiTheme="majorHAnsi"/>
          <w:sz w:val="20"/>
          <w:szCs w:val="20"/>
        </w:rPr>
        <w:t xml:space="preserve">procurement </w:t>
      </w:r>
      <w:r w:rsidRPr="002B122C">
        <w:rPr>
          <w:rFonts w:asciiTheme="majorHAnsi" w:hAnsiTheme="majorHAnsi"/>
          <w:sz w:val="20"/>
          <w:szCs w:val="20"/>
        </w:rPr>
        <w:t xml:space="preserve">on which the request for information relates had been signed a few months before the request and that the president himself had publicly stated that the campaign was </w:t>
      </w:r>
      <w:r w:rsidR="00AA1556" w:rsidRPr="002B122C">
        <w:rPr>
          <w:rFonts w:asciiTheme="majorHAnsi" w:hAnsiTheme="majorHAnsi"/>
          <w:sz w:val="20"/>
          <w:szCs w:val="20"/>
        </w:rPr>
        <w:t xml:space="preserve">procured </w:t>
      </w:r>
      <w:r w:rsidRPr="002B122C">
        <w:rPr>
          <w:rFonts w:asciiTheme="majorHAnsi" w:hAnsiTheme="majorHAnsi"/>
          <w:sz w:val="20"/>
          <w:szCs w:val="20"/>
        </w:rPr>
        <w:t>by the government. Likewise, based on the principles of good faith and maximum transparency, it states that in the event that it did not have the information, this is not a valid justification to restrict the right of access to information, since the State had the obligation to generate and collect it within a reasonable period of time, since it has a basic duty to collect, record</w:t>
      </w:r>
      <w:r w:rsidR="00F0767D" w:rsidRPr="002B122C">
        <w:rPr>
          <w:rFonts w:asciiTheme="majorHAnsi" w:hAnsiTheme="majorHAnsi"/>
          <w:sz w:val="20"/>
          <w:szCs w:val="20"/>
        </w:rPr>
        <w:t>,</w:t>
      </w:r>
      <w:r w:rsidRPr="002B122C">
        <w:rPr>
          <w:rFonts w:asciiTheme="majorHAnsi" w:hAnsiTheme="majorHAnsi"/>
          <w:sz w:val="20"/>
          <w:szCs w:val="20"/>
        </w:rPr>
        <w:t xml:space="preserve"> and disseminate information </w:t>
      </w:r>
      <w:r w:rsidRPr="002B122C">
        <w:rPr>
          <w:rFonts w:asciiTheme="majorHAnsi" w:hAnsiTheme="majorHAnsi"/>
          <w:i/>
          <w:iCs/>
          <w:sz w:val="20"/>
          <w:szCs w:val="20"/>
        </w:rPr>
        <w:t>ex officio</w:t>
      </w:r>
      <w:r w:rsidRPr="002B122C">
        <w:rPr>
          <w:rFonts w:asciiTheme="majorHAnsi" w:hAnsiTheme="majorHAnsi"/>
          <w:sz w:val="20"/>
          <w:szCs w:val="20"/>
        </w:rPr>
        <w:t xml:space="preserve">. On this point, </w:t>
      </w:r>
      <w:r w:rsidR="00F0767D" w:rsidRPr="002B122C">
        <w:rPr>
          <w:rFonts w:asciiTheme="majorHAnsi" w:hAnsiTheme="majorHAnsi"/>
          <w:sz w:val="20"/>
          <w:szCs w:val="20"/>
        </w:rPr>
        <w:t xml:space="preserve">the petitioner </w:t>
      </w:r>
      <w:r w:rsidRPr="002B122C">
        <w:rPr>
          <w:rFonts w:asciiTheme="majorHAnsi" w:hAnsiTheme="majorHAnsi"/>
          <w:sz w:val="20"/>
          <w:szCs w:val="20"/>
        </w:rPr>
        <w:t>indicates that the State did not expose the steps taken to try to recover or reconstruct the information.</w:t>
      </w:r>
    </w:p>
    <w:p w14:paraId="2987D6F8" w14:textId="3BBA52D9" w:rsidR="00F17B4D" w:rsidRPr="002B122C" w:rsidRDefault="00F17B4D"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Likewise, the petitioner argues that the refusal to provide information corresponding to a public </w:t>
      </w:r>
      <w:bookmarkStart w:id="1" w:name="_Hlk85116252"/>
      <w:r w:rsidRPr="002B122C">
        <w:rPr>
          <w:rFonts w:asciiTheme="majorHAnsi" w:hAnsiTheme="majorHAnsi"/>
          <w:sz w:val="20"/>
          <w:szCs w:val="20"/>
        </w:rPr>
        <w:t xml:space="preserve">procurement </w:t>
      </w:r>
      <w:bookmarkEnd w:id="1"/>
      <w:r w:rsidRPr="002B122C">
        <w:rPr>
          <w:rFonts w:asciiTheme="majorHAnsi" w:hAnsiTheme="majorHAnsi"/>
          <w:sz w:val="20"/>
          <w:szCs w:val="20"/>
        </w:rPr>
        <w:t>generates a fertile field for corruption, understanding that the principle of maximum disclosure of information has as one of its main objectives to facilitate citizen control of management of the administration and that the right of access to information and the principle of transparency of state management are some of the main tools in the fight against corruption.</w:t>
      </w:r>
    </w:p>
    <w:p w14:paraId="76092CDD" w14:textId="50E48C52" w:rsidR="00416DE1" w:rsidRPr="002B122C" w:rsidRDefault="00416DE1"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The petitioner maintains that the State violated Mr. Pérez Barriga's right to judicial protection given that, in a direction contrary to the inter-American frameworks for access to information, in the case under study the burden of proof was reversed-by requiring the alleged victim to demonstrate that the president had the information requested-, the president was not ordered to collect and deliver the information that was requested and the internal remedies were not effective nor did they allow to determine the existence of a violation of the right of access to information. In this regard, the petitioner indicates that the right of access to public information requires the existence of an effective and suitable resource to request the information, and that in their opinion none of the judgments complied with inter-American standards on the right of access to information.</w:t>
      </w:r>
    </w:p>
    <w:p w14:paraId="6AE7F4E9" w14:textId="24B23BBD" w:rsidR="00E2602B" w:rsidRPr="002B122C" w:rsidRDefault="00E2602B"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Lastly, the petitioner requests that it be declared that Article 20 of the Organic Law of Transparency and Access to Public Information of Ecuador is incompatible with the right of access to information enshrined in the American Convention, by stating that Ecuadorian bodies do not have the obligation to create or produce the information that they do not have or are not required to have at the time the </w:t>
      </w:r>
      <w:r w:rsidR="00CE0CD7" w:rsidRPr="002B122C">
        <w:rPr>
          <w:rFonts w:asciiTheme="majorHAnsi" w:hAnsiTheme="majorHAnsi"/>
          <w:sz w:val="20"/>
          <w:szCs w:val="20"/>
        </w:rPr>
        <w:t>request</w:t>
      </w:r>
      <w:r w:rsidRPr="002B122C">
        <w:rPr>
          <w:rFonts w:asciiTheme="majorHAnsi" w:hAnsiTheme="majorHAnsi"/>
          <w:sz w:val="20"/>
          <w:szCs w:val="20"/>
        </w:rPr>
        <w:t xml:space="preserve"> is placed, </w:t>
      </w:r>
      <w:r w:rsidR="00CE0CD7" w:rsidRPr="002B122C">
        <w:rPr>
          <w:rFonts w:asciiTheme="majorHAnsi" w:hAnsiTheme="majorHAnsi"/>
          <w:sz w:val="20"/>
          <w:szCs w:val="20"/>
        </w:rPr>
        <w:t>as</w:t>
      </w:r>
      <w:r w:rsidRPr="002B122C">
        <w:rPr>
          <w:rFonts w:asciiTheme="majorHAnsi" w:hAnsiTheme="majorHAnsi"/>
          <w:sz w:val="20"/>
          <w:szCs w:val="20"/>
        </w:rPr>
        <w:t xml:space="preserve"> this grants greater discretion to public entities to limit the right of access to information, outside the legitimate objectives contained in Article 13.2 of the Convention. Therefore, </w:t>
      </w:r>
      <w:r w:rsidR="00CE0CD7" w:rsidRPr="002B122C">
        <w:rPr>
          <w:rFonts w:asciiTheme="majorHAnsi" w:hAnsiTheme="majorHAnsi"/>
          <w:sz w:val="20"/>
          <w:szCs w:val="20"/>
        </w:rPr>
        <w:t xml:space="preserve">the petitioner </w:t>
      </w:r>
      <w:r w:rsidRPr="002B122C">
        <w:rPr>
          <w:rFonts w:asciiTheme="majorHAnsi" w:hAnsiTheme="majorHAnsi"/>
          <w:sz w:val="20"/>
          <w:szCs w:val="20"/>
        </w:rPr>
        <w:t>requ</w:t>
      </w:r>
      <w:r w:rsidR="00CE0CD7" w:rsidRPr="002B122C">
        <w:rPr>
          <w:rFonts w:asciiTheme="majorHAnsi" w:hAnsiTheme="majorHAnsi"/>
          <w:sz w:val="20"/>
          <w:szCs w:val="20"/>
        </w:rPr>
        <w:t>ests</w:t>
      </w:r>
      <w:r w:rsidRPr="002B122C">
        <w:rPr>
          <w:rFonts w:asciiTheme="majorHAnsi" w:hAnsiTheme="majorHAnsi"/>
          <w:sz w:val="20"/>
          <w:szCs w:val="20"/>
        </w:rPr>
        <w:t xml:space="preserve"> that, pursuant to Article 2 of the ACHR, it be declared that Ecuador must adopt the necessary provisions to make said law compatible with the ACHR.</w:t>
      </w:r>
    </w:p>
    <w:p w14:paraId="64AA7822" w14:textId="50F8D75A" w:rsidR="00052175" w:rsidRPr="002B122C" w:rsidRDefault="00052175"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For its part, the State indicates that the petition must be declared inadmissible since the proposals and allegations it contains lack legal support, do not contain further details and do not tend to characterize violations of the rights contemplated in the ACHR. It affirms that the State of Ecuador guarantees </w:t>
      </w:r>
      <w:r w:rsidRPr="002B122C">
        <w:rPr>
          <w:rFonts w:asciiTheme="majorHAnsi" w:hAnsiTheme="majorHAnsi"/>
          <w:sz w:val="20"/>
          <w:szCs w:val="20"/>
        </w:rPr>
        <w:lastRenderedPageBreak/>
        <w:t>the right to freedom of expression and the right of access to public information. In particular, it explains that, according to the Organic Law of the National Public Procurement System, the relevant information on contractual procedures promoted by public sector entities must be published compulsorily through the Official Public Procurement System of Ecuador, which is administered by the National Public Procurement Service (SERCOP), with each contracting entity having the obligation to transmit said documentation. Likewise, it indicates that each contracting entity is custodian of the documentation related to its own contracting procedures, so if additional information is required, the person must send the request to the corresponding entity.</w:t>
      </w:r>
    </w:p>
    <w:p w14:paraId="756A70C8" w14:textId="242D0D8D" w:rsidR="0096370E" w:rsidRPr="002B122C" w:rsidRDefault="0096370E"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Therefore, the State affirms that it has not breached its obligation to provide information and that it has not denied the petitioner access to the information of a contractual process, given that the petitioner, like anyone else, has always had direct, public</w:t>
      </w:r>
      <w:r w:rsidR="00246559" w:rsidRPr="002B122C">
        <w:rPr>
          <w:rFonts w:asciiTheme="majorHAnsi" w:hAnsiTheme="majorHAnsi"/>
          <w:sz w:val="20"/>
          <w:szCs w:val="20"/>
        </w:rPr>
        <w:t>,</w:t>
      </w:r>
      <w:r w:rsidRPr="002B122C">
        <w:rPr>
          <w:rFonts w:asciiTheme="majorHAnsi" w:hAnsiTheme="majorHAnsi"/>
          <w:sz w:val="20"/>
          <w:szCs w:val="20"/>
        </w:rPr>
        <w:t xml:space="preserve"> and free </w:t>
      </w:r>
      <w:r w:rsidR="00246559" w:rsidRPr="002B122C">
        <w:rPr>
          <w:rFonts w:asciiTheme="majorHAnsi" w:hAnsiTheme="majorHAnsi"/>
          <w:sz w:val="20"/>
          <w:szCs w:val="20"/>
        </w:rPr>
        <w:t xml:space="preserve">access </w:t>
      </w:r>
      <w:r w:rsidRPr="002B122C">
        <w:rPr>
          <w:rFonts w:asciiTheme="majorHAnsi" w:hAnsiTheme="majorHAnsi"/>
          <w:sz w:val="20"/>
          <w:szCs w:val="20"/>
        </w:rPr>
        <w:t>to the information required through the SERCOP institutional portal, in which the procedure number must be entered to obtain the files. Likewise, it sends the documentation referring to the contractual procedure "RECS-15-10-PUBLICIDA" of May 27, 2010, whose objective was the "hiring of an advertising agency that provides production and advertising services for two TV commercials, to take advantage of the football situation at the start of the 2010 World Cup in South Africa”, indicating that such information is available on the public procurement portal and can be freely downloaded by anyone.</w:t>
      </w:r>
    </w:p>
    <w:p w14:paraId="6F6D9E54" w14:textId="153A7EB9" w:rsidR="00364A7C" w:rsidRPr="002B122C" w:rsidRDefault="00364A7C"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In relation to the right to judicial protection, the State argues that the petition is based on the dissatisfaction of the petitioning party with the administrative and judicial decisions, without any evidence to prove the alleged violation of this right. It affirms that there is no evidence that the administrative entity that denied the request for access to the information did so in an unfounded manner, since the reasons and the rules on which it was based for not providing the information were clearly established. It also states that it is not proven that the judicial authorities acted willfully to violate the rights of the petitioner by declaring inadmissible the constitutional action for access to public information, since the resolutions were legally founded and did not deny the plaintiff's substantial right, but rather they ordered him to present the action for access to public information in an appropriate manner.</w:t>
      </w:r>
    </w:p>
    <w:p w14:paraId="001C3B01" w14:textId="52A90161" w:rsidR="00E50CC0" w:rsidRPr="002B122C" w:rsidRDefault="00E50CC0"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 xml:space="preserve">The State alleges that there has been no exhaustion of domestic remedies since there was a breach of one of the procedural requirements when filing the constitutional action for access to public information: passive legitimation. It explains that, according to the public procurement portal, the entity sued by the petitioner was not responsible for the contracting process of the advertising campaigns to which it refers, so it was not responsible for providing the information in this regard. In this sense, it explains that SECOM has been registered in the institutional public procurement portal since August 2013 and enabled on September 3 of that year, so it could not have operated as a contracting entity for the contracting procedure for advertising campaigns in the year 2010, as stated by the petitioning party. Although the information is public and could be consulted without any type of restriction on the SERCOP institutional web portal, it maintains that Mr. Pérez Barriga could have directly requested the information from the corresponding institution, and in the event of an unfounded refusal, he could have filed an action access to public </w:t>
      </w:r>
      <w:r w:rsidR="002B122C" w:rsidRPr="002B122C">
        <w:rPr>
          <w:rFonts w:asciiTheme="majorHAnsi" w:hAnsiTheme="majorHAnsi"/>
          <w:sz w:val="20"/>
          <w:szCs w:val="20"/>
        </w:rPr>
        <w:t>information but</w:t>
      </w:r>
      <w:r w:rsidRPr="002B122C">
        <w:rPr>
          <w:rFonts w:asciiTheme="majorHAnsi" w:hAnsiTheme="majorHAnsi"/>
          <w:sz w:val="20"/>
          <w:szCs w:val="20"/>
        </w:rPr>
        <w:t xml:space="preserve"> did not take any of these actions.</w:t>
      </w:r>
    </w:p>
    <w:p w14:paraId="036B9D68" w14:textId="6FFC5E64" w:rsidR="00572C3C" w:rsidRPr="002B122C" w:rsidRDefault="00572C3C" w:rsidP="00183D98">
      <w:pPr>
        <w:pStyle w:val="ListParagraph"/>
        <w:numPr>
          <w:ilvl w:val="0"/>
          <w:numId w:val="61"/>
        </w:numPr>
        <w:spacing w:before="120" w:after="120"/>
        <w:ind w:left="0" w:firstLine="720"/>
        <w:jc w:val="both"/>
        <w:rPr>
          <w:rFonts w:asciiTheme="majorHAnsi" w:hAnsiTheme="majorHAnsi"/>
          <w:sz w:val="20"/>
          <w:szCs w:val="20"/>
        </w:rPr>
      </w:pPr>
      <w:r w:rsidRPr="002B122C">
        <w:rPr>
          <w:rFonts w:asciiTheme="majorHAnsi" w:hAnsiTheme="majorHAnsi"/>
          <w:sz w:val="20"/>
          <w:szCs w:val="20"/>
        </w:rPr>
        <w:t>The State also maintains that there was no exhaustion of domestic remedies regarding the alleged incompatibility of Article 20 of the Organic Law on Transparency and Access to Public Information with the American Convention. On this point, it indicates that the petitioner should have promoted internally a public action of unconstitutionality of the legal norm, in order for the Constitutional Court of Ecuador to carry out a control of the constitutionality and conventionality of the legal provision demanded. This, understanding that the unconstitutionality action was the ideal and effective remedy to be exhausted in order to resolve the legal claim on the incompatibility of the legal norm on access to information and the ACHR.</w:t>
      </w:r>
    </w:p>
    <w:p w14:paraId="3FE6F5AE" w14:textId="644F4C2A" w:rsidR="004C616A" w:rsidRPr="002B122C" w:rsidRDefault="004C616A" w:rsidP="00BE110B">
      <w:pPr>
        <w:spacing w:before="240" w:after="240"/>
        <w:ind w:firstLine="720"/>
        <w:jc w:val="both"/>
        <w:rPr>
          <w:rFonts w:ascii="Cambria" w:hAnsi="Cambria"/>
          <w:sz w:val="20"/>
          <w:szCs w:val="20"/>
        </w:rPr>
      </w:pPr>
      <w:r w:rsidRPr="002B122C">
        <w:rPr>
          <w:rFonts w:asciiTheme="majorHAnsi" w:hAnsiTheme="majorHAnsi"/>
          <w:b/>
          <w:bCs/>
          <w:sz w:val="20"/>
          <w:szCs w:val="20"/>
        </w:rPr>
        <w:t xml:space="preserve">VI. </w:t>
      </w:r>
      <w:r w:rsidRPr="002B122C">
        <w:rPr>
          <w:rFonts w:asciiTheme="majorHAnsi" w:hAnsiTheme="majorHAnsi"/>
          <w:b/>
          <w:bCs/>
          <w:sz w:val="20"/>
          <w:szCs w:val="20"/>
        </w:rPr>
        <w:tab/>
      </w:r>
      <w:r w:rsidR="00BE110B" w:rsidRPr="002B122C">
        <w:rPr>
          <w:rFonts w:asciiTheme="majorHAnsi" w:hAnsiTheme="majorHAnsi"/>
          <w:b/>
          <w:sz w:val="20"/>
          <w:szCs w:val="20"/>
        </w:rPr>
        <w:t>EXHAUSTION OF DOMESTIC REMEDIES AND TIMELINESS OF THE PETITION</w:t>
      </w:r>
      <w:r w:rsidR="00BE110B" w:rsidRPr="002B122C">
        <w:rPr>
          <w:rFonts w:asciiTheme="majorHAnsi" w:eastAsia="Cambria" w:hAnsiTheme="majorHAnsi" w:cs="Cambria"/>
          <w:b/>
          <w:bCs/>
          <w:color w:val="000000"/>
          <w:sz w:val="20"/>
          <w:szCs w:val="20"/>
          <w:u w:color="000000"/>
          <w:lang w:eastAsia="es-ES"/>
        </w:rPr>
        <w:t xml:space="preserve"> </w:t>
      </w:r>
    </w:p>
    <w:p w14:paraId="51277C6C" w14:textId="16CCFF12" w:rsidR="000A673F" w:rsidRPr="002B122C" w:rsidRDefault="000A673F" w:rsidP="005711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2B122C">
        <w:rPr>
          <w:rFonts w:asciiTheme="majorHAnsi" w:hAnsiTheme="majorHAnsi"/>
          <w:sz w:val="20"/>
          <w:szCs w:val="20"/>
        </w:rPr>
        <w:t xml:space="preserve">The petitioner </w:t>
      </w:r>
      <w:r w:rsidRPr="002B122C">
        <w:rPr>
          <w:sz w:val="20"/>
          <w:szCs w:val="20"/>
        </w:rPr>
        <w:t xml:space="preserve">argues that there has been an exhaustion of domestic remedies given that Mr. Carlos Pérez Barriga filed the available administrative and judicial remedies, in accordance with the provisions of the Organic Law on Transparency and Access to Public Information. </w:t>
      </w:r>
      <w:r w:rsidRPr="002B122C">
        <w:rPr>
          <w:rFonts w:asciiTheme="majorHAnsi" w:hAnsiTheme="majorHAnsi"/>
          <w:sz w:val="20"/>
          <w:szCs w:val="20"/>
        </w:rPr>
        <w:t xml:space="preserve">The petitioner </w:t>
      </w:r>
      <w:r w:rsidRPr="002B122C">
        <w:rPr>
          <w:sz w:val="20"/>
          <w:szCs w:val="20"/>
        </w:rPr>
        <w:t xml:space="preserve">maintains that these remedies were directed against the then president of the Republic, in his capacity as head of the Secretariat of Communication, the institution responsible for procuring the advertising campaigns carried out by the </w:t>
      </w:r>
      <w:r w:rsidRPr="002B122C">
        <w:rPr>
          <w:sz w:val="20"/>
          <w:szCs w:val="20"/>
        </w:rPr>
        <w:lastRenderedPageBreak/>
        <w:t>government of Ecuador</w:t>
      </w:r>
      <w:r w:rsidR="008F0063" w:rsidRPr="002B122C">
        <w:rPr>
          <w:sz w:val="20"/>
          <w:szCs w:val="20"/>
        </w:rPr>
        <w:t>.</w:t>
      </w:r>
      <w:r w:rsidRPr="002B122C">
        <w:rPr>
          <w:rFonts w:asciiTheme="majorHAnsi" w:hAnsiTheme="majorHAnsi"/>
          <w:sz w:val="20"/>
          <w:szCs w:val="20"/>
        </w:rPr>
        <w:t xml:space="preserve"> The petitioner </w:t>
      </w:r>
      <w:r w:rsidRPr="002B122C">
        <w:rPr>
          <w:sz w:val="20"/>
          <w:szCs w:val="20"/>
        </w:rPr>
        <w:t xml:space="preserve">points out that the decision of the Provincial Court of Pichincha confirming the judgment of first instance was enforceable on January 31, 2011, and that on February 17, 2011 an extraordinary constitutional protection action was filed before the Constitutional Court of Ecuador, which on March 21, 2011 decided not to admit the action. </w:t>
      </w:r>
      <w:r w:rsidR="00A16C79" w:rsidRPr="002B122C">
        <w:rPr>
          <w:rFonts w:asciiTheme="majorHAnsi" w:hAnsiTheme="majorHAnsi"/>
          <w:sz w:val="20"/>
          <w:szCs w:val="20"/>
        </w:rPr>
        <w:t xml:space="preserve">The petitioner </w:t>
      </w:r>
      <w:r w:rsidRPr="002B122C">
        <w:rPr>
          <w:sz w:val="20"/>
          <w:szCs w:val="20"/>
        </w:rPr>
        <w:t>affirms that the petition was presented within a period of six months since the judgment that exhausted ordinary domestic remedies was finalized on January 31, 2011.</w:t>
      </w:r>
    </w:p>
    <w:p w14:paraId="16F0206B" w14:textId="5D124A68" w:rsidR="003E1381" w:rsidRPr="002B122C" w:rsidRDefault="003E1381" w:rsidP="005711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2B122C">
        <w:rPr>
          <w:sz w:val="20"/>
          <w:szCs w:val="20"/>
        </w:rPr>
        <w:t>For its part, the State points out that the decision of the national judge that declared inadmissible the action for access to public information, and that was confirmed by the Provincial Court of Pichincha, was based on the failure of the plaintiff to comply with a procedural issue, passive legitimation, so the requirement of exhaustion of domestic remedies cannot be considered satisfied. It also indicates that the judge safeguarded Mr. Pérez Barriga's right to act in accordance with the law before the corresponding entity, and that this did not happen.</w:t>
      </w:r>
    </w:p>
    <w:p w14:paraId="21BD7151" w14:textId="7DE1A746" w:rsidR="007C66FA" w:rsidRPr="002B122C" w:rsidRDefault="007C66FA" w:rsidP="005711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2B122C">
        <w:rPr>
          <w:sz w:val="20"/>
          <w:szCs w:val="20"/>
        </w:rPr>
        <w:t xml:space="preserve">The Commission observes that the request for information on the two advertising campaigns was addressed to the then President of the Republic, who had publicly confirmed that the campaigns had been procured and broadcasted on behalf of the government of Ecuador. Likewise, the petitioner indicates that the Secretariat of Communication (SECOM), administratively and financially attached to the Presidency, is mentioned at the end of one of the advertising spots on which information is requested. According to Ecuadorian legislation, the request had to be filed with the head of the institution from which the information is requested, which in this case would be the president, as head of the Communication Secretariat. Although the Commission understands that </w:t>
      </w:r>
      <w:r w:rsidR="008F0063" w:rsidRPr="002B122C">
        <w:rPr>
          <w:rFonts w:asciiTheme="majorHAnsi" w:hAnsiTheme="majorHAnsi"/>
          <w:sz w:val="20"/>
          <w:szCs w:val="20"/>
        </w:rPr>
        <w:t xml:space="preserve">the petitioner </w:t>
      </w:r>
      <w:r w:rsidRPr="002B122C">
        <w:rPr>
          <w:sz w:val="20"/>
          <w:szCs w:val="20"/>
        </w:rPr>
        <w:t>must exhaust domestic remedies in accordance with domestic procedural legislation, the Commission considers that, based on the foregoing, it is reasonable that the request had been filed with the President of the Republic.</w:t>
      </w:r>
    </w:p>
    <w:p w14:paraId="54DB227D" w14:textId="7362B6E3" w:rsidR="00615FDD" w:rsidRPr="002B122C" w:rsidRDefault="00615FDD" w:rsidP="0057114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2B122C">
        <w:rPr>
          <w:sz w:val="20"/>
          <w:szCs w:val="20"/>
        </w:rPr>
        <w:t xml:space="preserve">In relation to the </w:t>
      </w:r>
      <w:r w:rsidR="00F269E6" w:rsidRPr="002B122C">
        <w:rPr>
          <w:sz w:val="20"/>
          <w:szCs w:val="20"/>
        </w:rPr>
        <w:t>argument</w:t>
      </w:r>
      <w:r w:rsidRPr="002B122C">
        <w:rPr>
          <w:sz w:val="20"/>
          <w:szCs w:val="20"/>
        </w:rPr>
        <w:t xml:space="preserve"> of the alleged incompatibility of Article 20 of the Organic Law of Transparency and Access to Public Information with the ACHR, the State indicates that Mr. Pérez Barriga did not exhaust domestic remedies since he did not file an unconstitutionality action, so that the Constitutional Court of Ecuador could carry out a control of the constitutionality and conventionality of the legal provision demanded. </w:t>
      </w:r>
      <w:r w:rsidR="00F269E6" w:rsidRPr="002B122C">
        <w:rPr>
          <w:rFonts w:asciiTheme="majorHAnsi" w:hAnsiTheme="majorHAnsi"/>
          <w:sz w:val="20"/>
          <w:szCs w:val="20"/>
        </w:rPr>
        <w:t xml:space="preserve">The State </w:t>
      </w:r>
      <w:r w:rsidRPr="002B122C">
        <w:rPr>
          <w:sz w:val="20"/>
          <w:szCs w:val="20"/>
        </w:rPr>
        <w:t>indicate</w:t>
      </w:r>
      <w:r w:rsidR="00F269E6" w:rsidRPr="002B122C">
        <w:rPr>
          <w:sz w:val="20"/>
          <w:szCs w:val="20"/>
        </w:rPr>
        <w:t>s</w:t>
      </w:r>
      <w:r w:rsidRPr="002B122C">
        <w:rPr>
          <w:sz w:val="20"/>
          <w:szCs w:val="20"/>
        </w:rPr>
        <w:t xml:space="preserve"> that the unconstitutionality action was an effective and suitable remedy to achieve the end sought by Mr. Pérez Barriga. In this regard, the IACHR has considered that domestic remedies were exhausted even without the filing of the unconstitutionality action, understanding that they had been exhausted with respect to the central object of the petition</w:t>
      </w:r>
      <w:r w:rsidR="00542059" w:rsidRPr="002B122C">
        <w:rPr>
          <w:rStyle w:val="FootnoteReference"/>
          <w:rFonts w:asciiTheme="majorHAnsi" w:hAnsiTheme="majorHAnsi"/>
          <w:sz w:val="20"/>
          <w:szCs w:val="20"/>
        </w:rPr>
        <w:footnoteReference w:id="8"/>
      </w:r>
      <w:r w:rsidRPr="002B122C">
        <w:rPr>
          <w:sz w:val="20"/>
          <w:szCs w:val="20"/>
        </w:rPr>
        <w:t>. In this case, the central basis of the petition consists of the violation of the right of access to information due to the impossibility of obtaining information on two advertising campaigns, and not the very existence of the applied law. Likewise, the Commission understands that the State had the opportunity to rule at the domestic level regarding this provision, since the denial at the administrative level was based on the challenged norm and that later at the judicial level said decision was analyzed and the actions were</w:t>
      </w:r>
      <w:r w:rsidR="007612A4" w:rsidRPr="002B122C">
        <w:rPr>
          <w:sz w:val="20"/>
          <w:szCs w:val="20"/>
        </w:rPr>
        <w:t xml:space="preserve"> declared</w:t>
      </w:r>
      <w:r w:rsidRPr="002B122C">
        <w:rPr>
          <w:sz w:val="20"/>
          <w:szCs w:val="20"/>
        </w:rPr>
        <w:t xml:space="preserve"> inadmissible</w:t>
      </w:r>
      <w:r w:rsidR="007612A4" w:rsidRPr="002B122C">
        <w:rPr>
          <w:sz w:val="20"/>
          <w:szCs w:val="20"/>
        </w:rPr>
        <w:t>,</w:t>
      </w:r>
      <w:r w:rsidRPr="002B122C">
        <w:rPr>
          <w:sz w:val="20"/>
          <w:szCs w:val="20"/>
        </w:rPr>
        <w:t xml:space="preserve"> stating that the request had not been addressed to the corresponding entity.</w:t>
      </w:r>
    </w:p>
    <w:p w14:paraId="04D632D7" w14:textId="000F4E3F" w:rsidR="00141A97" w:rsidRPr="002B122C" w:rsidRDefault="00141A97" w:rsidP="00FD205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sz w:val="20"/>
          <w:szCs w:val="20"/>
        </w:rPr>
      </w:pPr>
      <w:r w:rsidRPr="002B122C">
        <w:rPr>
          <w:sz w:val="20"/>
          <w:szCs w:val="20"/>
        </w:rPr>
        <w:t>Therefore, the Commission understands that domestic remedies are exhausted with the decision of the Provincial Court of Pichincha that confirms the judgment of first instance, which was finalized on January 31, 2011.</w:t>
      </w:r>
    </w:p>
    <w:p w14:paraId="66398945" w14:textId="05E9C83C" w:rsidR="00124BD2" w:rsidRPr="002B122C" w:rsidRDefault="00124BD2" w:rsidP="00FD205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uppressAutoHyphens/>
        <w:spacing w:after="120"/>
        <w:ind w:left="0" w:firstLine="720"/>
        <w:jc w:val="both"/>
        <w:rPr>
          <w:sz w:val="20"/>
          <w:szCs w:val="20"/>
        </w:rPr>
      </w:pPr>
      <w:r w:rsidRPr="002B122C">
        <w:rPr>
          <w:sz w:val="20"/>
          <w:szCs w:val="20"/>
        </w:rPr>
        <w:t>Regarding the deadline for submission, the Commission notes that the petition was submitted on July 24, 2011, complying with the requirement set forth in Article 46.1.b of the Convention.</w:t>
      </w:r>
    </w:p>
    <w:p w14:paraId="33714C6B" w14:textId="2100AE2C" w:rsidR="00F91D78" w:rsidRPr="002B122C" w:rsidRDefault="00F04591" w:rsidP="00571751">
      <w:pPr>
        <w:pStyle w:val="ListParagraph"/>
        <w:spacing w:before="120" w:after="120"/>
        <w:jc w:val="both"/>
        <w:rPr>
          <w:rFonts w:asciiTheme="majorHAnsi" w:hAnsiTheme="majorHAnsi"/>
          <w:b/>
          <w:bCs/>
          <w:sz w:val="20"/>
          <w:szCs w:val="20"/>
        </w:rPr>
      </w:pPr>
      <w:r w:rsidRPr="002B122C">
        <w:rPr>
          <w:rFonts w:asciiTheme="majorHAnsi" w:hAnsiTheme="majorHAnsi"/>
          <w:b/>
          <w:bCs/>
          <w:sz w:val="20"/>
          <w:szCs w:val="20"/>
        </w:rPr>
        <w:t>V</w:t>
      </w:r>
      <w:r w:rsidR="000E2789" w:rsidRPr="002B122C">
        <w:rPr>
          <w:rFonts w:asciiTheme="majorHAnsi" w:hAnsiTheme="majorHAnsi"/>
          <w:b/>
          <w:bCs/>
          <w:sz w:val="20"/>
          <w:szCs w:val="20"/>
        </w:rPr>
        <w:t>I</w:t>
      </w:r>
      <w:r w:rsidRPr="002B122C">
        <w:rPr>
          <w:rFonts w:asciiTheme="majorHAnsi" w:hAnsiTheme="majorHAnsi"/>
          <w:b/>
          <w:bCs/>
          <w:sz w:val="20"/>
          <w:szCs w:val="20"/>
        </w:rPr>
        <w:t xml:space="preserve">I. </w:t>
      </w:r>
      <w:r w:rsidRPr="002B122C">
        <w:rPr>
          <w:rFonts w:asciiTheme="majorHAnsi" w:hAnsiTheme="majorHAnsi"/>
          <w:b/>
          <w:bCs/>
          <w:sz w:val="20"/>
          <w:szCs w:val="20"/>
        </w:rPr>
        <w:tab/>
      </w:r>
      <w:r w:rsidR="007910C8" w:rsidRPr="002B122C">
        <w:rPr>
          <w:rFonts w:asciiTheme="majorHAnsi" w:hAnsiTheme="majorHAnsi"/>
          <w:b/>
          <w:bCs/>
          <w:sz w:val="20"/>
          <w:szCs w:val="20"/>
        </w:rPr>
        <w:t>COLORABLE CLAIM</w:t>
      </w:r>
    </w:p>
    <w:p w14:paraId="0313262A" w14:textId="38A6C0E7" w:rsidR="00021208" w:rsidRDefault="00021208" w:rsidP="00D8611A">
      <w:pPr>
        <w:pStyle w:val="ListParagraph"/>
        <w:numPr>
          <w:ilvl w:val="0"/>
          <w:numId w:val="61"/>
        </w:numPr>
        <w:ind w:left="0" w:firstLine="720"/>
        <w:jc w:val="both"/>
        <w:rPr>
          <w:sz w:val="20"/>
          <w:szCs w:val="20"/>
        </w:rPr>
      </w:pPr>
      <w:r w:rsidRPr="002B122C">
        <w:rPr>
          <w:sz w:val="20"/>
          <w:szCs w:val="20"/>
        </w:rPr>
        <w:t xml:space="preserve">The Commission observes that the present petition includes allegations regarding the denial of access to information on two advertising campaigns that would have been </w:t>
      </w:r>
      <w:r w:rsidR="0055588F" w:rsidRPr="002B122C">
        <w:rPr>
          <w:sz w:val="20"/>
          <w:szCs w:val="20"/>
        </w:rPr>
        <w:t>procured</w:t>
      </w:r>
      <w:r w:rsidRPr="002B122C">
        <w:rPr>
          <w:sz w:val="20"/>
          <w:szCs w:val="20"/>
        </w:rPr>
        <w:t xml:space="preserve"> with public funds, despite having filed a request for information at the administrative level and a judicial action for access to information, on the grounds that the requested entity did not have such information. Likewise, the incompatibility of Article 20 of the Organic Law of Transparency and Access to Public Information with the American Convention is raised, </w:t>
      </w:r>
      <w:r w:rsidR="007048EE" w:rsidRPr="002B122C">
        <w:rPr>
          <w:sz w:val="20"/>
          <w:szCs w:val="20"/>
        </w:rPr>
        <w:t>by stating that the Ecuadorian bodies do not have the obligation to create or produce the information that they do not have or are not required to have at the time of the request.</w:t>
      </w:r>
    </w:p>
    <w:p w14:paraId="70433AFA" w14:textId="77777777" w:rsidR="002B122C" w:rsidRPr="002B122C" w:rsidRDefault="002B122C" w:rsidP="002B122C">
      <w:pPr>
        <w:pStyle w:val="ListParagraph"/>
        <w:jc w:val="both"/>
        <w:rPr>
          <w:sz w:val="20"/>
          <w:szCs w:val="20"/>
        </w:rPr>
      </w:pPr>
    </w:p>
    <w:p w14:paraId="4FB8417E" w14:textId="32ED0AF9" w:rsidR="008C20AD" w:rsidRPr="002B122C" w:rsidRDefault="008C20AD" w:rsidP="00D8611A">
      <w:pPr>
        <w:pStyle w:val="ListParagraph"/>
        <w:numPr>
          <w:ilvl w:val="0"/>
          <w:numId w:val="61"/>
        </w:numPr>
        <w:ind w:left="0" w:firstLine="720"/>
        <w:jc w:val="both"/>
        <w:rPr>
          <w:sz w:val="20"/>
          <w:szCs w:val="20"/>
        </w:rPr>
      </w:pPr>
      <w:r w:rsidRPr="002B122C">
        <w:rPr>
          <w:sz w:val="20"/>
          <w:szCs w:val="20"/>
        </w:rPr>
        <w:t xml:space="preserve">In view of these considerations and after examining the elements of fact and law presented by the parties, the Commission considers that the allegations of the petitioning party are not manifestly unfounded and require a substantive study since the alleged facts, if corroborated as true, could characterize violations of </w:t>
      </w:r>
      <w:r w:rsidR="002E6E12" w:rsidRPr="002B122C">
        <w:rPr>
          <w:sz w:val="20"/>
          <w:szCs w:val="20"/>
        </w:rPr>
        <w:t>a</w:t>
      </w:r>
      <w:r w:rsidR="002E6E12" w:rsidRPr="002B122C">
        <w:rPr>
          <w:bCs/>
          <w:sz w:val="20"/>
          <w:szCs w:val="20"/>
        </w:rPr>
        <w:t>rticles 13 (freedom of thought and expression) and 25 (judicial protection) of the American Convention in relation to its articles 1.1 (obligation to respect rights) and 2 (domestic legal effects).</w:t>
      </w:r>
    </w:p>
    <w:p w14:paraId="29BB41F5" w14:textId="69630A64" w:rsidR="003239B8" w:rsidRPr="002B122C" w:rsidRDefault="00EC72AB" w:rsidP="00E601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firstLine="720"/>
        <w:jc w:val="both"/>
        <w:rPr>
          <w:rFonts w:asciiTheme="majorHAnsi" w:hAnsiTheme="majorHAnsi"/>
          <w:b/>
          <w:bCs/>
          <w:sz w:val="20"/>
          <w:szCs w:val="20"/>
        </w:rPr>
      </w:pPr>
      <w:r w:rsidRPr="002B122C">
        <w:rPr>
          <w:rFonts w:asciiTheme="majorHAnsi" w:hAnsiTheme="majorHAnsi"/>
          <w:b/>
          <w:bCs/>
          <w:sz w:val="20"/>
          <w:szCs w:val="20"/>
        </w:rPr>
        <w:t>VI</w:t>
      </w:r>
      <w:r w:rsidR="00F04591" w:rsidRPr="002B122C">
        <w:rPr>
          <w:rFonts w:asciiTheme="majorHAnsi" w:hAnsiTheme="majorHAnsi"/>
          <w:b/>
          <w:bCs/>
          <w:sz w:val="20"/>
          <w:szCs w:val="20"/>
        </w:rPr>
        <w:t>II</w:t>
      </w:r>
      <w:r w:rsidR="003239B8" w:rsidRPr="002B122C">
        <w:rPr>
          <w:rFonts w:asciiTheme="majorHAnsi" w:hAnsiTheme="majorHAnsi"/>
          <w:b/>
          <w:bCs/>
          <w:sz w:val="20"/>
          <w:szCs w:val="20"/>
        </w:rPr>
        <w:t xml:space="preserve">. </w:t>
      </w:r>
      <w:r w:rsidR="003239B8" w:rsidRPr="002B122C">
        <w:rPr>
          <w:rFonts w:asciiTheme="majorHAnsi" w:hAnsiTheme="majorHAnsi"/>
          <w:b/>
          <w:bCs/>
          <w:sz w:val="20"/>
          <w:szCs w:val="20"/>
        </w:rPr>
        <w:tab/>
        <w:t>DECISI</w:t>
      </w:r>
      <w:r w:rsidR="007910C8" w:rsidRPr="002B122C">
        <w:rPr>
          <w:rFonts w:asciiTheme="majorHAnsi" w:hAnsiTheme="majorHAnsi"/>
          <w:b/>
          <w:bCs/>
          <w:sz w:val="20"/>
          <w:szCs w:val="20"/>
        </w:rPr>
        <w:t>O</w:t>
      </w:r>
      <w:r w:rsidR="003239B8" w:rsidRPr="002B122C">
        <w:rPr>
          <w:rFonts w:asciiTheme="majorHAnsi" w:hAnsiTheme="majorHAnsi"/>
          <w:b/>
          <w:bCs/>
          <w:sz w:val="20"/>
          <w:szCs w:val="20"/>
        </w:rPr>
        <w:t>N</w:t>
      </w:r>
    </w:p>
    <w:p w14:paraId="432B140A" w14:textId="7C41794E" w:rsidR="00056F4C" w:rsidRPr="002B122C" w:rsidRDefault="00056F4C"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B122C">
        <w:rPr>
          <w:rFonts w:asciiTheme="majorHAnsi" w:hAnsiTheme="majorHAnsi"/>
          <w:sz w:val="20"/>
          <w:szCs w:val="20"/>
        </w:rPr>
        <w:t xml:space="preserve">To declare this petition admissible in relation to </w:t>
      </w:r>
      <w:r w:rsidR="00544712" w:rsidRPr="002B122C">
        <w:rPr>
          <w:rFonts w:asciiTheme="majorHAnsi" w:hAnsiTheme="majorHAnsi"/>
          <w:sz w:val="20"/>
          <w:szCs w:val="20"/>
        </w:rPr>
        <w:t>a</w:t>
      </w:r>
      <w:r w:rsidRPr="002B122C">
        <w:rPr>
          <w:rFonts w:asciiTheme="majorHAnsi" w:hAnsiTheme="majorHAnsi"/>
          <w:sz w:val="20"/>
          <w:szCs w:val="20"/>
        </w:rPr>
        <w:t>rticles</w:t>
      </w:r>
      <w:r w:rsidR="008F6A6B" w:rsidRPr="002B122C">
        <w:rPr>
          <w:rFonts w:asciiTheme="majorHAnsi" w:hAnsiTheme="majorHAnsi"/>
          <w:sz w:val="20"/>
          <w:szCs w:val="20"/>
        </w:rPr>
        <w:t xml:space="preserve"> </w:t>
      </w:r>
      <w:r w:rsidR="00C82824" w:rsidRPr="002B122C">
        <w:rPr>
          <w:rFonts w:asciiTheme="majorHAnsi" w:hAnsiTheme="majorHAnsi"/>
          <w:sz w:val="20"/>
          <w:szCs w:val="20"/>
        </w:rPr>
        <w:t xml:space="preserve">13 </w:t>
      </w:r>
      <w:r w:rsidRPr="002B122C">
        <w:rPr>
          <w:rFonts w:asciiTheme="majorHAnsi" w:hAnsiTheme="majorHAnsi"/>
          <w:sz w:val="20"/>
          <w:szCs w:val="20"/>
        </w:rPr>
        <w:t>and 25</w:t>
      </w:r>
      <w:r w:rsidR="00544712" w:rsidRPr="002B122C">
        <w:rPr>
          <w:rFonts w:asciiTheme="majorHAnsi" w:hAnsiTheme="majorHAnsi"/>
          <w:sz w:val="20"/>
          <w:szCs w:val="20"/>
        </w:rPr>
        <w:t xml:space="preserve"> </w:t>
      </w:r>
      <w:r w:rsidRPr="002B122C">
        <w:rPr>
          <w:rFonts w:asciiTheme="majorHAnsi" w:hAnsiTheme="majorHAnsi"/>
          <w:sz w:val="20"/>
          <w:szCs w:val="20"/>
        </w:rPr>
        <w:t xml:space="preserve">of the American Convention, in relation to its </w:t>
      </w:r>
      <w:r w:rsidR="009F5266" w:rsidRPr="002B122C">
        <w:rPr>
          <w:rFonts w:asciiTheme="majorHAnsi" w:hAnsiTheme="majorHAnsi"/>
          <w:sz w:val="20"/>
          <w:szCs w:val="20"/>
        </w:rPr>
        <w:t>a</w:t>
      </w:r>
      <w:r w:rsidRPr="002B122C">
        <w:rPr>
          <w:rFonts w:asciiTheme="majorHAnsi" w:hAnsiTheme="majorHAnsi"/>
          <w:sz w:val="20"/>
          <w:szCs w:val="20"/>
        </w:rPr>
        <w:t>rticle</w:t>
      </w:r>
      <w:r w:rsidR="00544712" w:rsidRPr="002B122C">
        <w:rPr>
          <w:rFonts w:asciiTheme="majorHAnsi" w:hAnsiTheme="majorHAnsi"/>
          <w:sz w:val="20"/>
          <w:szCs w:val="20"/>
        </w:rPr>
        <w:t>s</w:t>
      </w:r>
      <w:r w:rsidR="00885230" w:rsidRPr="002B122C">
        <w:rPr>
          <w:rFonts w:asciiTheme="majorHAnsi" w:hAnsiTheme="majorHAnsi"/>
          <w:sz w:val="20"/>
          <w:szCs w:val="20"/>
        </w:rPr>
        <w:t xml:space="preserve"> </w:t>
      </w:r>
      <w:r w:rsidRPr="002B122C">
        <w:rPr>
          <w:rFonts w:asciiTheme="majorHAnsi" w:hAnsiTheme="majorHAnsi"/>
          <w:sz w:val="20"/>
          <w:szCs w:val="20"/>
        </w:rPr>
        <w:t>1.1</w:t>
      </w:r>
      <w:r w:rsidR="00544712" w:rsidRPr="002B122C">
        <w:rPr>
          <w:rFonts w:asciiTheme="majorHAnsi" w:hAnsiTheme="majorHAnsi"/>
          <w:sz w:val="20"/>
          <w:szCs w:val="20"/>
        </w:rPr>
        <w:t xml:space="preserve"> and 2</w:t>
      </w:r>
      <w:r w:rsidR="00885230" w:rsidRPr="002B122C">
        <w:rPr>
          <w:rFonts w:asciiTheme="majorHAnsi" w:hAnsiTheme="majorHAnsi"/>
          <w:sz w:val="20"/>
          <w:szCs w:val="20"/>
        </w:rPr>
        <w:t>; and</w:t>
      </w:r>
    </w:p>
    <w:p w14:paraId="3F6935DB" w14:textId="5B3E0B24" w:rsidR="00056F4C" w:rsidRDefault="009F5266" w:rsidP="00056F4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r w:rsidRPr="002B122C">
        <w:rPr>
          <w:rFonts w:asciiTheme="majorHAnsi" w:hAnsiTheme="majorHAnsi"/>
          <w:sz w:val="20"/>
          <w:szCs w:val="20"/>
        </w:rPr>
        <w:t>To n</w:t>
      </w:r>
      <w:r w:rsidR="00056F4C" w:rsidRPr="002B122C">
        <w:rPr>
          <w:rFonts w:asciiTheme="majorHAnsi" w:hAnsiTheme="majorHAnsi"/>
          <w:sz w:val="20"/>
          <w:szCs w:val="20"/>
        </w:rPr>
        <w:t xml:space="preserve">otify the parties of this decision; </w:t>
      </w:r>
      <w:r w:rsidRPr="002B122C">
        <w:rPr>
          <w:rFonts w:asciiTheme="majorHAnsi" w:hAnsiTheme="majorHAnsi"/>
          <w:sz w:val="20"/>
          <w:szCs w:val="20"/>
        </w:rPr>
        <w:t xml:space="preserve">to </w:t>
      </w:r>
      <w:r w:rsidR="00056F4C" w:rsidRPr="002B122C">
        <w:rPr>
          <w:rFonts w:asciiTheme="majorHAnsi" w:hAnsiTheme="majorHAnsi"/>
          <w:sz w:val="20"/>
          <w:szCs w:val="20"/>
        </w:rPr>
        <w:t>continue with the analysis o</w:t>
      </w:r>
      <w:r w:rsidR="00B97413" w:rsidRPr="002B122C">
        <w:rPr>
          <w:rFonts w:asciiTheme="majorHAnsi" w:hAnsiTheme="majorHAnsi"/>
          <w:sz w:val="20"/>
          <w:szCs w:val="20"/>
        </w:rPr>
        <w:t xml:space="preserve">n </w:t>
      </w:r>
      <w:r w:rsidR="00056F4C" w:rsidRPr="002B122C">
        <w:rPr>
          <w:rFonts w:asciiTheme="majorHAnsi" w:hAnsiTheme="majorHAnsi"/>
          <w:sz w:val="20"/>
          <w:szCs w:val="20"/>
        </w:rPr>
        <w:t>the merits of</w:t>
      </w:r>
      <w:r w:rsidR="00B97413" w:rsidRPr="002B122C">
        <w:rPr>
          <w:rFonts w:asciiTheme="majorHAnsi" w:hAnsiTheme="majorHAnsi"/>
          <w:sz w:val="20"/>
          <w:szCs w:val="20"/>
        </w:rPr>
        <w:t xml:space="preserve"> </w:t>
      </w:r>
      <w:r w:rsidR="00056F4C" w:rsidRPr="002B122C">
        <w:rPr>
          <w:rFonts w:asciiTheme="majorHAnsi" w:hAnsiTheme="majorHAnsi"/>
          <w:sz w:val="20"/>
          <w:szCs w:val="20"/>
        </w:rPr>
        <w:t>the matter; and</w:t>
      </w:r>
      <w:r w:rsidR="00B97413" w:rsidRPr="002B122C">
        <w:rPr>
          <w:rFonts w:asciiTheme="majorHAnsi" w:hAnsiTheme="majorHAnsi"/>
          <w:sz w:val="20"/>
          <w:szCs w:val="20"/>
        </w:rPr>
        <w:t xml:space="preserve"> to</w:t>
      </w:r>
      <w:r w:rsidR="00056F4C" w:rsidRPr="002B122C">
        <w:rPr>
          <w:rFonts w:asciiTheme="majorHAnsi" w:hAnsiTheme="majorHAnsi"/>
          <w:sz w:val="20"/>
          <w:szCs w:val="20"/>
        </w:rPr>
        <w:t xml:space="preserve"> publish this decision and include it in its Annual Report to the General Assembly of the Organization of American States.</w:t>
      </w:r>
    </w:p>
    <w:p w14:paraId="2D6123D2" w14:textId="14EEEE7D" w:rsidR="00AE3CA4" w:rsidRDefault="00AE3CA4" w:rsidP="00AE3CA4">
      <w:pPr>
        <w:suppressAutoHyphens/>
        <w:ind w:firstLine="720"/>
        <w:jc w:val="both"/>
        <w:rPr>
          <w:rFonts w:ascii="Cambria" w:hAnsi="Cambria"/>
          <w:spacing w:val="-2"/>
          <w:sz w:val="20"/>
        </w:rPr>
      </w:pPr>
      <w:bookmarkStart w:id="2" w:name="_Hlk69908510"/>
      <w:r w:rsidRPr="006D25D7">
        <w:rPr>
          <w:rFonts w:ascii="Cambria" w:hAnsi="Cambria"/>
          <w:spacing w:val="-2"/>
          <w:sz w:val="20"/>
        </w:rPr>
        <w:t xml:space="preserve">Approved by the Inter-American Commission on Human Rights on the </w:t>
      </w:r>
      <w:r w:rsidR="005605C0">
        <w:rPr>
          <w:rFonts w:ascii="Cambria" w:hAnsi="Cambria"/>
          <w:spacing w:val="-2"/>
          <w:sz w:val="20"/>
        </w:rPr>
        <w:t>4</w:t>
      </w:r>
      <w:r w:rsidR="005605C0" w:rsidRPr="005605C0">
        <w:rPr>
          <w:rFonts w:ascii="Cambria" w:hAnsi="Cambria"/>
          <w:spacing w:val="-2"/>
          <w:sz w:val="20"/>
          <w:vertAlign w:val="superscript"/>
        </w:rPr>
        <w:t>th</w:t>
      </w:r>
      <w:r w:rsidR="005605C0">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5605C0">
        <w:rPr>
          <w:rFonts w:ascii="Cambria" w:hAnsi="Cambria"/>
          <w:spacing w:val="-2"/>
          <w:sz w:val="20"/>
        </w:rPr>
        <w:t>November</w:t>
      </w:r>
      <w:r>
        <w:rPr>
          <w:rFonts w:ascii="Cambria" w:hAnsi="Cambria"/>
          <w:spacing w:val="-2"/>
          <w:sz w:val="20"/>
        </w:rPr>
        <w:t>,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r>
        <w:rPr>
          <w:rFonts w:ascii="Cambria" w:hAnsi="Cambria"/>
          <w:sz w:val="20"/>
          <w:szCs w:val="20"/>
        </w:rPr>
        <w:t>Flávia Piovesan</w:t>
      </w:r>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2"/>
    <w:p w14:paraId="3566A70A" w14:textId="77777777" w:rsidR="00AE3CA4" w:rsidRPr="002B122C" w:rsidRDefault="00AE3CA4" w:rsidP="00AE3C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sz w:val="20"/>
          <w:szCs w:val="20"/>
        </w:rPr>
      </w:pPr>
    </w:p>
    <w:sectPr w:rsidR="00AE3CA4" w:rsidRPr="002B122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8B90" w14:textId="77777777" w:rsidR="00C426C9" w:rsidRDefault="00C426C9">
      <w:r>
        <w:separator/>
      </w:r>
    </w:p>
  </w:endnote>
  <w:endnote w:type="continuationSeparator" w:id="0">
    <w:p w14:paraId="1A68A7F1" w14:textId="77777777" w:rsidR="00C426C9" w:rsidRDefault="00C4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38BD813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44850">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DCE6" w14:textId="77777777" w:rsidR="00C426C9" w:rsidRPr="000F35ED" w:rsidRDefault="00C426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38AA2E" w14:textId="77777777" w:rsidR="00C426C9" w:rsidRPr="000F35ED" w:rsidRDefault="00C426C9" w:rsidP="000F35ED">
      <w:pPr>
        <w:rPr>
          <w:rFonts w:asciiTheme="majorHAnsi" w:hAnsiTheme="majorHAnsi"/>
          <w:sz w:val="16"/>
          <w:szCs w:val="16"/>
        </w:rPr>
      </w:pPr>
      <w:r w:rsidRPr="000F35ED">
        <w:rPr>
          <w:rFonts w:asciiTheme="majorHAnsi" w:hAnsiTheme="majorHAnsi"/>
          <w:sz w:val="16"/>
          <w:szCs w:val="16"/>
        </w:rPr>
        <w:separator/>
      </w:r>
    </w:p>
    <w:p w14:paraId="31E59F1F" w14:textId="77777777" w:rsidR="00C426C9" w:rsidRPr="000F35ED" w:rsidRDefault="00C426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5D37D7" w14:textId="77777777" w:rsidR="00C426C9" w:rsidRPr="000F35ED" w:rsidRDefault="00C426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EBB924" w14:textId="3FEB6976" w:rsidR="00CC13D1" w:rsidRPr="008C597D" w:rsidRDefault="009C6981" w:rsidP="00CC13D1">
      <w:pPr>
        <w:pStyle w:val="FootnoteText"/>
        <w:jc w:val="both"/>
        <w:rPr>
          <w:rFonts w:asciiTheme="majorHAnsi" w:hAnsiTheme="majorHAnsi"/>
          <w:sz w:val="16"/>
          <w:szCs w:val="16"/>
        </w:rPr>
      </w:pPr>
      <w:r>
        <w:rPr>
          <w:rFonts w:asciiTheme="majorHAnsi" w:hAnsiTheme="majorHAnsi"/>
          <w:sz w:val="16"/>
          <w:szCs w:val="16"/>
        </w:rPr>
        <w:tab/>
      </w:r>
      <w:r w:rsidR="00CC13D1" w:rsidRPr="008C597D">
        <w:rPr>
          <w:rStyle w:val="FootnoteReference"/>
          <w:rFonts w:asciiTheme="majorHAnsi" w:hAnsiTheme="majorHAnsi"/>
          <w:sz w:val="16"/>
          <w:szCs w:val="16"/>
        </w:rPr>
        <w:footnoteRef/>
      </w:r>
      <w:r w:rsidR="00CC13D1" w:rsidRPr="008C597D">
        <w:rPr>
          <w:rFonts w:asciiTheme="majorHAnsi" w:hAnsiTheme="majorHAnsi"/>
          <w:sz w:val="16"/>
          <w:szCs w:val="16"/>
        </w:rPr>
        <w:t xml:space="preserve"> Hereinafter "the American Convention" or "the Convention".</w:t>
      </w:r>
    </w:p>
  </w:footnote>
  <w:footnote w:id="3">
    <w:p w14:paraId="2EDA24FD" w14:textId="4539AB62" w:rsidR="00F04034" w:rsidRPr="008C597D" w:rsidRDefault="009C6981" w:rsidP="00F04034">
      <w:pPr>
        <w:pStyle w:val="FootnoteText"/>
        <w:jc w:val="both"/>
        <w:rPr>
          <w:rFonts w:asciiTheme="majorHAnsi" w:hAnsiTheme="majorHAnsi"/>
          <w:sz w:val="16"/>
          <w:szCs w:val="16"/>
        </w:rPr>
      </w:pPr>
      <w:r>
        <w:rPr>
          <w:rFonts w:asciiTheme="majorHAnsi" w:hAnsiTheme="majorHAnsi"/>
          <w:sz w:val="16"/>
          <w:szCs w:val="16"/>
        </w:rPr>
        <w:tab/>
      </w:r>
      <w:r w:rsidR="00F04034" w:rsidRPr="008C597D">
        <w:rPr>
          <w:rStyle w:val="FootnoteReference"/>
          <w:rFonts w:asciiTheme="majorHAnsi" w:hAnsiTheme="majorHAnsi"/>
          <w:sz w:val="16"/>
          <w:szCs w:val="16"/>
        </w:rPr>
        <w:footnoteRef/>
      </w:r>
      <w:r w:rsidR="00F04034" w:rsidRPr="008C597D">
        <w:rPr>
          <w:rFonts w:asciiTheme="majorHAnsi" w:hAnsiTheme="majorHAnsi"/>
          <w:sz w:val="16"/>
          <w:szCs w:val="16"/>
        </w:rPr>
        <w:t xml:space="preserve"> </w:t>
      </w:r>
      <w:r w:rsidR="00F04034" w:rsidRPr="008C597D">
        <w:rPr>
          <w:rFonts w:ascii="Cambria" w:hAnsi="Cambria"/>
          <w:sz w:val="16"/>
          <w:szCs w:val="16"/>
        </w:rPr>
        <w:t>The observations presented by each party were duly transmitted to the opposing party.</w:t>
      </w:r>
    </w:p>
  </w:footnote>
  <w:footnote w:id="4">
    <w:p w14:paraId="6819AECB" w14:textId="5070AE6F" w:rsidR="00A1034C" w:rsidRPr="00B20038" w:rsidRDefault="009C6981" w:rsidP="00A1034C">
      <w:pPr>
        <w:pStyle w:val="FootnoteText"/>
        <w:jc w:val="both"/>
        <w:rPr>
          <w:rFonts w:asciiTheme="majorHAnsi" w:hAnsiTheme="majorHAnsi"/>
          <w:sz w:val="16"/>
          <w:szCs w:val="16"/>
        </w:rPr>
      </w:pPr>
      <w:r>
        <w:rPr>
          <w:rFonts w:asciiTheme="majorHAnsi" w:hAnsiTheme="majorHAnsi"/>
          <w:sz w:val="16"/>
          <w:szCs w:val="16"/>
        </w:rPr>
        <w:tab/>
      </w:r>
      <w:r w:rsidR="00A1034C" w:rsidRPr="00CA245B">
        <w:rPr>
          <w:rStyle w:val="FootnoteReference"/>
          <w:rFonts w:asciiTheme="majorHAnsi" w:hAnsiTheme="majorHAnsi"/>
          <w:sz w:val="16"/>
          <w:szCs w:val="16"/>
        </w:rPr>
        <w:footnoteRef/>
      </w:r>
      <w:r w:rsidR="00A1034C" w:rsidRPr="00B20038">
        <w:rPr>
          <w:rFonts w:asciiTheme="majorHAnsi" w:hAnsiTheme="majorHAnsi"/>
          <w:sz w:val="16"/>
          <w:szCs w:val="16"/>
        </w:rPr>
        <w:t xml:space="preserve"> </w:t>
      </w:r>
      <w:r w:rsidR="00B20038" w:rsidRPr="00B20038">
        <w:rPr>
          <w:rFonts w:asciiTheme="majorHAnsi" w:hAnsiTheme="majorHAnsi"/>
          <w:sz w:val="16"/>
          <w:szCs w:val="16"/>
        </w:rPr>
        <w:t>“Voice-over” is understood as the voice that narrates and does not belong to any of the characters that appear on the scene or in the images.</w:t>
      </w:r>
    </w:p>
  </w:footnote>
  <w:footnote w:id="5">
    <w:p w14:paraId="3C9B34A2" w14:textId="0DE0BE61" w:rsidR="001A4414" w:rsidRPr="001A4414" w:rsidRDefault="009C6981" w:rsidP="008340D9">
      <w:pPr>
        <w:pStyle w:val="FootnoteText"/>
        <w:jc w:val="both"/>
        <w:rPr>
          <w:rFonts w:asciiTheme="majorHAnsi" w:hAnsiTheme="majorHAnsi"/>
          <w:sz w:val="16"/>
          <w:szCs w:val="16"/>
        </w:rPr>
      </w:pPr>
      <w:r>
        <w:rPr>
          <w:rFonts w:asciiTheme="majorHAnsi" w:hAnsiTheme="majorHAnsi"/>
          <w:sz w:val="16"/>
          <w:szCs w:val="16"/>
        </w:rPr>
        <w:tab/>
      </w:r>
      <w:r w:rsidR="008340D9" w:rsidRPr="00CA245B">
        <w:rPr>
          <w:rStyle w:val="FootnoteReference"/>
          <w:rFonts w:asciiTheme="majorHAnsi" w:hAnsiTheme="majorHAnsi"/>
          <w:sz w:val="16"/>
          <w:szCs w:val="16"/>
        </w:rPr>
        <w:footnoteRef/>
      </w:r>
      <w:r w:rsidR="008340D9" w:rsidRPr="008545C4">
        <w:rPr>
          <w:rFonts w:asciiTheme="majorHAnsi" w:hAnsiTheme="majorHAnsi"/>
          <w:sz w:val="16"/>
          <w:szCs w:val="16"/>
        </w:rPr>
        <w:t xml:space="preserve"> </w:t>
      </w:r>
      <w:r w:rsidR="001A4414" w:rsidRPr="001A4414">
        <w:rPr>
          <w:rFonts w:asciiTheme="majorHAnsi" w:hAnsiTheme="majorHAnsi"/>
          <w:sz w:val="16"/>
          <w:szCs w:val="16"/>
        </w:rPr>
        <w:t xml:space="preserve">Certified copies of the contracts signed with the company that produced the campaign material and with the advertising agencies that handled them, certified copies of the reports and official letters issued by public officials that served as support for the decision to sign the contracts, names of the officials involved in the implementation and execution of the campaigns, certified copies of the orders and / or advertising guidelines of the campaigns signed with the media, certified copy of the media plan designed for the campaigns, copy of communications between the presidency and other officials, advertising agencies, material producer and </w:t>
      </w:r>
      <w:r w:rsidR="00CC3285">
        <w:rPr>
          <w:rFonts w:asciiTheme="majorHAnsi" w:hAnsiTheme="majorHAnsi"/>
          <w:sz w:val="16"/>
          <w:szCs w:val="16"/>
        </w:rPr>
        <w:t xml:space="preserve">the </w:t>
      </w:r>
      <w:r w:rsidR="001A4414" w:rsidRPr="001A4414">
        <w:rPr>
          <w:rFonts w:asciiTheme="majorHAnsi" w:hAnsiTheme="majorHAnsi"/>
          <w:sz w:val="16"/>
          <w:szCs w:val="16"/>
        </w:rPr>
        <w:t>media, and certified copy of the complete video of the citizen link of the President of the Republic broadcast</w:t>
      </w:r>
      <w:r w:rsidR="008545C4">
        <w:rPr>
          <w:rFonts w:asciiTheme="majorHAnsi" w:hAnsiTheme="majorHAnsi"/>
          <w:sz w:val="16"/>
          <w:szCs w:val="16"/>
        </w:rPr>
        <w:t>ed</w:t>
      </w:r>
      <w:r w:rsidR="001A4414" w:rsidRPr="001A4414">
        <w:rPr>
          <w:rFonts w:asciiTheme="majorHAnsi" w:hAnsiTheme="majorHAnsi"/>
          <w:sz w:val="16"/>
          <w:szCs w:val="16"/>
        </w:rPr>
        <w:t xml:space="preserve"> live in Ecuador on July 10, 2010 .</w:t>
      </w:r>
    </w:p>
  </w:footnote>
  <w:footnote w:id="6">
    <w:p w14:paraId="692B5468" w14:textId="01F451DB" w:rsidR="008545C4" w:rsidRPr="00754CDB" w:rsidRDefault="009C6981" w:rsidP="001A4414">
      <w:pPr>
        <w:pStyle w:val="FootnoteText"/>
        <w:jc w:val="both"/>
        <w:rPr>
          <w:sz w:val="16"/>
          <w:szCs w:val="16"/>
        </w:rPr>
      </w:pPr>
      <w:r>
        <w:rPr>
          <w:rFonts w:asciiTheme="majorHAnsi" w:hAnsiTheme="majorHAnsi"/>
          <w:sz w:val="16"/>
          <w:szCs w:val="16"/>
        </w:rPr>
        <w:tab/>
      </w:r>
      <w:r w:rsidR="001A4414" w:rsidRPr="00CA245B">
        <w:rPr>
          <w:rStyle w:val="FootnoteReference"/>
          <w:rFonts w:asciiTheme="majorHAnsi" w:hAnsiTheme="majorHAnsi"/>
          <w:sz w:val="16"/>
          <w:szCs w:val="16"/>
        </w:rPr>
        <w:footnoteRef/>
      </w:r>
      <w:r w:rsidR="001A4414" w:rsidRPr="00CC4536">
        <w:rPr>
          <w:rFonts w:asciiTheme="majorHAnsi" w:hAnsiTheme="majorHAnsi"/>
          <w:sz w:val="16"/>
          <w:szCs w:val="16"/>
        </w:rPr>
        <w:t xml:space="preserve"> </w:t>
      </w:r>
      <w:r w:rsidR="008545C4" w:rsidRPr="008A27C7">
        <w:rPr>
          <w:rFonts w:asciiTheme="majorHAnsi" w:hAnsiTheme="majorHAnsi"/>
          <w:sz w:val="16"/>
          <w:szCs w:val="16"/>
        </w:rPr>
        <w:t>Article 20 of the Organic Law of Transparency and Access to Public Information is titled "Limits of Information Publicity" and establishes that: "The request for access to information does not imply the obligation of public administration entities and other entities indicated in article 1 of this Law, to create or produce information, with which they do not have or are not oblig</w:t>
      </w:r>
      <w:r w:rsidR="008A27C7">
        <w:rPr>
          <w:rFonts w:asciiTheme="majorHAnsi" w:hAnsiTheme="majorHAnsi"/>
          <w:sz w:val="16"/>
          <w:szCs w:val="16"/>
        </w:rPr>
        <w:t>at</w:t>
      </w:r>
      <w:r w:rsidR="008545C4" w:rsidRPr="008A27C7">
        <w:rPr>
          <w:rFonts w:asciiTheme="majorHAnsi" w:hAnsiTheme="majorHAnsi"/>
          <w:sz w:val="16"/>
          <w:szCs w:val="16"/>
        </w:rPr>
        <w:t xml:space="preserve">ed to have at the time of placing the </w:t>
      </w:r>
      <w:r w:rsidR="008A27C7">
        <w:rPr>
          <w:rFonts w:asciiTheme="majorHAnsi" w:hAnsiTheme="majorHAnsi"/>
          <w:sz w:val="16"/>
          <w:szCs w:val="16"/>
        </w:rPr>
        <w:t>request</w:t>
      </w:r>
      <w:r w:rsidR="008545C4" w:rsidRPr="008A27C7">
        <w:rPr>
          <w:rFonts w:asciiTheme="majorHAnsi" w:hAnsiTheme="majorHAnsi"/>
          <w:sz w:val="16"/>
          <w:szCs w:val="16"/>
        </w:rPr>
        <w:t xml:space="preserve">. </w:t>
      </w:r>
      <w:r w:rsidR="008545C4" w:rsidRPr="00754CDB">
        <w:rPr>
          <w:rFonts w:asciiTheme="majorHAnsi" w:hAnsiTheme="majorHAnsi"/>
          <w:sz w:val="16"/>
          <w:szCs w:val="16"/>
        </w:rPr>
        <w:t xml:space="preserve">In this case, the institution or entity will communicate in writing that the denial of the request is due to the lack of data in its possession, regarding the requested information (...), the collection or compilation of information that is dispersed in the various departments or areas of the institution, </w:t>
      </w:r>
      <w:r w:rsidR="00754CDB">
        <w:rPr>
          <w:rFonts w:asciiTheme="majorHAnsi" w:hAnsiTheme="majorHAnsi"/>
          <w:sz w:val="16"/>
          <w:szCs w:val="16"/>
        </w:rPr>
        <w:t>is not considered to be</w:t>
      </w:r>
      <w:r w:rsidR="00754CDB" w:rsidRPr="00754CDB">
        <w:rPr>
          <w:rFonts w:asciiTheme="majorHAnsi" w:hAnsiTheme="majorHAnsi"/>
          <w:sz w:val="16"/>
          <w:szCs w:val="16"/>
        </w:rPr>
        <w:t xml:space="preserve"> production of information </w:t>
      </w:r>
      <w:r w:rsidR="008545C4" w:rsidRPr="00754CDB">
        <w:rPr>
          <w:rFonts w:asciiTheme="majorHAnsi" w:hAnsiTheme="majorHAnsi"/>
          <w:sz w:val="16"/>
          <w:szCs w:val="16"/>
        </w:rPr>
        <w:t>for the purpose of providing summaries, statistical figures</w:t>
      </w:r>
      <w:r w:rsidR="00754CDB">
        <w:rPr>
          <w:rFonts w:asciiTheme="majorHAnsi" w:hAnsiTheme="majorHAnsi"/>
          <w:sz w:val="16"/>
          <w:szCs w:val="16"/>
        </w:rPr>
        <w:t>,</w:t>
      </w:r>
      <w:r w:rsidR="008545C4" w:rsidRPr="00754CDB">
        <w:rPr>
          <w:rFonts w:asciiTheme="majorHAnsi" w:hAnsiTheme="majorHAnsi"/>
          <w:sz w:val="16"/>
          <w:szCs w:val="16"/>
        </w:rPr>
        <w:t xml:space="preserve"> or indexes requested by the petitioner. "</w:t>
      </w:r>
    </w:p>
  </w:footnote>
  <w:footnote w:id="7">
    <w:p w14:paraId="1321631D" w14:textId="14F4DE08" w:rsidR="007D6580" w:rsidRPr="008A2EE0" w:rsidRDefault="009C6981" w:rsidP="007D6580">
      <w:pPr>
        <w:pStyle w:val="FootnoteText"/>
        <w:jc w:val="both"/>
        <w:rPr>
          <w:rFonts w:asciiTheme="majorHAnsi" w:hAnsiTheme="majorHAnsi"/>
          <w:sz w:val="16"/>
          <w:szCs w:val="16"/>
        </w:rPr>
      </w:pPr>
      <w:r>
        <w:rPr>
          <w:rFonts w:asciiTheme="majorHAnsi" w:hAnsiTheme="majorHAnsi"/>
          <w:sz w:val="16"/>
          <w:szCs w:val="16"/>
        </w:rPr>
        <w:tab/>
      </w:r>
      <w:r w:rsidR="007D6580" w:rsidRPr="00CA245B">
        <w:rPr>
          <w:rStyle w:val="FootnoteReference"/>
          <w:rFonts w:asciiTheme="majorHAnsi" w:hAnsiTheme="majorHAnsi"/>
          <w:sz w:val="16"/>
          <w:szCs w:val="16"/>
        </w:rPr>
        <w:footnoteRef/>
      </w:r>
      <w:r w:rsidR="007D6580" w:rsidRPr="003F327C">
        <w:rPr>
          <w:rFonts w:asciiTheme="majorHAnsi" w:hAnsiTheme="majorHAnsi"/>
          <w:sz w:val="16"/>
          <w:szCs w:val="16"/>
        </w:rPr>
        <w:t xml:space="preserve"> </w:t>
      </w:r>
      <w:r w:rsidR="008A2EE0" w:rsidRPr="008A2EE0">
        <w:rPr>
          <w:rFonts w:asciiTheme="majorHAnsi" w:hAnsiTheme="majorHAnsi"/>
          <w:sz w:val="16"/>
          <w:szCs w:val="16"/>
        </w:rPr>
        <w:t xml:space="preserve">The petitioner </w:t>
      </w:r>
      <w:r w:rsidR="008A2EE0">
        <w:rPr>
          <w:rFonts w:asciiTheme="majorHAnsi" w:hAnsiTheme="majorHAnsi"/>
          <w:sz w:val="16"/>
          <w:szCs w:val="16"/>
        </w:rPr>
        <w:t>e</w:t>
      </w:r>
      <w:r w:rsidR="008A2EE0" w:rsidRPr="008A2EE0">
        <w:rPr>
          <w:rFonts w:asciiTheme="majorHAnsi" w:hAnsiTheme="majorHAnsi"/>
          <w:sz w:val="16"/>
          <w:szCs w:val="16"/>
        </w:rPr>
        <w:t>xplain</w:t>
      </w:r>
      <w:r w:rsidR="008A2EE0">
        <w:rPr>
          <w:rFonts w:asciiTheme="majorHAnsi" w:hAnsiTheme="majorHAnsi"/>
          <w:sz w:val="16"/>
          <w:szCs w:val="16"/>
        </w:rPr>
        <w:t>s</w:t>
      </w:r>
      <w:r w:rsidR="008A2EE0" w:rsidRPr="008A2EE0">
        <w:rPr>
          <w:rFonts w:asciiTheme="majorHAnsi" w:hAnsiTheme="majorHAnsi"/>
          <w:sz w:val="16"/>
          <w:szCs w:val="16"/>
        </w:rPr>
        <w:t xml:space="preserve"> that the procedure number is a series that the </w:t>
      </w:r>
      <w:r w:rsidR="00AA1556" w:rsidRPr="00AA1556">
        <w:rPr>
          <w:rFonts w:asciiTheme="majorHAnsi" w:hAnsiTheme="majorHAnsi"/>
          <w:sz w:val="16"/>
          <w:szCs w:val="16"/>
        </w:rPr>
        <w:t>procur</w:t>
      </w:r>
      <w:r w:rsidR="00AA1556">
        <w:rPr>
          <w:rFonts w:asciiTheme="majorHAnsi" w:hAnsiTheme="majorHAnsi"/>
          <w:sz w:val="16"/>
          <w:szCs w:val="16"/>
        </w:rPr>
        <w:t xml:space="preserve">ing </w:t>
      </w:r>
      <w:r w:rsidR="008A2EE0" w:rsidRPr="008A2EE0">
        <w:rPr>
          <w:rFonts w:asciiTheme="majorHAnsi" w:hAnsiTheme="majorHAnsi"/>
          <w:sz w:val="16"/>
          <w:szCs w:val="16"/>
        </w:rPr>
        <w:t xml:space="preserve">institution grants internally to identify the process, and that it is not a public data. It is the </w:t>
      </w:r>
      <w:r w:rsidR="00AA1556" w:rsidRPr="00AA1556">
        <w:rPr>
          <w:rFonts w:asciiTheme="majorHAnsi" w:hAnsiTheme="majorHAnsi"/>
          <w:sz w:val="16"/>
          <w:szCs w:val="16"/>
        </w:rPr>
        <w:t>procur</w:t>
      </w:r>
      <w:r w:rsidR="00AA1556">
        <w:rPr>
          <w:rFonts w:asciiTheme="majorHAnsi" w:hAnsiTheme="majorHAnsi"/>
          <w:sz w:val="16"/>
          <w:szCs w:val="16"/>
        </w:rPr>
        <w:t xml:space="preserve">ing </w:t>
      </w:r>
      <w:r w:rsidR="008A2EE0" w:rsidRPr="008A2EE0">
        <w:rPr>
          <w:rFonts w:asciiTheme="majorHAnsi" w:hAnsiTheme="majorHAnsi"/>
          <w:sz w:val="16"/>
          <w:szCs w:val="16"/>
        </w:rPr>
        <w:t xml:space="preserve">institution that assigns the procedure number who can provide it to the citizen who requires access to the </w:t>
      </w:r>
      <w:r w:rsidR="00AA1556" w:rsidRPr="00AA1556">
        <w:rPr>
          <w:rFonts w:asciiTheme="majorHAnsi" w:hAnsiTheme="majorHAnsi"/>
          <w:sz w:val="16"/>
          <w:szCs w:val="16"/>
        </w:rPr>
        <w:t>procur</w:t>
      </w:r>
      <w:r w:rsidR="00AA1556">
        <w:rPr>
          <w:rFonts w:asciiTheme="majorHAnsi" w:hAnsiTheme="majorHAnsi"/>
          <w:sz w:val="16"/>
          <w:szCs w:val="16"/>
        </w:rPr>
        <w:t xml:space="preserve">ement </w:t>
      </w:r>
      <w:r w:rsidR="008A2EE0" w:rsidRPr="008A2EE0">
        <w:rPr>
          <w:rFonts w:asciiTheme="majorHAnsi" w:hAnsiTheme="majorHAnsi"/>
          <w:sz w:val="16"/>
          <w:szCs w:val="16"/>
        </w:rPr>
        <w:t>documentation.</w:t>
      </w:r>
    </w:p>
  </w:footnote>
  <w:footnote w:id="8">
    <w:p w14:paraId="3886B65D" w14:textId="07DA73B0" w:rsidR="00542059" w:rsidRPr="00542059" w:rsidRDefault="00542059" w:rsidP="00542059">
      <w:pPr>
        <w:pStyle w:val="FootnoteText"/>
        <w:jc w:val="both"/>
        <w:rPr>
          <w:rFonts w:asciiTheme="majorHAnsi" w:hAnsiTheme="majorHAnsi"/>
          <w:sz w:val="16"/>
          <w:szCs w:val="16"/>
        </w:rPr>
      </w:pPr>
      <w:r w:rsidRPr="00CA245B">
        <w:rPr>
          <w:rStyle w:val="FootnoteReference"/>
          <w:rFonts w:asciiTheme="majorHAnsi" w:hAnsiTheme="majorHAnsi"/>
          <w:sz w:val="16"/>
          <w:szCs w:val="16"/>
        </w:rPr>
        <w:footnoteRef/>
      </w:r>
      <w:r w:rsidRPr="00542059">
        <w:rPr>
          <w:rFonts w:asciiTheme="majorHAnsi" w:hAnsiTheme="majorHAnsi"/>
          <w:sz w:val="16"/>
          <w:szCs w:val="16"/>
        </w:rPr>
        <w:t xml:space="preserve"> IACHR. Report No. 128/01. Petition 12.367. Admissibility. </w:t>
      </w:r>
      <w:r w:rsidRPr="008208AA">
        <w:rPr>
          <w:rFonts w:asciiTheme="majorHAnsi" w:hAnsiTheme="majorHAnsi"/>
          <w:sz w:val="16"/>
          <w:szCs w:val="16"/>
          <w:lang w:val="es-US"/>
        </w:rPr>
        <w:t xml:space="preserve">Mauricio Herrera Ulloa and Fernán Vargas Rohrmoser. </w:t>
      </w:r>
      <w:r w:rsidRPr="00542059">
        <w:rPr>
          <w:rFonts w:asciiTheme="majorHAnsi" w:hAnsiTheme="majorHAnsi"/>
          <w:sz w:val="16"/>
          <w:szCs w:val="16"/>
        </w:rPr>
        <w:t>Costa Rica, December 3, 2001; Herrera Ulloa, Preliminary objections before the Court</w:t>
      </w:r>
      <w:r w:rsidRPr="00542059">
        <w:rPr>
          <w:rFonts w:asciiTheme="majorHAnsi" w:eastAsia="Times New Roman" w:hAnsiTheme="majorHAnsi"/>
          <w:sz w:val="16"/>
          <w:szCs w:val="16"/>
          <w:bdr w:val="none" w:sz="0" w:space="0" w:color="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6EFE5E65" w:rsidR="00A50FCF" w:rsidRDefault="006516AE" w:rsidP="00A50FCF">
    <w:pPr>
      <w:pStyle w:val="Header"/>
      <w:tabs>
        <w:tab w:val="clear" w:pos="4320"/>
        <w:tab w:val="clear" w:pos="8640"/>
      </w:tabs>
      <w:jc w:val="center"/>
      <w:rPr>
        <w:sz w:val="22"/>
        <w:szCs w:val="22"/>
      </w:rPr>
    </w:pPr>
    <w:r>
      <w:rPr>
        <w:noProof/>
        <w:sz w:val="22"/>
        <w:szCs w:val="22"/>
      </w:rPr>
      <w:drawing>
        <wp:inline distT="0" distB="0" distL="0" distR="0" wp14:anchorId="2F7849B8" wp14:editId="34B0E99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C426C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850362"/>
    <w:multiLevelType w:val="hybridMultilevel"/>
    <w:tmpl w:val="DC7E486A"/>
    <w:lvl w:ilvl="0" w:tplc="1E8665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F1D17DC"/>
    <w:multiLevelType w:val="hybridMultilevel"/>
    <w:tmpl w:val="9BC430E4"/>
    <w:lvl w:ilvl="0" w:tplc="1E866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9"/>
  </w:num>
  <w:num w:numId="6">
    <w:abstractNumId w:val="28"/>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7"/>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1"/>
  </w:num>
  <w:num w:numId="51">
    <w:abstractNumId w:val="22"/>
  </w:num>
  <w:num w:numId="52">
    <w:abstractNumId w:val="41"/>
  </w:num>
  <w:num w:numId="53">
    <w:abstractNumId w:val="52"/>
  </w:num>
  <w:num w:numId="54">
    <w:abstractNumId w:val="45"/>
  </w:num>
  <w:num w:numId="55">
    <w:abstractNumId w:val="5"/>
  </w:num>
  <w:num w:numId="56">
    <w:abstractNumId w:val="43"/>
  </w:num>
  <w:num w:numId="57">
    <w:abstractNumId w:val="60"/>
  </w:num>
  <w:num w:numId="58">
    <w:abstractNumId w:val="21"/>
  </w:num>
  <w:num w:numId="59">
    <w:abstractNumId w:val="3"/>
  </w:num>
  <w:num w:numId="60">
    <w:abstractNumId w:val="48"/>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1297"/>
    <w:rsid w:val="00002CC1"/>
    <w:rsid w:val="0000585C"/>
    <w:rsid w:val="000065D0"/>
    <w:rsid w:val="00006B74"/>
    <w:rsid w:val="00006E1F"/>
    <w:rsid w:val="000070D7"/>
    <w:rsid w:val="000104F5"/>
    <w:rsid w:val="000116C8"/>
    <w:rsid w:val="00011D0B"/>
    <w:rsid w:val="0001319D"/>
    <w:rsid w:val="0001330A"/>
    <w:rsid w:val="00013D16"/>
    <w:rsid w:val="00014395"/>
    <w:rsid w:val="00015498"/>
    <w:rsid w:val="00015701"/>
    <w:rsid w:val="0001788C"/>
    <w:rsid w:val="00021208"/>
    <w:rsid w:val="0002186F"/>
    <w:rsid w:val="000222C7"/>
    <w:rsid w:val="00024860"/>
    <w:rsid w:val="00025471"/>
    <w:rsid w:val="000265BB"/>
    <w:rsid w:val="00026A63"/>
    <w:rsid w:val="00030DDB"/>
    <w:rsid w:val="000337EF"/>
    <w:rsid w:val="00036733"/>
    <w:rsid w:val="000369C3"/>
    <w:rsid w:val="00040C3A"/>
    <w:rsid w:val="000419AD"/>
    <w:rsid w:val="000427B9"/>
    <w:rsid w:val="00044713"/>
    <w:rsid w:val="00044850"/>
    <w:rsid w:val="000459AC"/>
    <w:rsid w:val="000469C3"/>
    <w:rsid w:val="00046FC8"/>
    <w:rsid w:val="00051CAD"/>
    <w:rsid w:val="00052175"/>
    <w:rsid w:val="00056F4C"/>
    <w:rsid w:val="000573F8"/>
    <w:rsid w:val="00060728"/>
    <w:rsid w:val="0006483D"/>
    <w:rsid w:val="000651F5"/>
    <w:rsid w:val="0006599C"/>
    <w:rsid w:val="00066E2E"/>
    <w:rsid w:val="000716C5"/>
    <w:rsid w:val="00075E23"/>
    <w:rsid w:val="00077E9E"/>
    <w:rsid w:val="0009006E"/>
    <w:rsid w:val="00090E75"/>
    <w:rsid w:val="00091921"/>
    <w:rsid w:val="0009344A"/>
    <w:rsid w:val="000A19F8"/>
    <w:rsid w:val="000A2E48"/>
    <w:rsid w:val="000A3254"/>
    <w:rsid w:val="000A392E"/>
    <w:rsid w:val="000A575F"/>
    <w:rsid w:val="000A63D0"/>
    <w:rsid w:val="000A673F"/>
    <w:rsid w:val="000A6780"/>
    <w:rsid w:val="000B0579"/>
    <w:rsid w:val="000B1FCC"/>
    <w:rsid w:val="000B7AF8"/>
    <w:rsid w:val="000C002F"/>
    <w:rsid w:val="000C1C69"/>
    <w:rsid w:val="000C3A31"/>
    <w:rsid w:val="000D10DB"/>
    <w:rsid w:val="000D1582"/>
    <w:rsid w:val="000D3629"/>
    <w:rsid w:val="000E2616"/>
    <w:rsid w:val="000E2789"/>
    <w:rsid w:val="000E5EB5"/>
    <w:rsid w:val="000E6EDB"/>
    <w:rsid w:val="000F03F0"/>
    <w:rsid w:val="000F040D"/>
    <w:rsid w:val="000F05C3"/>
    <w:rsid w:val="000F1F30"/>
    <w:rsid w:val="000F35ED"/>
    <w:rsid w:val="000F5224"/>
    <w:rsid w:val="0010149B"/>
    <w:rsid w:val="00101D70"/>
    <w:rsid w:val="00107131"/>
    <w:rsid w:val="0010736F"/>
    <w:rsid w:val="00111A8A"/>
    <w:rsid w:val="00113F73"/>
    <w:rsid w:val="00115E1E"/>
    <w:rsid w:val="00121CC2"/>
    <w:rsid w:val="00122095"/>
    <w:rsid w:val="00124BD2"/>
    <w:rsid w:val="00130D01"/>
    <w:rsid w:val="00131D8B"/>
    <w:rsid w:val="00133EE5"/>
    <w:rsid w:val="00135729"/>
    <w:rsid w:val="00135BAA"/>
    <w:rsid w:val="00135F2C"/>
    <w:rsid w:val="00136E3D"/>
    <w:rsid w:val="001403E9"/>
    <w:rsid w:val="00141A97"/>
    <w:rsid w:val="001421E2"/>
    <w:rsid w:val="00143EFE"/>
    <w:rsid w:val="00144157"/>
    <w:rsid w:val="0014587C"/>
    <w:rsid w:val="00145D6F"/>
    <w:rsid w:val="001479C0"/>
    <w:rsid w:val="00147AB7"/>
    <w:rsid w:val="00151CEE"/>
    <w:rsid w:val="001523D2"/>
    <w:rsid w:val="00152FF4"/>
    <w:rsid w:val="0015330B"/>
    <w:rsid w:val="00155E8E"/>
    <w:rsid w:val="001666A8"/>
    <w:rsid w:val="001666E6"/>
    <w:rsid w:val="00167A34"/>
    <w:rsid w:val="001750FC"/>
    <w:rsid w:val="00175E03"/>
    <w:rsid w:val="00176BB3"/>
    <w:rsid w:val="00176C3F"/>
    <w:rsid w:val="00177EEF"/>
    <w:rsid w:val="0018227F"/>
    <w:rsid w:val="00182444"/>
    <w:rsid w:val="00182C6C"/>
    <w:rsid w:val="00183D98"/>
    <w:rsid w:val="001856BE"/>
    <w:rsid w:val="001865BF"/>
    <w:rsid w:val="00190FBD"/>
    <w:rsid w:val="00192D47"/>
    <w:rsid w:val="001940BE"/>
    <w:rsid w:val="001973D5"/>
    <w:rsid w:val="001A1E96"/>
    <w:rsid w:val="001A4414"/>
    <w:rsid w:val="001A7870"/>
    <w:rsid w:val="001A799F"/>
    <w:rsid w:val="001B3510"/>
    <w:rsid w:val="001B3A00"/>
    <w:rsid w:val="001B4260"/>
    <w:rsid w:val="001B43C9"/>
    <w:rsid w:val="001B4C00"/>
    <w:rsid w:val="001C1B41"/>
    <w:rsid w:val="001C32D2"/>
    <w:rsid w:val="001C37DA"/>
    <w:rsid w:val="001C7DDF"/>
    <w:rsid w:val="001D1BDA"/>
    <w:rsid w:val="001D247B"/>
    <w:rsid w:val="001D5364"/>
    <w:rsid w:val="001D6421"/>
    <w:rsid w:val="001D65EF"/>
    <w:rsid w:val="001E231C"/>
    <w:rsid w:val="001E440E"/>
    <w:rsid w:val="001E49E7"/>
    <w:rsid w:val="001E6489"/>
    <w:rsid w:val="001E7ABF"/>
    <w:rsid w:val="001F16BC"/>
    <w:rsid w:val="001F271B"/>
    <w:rsid w:val="001F4B17"/>
    <w:rsid w:val="001F5A54"/>
    <w:rsid w:val="001F7201"/>
    <w:rsid w:val="00200559"/>
    <w:rsid w:val="00201C96"/>
    <w:rsid w:val="00204931"/>
    <w:rsid w:val="00205F24"/>
    <w:rsid w:val="00206C4A"/>
    <w:rsid w:val="0021357F"/>
    <w:rsid w:val="002141B2"/>
    <w:rsid w:val="00217FDA"/>
    <w:rsid w:val="002224EF"/>
    <w:rsid w:val="00223A29"/>
    <w:rsid w:val="002245B7"/>
    <w:rsid w:val="002250A3"/>
    <w:rsid w:val="00231294"/>
    <w:rsid w:val="00235217"/>
    <w:rsid w:val="002355A9"/>
    <w:rsid w:val="00236BAD"/>
    <w:rsid w:val="002420BF"/>
    <w:rsid w:val="00245369"/>
    <w:rsid w:val="00246559"/>
    <w:rsid w:val="00246D1F"/>
    <w:rsid w:val="00247403"/>
    <w:rsid w:val="00247542"/>
    <w:rsid w:val="00247B6A"/>
    <w:rsid w:val="00260E53"/>
    <w:rsid w:val="00262186"/>
    <w:rsid w:val="00262E88"/>
    <w:rsid w:val="00265064"/>
    <w:rsid w:val="002656D5"/>
    <w:rsid w:val="002668EF"/>
    <w:rsid w:val="00266B61"/>
    <w:rsid w:val="0026712A"/>
    <w:rsid w:val="002704DB"/>
    <w:rsid w:val="002710BE"/>
    <w:rsid w:val="00272755"/>
    <w:rsid w:val="00277BDA"/>
    <w:rsid w:val="0028212F"/>
    <w:rsid w:val="00285158"/>
    <w:rsid w:val="00291904"/>
    <w:rsid w:val="00293BF7"/>
    <w:rsid w:val="00294568"/>
    <w:rsid w:val="0029575A"/>
    <w:rsid w:val="002964A3"/>
    <w:rsid w:val="002968C2"/>
    <w:rsid w:val="00296ED4"/>
    <w:rsid w:val="0029725E"/>
    <w:rsid w:val="002A0AAE"/>
    <w:rsid w:val="002A18E2"/>
    <w:rsid w:val="002A1AB1"/>
    <w:rsid w:val="002A1B72"/>
    <w:rsid w:val="002A218D"/>
    <w:rsid w:val="002A4820"/>
    <w:rsid w:val="002A5820"/>
    <w:rsid w:val="002A6A58"/>
    <w:rsid w:val="002A7639"/>
    <w:rsid w:val="002B0383"/>
    <w:rsid w:val="002B122C"/>
    <w:rsid w:val="002B2204"/>
    <w:rsid w:val="002B55D7"/>
    <w:rsid w:val="002B5B75"/>
    <w:rsid w:val="002B75E8"/>
    <w:rsid w:val="002C04FB"/>
    <w:rsid w:val="002C3350"/>
    <w:rsid w:val="002C4EDF"/>
    <w:rsid w:val="002C5E21"/>
    <w:rsid w:val="002C64DA"/>
    <w:rsid w:val="002D0514"/>
    <w:rsid w:val="002D0608"/>
    <w:rsid w:val="002D2B26"/>
    <w:rsid w:val="002D7405"/>
    <w:rsid w:val="002D7EA2"/>
    <w:rsid w:val="002E187C"/>
    <w:rsid w:val="002E5C63"/>
    <w:rsid w:val="002E6145"/>
    <w:rsid w:val="002E6CC0"/>
    <w:rsid w:val="002E6E12"/>
    <w:rsid w:val="002E727B"/>
    <w:rsid w:val="002E7512"/>
    <w:rsid w:val="002F075B"/>
    <w:rsid w:val="002F23F8"/>
    <w:rsid w:val="002F3724"/>
    <w:rsid w:val="002F3D22"/>
    <w:rsid w:val="002F58E0"/>
    <w:rsid w:val="002F61AE"/>
    <w:rsid w:val="00302733"/>
    <w:rsid w:val="003121D5"/>
    <w:rsid w:val="00314078"/>
    <w:rsid w:val="0031535D"/>
    <w:rsid w:val="00322C32"/>
    <w:rsid w:val="003239B8"/>
    <w:rsid w:val="00330D95"/>
    <w:rsid w:val="0033169F"/>
    <w:rsid w:val="00331F89"/>
    <w:rsid w:val="003325F5"/>
    <w:rsid w:val="00332954"/>
    <w:rsid w:val="00333391"/>
    <w:rsid w:val="00335390"/>
    <w:rsid w:val="0034224A"/>
    <w:rsid w:val="003432E5"/>
    <w:rsid w:val="00343318"/>
    <w:rsid w:val="00343438"/>
    <w:rsid w:val="00344977"/>
    <w:rsid w:val="00346C95"/>
    <w:rsid w:val="003505D1"/>
    <w:rsid w:val="00351155"/>
    <w:rsid w:val="00351AC1"/>
    <w:rsid w:val="00351B4D"/>
    <w:rsid w:val="00351D9C"/>
    <w:rsid w:val="00351E11"/>
    <w:rsid w:val="00352649"/>
    <w:rsid w:val="00352845"/>
    <w:rsid w:val="003548D4"/>
    <w:rsid w:val="00354A65"/>
    <w:rsid w:val="00356185"/>
    <w:rsid w:val="00360380"/>
    <w:rsid w:val="003636C9"/>
    <w:rsid w:val="003637FE"/>
    <w:rsid w:val="0036461E"/>
    <w:rsid w:val="00364A7C"/>
    <w:rsid w:val="00364B67"/>
    <w:rsid w:val="0037099A"/>
    <w:rsid w:val="00373637"/>
    <w:rsid w:val="0037519E"/>
    <w:rsid w:val="003869E7"/>
    <w:rsid w:val="00386C6C"/>
    <w:rsid w:val="00386CF0"/>
    <w:rsid w:val="00387664"/>
    <w:rsid w:val="003942EC"/>
    <w:rsid w:val="00395F99"/>
    <w:rsid w:val="00397633"/>
    <w:rsid w:val="003A2C1A"/>
    <w:rsid w:val="003A6337"/>
    <w:rsid w:val="003B4FF6"/>
    <w:rsid w:val="003B70FB"/>
    <w:rsid w:val="003C053F"/>
    <w:rsid w:val="003C1B6F"/>
    <w:rsid w:val="003C1BBA"/>
    <w:rsid w:val="003C1FE6"/>
    <w:rsid w:val="003C6112"/>
    <w:rsid w:val="003C676B"/>
    <w:rsid w:val="003C6E39"/>
    <w:rsid w:val="003D0A55"/>
    <w:rsid w:val="003D2111"/>
    <w:rsid w:val="003D3BC2"/>
    <w:rsid w:val="003E1381"/>
    <w:rsid w:val="003E3FB6"/>
    <w:rsid w:val="003E614F"/>
    <w:rsid w:val="003E6CA1"/>
    <w:rsid w:val="003F064E"/>
    <w:rsid w:val="003F24EA"/>
    <w:rsid w:val="003F327C"/>
    <w:rsid w:val="003F4898"/>
    <w:rsid w:val="003F7D7A"/>
    <w:rsid w:val="00403F4F"/>
    <w:rsid w:val="00405071"/>
    <w:rsid w:val="004065A8"/>
    <w:rsid w:val="004074FE"/>
    <w:rsid w:val="00410F52"/>
    <w:rsid w:val="004153F5"/>
    <w:rsid w:val="00415AE9"/>
    <w:rsid w:val="00415C54"/>
    <w:rsid w:val="004165C2"/>
    <w:rsid w:val="00416DE1"/>
    <w:rsid w:val="00426681"/>
    <w:rsid w:val="00427C1F"/>
    <w:rsid w:val="004304AD"/>
    <w:rsid w:val="00430FC7"/>
    <w:rsid w:val="00433697"/>
    <w:rsid w:val="00434832"/>
    <w:rsid w:val="004360FC"/>
    <w:rsid w:val="00441ADE"/>
    <w:rsid w:val="00441ECB"/>
    <w:rsid w:val="00445193"/>
    <w:rsid w:val="00445363"/>
    <w:rsid w:val="00445DBF"/>
    <w:rsid w:val="00446A5A"/>
    <w:rsid w:val="00447CCF"/>
    <w:rsid w:val="0045491C"/>
    <w:rsid w:val="0045622A"/>
    <w:rsid w:val="004565BA"/>
    <w:rsid w:val="00462177"/>
    <w:rsid w:val="00462C1B"/>
    <w:rsid w:val="00466472"/>
    <w:rsid w:val="004665D6"/>
    <w:rsid w:val="0046736D"/>
    <w:rsid w:val="004674EE"/>
    <w:rsid w:val="00467B7E"/>
    <w:rsid w:val="0047080D"/>
    <w:rsid w:val="00473BB4"/>
    <w:rsid w:val="00476211"/>
    <w:rsid w:val="00477592"/>
    <w:rsid w:val="00477D82"/>
    <w:rsid w:val="0048009C"/>
    <w:rsid w:val="00480522"/>
    <w:rsid w:val="0048122E"/>
    <w:rsid w:val="004835CC"/>
    <w:rsid w:val="00484EAA"/>
    <w:rsid w:val="00484FA0"/>
    <w:rsid w:val="004861CE"/>
    <w:rsid w:val="00486F1C"/>
    <w:rsid w:val="0049354E"/>
    <w:rsid w:val="00493E47"/>
    <w:rsid w:val="0049419D"/>
    <w:rsid w:val="00494E42"/>
    <w:rsid w:val="00497A7E"/>
    <w:rsid w:val="004A297A"/>
    <w:rsid w:val="004A59CC"/>
    <w:rsid w:val="004A65BE"/>
    <w:rsid w:val="004A6A54"/>
    <w:rsid w:val="004B5D63"/>
    <w:rsid w:val="004C20D2"/>
    <w:rsid w:val="004C21C2"/>
    <w:rsid w:val="004C2312"/>
    <w:rsid w:val="004C4573"/>
    <w:rsid w:val="004C4B62"/>
    <w:rsid w:val="004C54C9"/>
    <w:rsid w:val="004C616A"/>
    <w:rsid w:val="004D0402"/>
    <w:rsid w:val="004D0BDB"/>
    <w:rsid w:val="004D1942"/>
    <w:rsid w:val="004D4ABA"/>
    <w:rsid w:val="004D6025"/>
    <w:rsid w:val="004D6556"/>
    <w:rsid w:val="004D6AFA"/>
    <w:rsid w:val="004E19B1"/>
    <w:rsid w:val="004E23E6"/>
    <w:rsid w:val="004E2649"/>
    <w:rsid w:val="004E5382"/>
    <w:rsid w:val="004E5B91"/>
    <w:rsid w:val="004E6180"/>
    <w:rsid w:val="004E637B"/>
    <w:rsid w:val="004F57B0"/>
    <w:rsid w:val="004F5EFD"/>
    <w:rsid w:val="0050090B"/>
    <w:rsid w:val="00501399"/>
    <w:rsid w:val="00501652"/>
    <w:rsid w:val="005060B2"/>
    <w:rsid w:val="0050633D"/>
    <w:rsid w:val="00506B20"/>
    <w:rsid w:val="005070DB"/>
    <w:rsid w:val="00507BC4"/>
    <w:rsid w:val="005118AC"/>
    <w:rsid w:val="0051250F"/>
    <w:rsid w:val="005128E4"/>
    <w:rsid w:val="005133DB"/>
    <w:rsid w:val="00520217"/>
    <w:rsid w:val="005251FB"/>
    <w:rsid w:val="00525560"/>
    <w:rsid w:val="00527E65"/>
    <w:rsid w:val="00531D87"/>
    <w:rsid w:val="00533645"/>
    <w:rsid w:val="00537DCA"/>
    <w:rsid w:val="005415E6"/>
    <w:rsid w:val="00542059"/>
    <w:rsid w:val="00544216"/>
    <w:rsid w:val="00544712"/>
    <w:rsid w:val="00544C49"/>
    <w:rsid w:val="005516A1"/>
    <w:rsid w:val="005516EB"/>
    <w:rsid w:val="00551FA9"/>
    <w:rsid w:val="00552C40"/>
    <w:rsid w:val="005546EE"/>
    <w:rsid w:val="0055588F"/>
    <w:rsid w:val="00560249"/>
    <w:rsid w:val="005605C0"/>
    <w:rsid w:val="00563557"/>
    <w:rsid w:val="00571147"/>
    <w:rsid w:val="005715E3"/>
    <w:rsid w:val="00571751"/>
    <w:rsid w:val="00572C3C"/>
    <w:rsid w:val="0057402A"/>
    <w:rsid w:val="00574CB7"/>
    <w:rsid w:val="005771D0"/>
    <w:rsid w:val="00577245"/>
    <w:rsid w:val="00583030"/>
    <w:rsid w:val="005843DF"/>
    <w:rsid w:val="0059035A"/>
    <w:rsid w:val="0059191A"/>
    <w:rsid w:val="00591F90"/>
    <w:rsid w:val="005921FF"/>
    <w:rsid w:val="00594707"/>
    <w:rsid w:val="00597C45"/>
    <w:rsid w:val="005A24ED"/>
    <w:rsid w:val="005A3F2B"/>
    <w:rsid w:val="005A4A57"/>
    <w:rsid w:val="005A4E4B"/>
    <w:rsid w:val="005A56E0"/>
    <w:rsid w:val="005A6D0E"/>
    <w:rsid w:val="005A79B0"/>
    <w:rsid w:val="005A7C7C"/>
    <w:rsid w:val="005B37CC"/>
    <w:rsid w:val="005B3D32"/>
    <w:rsid w:val="005B4BF9"/>
    <w:rsid w:val="005B52B0"/>
    <w:rsid w:val="005B56F6"/>
    <w:rsid w:val="005B6806"/>
    <w:rsid w:val="005B6D22"/>
    <w:rsid w:val="005C1AD2"/>
    <w:rsid w:val="005C1EEC"/>
    <w:rsid w:val="005C261A"/>
    <w:rsid w:val="005C41AB"/>
    <w:rsid w:val="005C4225"/>
    <w:rsid w:val="005C7989"/>
    <w:rsid w:val="005D66AD"/>
    <w:rsid w:val="005E0B65"/>
    <w:rsid w:val="005E11B2"/>
    <w:rsid w:val="005E1432"/>
    <w:rsid w:val="005E466E"/>
    <w:rsid w:val="005E556B"/>
    <w:rsid w:val="005F0DAD"/>
    <w:rsid w:val="005F0F33"/>
    <w:rsid w:val="005F483E"/>
    <w:rsid w:val="00600138"/>
    <w:rsid w:val="006009A6"/>
    <w:rsid w:val="00600DEB"/>
    <w:rsid w:val="00600F76"/>
    <w:rsid w:val="0060284F"/>
    <w:rsid w:val="006053A4"/>
    <w:rsid w:val="0060550D"/>
    <w:rsid w:val="006068B7"/>
    <w:rsid w:val="00606B8D"/>
    <w:rsid w:val="00607B92"/>
    <w:rsid w:val="00611884"/>
    <w:rsid w:val="00613A6F"/>
    <w:rsid w:val="00615FDD"/>
    <w:rsid w:val="006277DE"/>
    <w:rsid w:val="00627C9F"/>
    <w:rsid w:val="00627DD8"/>
    <w:rsid w:val="006311E9"/>
    <w:rsid w:val="00632354"/>
    <w:rsid w:val="00632B77"/>
    <w:rsid w:val="0063784C"/>
    <w:rsid w:val="0063792C"/>
    <w:rsid w:val="00641D1B"/>
    <w:rsid w:val="006424D4"/>
    <w:rsid w:val="00642810"/>
    <w:rsid w:val="0064380A"/>
    <w:rsid w:val="00644965"/>
    <w:rsid w:val="00647756"/>
    <w:rsid w:val="006509DA"/>
    <w:rsid w:val="006516AE"/>
    <w:rsid w:val="006516E4"/>
    <w:rsid w:val="00652333"/>
    <w:rsid w:val="006557FF"/>
    <w:rsid w:val="00656320"/>
    <w:rsid w:val="00656D6C"/>
    <w:rsid w:val="006642D7"/>
    <w:rsid w:val="00665C10"/>
    <w:rsid w:val="00666CEE"/>
    <w:rsid w:val="00666F06"/>
    <w:rsid w:val="00670AD8"/>
    <w:rsid w:val="00673483"/>
    <w:rsid w:val="00675BD1"/>
    <w:rsid w:val="006775AB"/>
    <w:rsid w:val="0068009E"/>
    <w:rsid w:val="006819E9"/>
    <w:rsid w:val="00683282"/>
    <w:rsid w:val="00684B85"/>
    <w:rsid w:val="00686471"/>
    <w:rsid w:val="0068794B"/>
    <w:rsid w:val="00691BBE"/>
    <w:rsid w:val="00692219"/>
    <w:rsid w:val="0069402E"/>
    <w:rsid w:val="006A17D2"/>
    <w:rsid w:val="006A1FE9"/>
    <w:rsid w:val="006A466E"/>
    <w:rsid w:val="006A4A1B"/>
    <w:rsid w:val="006A6618"/>
    <w:rsid w:val="006A73E6"/>
    <w:rsid w:val="006A7C15"/>
    <w:rsid w:val="006B2D5C"/>
    <w:rsid w:val="006B2EE8"/>
    <w:rsid w:val="006B43A3"/>
    <w:rsid w:val="006B49A9"/>
    <w:rsid w:val="006B71EA"/>
    <w:rsid w:val="006B7F0B"/>
    <w:rsid w:val="006C117B"/>
    <w:rsid w:val="006C4EB1"/>
    <w:rsid w:val="006C57BE"/>
    <w:rsid w:val="006C67D8"/>
    <w:rsid w:val="006D3EC1"/>
    <w:rsid w:val="006D3EF0"/>
    <w:rsid w:val="006D4731"/>
    <w:rsid w:val="006D4C47"/>
    <w:rsid w:val="006D5026"/>
    <w:rsid w:val="006E0166"/>
    <w:rsid w:val="006E1231"/>
    <w:rsid w:val="006E2E9C"/>
    <w:rsid w:val="006E32A8"/>
    <w:rsid w:val="006E495A"/>
    <w:rsid w:val="006E4975"/>
    <w:rsid w:val="006E772A"/>
    <w:rsid w:val="006E7B34"/>
    <w:rsid w:val="006F29AA"/>
    <w:rsid w:val="006F30FA"/>
    <w:rsid w:val="006F4109"/>
    <w:rsid w:val="00702582"/>
    <w:rsid w:val="007048EE"/>
    <w:rsid w:val="0070697F"/>
    <w:rsid w:val="00706DAD"/>
    <w:rsid w:val="00710B13"/>
    <w:rsid w:val="007119C3"/>
    <w:rsid w:val="00716652"/>
    <w:rsid w:val="00716E6C"/>
    <w:rsid w:val="00717B5A"/>
    <w:rsid w:val="00720812"/>
    <w:rsid w:val="0072199C"/>
    <w:rsid w:val="00722BC4"/>
    <w:rsid w:val="00722C9F"/>
    <w:rsid w:val="007237D3"/>
    <w:rsid w:val="007251FF"/>
    <w:rsid w:val="007253B8"/>
    <w:rsid w:val="00725CF9"/>
    <w:rsid w:val="00727B0E"/>
    <w:rsid w:val="0073016C"/>
    <w:rsid w:val="00732739"/>
    <w:rsid w:val="00733F37"/>
    <w:rsid w:val="00734D1D"/>
    <w:rsid w:val="0073598C"/>
    <w:rsid w:val="007370A5"/>
    <w:rsid w:val="0073741F"/>
    <w:rsid w:val="00746C0B"/>
    <w:rsid w:val="00747977"/>
    <w:rsid w:val="007517F8"/>
    <w:rsid w:val="00754CDB"/>
    <w:rsid w:val="007612A4"/>
    <w:rsid w:val="007624DA"/>
    <w:rsid w:val="0076643F"/>
    <w:rsid w:val="00766545"/>
    <w:rsid w:val="00767043"/>
    <w:rsid w:val="00771EF2"/>
    <w:rsid w:val="00774774"/>
    <w:rsid w:val="00776331"/>
    <w:rsid w:val="00777F63"/>
    <w:rsid w:val="00783402"/>
    <w:rsid w:val="007852B5"/>
    <w:rsid w:val="00786B1B"/>
    <w:rsid w:val="007904AE"/>
    <w:rsid w:val="007910C8"/>
    <w:rsid w:val="00795471"/>
    <w:rsid w:val="00796A37"/>
    <w:rsid w:val="007A3467"/>
    <w:rsid w:val="007A5817"/>
    <w:rsid w:val="007A631A"/>
    <w:rsid w:val="007B05C4"/>
    <w:rsid w:val="007B0DEB"/>
    <w:rsid w:val="007B11B3"/>
    <w:rsid w:val="007B11BF"/>
    <w:rsid w:val="007B60E9"/>
    <w:rsid w:val="007B6CC3"/>
    <w:rsid w:val="007B7FFC"/>
    <w:rsid w:val="007C3334"/>
    <w:rsid w:val="007C3E42"/>
    <w:rsid w:val="007C402A"/>
    <w:rsid w:val="007C4725"/>
    <w:rsid w:val="007C4E75"/>
    <w:rsid w:val="007C633F"/>
    <w:rsid w:val="007C66FA"/>
    <w:rsid w:val="007D1B52"/>
    <w:rsid w:val="007D2B98"/>
    <w:rsid w:val="007D6580"/>
    <w:rsid w:val="007D7C02"/>
    <w:rsid w:val="007E21BC"/>
    <w:rsid w:val="007E4565"/>
    <w:rsid w:val="007E58FE"/>
    <w:rsid w:val="007E7C82"/>
    <w:rsid w:val="007F0B70"/>
    <w:rsid w:val="007F117A"/>
    <w:rsid w:val="007F149F"/>
    <w:rsid w:val="007F513A"/>
    <w:rsid w:val="007F5276"/>
    <w:rsid w:val="007F588D"/>
    <w:rsid w:val="00802748"/>
    <w:rsid w:val="00802DFD"/>
    <w:rsid w:val="00803F1C"/>
    <w:rsid w:val="00804A2F"/>
    <w:rsid w:val="0080600E"/>
    <w:rsid w:val="0080690E"/>
    <w:rsid w:val="008106AD"/>
    <w:rsid w:val="00813862"/>
    <w:rsid w:val="00817612"/>
    <w:rsid w:val="008208AA"/>
    <w:rsid w:val="008254B4"/>
    <w:rsid w:val="00832618"/>
    <w:rsid w:val="008336F9"/>
    <w:rsid w:val="008338A4"/>
    <w:rsid w:val="008340D9"/>
    <w:rsid w:val="00834186"/>
    <w:rsid w:val="00834D49"/>
    <w:rsid w:val="00835364"/>
    <w:rsid w:val="00837C45"/>
    <w:rsid w:val="008411F0"/>
    <w:rsid w:val="008439BC"/>
    <w:rsid w:val="00843D81"/>
    <w:rsid w:val="00844730"/>
    <w:rsid w:val="008457C2"/>
    <w:rsid w:val="00847973"/>
    <w:rsid w:val="008508AB"/>
    <w:rsid w:val="008537FD"/>
    <w:rsid w:val="008545C4"/>
    <w:rsid w:val="00857A82"/>
    <w:rsid w:val="00863FB8"/>
    <w:rsid w:val="00866394"/>
    <w:rsid w:val="008673E6"/>
    <w:rsid w:val="008702D8"/>
    <w:rsid w:val="008714C4"/>
    <w:rsid w:val="00871526"/>
    <w:rsid w:val="00873836"/>
    <w:rsid w:val="00874713"/>
    <w:rsid w:val="00875668"/>
    <w:rsid w:val="00881DF8"/>
    <w:rsid w:val="008845C6"/>
    <w:rsid w:val="00885230"/>
    <w:rsid w:val="00885737"/>
    <w:rsid w:val="0088578E"/>
    <w:rsid w:val="008862D9"/>
    <w:rsid w:val="00890650"/>
    <w:rsid w:val="00891761"/>
    <w:rsid w:val="00897E12"/>
    <w:rsid w:val="008A07BA"/>
    <w:rsid w:val="008A0F81"/>
    <w:rsid w:val="008A27C7"/>
    <w:rsid w:val="008A2EE0"/>
    <w:rsid w:val="008A310C"/>
    <w:rsid w:val="008A5ABE"/>
    <w:rsid w:val="008A7E0F"/>
    <w:rsid w:val="008B12F5"/>
    <w:rsid w:val="008B5932"/>
    <w:rsid w:val="008C20AD"/>
    <w:rsid w:val="008C2D27"/>
    <w:rsid w:val="008C55B3"/>
    <w:rsid w:val="008C5751"/>
    <w:rsid w:val="008C597D"/>
    <w:rsid w:val="008D2E12"/>
    <w:rsid w:val="008D408F"/>
    <w:rsid w:val="008D5552"/>
    <w:rsid w:val="008D768D"/>
    <w:rsid w:val="008D7826"/>
    <w:rsid w:val="008E0FD8"/>
    <w:rsid w:val="008E328A"/>
    <w:rsid w:val="008E3759"/>
    <w:rsid w:val="008E3BFE"/>
    <w:rsid w:val="008E7900"/>
    <w:rsid w:val="008F0063"/>
    <w:rsid w:val="008F1295"/>
    <w:rsid w:val="008F1912"/>
    <w:rsid w:val="008F6A6B"/>
    <w:rsid w:val="009010CD"/>
    <w:rsid w:val="0090117A"/>
    <w:rsid w:val="00901241"/>
    <w:rsid w:val="00901B0F"/>
    <w:rsid w:val="0090270B"/>
    <w:rsid w:val="0090381D"/>
    <w:rsid w:val="009041DC"/>
    <w:rsid w:val="00911500"/>
    <w:rsid w:val="0091393F"/>
    <w:rsid w:val="00915F8B"/>
    <w:rsid w:val="009164CB"/>
    <w:rsid w:val="00916EC1"/>
    <w:rsid w:val="009176D9"/>
    <w:rsid w:val="00917B5A"/>
    <w:rsid w:val="00920A58"/>
    <w:rsid w:val="00920A8C"/>
    <w:rsid w:val="00920F8C"/>
    <w:rsid w:val="00923187"/>
    <w:rsid w:val="00925274"/>
    <w:rsid w:val="00926461"/>
    <w:rsid w:val="009310D1"/>
    <w:rsid w:val="00934A2C"/>
    <w:rsid w:val="00935F06"/>
    <w:rsid w:val="00937B3A"/>
    <w:rsid w:val="00954B82"/>
    <w:rsid w:val="00957000"/>
    <w:rsid w:val="00957B9A"/>
    <w:rsid w:val="00962436"/>
    <w:rsid w:val="0096370E"/>
    <w:rsid w:val="009643E9"/>
    <w:rsid w:val="0096706E"/>
    <w:rsid w:val="0096716D"/>
    <w:rsid w:val="00974491"/>
    <w:rsid w:val="009748CF"/>
    <w:rsid w:val="00975C4E"/>
    <w:rsid w:val="009769DD"/>
    <w:rsid w:val="00981FBA"/>
    <w:rsid w:val="00982A66"/>
    <w:rsid w:val="00986290"/>
    <w:rsid w:val="009921E6"/>
    <w:rsid w:val="009924AE"/>
    <w:rsid w:val="0099273D"/>
    <w:rsid w:val="00995A42"/>
    <w:rsid w:val="00997A24"/>
    <w:rsid w:val="00997BC5"/>
    <w:rsid w:val="009A07DA"/>
    <w:rsid w:val="009A4F41"/>
    <w:rsid w:val="009A6CE0"/>
    <w:rsid w:val="009B07D0"/>
    <w:rsid w:val="009B1559"/>
    <w:rsid w:val="009B2A16"/>
    <w:rsid w:val="009B381B"/>
    <w:rsid w:val="009B47BC"/>
    <w:rsid w:val="009C2FC5"/>
    <w:rsid w:val="009C3B14"/>
    <w:rsid w:val="009C58A9"/>
    <w:rsid w:val="009C5B47"/>
    <w:rsid w:val="009C6981"/>
    <w:rsid w:val="009D1753"/>
    <w:rsid w:val="009D1BE0"/>
    <w:rsid w:val="009D1D4B"/>
    <w:rsid w:val="009D35E9"/>
    <w:rsid w:val="009D52E4"/>
    <w:rsid w:val="009D6502"/>
    <w:rsid w:val="009D65D6"/>
    <w:rsid w:val="009D703F"/>
    <w:rsid w:val="009D7611"/>
    <w:rsid w:val="009D76F9"/>
    <w:rsid w:val="009D78A5"/>
    <w:rsid w:val="009E08DD"/>
    <w:rsid w:val="009E0B61"/>
    <w:rsid w:val="009E2F45"/>
    <w:rsid w:val="009E3259"/>
    <w:rsid w:val="009E4A86"/>
    <w:rsid w:val="009E5091"/>
    <w:rsid w:val="009E53DE"/>
    <w:rsid w:val="009E574A"/>
    <w:rsid w:val="009E73C4"/>
    <w:rsid w:val="009E7913"/>
    <w:rsid w:val="009E7C00"/>
    <w:rsid w:val="009F003F"/>
    <w:rsid w:val="009F111D"/>
    <w:rsid w:val="009F19E8"/>
    <w:rsid w:val="009F5266"/>
    <w:rsid w:val="009F5472"/>
    <w:rsid w:val="00A03262"/>
    <w:rsid w:val="00A05433"/>
    <w:rsid w:val="00A0691C"/>
    <w:rsid w:val="00A1034C"/>
    <w:rsid w:val="00A115C3"/>
    <w:rsid w:val="00A11E44"/>
    <w:rsid w:val="00A11F2D"/>
    <w:rsid w:val="00A1358D"/>
    <w:rsid w:val="00A150BA"/>
    <w:rsid w:val="00A154C8"/>
    <w:rsid w:val="00A16C79"/>
    <w:rsid w:val="00A22397"/>
    <w:rsid w:val="00A229C7"/>
    <w:rsid w:val="00A259C7"/>
    <w:rsid w:val="00A26452"/>
    <w:rsid w:val="00A26640"/>
    <w:rsid w:val="00A26A6F"/>
    <w:rsid w:val="00A301DF"/>
    <w:rsid w:val="00A32313"/>
    <w:rsid w:val="00A328B3"/>
    <w:rsid w:val="00A32C1A"/>
    <w:rsid w:val="00A33A99"/>
    <w:rsid w:val="00A35402"/>
    <w:rsid w:val="00A35847"/>
    <w:rsid w:val="00A359D1"/>
    <w:rsid w:val="00A418F8"/>
    <w:rsid w:val="00A4228A"/>
    <w:rsid w:val="00A44E66"/>
    <w:rsid w:val="00A464DB"/>
    <w:rsid w:val="00A50FCF"/>
    <w:rsid w:val="00A528D1"/>
    <w:rsid w:val="00A54407"/>
    <w:rsid w:val="00A610CD"/>
    <w:rsid w:val="00A625E0"/>
    <w:rsid w:val="00A6428E"/>
    <w:rsid w:val="00A64ABF"/>
    <w:rsid w:val="00A64DB3"/>
    <w:rsid w:val="00A66C80"/>
    <w:rsid w:val="00A719DA"/>
    <w:rsid w:val="00A74947"/>
    <w:rsid w:val="00A75040"/>
    <w:rsid w:val="00A758AA"/>
    <w:rsid w:val="00A840C2"/>
    <w:rsid w:val="00A84C54"/>
    <w:rsid w:val="00A85301"/>
    <w:rsid w:val="00A917D1"/>
    <w:rsid w:val="00A92093"/>
    <w:rsid w:val="00A97D64"/>
    <w:rsid w:val="00AA031F"/>
    <w:rsid w:val="00AA09A2"/>
    <w:rsid w:val="00AA1556"/>
    <w:rsid w:val="00AA7996"/>
    <w:rsid w:val="00AA7B02"/>
    <w:rsid w:val="00AB7028"/>
    <w:rsid w:val="00AC18D8"/>
    <w:rsid w:val="00AC19CB"/>
    <w:rsid w:val="00AD1886"/>
    <w:rsid w:val="00AD2616"/>
    <w:rsid w:val="00AE3CA4"/>
    <w:rsid w:val="00AE3F87"/>
    <w:rsid w:val="00AE5488"/>
    <w:rsid w:val="00AE666B"/>
    <w:rsid w:val="00AE6F91"/>
    <w:rsid w:val="00AE7F15"/>
    <w:rsid w:val="00AF238C"/>
    <w:rsid w:val="00AF2C69"/>
    <w:rsid w:val="00AF30AD"/>
    <w:rsid w:val="00AF5571"/>
    <w:rsid w:val="00B02344"/>
    <w:rsid w:val="00B02804"/>
    <w:rsid w:val="00B0359F"/>
    <w:rsid w:val="00B06B4E"/>
    <w:rsid w:val="00B07341"/>
    <w:rsid w:val="00B102FA"/>
    <w:rsid w:val="00B143EC"/>
    <w:rsid w:val="00B14F64"/>
    <w:rsid w:val="00B20038"/>
    <w:rsid w:val="00B202B5"/>
    <w:rsid w:val="00B250BC"/>
    <w:rsid w:val="00B25294"/>
    <w:rsid w:val="00B25C50"/>
    <w:rsid w:val="00B30539"/>
    <w:rsid w:val="00B314DB"/>
    <w:rsid w:val="00B32AC6"/>
    <w:rsid w:val="00B3343D"/>
    <w:rsid w:val="00B36004"/>
    <w:rsid w:val="00B361F2"/>
    <w:rsid w:val="00B36AAB"/>
    <w:rsid w:val="00B3718B"/>
    <w:rsid w:val="00B4170D"/>
    <w:rsid w:val="00B45DE2"/>
    <w:rsid w:val="00B4632A"/>
    <w:rsid w:val="00B5067D"/>
    <w:rsid w:val="00B5226D"/>
    <w:rsid w:val="00B52329"/>
    <w:rsid w:val="00B52E41"/>
    <w:rsid w:val="00B530F1"/>
    <w:rsid w:val="00B561C5"/>
    <w:rsid w:val="00B57297"/>
    <w:rsid w:val="00B57A80"/>
    <w:rsid w:val="00B6086D"/>
    <w:rsid w:val="00B62FBD"/>
    <w:rsid w:val="00B66854"/>
    <w:rsid w:val="00B736AF"/>
    <w:rsid w:val="00B738E6"/>
    <w:rsid w:val="00B7408E"/>
    <w:rsid w:val="00B742BE"/>
    <w:rsid w:val="00B746C1"/>
    <w:rsid w:val="00B75D9F"/>
    <w:rsid w:val="00B81BD4"/>
    <w:rsid w:val="00B87359"/>
    <w:rsid w:val="00B95D3F"/>
    <w:rsid w:val="00B972E4"/>
    <w:rsid w:val="00B97413"/>
    <w:rsid w:val="00B97946"/>
    <w:rsid w:val="00BA115B"/>
    <w:rsid w:val="00BA276C"/>
    <w:rsid w:val="00BA5544"/>
    <w:rsid w:val="00BB14C0"/>
    <w:rsid w:val="00BB306F"/>
    <w:rsid w:val="00BB3FBD"/>
    <w:rsid w:val="00BB52AD"/>
    <w:rsid w:val="00BB608F"/>
    <w:rsid w:val="00BC0DDF"/>
    <w:rsid w:val="00BC6A9B"/>
    <w:rsid w:val="00BC6CD0"/>
    <w:rsid w:val="00BD0C7C"/>
    <w:rsid w:val="00BD156A"/>
    <w:rsid w:val="00BD41FD"/>
    <w:rsid w:val="00BD4B89"/>
    <w:rsid w:val="00BD5922"/>
    <w:rsid w:val="00BD7656"/>
    <w:rsid w:val="00BD76D9"/>
    <w:rsid w:val="00BD7ADA"/>
    <w:rsid w:val="00BE01E1"/>
    <w:rsid w:val="00BE110B"/>
    <w:rsid w:val="00BE2B62"/>
    <w:rsid w:val="00BE4F26"/>
    <w:rsid w:val="00BE6543"/>
    <w:rsid w:val="00BE7AE0"/>
    <w:rsid w:val="00BF02CB"/>
    <w:rsid w:val="00BF1CE2"/>
    <w:rsid w:val="00BF2820"/>
    <w:rsid w:val="00BF514A"/>
    <w:rsid w:val="00BF6FD8"/>
    <w:rsid w:val="00BF775D"/>
    <w:rsid w:val="00C0042A"/>
    <w:rsid w:val="00C00755"/>
    <w:rsid w:val="00C0085B"/>
    <w:rsid w:val="00C01C1F"/>
    <w:rsid w:val="00C023F8"/>
    <w:rsid w:val="00C02CF7"/>
    <w:rsid w:val="00C03680"/>
    <w:rsid w:val="00C054DF"/>
    <w:rsid w:val="00C10AFC"/>
    <w:rsid w:val="00C13C17"/>
    <w:rsid w:val="00C14547"/>
    <w:rsid w:val="00C21562"/>
    <w:rsid w:val="00C21762"/>
    <w:rsid w:val="00C21FEF"/>
    <w:rsid w:val="00C24543"/>
    <w:rsid w:val="00C256A2"/>
    <w:rsid w:val="00C340D9"/>
    <w:rsid w:val="00C35A26"/>
    <w:rsid w:val="00C40A59"/>
    <w:rsid w:val="00C426C9"/>
    <w:rsid w:val="00C43319"/>
    <w:rsid w:val="00C4338C"/>
    <w:rsid w:val="00C44A2D"/>
    <w:rsid w:val="00C450A7"/>
    <w:rsid w:val="00C4681D"/>
    <w:rsid w:val="00C47788"/>
    <w:rsid w:val="00C507EA"/>
    <w:rsid w:val="00C50826"/>
    <w:rsid w:val="00C51515"/>
    <w:rsid w:val="00C53910"/>
    <w:rsid w:val="00C5660B"/>
    <w:rsid w:val="00C567B5"/>
    <w:rsid w:val="00C56854"/>
    <w:rsid w:val="00C5788A"/>
    <w:rsid w:val="00C57F9D"/>
    <w:rsid w:val="00C61585"/>
    <w:rsid w:val="00C63019"/>
    <w:rsid w:val="00C66135"/>
    <w:rsid w:val="00C66B72"/>
    <w:rsid w:val="00C703B5"/>
    <w:rsid w:val="00C7337D"/>
    <w:rsid w:val="00C7583C"/>
    <w:rsid w:val="00C8129D"/>
    <w:rsid w:val="00C82824"/>
    <w:rsid w:val="00C83526"/>
    <w:rsid w:val="00C83811"/>
    <w:rsid w:val="00C87AC4"/>
    <w:rsid w:val="00C934FA"/>
    <w:rsid w:val="00C94FEF"/>
    <w:rsid w:val="00C9567A"/>
    <w:rsid w:val="00C96C40"/>
    <w:rsid w:val="00C9788B"/>
    <w:rsid w:val="00CA0E03"/>
    <w:rsid w:val="00CA2B11"/>
    <w:rsid w:val="00CA48A3"/>
    <w:rsid w:val="00CA5E5D"/>
    <w:rsid w:val="00CA7900"/>
    <w:rsid w:val="00CB148B"/>
    <w:rsid w:val="00CB19BB"/>
    <w:rsid w:val="00CB212D"/>
    <w:rsid w:val="00CB2660"/>
    <w:rsid w:val="00CB40F9"/>
    <w:rsid w:val="00CB5835"/>
    <w:rsid w:val="00CB64C3"/>
    <w:rsid w:val="00CC13D1"/>
    <w:rsid w:val="00CC3285"/>
    <w:rsid w:val="00CC4536"/>
    <w:rsid w:val="00CC5C5A"/>
    <w:rsid w:val="00CC5E90"/>
    <w:rsid w:val="00CD046C"/>
    <w:rsid w:val="00CD04C1"/>
    <w:rsid w:val="00CD186A"/>
    <w:rsid w:val="00CE076C"/>
    <w:rsid w:val="00CE0CD7"/>
    <w:rsid w:val="00CE14F6"/>
    <w:rsid w:val="00CE5199"/>
    <w:rsid w:val="00CE66D5"/>
    <w:rsid w:val="00CF1614"/>
    <w:rsid w:val="00CF21D5"/>
    <w:rsid w:val="00CF5959"/>
    <w:rsid w:val="00CF5EEA"/>
    <w:rsid w:val="00CF637A"/>
    <w:rsid w:val="00CF63D5"/>
    <w:rsid w:val="00D0139D"/>
    <w:rsid w:val="00D059DE"/>
    <w:rsid w:val="00D05ABD"/>
    <w:rsid w:val="00D05BF7"/>
    <w:rsid w:val="00D0794B"/>
    <w:rsid w:val="00D13FCE"/>
    <w:rsid w:val="00D156AC"/>
    <w:rsid w:val="00D16511"/>
    <w:rsid w:val="00D17E8C"/>
    <w:rsid w:val="00D203DE"/>
    <w:rsid w:val="00D21B43"/>
    <w:rsid w:val="00D23008"/>
    <w:rsid w:val="00D306D1"/>
    <w:rsid w:val="00D30800"/>
    <w:rsid w:val="00D31F87"/>
    <w:rsid w:val="00D3255B"/>
    <w:rsid w:val="00D33624"/>
    <w:rsid w:val="00D34786"/>
    <w:rsid w:val="00D35BC2"/>
    <w:rsid w:val="00D35E1B"/>
    <w:rsid w:val="00D3631C"/>
    <w:rsid w:val="00D37BFC"/>
    <w:rsid w:val="00D42822"/>
    <w:rsid w:val="00D436C5"/>
    <w:rsid w:val="00D44280"/>
    <w:rsid w:val="00D45AED"/>
    <w:rsid w:val="00D4666E"/>
    <w:rsid w:val="00D47A8E"/>
    <w:rsid w:val="00D5053C"/>
    <w:rsid w:val="00D52D14"/>
    <w:rsid w:val="00D52F74"/>
    <w:rsid w:val="00D55256"/>
    <w:rsid w:val="00D56D93"/>
    <w:rsid w:val="00D673D7"/>
    <w:rsid w:val="00D6796D"/>
    <w:rsid w:val="00D712D3"/>
    <w:rsid w:val="00D71422"/>
    <w:rsid w:val="00D72DC6"/>
    <w:rsid w:val="00D73F5E"/>
    <w:rsid w:val="00D7558D"/>
    <w:rsid w:val="00D77503"/>
    <w:rsid w:val="00D81D92"/>
    <w:rsid w:val="00D8611A"/>
    <w:rsid w:val="00D876F9"/>
    <w:rsid w:val="00D877B6"/>
    <w:rsid w:val="00D917F2"/>
    <w:rsid w:val="00D9210E"/>
    <w:rsid w:val="00D92307"/>
    <w:rsid w:val="00D9285F"/>
    <w:rsid w:val="00D93A90"/>
    <w:rsid w:val="00D93BCC"/>
    <w:rsid w:val="00D962FC"/>
    <w:rsid w:val="00DA4E15"/>
    <w:rsid w:val="00DA51F8"/>
    <w:rsid w:val="00DA67F9"/>
    <w:rsid w:val="00DA7B5F"/>
    <w:rsid w:val="00DC11E7"/>
    <w:rsid w:val="00DC1E15"/>
    <w:rsid w:val="00DC2EE2"/>
    <w:rsid w:val="00DC56C6"/>
    <w:rsid w:val="00DC5E97"/>
    <w:rsid w:val="00DC7023"/>
    <w:rsid w:val="00DC70E9"/>
    <w:rsid w:val="00DC769A"/>
    <w:rsid w:val="00DD061E"/>
    <w:rsid w:val="00DD2146"/>
    <w:rsid w:val="00DD3D86"/>
    <w:rsid w:val="00DD4404"/>
    <w:rsid w:val="00DD6CF4"/>
    <w:rsid w:val="00DD76FF"/>
    <w:rsid w:val="00DE12F0"/>
    <w:rsid w:val="00DE2672"/>
    <w:rsid w:val="00DE3F5A"/>
    <w:rsid w:val="00DE7629"/>
    <w:rsid w:val="00DE7F2A"/>
    <w:rsid w:val="00DF1175"/>
    <w:rsid w:val="00DF1EC4"/>
    <w:rsid w:val="00DF2573"/>
    <w:rsid w:val="00DF51E9"/>
    <w:rsid w:val="00DF7B8E"/>
    <w:rsid w:val="00E01943"/>
    <w:rsid w:val="00E0340B"/>
    <w:rsid w:val="00E04A90"/>
    <w:rsid w:val="00E0551F"/>
    <w:rsid w:val="00E058CD"/>
    <w:rsid w:val="00E05CE5"/>
    <w:rsid w:val="00E1635D"/>
    <w:rsid w:val="00E219C7"/>
    <w:rsid w:val="00E22BB7"/>
    <w:rsid w:val="00E25121"/>
    <w:rsid w:val="00E2602B"/>
    <w:rsid w:val="00E26CCA"/>
    <w:rsid w:val="00E27F56"/>
    <w:rsid w:val="00E32609"/>
    <w:rsid w:val="00E359BD"/>
    <w:rsid w:val="00E378A3"/>
    <w:rsid w:val="00E4118C"/>
    <w:rsid w:val="00E417F5"/>
    <w:rsid w:val="00E42A64"/>
    <w:rsid w:val="00E43157"/>
    <w:rsid w:val="00E461CE"/>
    <w:rsid w:val="00E507E9"/>
    <w:rsid w:val="00E50CC0"/>
    <w:rsid w:val="00E5130B"/>
    <w:rsid w:val="00E601C0"/>
    <w:rsid w:val="00E6117D"/>
    <w:rsid w:val="00E61C00"/>
    <w:rsid w:val="00E63A81"/>
    <w:rsid w:val="00E63CC4"/>
    <w:rsid w:val="00E641C8"/>
    <w:rsid w:val="00E720CA"/>
    <w:rsid w:val="00E76974"/>
    <w:rsid w:val="00E76D3D"/>
    <w:rsid w:val="00E772E7"/>
    <w:rsid w:val="00E80B37"/>
    <w:rsid w:val="00E81885"/>
    <w:rsid w:val="00E84EB5"/>
    <w:rsid w:val="00E85662"/>
    <w:rsid w:val="00E87379"/>
    <w:rsid w:val="00E8789F"/>
    <w:rsid w:val="00E91F1E"/>
    <w:rsid w:val="00E92747"/>
    <w:rsid w:val="00E97B71"/>
    <w:rsid w:val="00EA05AA"/>
    <w:rsid w:val="00EA16FB"/>
    <w:rsid w:val="00EA3D34"/>
    <w:rsid w:val="00EA5F3D"/>
    <w:rsid w:val="00EA6495"/>
    <w:rsid w:val="00EA6BE1"/>
    <w:rsid w:val="00EA7891"/>
    <w:rsid w:val="00EB0F2A"/>
    <w:rsid w:val="00EB454D"/>
    <w:rsid w:val="00EB75AD"/>
    <w:rsid w:val="00EC1B6E"/>
    <w:rsid w:val="00EC26E9"/>
    <w:rsid w:val="00EC4788"/>
    <w:rsid w:val="00EC5B41"/>
    <w:rsid w:val="00EC6B5C"/>
    <w:rsid w:val="00EC72AB"/>
    <w:rsid w:val="00ED2F03"/>
    <w:rsid w:val="00ED3F7D"/>
    <w:rsid w:val="00ED549D"/>
    <w:rsid w:val="00ED76BE"/>
    <w:rsid w:val="00ED7F05"/>
    <w:rsid w:val="00EE00E9"/>
    <w:rsid w:val="00EE014D"/>
    <w:rsid w:val="00EE3527"/>
    <w:rsid w:val="00EF35AB"/>
    <w:rsid w:val="00EF38BA"/>
    <w:rsid w:val="00EF40AD"/>
    <w:rsid w:val="00EF4355"/>
    <w:rsid w:val="00EF4C44"/>
    <w:rsid w:val="00EF619B"/>
    <w:rsid w:val="00F00B55"/>
    <w:rsid w:val="00F02AD1"/>
    <w:rsid w:val="00F04034"/>
    <w:rsid w:val="00F04591"/>
    <w:rsid w:val="00F06354"/>
    <w:rsid w:val="00F064F0"/>
    <w:rsid w:val="00F0767D"/>
    <w:rsid w:val="00F13B0A"/>
    <w:rsid w:val="00F14E25"/>
    <w:rsid w:val="00F16977"/>
    <w:rsid w:val="00F17B4D"/>
    <w:rsid w:val="00F253CC"/>
    <w:rsid w:val="00F25733"/>
    <w:rsid w:val="00F269E6"/>
    <w:rsid w:val="00F27D6F"/>
    <w:rsid w:val="00F301B2"/>
    <w:rsid w:val="00F3199B"/>
    <w:rsid w:val="00F332EF"/>
    <w:rsid w:val="00F33B71"/>
    <w:rsid w:val="00F33DED"/>
    <w:rsid w:val="00F34F4F"/>
    <w:rsid w:val="00F362F4"/>
    <w:rsid w:val="00F3683C"/>
    <w:rsid w:val="00F37106"/>
    <w:rsid w:val="00F40EA3"/>
    <w:rsid w:val="00F46926"/>
    <w:rsid w:val="00F519CF"/>
    <w:rsid w:val="00F53168"/>
    <w:rsid w:val="00F539E3"/>
    <w:rsid w:val="00F5421B"/>
    <w:rsid w:val="00F5677E"/>
    <w:rsid w:val="00F56BA5"/>
    <w:rsid w:val="00F60E22"/>
    <w:rsid w:val="00F63B39"/>
    <w:rsid w:val="00F63F0D"/>
    <w:rsid w:val="00F724EF"/>
    <w:rsid w:val="00F7256A"/>
    <w:rsid w:val="00F74703"/>
    <w:rsid w:val="00F7478A"/>
    <w:rsid w:val="00F77AB7"/>
    <w:rsid w:val="00F77C7E"/>
    <w:rsid w:val="00F81395"/>
    <w:rsid w:val="00F81887"/>
    <w:rsid w:val="00F81BB8"/>
    <w:rsid w:val="00F84E18"/>
    <w:rsid w:val="00F9043F"/>
    <w:rsid w:val="00F904AD"/>
    <w:rsid w:val="00F917D1"/>
    <w:rsid w:val="00F91D78"/>
    <w:rsid w:val="00F91E31"/>
    <w:rsid w:val="00F9342C"/>
    <w:rsid w:val="00F9653B"/>
    <w:rsid w:val="00FA2FE9"/>
    <w:rsid w:val="00FA56EA"/>
    <w:rsid w:val="00FB1187"/>
    <w:rsid w:val="00FB24AE"/>
    <w:rsid w:val="00FB2D06"/>
    <w:rsid w:val="00FB62CF"/>
    <w:rsid w:val="00FB6C41"/>
    <w:rsid w:val="00FC0F4A"/>
    <w:rsid w:val="00FC3330"/>
    <w:rsid w:val="00FC4883"/>
    <w:rsid w:val="00FC5468"/>
    <w:rsid w:val="00FD1BCA"/>
    <w:rsid w:val="00FD2054"/>
    <w:rsid w:val="00FD3C3B"/>
    <w:rsid w:val="00FD4867"/>
    <w:rsid w:val="00FE0468"/>
    <w:rsid w:val="00FE04DB"/>
    <w:rsid w:val="00FE0772"/>
    <w:rsid w:val="00FE07DD"/>
    <w:rsid w:val="00FE6B45"/>
    <w:rsid w:val="00FF1B23"/>
    <w:rsid w:val="00FF3AC9"/>
    <w:rsid w:val="00FF49E4"/>
    <w:rsid w:val="00FF4B06"/>
    <w:rsid w:val="00FF55F3"/>
    <w:rsid w:val="00FF5761"/>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link w:val="FootnoteReference"/>
    <w:rsid w:val="001666E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5697">
      <w:bodyDiv w:val="1"/>
      <w:marLeft w:val="0"/>
      <w:marRight w:val="0"/>
      <w:marTop w:val="0"/>
      <w:marBottom w:val="0"/>
      <w:divBdr>
        <w:top w:val="none" w:sz="0" w:space="0" w:color="auto"/>
        <w:left w:val="none" w:sz="0" w:space="0" w:color="auto"/>
        <w:bottom w:val="none" w:sz="0" w:space="0" w:color="auto"/>
        <w:right w:val="none" w:sz="0" w:space="0" w:color="auto"/>
      </w:divBdr>
    </w:div>
    <w:div w:id="451871989">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594898170">
      <w:bodyDiv w:val="1"/>
      <w:marLeft w:val="0"/>
      <w:marRight w:val="0"/>
      <w:marTop w:val="0"/>
      <w:marBottom w:val="0"/>
      <w:divBdr>
        <w:top w:val="none" w:sz="0" w:space="0" w:color="auto"/>
        <w:left w:val="none" w:sz="0" w:space="0" w:color="auto"/>
        <w:bottom w:val="none" w:sz="0" w:space="0" w:color="auto"/>
        <w:right w:val="none" w:sz="0" w:space="0" w:color="auto"/>
      </w:divBdr>
    </w:div>
    <w:div w:id="1728723919">
      <w:bodyDiv w:val="1"/>
      <w:marLeft w:val="0"/>
      <w:marRight w:val="0"/>
      <w:marTop w:val="0"/>
      <w:marBottom w:val="0"/>
      <w:divBdr>
        <w:top w:val="none" w:sz="0" w:space="0" w:color="auto"/>
        <w:left w:val="none" w:sz="0" w:space="0" w:color="auto"/>
        <w:bottom w:val="none" w:sz="0" w:space="0" w:color="auto"/>
        <w:right w:val="none" w:sz="0" w:space="0" w:color="auto"/>
      </w:divBdr>
    </w:div>
    <w:div w:id="1733038134">
      <w:bodyDiv w:val="1"/>
      <w:marLeft w:val="0"/>
      <w:marRight w:val="0"/>
      <w:marTop w:val="0"/>
      <w:marBottom w:val="0"/>
      <w:divBdr>
        <w:top w:val="none" w:sz="0" w:space="0" w:color="auto"/>
        <w:left w:val="none" w:sz="0" w:space="0" w:color="auto"/>
        <w:bottom w:val="none" w:sz="0" w:space="0" w:color="auto"/>
        <w:right w:val="none" w:sz="0" w:space="0" w:color="auto"/>
      </w:divBdr>
    </w:div>
    <w:div w:id="178265161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2577073">
      <w:bodyDiv w:val="1"/>
      <w:marLeft w:val="0"/>
      <w:marRight w:val="0"/>
      <w:marTop w:val="0"/>
      <w:marBottom w:val="0"/>
      <w:divBdr>
        <w:top w:val="none" w:sz="0" w:space="0" w:color="auto"/>
        <w:left w:val="none" w:sz="0" w:space="0" w:color="auto"/>
        <w:bottom w:val="none" w:sz="0" w:space="0" w:color="auto"/>
        <w:right w:val="none" w:sz="0" w:space="0" w:color="auto"/>
      </w:divBdr>
      <w:divsChild>
        <w:div w:id="1206719005">
          <w:marLeft w:val="0"/>
          <w:marRight w:val="0"/>
          <w:marTop w:val="90"/>
          <w:marBottom w:val="90"/>
          <w:divBdr>
            <w:top w:val="none" w:sz="0" w:space="0" w:color="auto"/>
            <w:left w:val="none" w:sz="0" w:space="0" w:color="auto"/>
            <w:bottom w:val="none" w:sz="0" w:space="0" w:color="auto"/>
            <w:right w:val="none" w:sz="0" w:space="0" w:color="auto"/>
          </w:divBdr>
        </w:div>
      </w:divsChild>
    </w:div>
    <w:div w:id="211852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018E4853142B8AA160663D0D0AB78"/>
        <w:category>
          <w:name w:val="General"/>
          <w:gallery w:val="placeholder"/>
        </w:category>
        <w:types>
          <w:type w:val="bbPlcHdr"/>
        </w:types>
        <w:behaviors>
          <w:behavior w:val="content"/>
        </w:behaviors>
        <w:guid w:val="{DC5537D8-5C89-4BCD-944D-A965B39993F8}"/>
      </w:docPartPr>
      <w:docPartBody>
        <w:p w:rsidR="00D5510F" w:rsidRDefault="00826873" w:rsidP="00826873">
          <w:pPr>
            <w:pStyle w:val="F47018E4853142B8AA160663D0D0AB7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51"/>
    <w:rsid w:val="00211EC6"/>
    <w:rsid w:val="00497C74"/>
    <w:rsid w:val="004F7951"/>
    <w:rsid w:val="00587D77"/>
    <w:rsid w:val="006654A1"/>
    <w:rsid w:val="00826873"/>
    <w:rsid w:val="008F7B72"/>
    <w:rsid w:val="009A1B5F"/>
    <w:rsid w:val="009E3C86"/>
    <w:rsid w:val="00A03394"/>
    <w:rsid w:val="00AD24E7"/>
    <w:rsid w:val="00D03924"/>
    <w:rsid w:val="00D5510F"/>
    <w:rsid w:val="00F00416"/>
    <w:rsid w:val="00F76DEC"/>
    <w:rsid w:val="00FA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873"/>
    <w:rPr>
      <w:color w:val="808080"/>
    </w:rPr>
  </w:style>
  <w:style w:type="paragraph" w:customStyle="1" w:styleId="F47018E4853142B8AA160663D0D0AB78">
    <w:name w:val="F47018E4853142B8AA160663D0D0AB78"/>
    <w:rsid w:val="00826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3510</Words>
  <Characters>19026</Characters>
  <Application>Microsoft Office Word</Application>
  <DocSecurity>0</DocSecurity>
  <Lines>322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320/21</dc:title>
  <dc:creator/>
  <cp:lastModifiedBy/>
  <cp:revision>1</cp:revision>
  <dcterms:created xsi:type="dcterms:W3CDTF">2022-02-07T21:02:00Z</dcterms:created>
  <dcterms:modified xsi:type="dcterms:W3CDTF">2022-02-07T21:03:00Z</dcterms:modified>
</cp:coreProperties>
</file>