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937B"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176BBDD" wp14:editId="2311ED7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0D3E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1D0DD4F" wp14:editId="44C6CDB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1390C" w14:textId="77777777" w:rsidR="00CB2660" w:rsidRDefault="002C1641">
                            <w:r>
                              <w:rPr>
                                <w:noProof/>
                              </w:rPr>
                              <w:drawing>
                                <wp:inline distT="0" distB="0" distL="0" distR="0" wp14:anchorId="48072011" wp14:editId="546610C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0DD4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FB1390C" w14:textId="77777777" w:rsidR="00CB2660" w:rsidRDefault="002C1641">
                      <w:r>
                        <w:rPr>
                          <w:noProof/>
                        </w:rPr>
                        <w:drawing>
                          <wp:inline distT="0" distB="0" distL="0" distR="0" wp14:anchorId="48072011" wp14:editId="546610C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4FDDB8E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80AC9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20D4FF6B" w14:textId="77777777" w:rsidR="005128E4" w:rsidRPr="003C32BC" w:rsidRDefault="005128E4" w:rsidP="00040C3A">
      <w:pPr>
        <w:tabs>
          <w:tab w:val="center" w:pos="5400"/>
        </w:tabs>
        <w:suppressAutoHyphens/>
        <w:rPr>
          <w:rFonts w:asciiTheme="majorHAnsi" w:hAnsiTheme="majorHAnsi"/>
          <w:sz w:val="22"/>
          <w:szCs w:val="22"/>
          <w:lang w:val="es-ES_tradnl"/>
        </w:rPr>
      </w:pPr>
    </w:p>
    <w:p w14:paraId="26578291"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638AE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4780875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8D5DFA4"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FF15CCA"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9816C6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5297088"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1CEF09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AEFB86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981229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184A3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9CE6077" wp14:editId="1D57793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CCEE2" w14:textId="6AB3CCB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C422A">
                              <w:rPr>
                                <w:rFonts w:asciiTheme="majorHAnsi" w:hAnsiTheme="majorHAnsi" w:cs="Arial"/>
                                <w:b/>
                                <w:bCs/>
                                <w:color w:val="0D0D0D" w:themeColor="text1" w:themeTint="F2"/>
                                <w:sz w:val="36"/>
                                <w:szCs w:val="40"/>
                              </w:rPr>
                              <w:t>277</w:t>
                            </w:r>
                            <w:r w:rsidR="00322450" w:rsidRPr="004B7EB6">
                              <w:rPr>
                                <w:rFonts w:asciiTheme="majorHAnsi" w:hAnsiTheme="majorHAnsi" w:cs="Arial"/>
                                <w:b/>
                                <w:bCs/>
                                <w:color w:val="0D0D0D" w:themeColor="text1" w:themeTint="F2"/>
                                <w:sz w:val="36"/>
                                <w:szCs w:val="40"/>
                              </w:rPr>
                              <w:t>/</w:t>
                            </w:r>
                            <w:r w:rsidR="00945BE3">
                              <w:rPr>
                                <w:rFonts w:asciiTheme="majorHAnsi" w:hAnsiTheme="majorHAnsi" w:cs="Arial"/>
                                <w:b/>
                                <w:bCs/>
                                <w:color w:val="0D0D0D" w:themeColor="text1" w:themeTint="F2"/>
                                <w:sz w:val="36"/>
                                <w:szCs w:val="40"/>
                              </w:rPr>
                              <w:t>21</w:t>
                            </w:r>
                          </w:p>
                          <w:p w14:paraId="1D9988FF" w14:textId="2187019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45BE3">
                              <w:rPr>
                                <w:rFonts w:asciiTheme="majorHAnsi" w:hAnsiTheme="majorHAnsi" w:cs="Arial"/>
                                <w:b/>
                                <w:bCs/>
                                <w:color w:val="0D0D0D" w:themeColor="text1" w:themeTint="F2"/>
                                <w:sz w:val="36"/>
                                <w:szCs w:val="40"/>
                              </w:rPr>
                              <w:t>15</w:t>
                            </w:r>
                            <w:r w:rsidR="00821DE8">
                              <w:rPr>
                                <w:rFonts w:asciiTheme="majorHAnsi" w:hAnsiTheme="majorHAnsi" w:cs="Arial"/>
                                <w:b/>
                                <w:bCs/>
                                <w:color w:val="0D0D0D" w:themeColor="text1" w:themeTint="F2"/>
                                <w:sz w:val="36"/>
                                <w:szCs w:val="40"/>
                              </w:rPr>
                              <w:t>55</w:t>
                            </w:r>
                            <w:r w:rsidR="00F621C3">
                              <w:rPr>
                                <w:rFonts w:asciiTheme="majorHAnsi" w:hAnsiTheme="majorHAnsi" w:cs="Arial"/>
                                <w:b/>
                                <w:bCs/>
                                <w:color w:val="0D0D0D" w:themeColor="text1" w:themeTint="F2"/>
                                <w:sz w:val="36"/>
                                <w:szCs w:val="40"/>
                              </w:rPr>
                              <w:t>-</w:t>
                            </w:r>
                            <w:r w:rsidR="00945BE3">
                              <w:rPr>
                                <w:rFonts w:asciiTheme="majorHAnsi" w:hAnsiTheme="majorHAnsi" w:cs="Arial"/>
                                <w:b/>
                                <w:bCs/>
                                <w:color w:val="0D0D0D" w:themeColor="text1" w:themeTint="F2"/>
                                <w:sz w:val="36"/>
                                <w:szCs w:val="40"/>
                              </w:rPr>
                              <w:t>11</w:t>
                            </w:r>
                          </w:p>
                          <w:p w14:paraId="262970C3" w14:textId="77777777" w:rsidR="002C1641" w:rsidRPr="00560D8B" w:rsidRDefault="00F42B71" w:rsidP="004B7EB6">
                            <w:pPr>
                              <w:spacing w:line="276" w:lineRule="auto"/>
                              <w:rPr>
                                <w:rFonts w:asciiTheme="majorHAnsi" w:hAnsiTheme="majorHAnsi" w:cs="Arial"/>
                                <w:szCs w:val="22"/>
                              </w:rPr>
                            </w:pPr>
                            <w:r w:rsidRPr="00560D8B">
                              <w:rPr>
                                <w:rFonts w:asciiTheme="majorHAnsi" w:hAnsiTheme="majorHAnsi" w:cs="Arial"/>
                                <w:color w:val="0D0D0D" w:themeColor="text1" w:themeTint="F2"/>
                                <w:szCs w:val="22"/>
                              </w:rPr>
                              <w:t xml:space="preserve">REPORT ON </w:t>
                            </w:r>
                            <w:r w:rsidR="00F621C3" w:rsidRPr="00560D8B">
                              <w:rPr>
                                <w:rFonts w:asciiTheme="majorHAnsi" w:hAnsiTheme="majorHAnsi" w:cs="Arial"/>
                                <w:szCs w:val="22"/>
                              </w:rPr>
                              <w:t>ADMISSIBILITY</w:t>
                            </w:r>
                            <w:r w:rsidR="002C1641" w:rsidRPr="00560D8B">
                              <w:rPr>
                                <w:rFonts w:asciiTheme="majorHAnsi" w:hAnsiTheme="majorHAnsi" w:cs="Arial"/>
                                <w:szCs w:val="22"/>
                              </w:rPr>
                              <w:t xml:space="preserve"> </w:t>
                            </w:r>
                          </w:p>
                          <w:p w14:paraId="1ED79F51" w14:textId="77777777" w:rsidR="00450A4A" w:rsidRPr="00560D8B" w:rsidRDefault="00450A4A" w:rsidP="004B7EB6">
                            <w:pPr>
                              <w:spacing w:line="276" w:lineRule="auto"/>
                              <w:rPr>
                                <w:rFonts w:asciiTheme="majorHAnsi" w:hAnsiTheme="majorHAnsi" w:cs="Arial"/>
                                <w:color w:val="0D0D0D" w:themeColor="text1" w:themeTint="F2"/>
                                <w:szCs w:val="22"/>
                              </w:rPr>
                            </w:pPr>
                          </w:p>
                          <w:p w14:paraId="51079BED" w14:textId="715BB426" w:rsidR="00D05604" w:rsidRPr="00DC422A" w:rsidRDefault="00821DE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DC422A">
                              <w:rPr>
                                <w:rFonts w:ascii="Cambria" w:hAnsi="Cambria" w:cs="Arial"/>
                                <w:color w:val="0D0D0D"/>
                                <w:szCs w:val="22"/>
                              </w:rPr>
                              <w:t>FÉLIX ANTONIO ULLOA</w:t>
                            </w:r>
                          </w:p>
                          <w:p w14:paraId="2BF5A119" w14:textId="1F04E189" w:rsidR="00F42B71" w:rsidRPr="00945BE3" w:rsidRDefault="00945BE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945BE3">
                              <w:rPr>
                                <w:rFonts w:ascii="Cambria" w:hAnsi="Cambria" w:cs="Arial"/>
                                <w:color w:val="0D0D0D"/>
                                <w:szCs w:val="22"/>
                                <w:lang w:val="es-ES"/>
                              </w:rPr>
                              <w:t>EL SALVADOR</w:t>
                            </w:r>
                          </w:p>
                          <w:p w14:paraId="0932194C" w14:textId="77777777" w:rsidR="005B52B0" w:rsidRPr="00945BE3" w:rsidRDefault="005B52B0"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E6077"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20FCCEE2" w14:textId="6AB3CCB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C422A">
                        <w:rPr>
                          <w:rFonts w:asciiTheme="majorHAnsi" w:hAnsiTheme="majorHAnsi" w:cs="Arial"/>
                          <w:b/>
                          <w:bCs/>
                          <w:color w:val="0D0D0D" w:themeColor="text1" w:themeTint="F2"/>
                          <w:sz w:val="36"/>
                          <w:szCs w:val="40"/>
                        </w:rPr>
                        <w:t>277</w:t>
                      </w:r>
                      <w:r w:rsidR="00322450" w:rsidRPr="004B7EB6">
                        <w:rPr>
                          <w:rFonts w:asciiTheme="majorHAnsi" w:hAnsiTheme="majorHAnsi" w:cs="Arial"/>
                          <w:b/>
                          <w:bCs/>
                          <w:color w:val="0D0D0D" w:themeColor="text1" w:themeTint="F2"/>
                          <w:sz w:val="36"/>
                          <w:szCs w:val="40"/>
                        </w:rPr>
                        <w:t>/</w:t>
                      </w:r>
                      <w:r w:rsidR="00945BE3">
                        <w:rPr>
                          <w:rFonts w:asciiTheme="majorHAnsi" w:hAnsiTheme="majorHAnsi" w:cs="Arial"/>
                          <w:b/>
                          <w:bCs/>
                          <w:color w:val="0D0D0D" w:themeColor="text1" w:themeTint="F2"/>
                          <w:sz w:val="36"/>
                          <w:szCs w:val="40"/>
                        </w:rPr>
                        <w:t>21</w:t>
                      </w:r>
                    </w:p>
                    <w:p w14:paraId="1D9988FF" w14:textId="2187019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45BE3">
                        <w:rPr>
                          <w:rFonts w:asciiTheme="majorHAnsi" w:hAnsiTheme="majorHAnsi" w:cs="Arial"/>
                          <w:b/>
                          <w:bCs/>
                          <w:color w:val="0D0D0D" w:themeColor="text1" w:themeTint="F2"/>
                          <w:sz w:val="36"/>
                          <w:szCs w:val="40"/>
                        </w:rPr>
                        <w:t>15</w:t>
                      </w:r>
                      <w:r w:rsidR="00821DE8">
                        <w:rPr>
                          <w:rFonts w:asciiTheme="majorHAnsi" w:hAnsiTheme="majorHAnsi" w:cs="Arial"/>
                          <w:b/>
                          <w:bCs/>
                          <w:color w:val="0D0D0D" w:themeColor="text1" w:themeTint="F2"/>
                          <w:sz w:val="36"/>
                          <w:szCs w:val="40"/>
                        </w:rPr>
                        <w:t>55</w:t>
                      </w:r>
                      <w:r w:rsidR="00F621C3">
                        <w:rPr>
                          <w:rFonts w:asciiTheme="majorHAnsi" w:hAnsiTheme="majorHAnsi" w:cs="Arial"/>
                          <w:b/>
                          <w:bCs/>
                          <w:color w:val="0D0D0D" w:themeColor="text1" w:themeTint="F2"/>
                          <w:sz w:val="36"/>
                          <w:szCs w:val="40"/>
                        </w:rPr>
                        <w:t>-</w:t>
                      </w:r>
                      <w:r w:rsidR="00945BE3">
                        <w:rPr>
                          <w:rFonts w:asciiTheme="majorHAnsi" w:hAnsiTheme="majorHAnsi" w:cs="Arial"/>
                          <w:b/>
                          <w:bCs/>
                          <w:color w:val="0D0D0D" w:themeColor="text1" w:themeTint="F2"/>
                          <w:sz w:val="36"/>
                          <w:szCs w:val="40"/>
                        </w:rPr>
                        <w:t>11</w:t>
                      </w:r>
                    </w:p>
                    <w:p w14:paraId="262970C3" w14:textId="77777777" w:rsidR="002C1641" w:rsidRPr="00560D8B" w:rsidRDefault="00F42B71" w:rsidP="004B7EB6">
                      <w:pPr>
                        <w:spacing w:line="276" w:lineRule="auto"/>
                        <w:rPr>
                          <w:rFonts w:asciiTheme="majorHAnsi" w:hAnsiTheme="majorHAnsi" w:cs="Arial"/>
                          <w:szCs w:val="22"/>
                        </w:rPr>
                      </w:pPr>
                      <w:r w:rsidRPr="00560D8B">
                        <w:rPr>
                          <w:rFonts w:asciiTheme="majorHAnsi" w:hAnsiTheme="majorHAnsi" w:cs="Arial"/>
                          <w:color w:val="0D0D0D" w:themeColor="text1" w:themeTint="F2"/>
                          <w:szCs w:val="22"/>
                        </w:rPr>
                        <w:t xml:space="preserve">REPORT ON </w:t>
                      </w:r>
                      <w:r w:rsidR="00F621C3" w:rsidRPr="00560D8B">
                        <w:rPr>
                          <w:rFonts w:asciiTheme="majorHAnsi" w:hAnsiTheme="majorHAnsi" w:cs="Arial"/>
                          <w:szCs w:val="22"/>
                        </w:rPr>
                        <w:t>ADMISSIBILITY</w:t>
                      </w:r>
                      <w:r w:rsidR="002C1641" w:rsidRPr="00560D8B">
                        <w:rPr>
                          <w:rFonts w:asciiTheme="majorHAnsi" w:hAnsiTheme="majorHAnsi" w:cs="Arial"/>
                          <w:szCs w:val="22"/>
                        </w:rPr>
                        <w:t xml:space="preserve"> </w:t>
                      </w:r>
                    </w:p>
                    <w:p w14:paraId="1ED79F51" w14:textId="77777777" w:rsidR="00450A4A" w:rsidRPr="00560D8B" w:rsidRDefault="00450A4A" w:rsidP="004B7EB6">
                      <w:pPr>
                        <w:spacing w:line="276" w:lineRule="auto"/>
                        <w:rPr>
                          <w:rFonts w:asciiTheme="majorHAnsi" w:hAnsiTheme="majorHAnsi" w:cs="Arial"/>
                          <w:color w:val="0D0D0D" w:themeColor="text1" w:themeTint="F2"/>
                          <w:szCs w:val="22"/>
                        </w:rPr>
                      </w:pPr>
                    </w:p>
                    <w:p w14:paraId="51079BED" w14:textId="715BB426" w:rsidR="00D05604" w:rsidRPr="00DC422A" w:rsidRDefault="00821DE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DC422A">
                        <w:rPr>
                          <w:rFonts w:ascii="Cambria" w:hAnsi="Cambria" w:cs="Arial"/>
                          <w:color w:val="0D0D0D"/>
                          <w:szCs w:val="22"/>
                        </w:rPr>
                        <w:t>FÉLIX ANTONIO ULLOA</w:t>
                      </w:r>
                    </w:p>
                    <w:p w14:paraId="2BF5A119" w14:textId="1F04E189" w:rsidR="00F42B71" w:rsidRPr="00945BE3" w:rsidRDefault="00945BE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945BE3">
                        <w:rPr>
                          <w:rFonts w:ascii="Cambria" w:hAnsi="Cambria" w:cs="Arial"/>
                          <w:color w:val="0D0D0D"/>
                          <w:szCs w:val="22"/>
                          <w:lang w:val="es-ES"/>
                        </w:rPr>
                        <w:t>EL SALVADOR</w:t>
                      </w:r>
                    </w:p>
                    <w:p w14:paraId="0932194C" w14:textId="77777777" w:rsidR="005B52B0" w:rsidRPr="00945BE3" w:rsidRDefault="005B52B0"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FD11CF9" wp14:editId="545163E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B9C40" w14:textId="3F5E1F36" w:rsidR="00627C9F" w:rsidRPr="00DC422A" w:rsidRDefault="009E566A" w:rsidP="009E566A">
                            <w:pPr>
                              <w:jc w:val="right"/>
                              <w:rPr>
                                <w:rFonts w:asciiTheme="minorHAnsi" w:hAnsiTheme="minorHAnsi"/>
                                <w:color w:val="FFFFFF" w:themeColor="background1"/>
                                <w:sz w:val="22"/>
                                <w:lang w:val="pt-BR"/>
                              </w:rPr>
                            </w:pPr>
                            <w:r w:rsidRPr="00DC422A">
                              <w:rPr>
                                <w:rFonts w:asciiTheme="minorHAnsi" w:hAnsiTheme="minorHAnsi"/>
                                <w:color w:val="FFFFFF" w:themeColor="background1"/>
                                <w:sz w:val="22"/>
                                <w:lang w:val="pt-BR"/>
                              </w:rPr>
                              <w:t>OEA/Ser.L/V/II.</w:t>
                            </w:r>
                          </w:p>
                          <w:p w14:paraId="5B362255" w14:textId="07D82796" w:rsidR="00627C9F" w:rsidRPr="00DC422A" w:rsidRDefault="00CA6577" w:rsidP="009E566A">
                            <w:pPr>
                              <w:jc w:val="right"/>
                              <w:rPr>
                                <w:rFonts w:asciiTheme="minorHAnsi" w:hAnsiTheme="minorHAnsi"/>
                                <w:color w:val="FFFFFF" w:themeColor="background1"/>
                                <w:sz w:val="22"/>
                                <w:lang w:val="pt-BR"/>
                              </w:rPr>
                            </w:pPr>
                            <w:r w:rsidRPr="00DC422A">
                              <w:rPr>
                                <w:rFonts w:asciiTheme="minorHAnsi" w:hAnsiTheme="minorHAnsi"/>
                                <w:color w:val="FFFFFF" w:themeColor="background1"/>
                                <w:sz w:val="22"/>
                                <w:lang w:val="pt-BR"/>
                              </w:rPr>
                              <w:t xml:space="preserve">Doc. </w:t>
                            </w:r>
                            <w:r w:rsidR="00DC422A" w:rsidRPr="00DC422A">
                              <w:rPr>
                                <w:rFonts w:asciiTheme="minorHAnsi" w:hAnsiTheme="minorHAnsi"/>
                                <w:color w:val="FFFFFF" w:themeColor="background1"/>
                                <w:sz w:val="22"/>
                                <w:lang w:val="pt-BR"/>
                              </w:rPr>
                              <w:t>286</w:t>
                            </w:r>
                          </w:p>
                          <w:p w14:paraId="46D003F9" w14:textId="567861C9" w:rsidR="00627C9F" w:rsidRPr="00DC422A" w:rsidRDefault="00022CF5" w:rsidP="009E566A">
                            <w:pPr>
                              <w:jc w:val="right"/>
                              <w:rPr>
                                <w:rFonts w:asciiTheme="minorHAnsi" w:hAnsiTheme="minorHAnsi"/>
                                <w:color w:val="FFFFFF" w:themeColor="background1"/>
                                <w:sz w:val="22"/>
                              </w:rPr>
                            </w:pPr>
                            <w:r w:rsidRPr="00DC422A">
                              <w:rPr>
                                <w:rFonts w:asciiTheme="minorHAnsi" w:hAnsiTheme="minorHAnsi"/>
                                <w:color w:val="FFFFFF" w:themeColor="background1"/>
                                <w:sz w:val="22"/>
                                <w:lang w:val="pt-BR"/>
                              </w:rPr>
                              <w:t xml:space="preserve"> </w:t>
                            </w:r>
                            <w:r w:rsidR="00DC422A" w:rsidRPr="00DC422A">
                              <w:rPr>
                                <w:rFonts w:asciiTheme="minorHAnsi" w:hAnsiTheme="minorHAnsi"/>
                                <w:color w:val="FFFFFF" w:themeColor="background1"/>
                                <w:sz w:val="22"/>
                              </w:rPr>
                              <w:t>5 September</w:t>
                            </w:r>
                            <w:r w:rsidR="000C4365" w:rsidRPr="00DC422A">
                              <w:rPr>
                                <w:rFonts w:asciiTheme="minorHAnsi" w:hAnsiTheme="minorHAnsi"/>
                                <w:color w:val="FFFFFF" w:themeColor="background1"/>
                                <w:sz w:val="22"/>
                              </w:rPr>
                              <w:t xml:space="preserve"> </w:t>
                            </w:r>
                            <w:r w:rsidR="00F42B71" w:rsidRPr="00DC422A">
                              <w:rPr>
                                <w:rFonts w:asciiTheme="minorHAnsi" w:hAnsiTheme="minorHAnsi"/>
                                <w:color w:val="FFFFFF" w:themeColor="background1"/>
                                <w:sz w:val="22"/>
                              </w:rPr>
                              <w:t>20</w:t>
                            </w:r>
                            <w:r w:rsidR="00945BE3" w:rsidRPr="00DC422A">
                              <w:rPr>
                                <w:rFonts w:asciiTheme="minorHAnsi" w:hAnsiTheme="minorHAnsi"/>
                                <w:color w:val="FFFFFF" w:themeColor="background1"/>
                                <w:sz w:val="22"/>
                              </w:rPr>
                              <w:t>21</w:t>
                            </w:r>
                          </w:p>
                          <w:p w14:paraId="35355348" w14:textId="11630046" w:rsidR="00627C9F" w:rsidRPr="00DC422A" w:rsidRDefault="00210B20" w:rsidP="009E566A">
                            <w:pPr>
                              <w:jc w:val="right"/>
                              <w:rPr>
                                <w:rFonts w:asciiTheme="minorHAnsi" w:hAnsiTheme="minorHAnsi"/>
                                <w:color w:val="FFFFFF" w:themeColor="background1"/>
                                <w:sz w:val="22"/>
                              </w:rPr>
                            </w:pPr>
                            <w:r w:rsidRPr="00DC422A">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11CF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1CB9C40" w14:textId="3F5E1F36" w:rsidR="00627C9F" w:rsidRPr="00DC422A" w:rsidRDefault="009E566A" w:rsidP="009E566A">
                      <w:pPr>
                        <w:jc w:val="right"/>
                        <w:rPr>
                          <w:rFonts w:asciiTheme="minorHAnsi" w:hAnsiTheme="minorHAnsi"/>
                          <w:color w:val="FFFFFF" w:themeColor="background1"/>
                          <w:sz w:val="22"/>
                          <w:lang w:val="pt-BR"/>
                        </w:rPr>
                      </w:pPr>
                      <w:r w:rsidRPr="00DC422A">
                        <w:rPr>
                          <w:rFonts w:asciiTheme="minorHAnsi" w:hAnsiTheme="minorHAnsi"/>
                          <w:color w:val="FFFFFF" w:themeColor="background1"/>
                          <w:sz w:val="22"/>
                          <w:lang w:val="pt-BR"/>
                        </w:rPr>
                        <w:t>OEA/Ser.L/V/II.</w:t>
                      </w:r>
                    </w:p>
                    <w:p w14:paraId="5B362255" w14:textId="07D82796" w:rsidR="00627C9F" w:rsidRPr="00DC422A" w:rsidRDefault="00CA6577" w:rsidP="009E566A">
                      <w:pPr>
                        <w:jc w:val="right"/>
                        <w:rPr>
                          <w:rFonts w:asciiTheme="minorHAnsi" w:hAnsiTheme="minorHAnsi"/>
                          <w:color w:val="FFFFFF" w:themeColor="background1"/>
                          <w:sz w:val="22"/>
                          <w:lang w:val="pt-BR"/>
                        </w:rPr>
                      </w:pPr>
                      <w:r w:rsidRPr="00DC422A">
                        <w:rPr>
                          <w:rFonts w:asciiTheme="minorHAnsi" w:hAnsiTheme="minorHAnsi"/>
                          <w:color w:val="FFFFFF" w:themeColor="background1"/>
                          <w:sz w:val="22"/>
                          <w:lang w:val="pt-BR"/>
                        </w:rPr>
                        <w:t xml:space="preserve">Doc. </w:t>
                      </w:r>
                      <w:r w:rsidR="00DC422A" w:rsidRPr="00DC422A">
                        <w:rPr>
                          <w:rFonts w:asciiTheme="minorHAnsi" w:hAnsiTheme="minorHAnsi"/>
                          <w:color w:val="FFFFFF" w:themeColor="background1"/>
                          <w:sz w:val="22"/>
                          <w:lang w:val="pt-BR"/>
                        </w:rPr>
                        <w:t>286</w:t>
                      </w:r>
                    </w:p>
                    <w:p w14:paraId="46D003F9" w14:textId="567861C9" w:rsidR="00627C9F" w:rsidRPr="00DC422A" w:rsidRDefault="00022CF5" w:rsidP="009E566A">
                      <w:pPr>
                        <w:jc w:val="right"/>
                        <w:rPr>
                          <w:rFonts w:asciiTheme="minorHAnsi" w:hAnsiTheme="minorHAnsi"/>
                          <w:color w:val="FFFFFF" w:themeColor="background1"/>
                          <w:sz w:val="22"/>
                        </w:rPr>
                      </w:pPr>
                      <w:r w:rsidRPr="00DC422A">
                        <w:rPr>
                          <w:rFonts w:asciiTheme="minorHAnsi" w:hAnsiTheme="minorHAnsi"/>
                          <w:color w:val="FFFFFF" w:themeColor="background1"/>
                          <w:sz w:val="22"/>
                          <w:lang w:val="pt-BR"/>
                        </w:rPr>
                        <w:t xml:space="preserve"> </w:t>
                      </w:r>
                      <w:r w:rsidR="00DC422A" w:rsidRPr="00DC422A">
                        <w:rPr>
                          <w:rFonts w:asciiTheme="minorHAnsi" w:hAnsiTheme="minorHAnsi"/>
                          <w:color w:val="FFFFFF" w:themeColor="background1"/>
                          <w:sz w:val="22"/>
                        </w:rPr>
                        <w:t>5 September</w:t>
                      </w:r>
                      <w:r w:rsidR="000C4365" w:rsidRPr="00DC422A">
                        <w:rPr>
                          <w:rFonts w:asciiTheme="minorHAnsi" w:hAnsiTheme="minorHAnsi"/>
                          <w:color w:val="FFFFFF" w:themeColor="background1"/>
                          <w:sz w:val="22"/>
                        </w:rPr>
                        <w:t xml:space="preserve"> </w:t>
                      </w:r>
                      <w:r w:rsidR="00F42B71" w:rsidRPr="00DC422A">
                        <w:rPr>
                          <w:rFonts w:asciiTheme="minorHAnsi" w:hAnsiTheme="minorHAnsi"/>
                          <w:color w:val="FFFFFF" w:themeColor="background1"/>
                          <w:sz w:val="22"/>
                        </w:rPr>
                        <w:t>20</w:t>
                      </w:r>
                      <w:r w:rsidR="00945BE3" w:rsidRPr="00DC422A">
                        <w:rPr>
                          <w:rFonts w:asciiTheme="minorHAnsi" w:hAnsiTheme="minorHAnsi"/>
                          <w:color w:val="FFFFFF" w:themeColor="background1"/>
                          <w:sz w:val="22"/>
                        </w:rPr>
                        <w:t>21</w:t>
                      </w:r>
                    </w:p>
                    <w:p w14:paraId="35355348" w14:textId="11630046" w:rsidR="00627C9F" w:rsidRPr="00DC422A" w:rsidRDefault="00210B20" w:rsidP="009E566A">
                      <w:pPr>
                        <w:jc w:val="right"/>
                        <w:rPr>
                          <w:rFonts w:asciiTheme="minorHAnsi" w:hAnsiTheme="minorHAnsi"/>
                          <w:color w:val="FFFFFF" w:themeColor="background1"/>
                          <w:sz w:val="22"/>
                        </w:rPr>
                      </w:pPr>
                      <w:r w:rsidRPr="00DC422A">
                        <w:rPr>
                          <w:rFonts w:asciiTheme="minorHAnsi" w:hAnsiTheme="minorHAnsi"/>
                          <w:color w:val="FFFFFF" w:themeColor="background1"/>
                          <w:sz w:val="22"/>
                        </w:rPr>
                        <w:t>Original: Spanish</w:t>
                      </w:r>
                    </w:p>
                  </w:txbxContent>
                </v:textbox>
              </v:shape>
            </w:pict>
          </mc:Fallback>
        </mc:AlternateContent>
      </w:r>
    </w:p>
    <w:p w14:paraId="50E4715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DC90AF"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36A77C5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25AE01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549AB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FBF503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974441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C65F4F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E744954"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2DF6EE"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466D304"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7BA100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805B2A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A2E5B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546B4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AA4B15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B35924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38B47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70CFF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DE7052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2BE965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49B7A2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BA8FFA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D63B3C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4F5CA6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4622F07"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1739BBE" wp14:editId="5B2AB2A5">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1334F" w14:textId="3ABA9C3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945BE3">
                              <w:rPr>
                                <w:rFonts w:asciiTheme="majorHAnsi" w:hAnsiTheme="majorHAnsi"/>
                                <w:color w:val="0D0D0D" w:themeColor="text1" w:themeTint="F2"/>
                                <w:sz w:val="18"/>
                                <w:szCs w:val="20"/>
                              </w:rPr>
                              <w:t xml:space="preserve">electronically by the Commission on </w:t>
                            </w:r>
                            <w:r w:rsidR="00DC422A">
                              <w:rPr>
                                <w:rFonts w:asciiTheme="majorHAnsi" w:hAnsiTheme="majorHAnsi"/>
                                <w:color w:val="0D0D0D" w:themeColor="text1" w:themeTint="F2"/>
                                <w:sz w:val="18"/>
                                <w:szCs w:val="20"/>
                              </w:rPr>
                              <w:t>September 5,</w:t>
                            </w:r>
                            <w:r w:rsidR="00945BE3">
                              <w:rPr>
                                <w:rFonts w:asciiTheme="majorHAnsi" w:hAnsiTheme="majorHAnsi"/>
                                <w:color w:val="0D0D0D" w:themeColor="text1" w:themeTint="F2"/>
                                <w:sz w:val="18"/>
                                <w:szCs w:val="20"/>
                              </w:rPr>
                              <w:t xml:space="preserve"> of 2021</w:t>
                            </w:r>
                            <w:r w:rsidR="00FA7243">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9BB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0391334F" w14:textId="3ABA9C3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945BE3">
                        <w:rPr>
                          <w:rFonts w:asciiTheme="majorHAnsi" w:hAnsiTheme="majorHAnsi"/>
                          <w:color w:val="0D0D0D" w:themeColor="text1" w:themeTint="F2"/>
                          <w:sz w:val="18"/>
                          <w:szCs w:val="20"/>
                        </w:rPr>
                        <w:t xml:space="preserve">electronically by the Commission on </w:t>
                      </w:r>
                      <w:r w:rsidR="00DC422A">
                        <w:rPr>
                          <w:rFonts w:asciiTheme="majorHAnsi" w:hAnsiTheme="majorHAnsi"/>
                          <w:color w:val="0D0D0D" w:themeColor="text1" w:themeTint="F2"/>
                          <w:sz w:val="18"/>
                          <w:szCs w:val="20"/>
                        </w:rPr>
                        <w:t>September 5,</w:t>
                      </w:r>
                      <w:r w:rsidR="00945BE3">
                        <w:rPr>
                          <w:rFonts w:asciiTheme="majorHAnsi" w:hAnsiTheme="majorHAnsi"/>
                          <w:color w:val="0D0D0D" w:themeColor="text1" w:themeTint="F2"/>
                          <w:sz w:val="18"/>
                          <w:szCs w:val="20"/>
                        </w:rPr>
                        <w:t xml:space="preserve"> of 2021</w:t>
                      </w:r>
                      <w:r w:rsidR="00FA7243">
                        <w:rPr>
                          <w:rFonts w:asciiTheme="majorHAnsi" w:hAnsiTheme="majorHAnsi"/>
                          <w:color w:val="0D0D0D" w:themeColor="text1" w:themeTint="F2"/>
                          <w:sz w:val="18"/>
                          <w:szCs w:val="20"/>
                        </w:rPr>
                        <w:t>.</w:t>
                      </w:r>
                    </w:p>
                  </w:txbxContent>
                </v:textbox>
              </v:shape>
            </w:pict>
          </mc:Fallback>
        </mc:AlternateContent>
      </w:r>
    </w:p>
    <w:p w14:paraId="05B2EB1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BF0EE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50CB3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56D3C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07A63A"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144FFE" wp14:editId="764D73E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E1A4E" w14:textId="3367B22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C422A">
                              <w:rPr>
                                <w:rFonts w:asciiTheme="majorHAnsi" w:hAnsiTheme="majorHAnsi"/>
                                <w:color w:val="595959" w:themeColor="text1" w:themeTint="A6"/>
                                <w:sz w:val="18"/>
                              </w:rPr>
                              <w:t>277</w:t>
                            </w:r>
                            <w:r w:rsidR="00022CF5" w:rsidRPr="00560D8B">
                              <w:rPr>
                                <w:rFonts w:asciiTheme="majorHAnsi" w:hAnsiTheme="majorHAnsi"/>
                                <w:color w:val="595959" w:themeColor="text1" w:themeTint="A6"/>
                                <w:sz w:val="18"/>
                              </w:rPr>
                              <w:t>/</w:t>
                            </w:r>
                            <w:r w:rsidR="00945BE3" w:rsidRPr="00560D8B">
                              <w:rPr>
                                <w:rFonts w:asciiTheme="majorHAnsi" w:hAnsiTheme="majorHAnsi"/>
                                <w:color w:val="595959" w:themeColor="text1" w:themeTint="A6"/>
                                <w:sz w:val="18"/>
                              </w:rPr>
                              <w:t>21</w:t>
                            </w:r>
                            <w:r w:rsidRPr="00560D8B">
                              <w:rPr>
                                <w:rFonts w:asciiTheme="majorHAnsi" w:hAnsiTheme="majorHAnsi"/>
                                <w:color w:val="595959" w:themeColor="text1" w:themeTint="A6"/>
                                <w:sz w:val="18"/>
                              </w:rPr>
                              <w:t xml:space="preserve">, </w:t>
                            </w:r>
                            <w:r w:rsidR="00F42B71" w:rsidRPr="00560D8B">
                              <w:rPr>
                                <w:rFonts w:asciiTheme="majorHAnsi" w:hAnsiTheme="majorHAnsi"/>
                                <w:color w:val="595959" w:themeColor="text1" w:themeTint="A6"/>
                                <w:sz w:val="18"/>
                              </w:rPr>
                              <w:t xml:space="preserve">Petition </w:t>
                            </w:r>
                            <w:r w:rsidR="00945BE3" w:rsidRPr="00560D8B">
                              <w:rPr>
                                <w:rFonts w:asciiTheme="majorHAnsi" w:hAnsiTheme="majorHAnsi"/>
                                <w:color w:val="595959" w:themeColor="text1" w:themeTint="A6"/>
                                <w:sz w:val="18"/>
                              </w:rPr>
                              <w:t>15</w:t>
                            </w:r>
                            <w:r w:rsidR="00821DE8" w:rsidRPr="00560D8B">
                              <w:rPr>
                                <w:rFonts w:asciiTheme="majorHAnsi" w:hAnsiTheme="majorHAnsi"/>
                                <w:color w:val="595959" w:themeColor="text1" w:themeTint="A6"/>
                                <w:sz w:val="18"/>
                              </w:rPr>
                              <w:t>55</w:t>
                            </w:r>
                            <w:r w:rsidR="00F621C3" w:rsidRPr="00560D8B">
                              <w:rPr>
                                <w:rFonts w:asciiTheme="majorHAnsi" w:hAnsiTheme="majorHAnsi"/>
                                <w:color w:val="595959" w:themeColor="text1" w:themeTint="A6"/>
                                <w:sz w:val="18"/>
                              </w:rPr>
                              <w:t>-</w:t>
                            </w:r>
                            <w:r w:rsidR="00945BE3" w:rsidRPr="00560D8B">
                              <w:rPr>
                                <w:rFonts w:asciiTheme="majorHAnsi" w:hAnsiTheme="majorHAnsi"/>
                                <w:color w:val="595959" w:themeColor="text1" w:themeTint="A6"/>
                                <w:sz w:val="18"/>
                              </w:rPr>
                              <w:t>11</w:t>
                            </w:r>
                            <w:r w:rsidRPr="00560D8B">
                              <w:rPr>
                                <w:rFonts w:asciiTheme="majorHAnsi" w:hAnsiTheme="majorHAnsi"/>
                                <w:color w:val="595959" w:themeColor="text1" w:themeTint="A6"/>
                                <w:sz w:val="18"/>
                              </w:rPr>
                              <w:t>.</w:t>
                            </w:r>
                            <w:r w:rsidR="009E566A" w:rsidRPr="00560D8B">
                              <w:rPr>
                                <w:rFonts w:asciiTheme="majorHAnsi" w:hAnsiTheme="majorHAnsi"/>
                                <w:color w:val="595959" w:themeColor="text1" w:themeTint="A6"/>
                                <w:sz w:val="18"/>
                              </w:rPr>
                              <w:t xml:space="preserve"> </w:t>
                            </w:r>
                            <w:proofErr w:type="spellStart"/>
                            <w:r w:rsidR="00F42B71" w:rsidRPr="00DC422A">
                              <w:rPr>
                                <w:rFonts w:asciiTheme="majorHAnsi" w:hAnsiTheme="majorHAnsi"/>
                                <w:color w:val="595959" w:themeColor="text1" w:themeTint="A6"/>
                                <w:sz w:val="18"/>
                                <w:lang w:val="es-US"/>
                              </w:rPr>
                              <w:t>Admissibility</w:t>
                            </w:r>
                            <w:proofErr w:type="spellEnd"/>
                            <w:r w:rsidR="00022CF5" w:rsidRPr="00DC422A">
                              <w:rPr>
                                <w:rFonts w:asciiTheme="majorHAnsi" w:hAnsiTheme="majorHAnsi"/>
                                <w:color w:val="595959" w:themeColor="text1" w:themeTint="A6"/>
                                <w:sz w:val="18"/>
                                <w:lang w:val="es-US"/>
                              </w:rPr>
                              <w:t>.</w:t>
                            </w:r>
                            <w:r w:rsidR="00945BE3" w:rsidRPr="00DC422A">
                              <w:rPr>
                                <w:rFonts w:asciiTheme="majorHAnsi" w:hAnsiTheme="majorHAnsi"/>
                                <w:color w:val="595959" w:themeColor="text1" w:themeTint="A6"/>
                                <w:sz w:val="18"/>
                                <w:lang w:val="es-US"/>
                              </w:rPr>
                              <w:t xml:space="preserve"> </w:t>
                            </w:r>
                            <w:r w:rsidR="00821DE8" w:rsidRPr="00DC422A">
                              <w:rPr>
                                <w:rFonts w:ascii="Cambria" w:hAnsi="Cambria"/>
                                <w:color w:val="595959" w:themeColor="text1" w:themeTint="A6"/>
                                <w:sz w:val="18"/>
                                <w:szCs w:val="18"/>
                                <w:lang w:val="es-US" w:bidi="es-ES"/>
                              </w:rPr>
                              <w:t>Félix Antonio Ulloa</w:t>
                            </w:r>
                            <w:r w:rsidR="00945BE3" w:rsidRPr="00DC422A">
                              <w:rPr>
                                <w:rFonts w:ascii="Cambria" w:hAnsi="Cambria"/>
                                <w:color w:val="595959" w:themeColor="text1" w:themeTint="A6"/>
                                <w:sz w:val="18"/>
                                <w:szCs w:val="18"/>
                                <w:lang w:val="es-US" w:bidi="es-ES"/>
                              </w:rPr>
                              <w:t xml:space="preserve">. </w:t>
                            </w:r>
                            <w:r w:rsidR="00945BE3" w:rsidRPr="008D6060">
                              <w:rPr>
                                <w:rFonts w:ascii="Cambria" w:hAnsi="Cambria"/>
                                <w:color w:val="595959" w:themeColor="text1" w:themeTint="A6"/>
                                <w:sz w:val="18"/>
                                <w:szCs w:val="18"/>
                                <w:lang w:val="pt-BR" w:bidi="es-ES"/>
                              </w:rPr>
                              <w:t>El Salvador</w:t>
                            </w:r>
                            <w:r w:rsidR="00F621C3" w:rsidRPr="00DC422A">
                              <w:rPr>
                                <w:rFonts w:asciiTheme="majorHAnsi" w:hAnsiTheme="majorHAnsi"/>
                                <w:color w:val="595959" w:themeColor="text1" w:themeTint="A6"/>
                                <w:sz w:val="18"/>
                                <w:lang w:val="es-US"/>
                              </w:rPr>
                              <w:t>.</w:t>
                            </w:r>
                            <w:r w:rsidR="00945BE3" w:rsidRPr="00DC422A">
                              <w:rPr>
                                <w:rFonts w:asciiTheme="majorHAnsi" w:hAnsiTheme="majorHAnsi"/>
                                <w:color w:val="595959" w:themeColor="text1" w:themeTint="A6"/>
                                <w:sz w:val="18"/>
                                <w:lang w:val="es-US"/>
                              </w:rPr>
                              <w:t xml:space="preserve"> </w:t>
                            </w:r>
                            <w:r w:rsidR="00DC422A">
                              <w:rPr>
                                <w:rFonts w:asciiTheme="majorHAnsi" w:hAnsiTheme="majorHAnsi"/>
                                <w:color w:val="595959" w:themeColor="text1" w:themeTint="A6"/>
                                <w:sz w:val="18"/>
                              </w:rPr>
                              <w:t>September 5,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4FF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245E1A4E" w14:textId="3367B22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C422A">
                        <w:rPr>
                          <w:rFonts w:asciiTheme="majorHAnsi" w:hAnsiTheme="majorHAnsi"/>
                          <w:color w:val="595959" w:themeColor="text1" w:themeTint="A6"/>
                          <w:sz w:val="18"/>
                        </w:rPr>
                        <w:t>277</w:t>
                      </w:r>
                      <w:r w:rsidR="00022CF5" w:rsidRPr="00560D8B">
                        <w:rPr>
                          <w:rFonts w:asciiTheme="majorHAnsi" w:hAnsiTheme="majorHAnsi"/>
                          <w:color w:val="595959" w:themeColor="text1" w:themeTint="A6"/>
                          <w:sz w:val="18"/>
                        </w:rPr>
                        <w:t>/</w:t>
                      </w:r>
                      <w:r w:rsidR="00945BE3" w:rsidRPr="00560D8B">
                        <w:rPr>
                          <w:rFonts w:asciiTheme="majorHAnsi" w:hAnsiTheme="majorHAnsi"/>
                          <w:color w:val="595959" w:themeColor="text1" w:themeTint="A6"/>
                          <w:sz w:val="18"/>
                        </w:rPr>
                        <w:t>21</w:t>
                      </w:r>
                      <w:r w:rsidRPr="00560D8B">
                        <w:rPr>
                          <w:rFonts w:asciiTheme="majorHAnsi" w:hAnsiTheme="majorHAnsi"/>
                          <w:color w:val="595959" w:themeColor="text1" w:themeTint="A6"/>
                          <w:sz w:val="18"/>
                        </w:rPr>
                        <w:t xml:space="preserve">, </w:t>
                      </w:r>
                      <w:r w:rsidR="00F42B71" w:rsidRPr="00560D8B">
                        <w:rPr>
                          <w:rFonts w:asciiTheme="majorHAnsi" w:hAnsiTheme="majorHAnsi"/>
                          <w:color w:val="595959" w:themeColor="text1" w:themeTint="A6"/>
                          <w:sz w:val="18"/>
                        </w:rPr>
                        <w:t xml:space="preserve">Petition </w:t>
                      </w:r>
                      <w:r w:rsidR="00945BE3" w:rsidRPr="00560D8B">
                        <w:rPr>
                          <w:rFonts w:asciiTheme="majorHAnsi" w:hAnsiTheme="majorHAnsi"/>
                          <w:color w:val="595959" w:themeColor="text1" w:themeTint="A6"/>
                          <w:sz w:val="18"/>
                        </w:rPr>
                        <w:t>15</w:t>
                      </w:r>
                      <w:r w:rsidR="00821DE8" w:rsidRPr="00560D8B">
                        <w:rPr>
                          <w:rFonts w:asciiTheme="majorHAnsi" w:hAnsiTheme="majorHAnsi"/>
                          <w:color w:val="595959" w:themeColor="text1" w:themeTint="A6"/>
                          <w:sz w:val="18"/>
                        </w:rPr>
                        <w:t>55</w:t>
                      </w:r>
                      <w:r w:rsidR="00F621C3" w:rsidRPr="00560D8B">
                        <w:rPr>
                          <w:rFonts w:asciiTheme="majorHAnsi" w:hAnsiTheme="majorHAnsi"/>
                          <w:color w:val="595959" w:themeColor="text1" w:themeTint="A6"/>
                          <w:sz w:val="18"/>
                        </w:rPr>
                        <w:t>-</w:t>
                      </w:r>
                      <w:r w:rsidR="00945BE3" w:rsidRPr="00560D8B">
                        <w:rPr>
                          <w:rFonts w:asciiTheme="majorHAnsi" w:hAnsiTheme="majorHAnsi"/>
                          <w:color w:val="595959" w:themeColor="text1" w:themeTint="A6"/>
                          <w:sz w:val="18"/>
                        </w:rPr>
                        <w:t>11</w:t>
                      </w:r>
                      <w:r w:rsidRPr="00560D8B">
                        <w:rPr>
                          <w:rFonts w:asciiTheme="majorHAnsi" w:hAnsiTheme="majorHAnsi"/>
                          <w:color w:val="595959" w:themeColor="text1" w:themeTint="A6"/>
                          <w:sz w:val="18"/>
                        </w:rPr>
                        <w:t>.</w:t>
                      </w:r>
                      <w:r w:rsidR="009E566A" w:rsidRPr="00560D8B">
                        <w:rPr>
                          <w:rFonts w:asciiTheme="majorHAnsi" w:hAnsiTheme="majorHAnsi"/>
                          <w:color w:val="595959" w:themeColor="text1" w:themeTint="A6"/>
                          <w:sz w:val="18"/>
                        </w:rPr>
                        <w:t xml:space="preserve"> </w:t>
                      </w:r>
                      <w:proofErr w:type="spellStart"/>
                      <w:r w:rsidR="00F42B71" w:rsidRPr="00DC422A">
                        <w:rPr>
                          <w:rFonts w:asciiTheme="majorHAnsi" w:hAnsiTheme="majorHAnsi"/>
                          <w:color w:val="595959" w:themeColor="text1" w:themeTint="A6"/>
                          <w:sz w:val="18"/>
                          <w:lang w:val="es-US"/>
                        </w:rPr>
                        <w:t>Admissibility</w:t>
                      </w:r>
                      <w:proofErr w:type="spellEnd"/>
                      <w:r w:rsidR="00022CF5" w:rsidRPr="00DC422A">
                        <w:rPr>
                          <w:rFonts w:asciiTheme="majorHAnsi" w:hAnsiTheme="majorHAnsi"/>
                          <w:color w:val="595959" w:themeColor="text1" w:themeTint="A6"/>
                          <w:sz w:val="18"/>
                          <w:lang w:val="es-US"/>
                        </w:rPr>
                        <w:t>.</w:t>
                      </w:r>
                      <w:r w:rsidR="00945BE3" w:rsidRPr="00DC422A">
                        <w:rPr>
                          <w:rFonts w:asciiTheme="majorHAnsi" w:hAnsiTheme="majorHAnsi"/>
                          <w:color w:val="595959" w:themeColor="text1" w:themeTint="A6"/>
                          <w:sz w:val="18"/>
                          <w:lang w:val="es-US"/>
                        </w:rPr>
                        <w:t xml:space="preserve"> </w:t>
                      </w:r>
                      <w:r w:rsidR="00821DE8" w:rsidRPr="00DC422A">
                        <w:rPr>
                          <w:rFonts w:ascii="Cambria" w:hAnsi="Cambria"/>
                          <w:color w:val="595959" w:themeColor="text1" w:themeTint="A6"/>
                          <w:sz w:val="18"/>
                          <w:szCs w:val="18"/>
                          <w:lang w:val="es-US" w:bidi="es-ES"/>
                        </w:rPr>
                        <w:t>Félix Antonio Ulloa</w:t>
                      </w:r>
                      <w:r w:rsidR="00945BE3" w:rsidRPr="00DC422A">
                        <w:rPr>
                          <w:rFonts w:ascii="Cambria" w:hAnsi="Cambria"/>
                          <w:color w:val="595959" w:themeColor="text1" w:themeTint="A6"/>
                          <w:sz w:val="18"/>
                          <w:szCs w:val="18"/>
                          <w:lang w:val="es-US" w:bidi="es-ES"/>
                        </w:rPr>
                        <w:t xml:space="preserve">. </w:t>
                      </w:r>
                      <w:r w:rsidR="00945BE3" w:rsidRPr="008D6060">
                        <w:rPr>
                          <w:rFonts w:ascii="Cambria" w:hAnsi="Cambria"/>
                          <w:color w:val="595959" w:themeColor="text1" w:themeTint="A6"/>
                          <w:sz w:val="18"/>
                          <w:szCs w:val="18"/>
                          <w:lang w:val="pt-BR" w:bidi="es-ES"/>
                        </w:rPr>
                        <w:t>El Salvador</w:t>
                      </w:r>
                      <w:r w:rsidR="00F621C3" w:rsidRPr="00DC422A">
                        <w:rPr>
                          <w:rFonts w:asciiTheme="majorHAnsi" w:hAnsiTheme="majorHAnsi"/>
                          <w:color w:val="595959" w:themeColor="text1" w:themeTint="A6"/>
                          <w:sz w:val="18"/>
                          <w:lang w:val="es-US"/>
                        </w:rPr>
                        <w:t>.</w:t>
                      </w:r>
                      <w:r w:rsidR="00945BE3" w:rsidRPr="00DC422A">
                        <w:rPr>
                          <w:rFonts w:asciiTheme="majorHAnsi" w:hAnsiTheme="majorHAnsi"/>
                          <w:color w:val="595959" w:themeColor="text1" w:themeTint="A6"/>
                          <w:sz w:val="18"/>
                          <w:lang w:val="es-US"/>
                        </w:rPr>
                        <w:t xml:space="preserve"> </w:t>
                      </w:r>
                      <w:r w:rsidR="00DC422A">
                        <w:rPr>
                          <w:rFonts w:asciiTheme="majorHAnsi" w:hAnsiTheme="majorHAnsi"/>
                          <w:color w:val="595959" w:themeColor="text1" w:themeTint="A6"/>
                          <w:sz w:val="18"/>
                        </w:rPr>
                        <w:t>September 5, 2021.</w:t>
                      </w:r>
                    </w:p>
                  </w:txbxContent>
                </v:textbox>
              </v:shape>
            </w:pict>
          </mc:Fallback>
        </mc:AlternateContent>
      </w:r>
    </w:p>
    <w:p w14:paraId="7180E19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85BA55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EE1DC48" w14:textId="77777777" w:rsidR="003C32BC" w:rsidRPr="003C32BC" w:rsidRDefault="003C32BC" w:rsidP="003C32BC">
      <w:pPr>
        <w:tabs>
          <w:tab w:val="center" w:pos="5400"/>
        </w:tabs>
        <w:suppressAutoHyphens/>
        <w:jc w:val="center"/>
        <w:rPr>
          <w:rFonts w:asciiTheme="majorHAnsi" w:hAnsiTheme="majorHAnsi"/>
          <w:sz w:val="18"/>
          <w:szCs w:val="22"/>
        </w:rPr>
      </w:pPr>
    </w:p>
    <w:p w14:paraId="69CC977C"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4643A57" wp14:editId="641ED1C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72D9D"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43A5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3072D9D"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D62A5A6" wp14:editId="22061D31">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B4E8" w14:textId="0263BBEC" w:rsidR="003C32BC" w:rsidRDefault="00DC422A">
                            <w:r>
                              <w:rPr>
                                <w:noProof/>
                              </w:rPr>
                              <w:drawing>
                                <wp:inline distT="0" distB="0" distL="0" distR="0" wp14:anchorId="472CF33F" wp14:editId="6DBC3C6A">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2A5A6"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1570B4E8" w14:textId="0263BBEC" w:rsidR="003C32BC" w:rsidRDefault="00DC422A">
                      <w:r>
                        <w:rPr>
                          <w:noProof/>
                        </w:rPr>
                        <w:drawing>
                          <wp:inline distT="0" distB="0" distL="0" distR="0" wp14:anchorId="472CF33F" wp14:editId="6DBC3C6A">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68DC6E73"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6B861C06" w14:textId="77777777"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DC422A" w14:paraId="766461F6" w14:textId="77777777" w:rsidTr="00C355B4">
        <w:tc>
          <w:tcPr>
            <w:tcW w:w="2790" w:type="dxa"/>
            <w:tcBorders>
              <w:top w:val="single" w:sz="4" w:space="0" w:color="auto"/>
              <w:bottom w:val="single" w:sz="6" w:space="0" w:color="auto"/>
            </w:tcBorders>
            <w:shd w:val="clear" w:color="auto" w:fill="67AE3C"/>
            <w:vAlign w:val="center"/>
          </w:tcPr>
          <w:p w14:paraId="12EE01C0" w14:textId="77777777"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4FC5E80F" w14:textId="2E757165" w:rsidR="00F621C3" w:rsidRPr="00945BE3" w:rsidRDefault="00945BE3" w:rsidP="009163FC">
            <w:pPr>
              <w:jc w:val="both"/>
              <w:rPr>
                <w:rFonts w:ascii="Cambria" w:hAnsi="Cambria"/>
                <w:bCs/>
                <w:sz w:val="19"/>
                <w:szCs w:val="19"/>
                <w:lang w:val="es-ES"/>
              </w:rPr>
            </w:pPr>
            <w:r w:rsidRPr="00945BE3">
              <w:rPr>
                <w:rFonts w:ascii="Cambria" w:hAnsi="Cambria"/>
                <w:sz w:val="20"/>
                <w:szCs w:val="20"/>
                <w:lang w:val="es-ES"/>
              </w:rPr>
              <w:t>Instituto de Derechos Humanos de la Universidad Centroamericana "José Simeón Cañas" (IDHUCA)</w:t>
            </w:r>
          </w:p>
        </w:tc>
      </w:tr>
      <w:tr w:rsidR="00F621C3" w:rsidRPr="00821DE8" w14:paraId="57D4A3BD" w14:textId="77777777" w:rsidTr="00C355B4">
        <w:tc>
          <w:tcPr>
            <w:tcW w:w="2790" w:type="dxa"/>
            <w:tcBorders>
              <w:top w:val="single" w:sz="6" w:space="0" w:color="auto"/>
              <w:bottom w:val="single" w:sz="6" w:space="0" w:color="auto"/>
            </w:tcBorders>
            <w:shd w:val="clear" w:color="auto" w:fill="67AE3C"/>
            <w:vAlign w:val="center"/>
          </w:tcPr>
          <w:p w14:paraId="040F0465" w14:textId="77777777"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4F284B11" w14:textId="133CF90B" w:rsidR="00F621C3" w:rsidRPr="00945BE3" w:rsidRDefault="008A1B2B" w:rsidP="009163FC">
            <w:pPr>
              <w:jc w:val="both"/>
              <w:rPr>
                <w:rFonts w:ascii="Cambria" w:hAnsi="Cambria"/>
                <w:bCs/>
                <w:sz w:val="19"/>
                <w:szCs w:val="19"/>
                <w:lang w:val="es-ES"/>
              </w:rPr>
            </w:pPr>
            <w:r>
              <w:rPr>
                <w:rFonts w:ascii="Cambria" w:hAnsi="Cambria"/>
                <w:sz w:val="20"/>
                <w:szCs w:val="20"/>
                <w:lang w:val="es-ES"/>
              </w:rPr>
              <w:t>Félix Antonio Ulloa</w:t>
            </w:r>
          </w:p>
        </w:tc>
      </w:tr>
      <w:tr w:rsidR="00F621C3" w:rsidRPr="000B6B7A" w14:paraId="287A413C" w14:textId="77777777" w:rsidTr="00C355B4">
        <w:tc>
          <w:tcPr>
            <w:tcW w:w="2790" w:type="dxa"/>
            <w:tcBorders>
              <w:top w:val="single" w:sz="6" w:space="0" w:color="auto"/>
              <w:bottom w:val="single" w:sz="6" w:space="0" w:color="auto"/>
            </w:tcBorders>
            <w:shd w:val="clear" w:color="auto" w:fill="67AE3C"/>
            <w:vAlign w:val="center"/>
          </w:tcPr>
          <w:p w14:paraId="139A7E54" w14:textId="77777777"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14:paraId="28ED08E0" w14:textId="50DEE153" w:rsidR="00F621C3" w:rsidRPr="00C355B4" w:rsidRDefault="00945BE3" w:rsidP="00D05604">
            <w:pPr>
              <w:jc w:val="both"/>
              <w:rPr>
                <w:rFonts w:ascii="Cambria" w:hAnsi="Cambria"/>
                <w:bCs/>
                <w:sz w:val="19"/>
                <w:szCs w:val="19"/>
              </w:rPr>
            </w:pPr>
            <w:r>
              <w:rPr>
                <w:rFonts w:ascii="Cambria" w:hAnsi="Cambria"/>
                <w:bCs/>
                <w:sz w:val="19"/>
                <w:szCs w:val="19"/>
              </w:rPr>
              <w:t>El Salvador</w:t>
            </w:r>
          </w:p>
        </w:tc>
      </w:tr>
      <w:tr w:rsidR="00E47F3D" w:rsidRPr="000B6B7A" w14:paraId="445DA316" w14:textId="77777777" w:rsidTr="00C355B4">
        <w:tc>
          <w:tcPr>
            <w:tcW w:w="2790" w:type="dxa"/>
            <w:tcBorders>
              <w:top w:val="single" w:sz="6" w:space="0" w:color="auto"/>
              <w:bottom w:val="single" w:sz="6" w:space="0" w:color="auto"/>
            </w:tcBorders>
            <w:shd w:val="clear" w:color="auto" w:fill="67AE3C"/>
            <w:vAlign w:val="center"/>
          </w:tcPr>
          <w:p w14:paraId="752555B0" w14:textId="77777777"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14:paraId="3455384D" w14:textId="7859B8EA" w:rsidR="00E47F3D" w:rsidRPr="00C355B4" w:rsidRDefault="003D6EE0" w:rsidP="00D05604">
            <w:pPr>
              <w:jc w:val="both"/>
              <w:rPr>
                <w:rFonts w:ascii="Cambria" w:hAnsi="Cambria"/>
                <w:bCs/>
                <w:sz w:val="19"/>
                <w:szCs w:val="19"/>
              </w:rPr>
            </w:pPr>
            <w:r>
              <w:rPr>
                <w:rFonts w:ascii="Cambria" w:hAnsi="Cambria"/>
                <w:bCs/>
                <w:sz w:val="19"/>
                <w:szCs w:val="19"/>
              </w:rPr>
              <w:t>Articles</w:t>
            </w:r>
            <w:r w:rsidR="00945BE3">
              <w:rPr>
                <w:rFonts w:ascii="Cambria" w:hAnsi="Cambria"/>
                <w:bCs/>
                <w:sz w:val="19"/>
                <w:szCs w:val="19"/>
              </w:rPr>
              <w:t xml:space="preserve"> 4 (right to life), 5 (</w:t>
            </w:r>
            <w:r w:rsidR="008A1B2B">
              <w:rPr>
                <w:rFonts w:ascii="Cambria" w:hAnsi="Cambria"/>
                <w:bCs/>
                <w:sz w:val="19"/>
                <w:szCs w:val="19"/>
              </w:rPr>
              <w:t>right to humane treatment</w:t>
            </w:r>
            <w:r w:rsidR="00945BE3">
              <w:rPr>
                <w:rFonts w:ascii="Cambria" w:hAnsi="Cambria"/>
                <w:bCs/>
                <w:sz w:val="19"/>
                <w:szCs w:val="19"/>
              </w:rPr>
              <w:t>), 8 (judicial guarantees), 25 (judicial protection)</w:t>
            </w:r>
            <w:r w:rsidR="00D05604" w:rsidRPr="00D05604">
              <w:rPr>
                <w:rFonts w:ascii="Cambria" w:hAnsi="Cambria"/>
                <w:bCs/>
                <w:color w:val="FF0000"/>
                <w:sz w:val="19"/>
                <w:szCs w:val="19"/>
              </w:rPr>
              <w:t xml:space="preserve"> </w:t>
            </w:r>
            <w:r>
              <w:rPr>
                <w:rFonts w:ascii="Cambria" w:hAnsi="Cambria"/>
                <w:bCs/>
                <w:sz w:val="19"/>
                <w:szCs w:val="19"/>
              </w:rPr>
              <w:t>of the American</w:t>
            </w:r>
            <w:r w:rsidR="00D05604" w:rsidRPr="00D05604">
              <w:rPr>
                <w:rFonts w:ascii="Cambria" w:hAnsi="Cambria"/>
                <w:bCs/>
                <w:sz w:val="19"/>
                <w:szCs w:val="19"/>
              </w:rPr>
              <w:t xml:space="preserve"> Convention on Human Rights</w:t>
            </w:r>
            <w:r w:rsidR="00945BE3">
              <w:rPr>
                <w:rFonts w:ascii="Cambria" w:hAnsi="Cambria"/>
                <w:bCs/>
                <w:sz w:val="19"/>
                <w:szCs w:val="19"/>
              </w:rPr>
              <w:t xml:space="preserve"> in relation to article 1.1 (obligation to respect rights)</w:t>
            </w:r>
          </w:p>
        </w:tc>
      </w:tr>
    </w:tbl>
    <w:p w14:paraId="574656E9" w14:textId="34075154"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7E15B3BD" w14:textId="77777777" w:rsidTr="00C355B4">
        <w:tc>
          <w:tcPr>
            <w:tcW w:w="2790" w:type="dxa"/>
            <w:tcBorders>
              <w:top w:val="single" w:sz="6" w:space="0" w:color="auto"/>
              <w:bottom w:val="single" w:sz="6" w:space="0" w:color="auto"/>
            </w:tcBorders>
            <w:shd w:val="clear" w:color="auto" w:fill="67AE3C"/>
            <w:vAlign w:val="center"/>
          </w:tcPr>
          <w:p w14:paraId="40811345" w14:textId="77777777"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32CD03C0" w14:textId="56AE8460" w:rsidR="00F621C3" w:rsidRPr="00C355B4" w:rsidRDefault="008A1B2B" w:rsidP="009163FC">
            <w:pPr>
              <w:jc w:val="both"/>
              <w:rPr>
                <w:rFonts w:ascii="Cambria" w:hAnsi="Cambria"/>
                <w:bCs/>
                <w:sz w:val="19"/>
                <w:szCs w:val="19"/>
              </w:rPr>
            </w:pPr>
            <w:r>
              <w:rPr>
                <w:rFonts w:ascii="Cambria" w:hAnsi="Cambria"/>
                <w:bCs/>
                <w:sz w:val="19"/>
                <w:szCs w:val="19"/>
              </w:rPr>
              <w:t>November 4, 2011</w:t>
            </w:r>
          </w:p>
        </w:tc>
      </w:tr>
      <w:tr w:rsidR="00F621C3" w:rsidRPr="000B6B7A" w14:paraId="5860DCD8" w14:textId="77777777" w:rsidTr="00C355B4">
        <w:tc>
          <w:tcPr>
            <w:tcW w:w="2790" w:type="dxa"/>
            <w:tcBorders>
              <w:top w:val="single" w:sz="6" w:space="0" w:color="auto"/>
              <w:bottom w:val="single" w:sz="6" w:space="0" w:color="auto"/>
            </w:tcBorders>
            <w:shd w:val="clear" w:color="auto" w:fill="67AE3C"/>
            <w:vAlign w:val="center"/>
          </w:tcPr>
          <w:p w14:paraId="219D5572" w14:textId="77777777"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2BE3AC97" w14:textId="09352E4F" w:rsidR="00F621C3" w:rsidRPr="00C355B4" w:rsidRDefault="008A1B2B" w:rsidP="009163FC">
            <w:pPr>
              <w:jc w:val="both"/>
              <w:rPr>
                <w:rFonts w:ascii="Cambria" w:hAnsi="Cambria"/>
                <w:bCs/>
                <w:sz w:val="19"/>
                <w:szCs w:val="19"/>
              </w:rPr>
            </w:pPr>
            <w:r>
              <w:rPr>
                <w:rFonts w:ascii="Cambria" w:hAnsi="Cambria"/>
                <w:bCs/>
                <w:sz w:val="19"/>
                <w:szCs w:val="19"/>
              </w:rPr>
              <w:t>December 14, 2017</w:t>
            </w:r>
          </w:p>
        </w:tc>
      </w:tr>
      <w:tr w:rsidR="00F621C3" w:rsidRPr="000B6B7A" w14:paraId="0BAB0720" w14:textId="77777777" w:rsidTr="00C355B4">
        <w:trPr>
          <w:trHeight w:val="264"/>
        </w:trPr>
        <w:tc>
          <w:tcPr>
            <w:tcW w:w="2790" w:type="dxa"/>
            <w:tcBorders>
              <w:top w:val="single" w:sz="6" w:space="0" w:color="auto"/>
              <w:bottom w:val="single" w:sz="6" w:space="0" w:color="auto"/>
            </w:tcBorders>
            <w:shd w:val="clear" w:color="auto" w:fill="67AE3C"/>
            <w:vAlign w:val="center"/>
          </w:tcPr>
          <w:p w14:paraId="170528F5" w14:textId="77777777"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3C00F45A" w14:textId="542651E6" w:rsidR="00F621C3" w:rsidRPr="00C355B4" w:rsidRDefault="008A1B2B" w:rsidP="009163FC">
            <w:pPr>
              <w:jc w:val="both"/>
              <w:rPr>
                <w:rFonts w:ascii="Cambria" w:hAnsi="Cambria"/>
                <w:bCs/>
                <w:sz w:val="19"/>
                <w:szCs w:val="19"/>
              </w:rPr>
            </w:pPr>
            <w:r>
              <w:rPr>
                <w:rFonts w:ascii="Cambria" w:hAnsi="Cambria"/>
                <w:bCs/>
                <w:sz w:val="19"/>
                <w:szCs w:val="19"/>
              </w:rPr>
              <w:t>May 25, 2018</w:t>
            </w:r>
          </w:p>
        </w:tc>
      </w:tr>
      <w:tr w:rsidR="003771A3" w:rsidRPr="000B6B7A" w14:paraId="393ECA57" w14:textId="77777777" w:rsidTr="00C355B4">
        <w:tc>
          <w:tcPr>
            <w:tcW w:w="2790" w:type="dxa"/>
            <w:tcBorders>
              <w:top w:val="single" w:sz="6" w:space="0" w:color="auto"/>
              <w:bottom w:val="single" w:sz="6" w:space="0" w:color="auto"/>
            </w:tcBorders>
            <w:shd w:val="clear" w:color="auto" w:fill="67AE3C"/>
            <w:vAlign w:val="center"/>
          </w:tcPr>
          <w:p w14:paraId="3B3D15B7" w14:textId="32BDFA2D" w:rsidR="003771A3" w:rsidRPr="00C355B4" w:rsidRDefault="00945BE3" w:rsidP="00D75084">
            <w:pPr>
              <w:jc w:val="center"/>
              <w:rPr>
                <w:rFonts w:ascii="Cambria" w:hAnsi="Cambria"/>
                <w:bCs/>
                <w:color w:val="FFFFFF" w:themeColor="background1"/>
                <w:sz w:val="19"/>
                <w:szCs w:val="19"/>
              </w:rPr>
            </w:pPr>
            <w:r>
              <w:rPr>
                <w:rFonts w:ascii="Cambria" w:hAnsi="Cambria"/>
                <w:bCs/>
                <w:color w:val="FFFFFF" w:themeColor="background1"/>
                <w:sz w:val="19"/>
                <w:szCs w:val="19"/>
              </w:rPr>
              <w:t>Additional information submitted by the petitioner</w:t>
            </w:r>
          </w:p>
        </w:tc>
        <w:tc>
          <w:tcPr>
            <w:tcW w:w="6570" w:type="dxa"/>
            <w:vAlign w:val="center"/>
          </w:tcPr>
          <w:p w14:paraId="3176E513" w14:textId="35B9C61D" w:rsidR="003771A3" w:rsidRPr="00C355B4" w:rsidRDefault="008A1B2B" w:rsidP="009163FC">
            <w:pPr>
              <w:jc w:val="both"/>
              <w:rPr>
                <w:rFonts w:ascii="Cambria" w:hAnsi="Cambria"/>
                <w:bCs/>
                <w:sz w:val="19"/>
                <w:szCs w:val="19"/>
              </w:rPr>
            </w:pPr>
            <w:r>
              <w:rPr>
                <w:rFonts w:ascii="Cambria" w:hAnsi="Cambria"/>
                <w:bCs/>
                <w:sz w:val="19"/>
                <w:szCs w:val="19"/>
              </w:rPr>
              <w:t>October 19, 2018</w:t>
            </w:r>
          </w:p>
        </w:tc>
      </w:tr>
    </w:tbl>
    <w:p w14:paraId="0A107CBB"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1"/>
        <w:gridCol w:w="6481"/>
      </w:tblGrid>
      <w:tr w:rsidR="00F621C3" w:rsidRPr="000B6B7A" w14:paraId="5B9E810F" w14:textId="77777777" w:rsidTr="00C355B4">
        <w:trPr>
          <w:cantSplit/>
        </w:trPr>
        <w:tc>
          <w:tcPr>
            <w:tcW w:w="2790" w:type="dxa"/>
            <w:tcBorders>
              <w:top w:val="single" w:sz="4" w:space="0" w:color="auto"/>
              <w:bottom w:val="single" w:sz="6" w:space="0" w:color="auto"/>
            </w:tcBorders>
            <w:shd w:val="clear" w:color="auto" w:fill="67AE3C"/>
            <w:vAlign w:val="center"/>
          </w:tcPr>
          <w:p w14:paraId="358DBA9F" w14:textId="77777777" w:rsidR="00F621C3" w:rsidRPr="00C355B4" w:rsidRDefault="00F621C3" w:rsidP="009163F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193D3171" w14:textId="77777777" w:rsidR="00F621C3" w:rsidRPr="00C355B4" w:rsidRDefault="00156805" w:rsidP="009163FC">
            <w:pPr>
              <w:rPr>
                <w:rFonts w:asciiTheme="majorHAnsi" w:hAnsiTheme="majorHAnsi"/>
                <w:bCs/>
                <w:sz w:val="19"/>
                <w:szCs w:val="19"/>
              </w:rPr>
            </w:pPr>
            <w:r>
              <w:rPr>
                <w:rFonts w:asciiTheme="majorHAnsi" w:hAnsiTheme="majorHAnsi"/>
                <w:bCs/>
                <w:sz w:val="19"/>
                <w:szCs w:val="19"/>
              </w:rPr>
              <w:t xml:space="preserve">Yes </w:t>
            </w:r>
          </w:p>
        </w:tc>
      </w:tr>
      <w:tr w:rsidR="00F621C3" w:rsidRPr="000B6B7A" w14:paraId="2B6D30C3" w14:textId="77777777" w:rsidTr="00C355B4">
        <w:trPr>
          <w:cantSplit/>
        </w:trPr>
        <w:tc>
          <w:tcPr>
            <w:tcW w:w="2790" w:type="dxa"/>
            <w:tcBorders>
              <w:top w:val="single" w:sz="6" w:space="0" w:color="auto"/>
              <w:bottom w:val="single" w:sz="6" w:space="0" w:color="auto"/>
            </w:tcBorders>
            <w:shd w:val="clear" w:color="auto" w:fill="67AE3C"/>
            <w:vAlign w:val="center"/>
          </w:tcPr>
          <w:p w14:paraId="6ACA0173" w14:textId="77777777" w:rsidR="00F621C3" w:rsidRPr="00C355B4" w:rsidRDefault="00F621C3" w:rsidP="00C355B4">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62A69349" w14:textId="77777777" w:rsidR="00F621C3" w:rsidRPr="00C355B4" w:rsidRDefault="00156805" w:rsidP="009163FC">
            <w:pPr>
              <w:rPr>
                <w:rFonts w:asciiTheme="majorHAnsi" w:hAnsiTheme="majorHAnsi"/>
                <w:bCs/>
                <w:sz w:val="19"/>
                <w:szCs w:val="19"/>
              </w:rPr>
            </w:pPr>
            <w:r>
              <w:rPr>
                <w:rFonts w:asciiTheme="majorHAnsi" w:hAnsiTheme="majorHAnsi"/>
                <w:bCs/>
                <w:sz w:val="19"/>
                <w:szCs w:val="19"/>
              </w:rPr>
              <w:t>Yes</w:t>
            </w:r>
          </w:p>
        </w:tc>
      </w:tr>
      <w:tr w:rsidR="00F621C3" w:rsidRPr="000B6B7A" w14:paraId="625090C6" w14:textId="77777777" w:rsidTr="00C355B4">
        <w:trPr>
          <w:cantSplit/>
        </w:trPr>
        <w:tc>
          <w:tcPr>
            <w:tcW w:w="2790" w:type="dxa"/>
            <w:tcBorders>
              <w:top w:val="single" w:sz="6" w:space="0" w:color="auto"/>
              <w:bottom w:val="single" w:sz="6" w:space="0" w:color="auto"/>
            </w:tcBorders>
            <w:shd w:val="clear" w:color="auto" w:fill="67AE3C"/>
            <w:vAlign w:val="center"/>
          </w:tcPr>
          <w:p w14:paraId="16F46922" w14:textId="77777777"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3971EAFC" w14:textId="77777777" w:rsidR="00F621C3" w:rsidRPr="00C355B4" w:rsidRDefault="00156805" w:rsidP="009163FC">
            <w:pPr>
              <w:rPr>
                <w:rFonts w:asciiTheme="majorHAnsi" w:hAnsiTheme="majorHAnsi"/>
                <w:bCs/>
                <w:sz w:val="19"/>
                <w:szCs w:val="19"/>
              </w:rPr>
            </w:pPr>
            <w:r>
              <w:rPr>
                <w:rFonts w:asciiTheme="majorHAnsi" w:hAnsiTheme="majorHAnsi"/>
                <w:bCs/>
                <w:sz w:val="19"/>
                <w:szCs w:val="19"/>
              </w:rPr>
              <w:t>Yes</w:t>
            </w:r>
          </w:p>
        </w:tc>
      </w:tr>
      <w:tr w:rsidR="00F621C3" w:rsidRPr="000B6B7A" w14:paraId="3DBD98FF" w14:textId="77777777" w:rsidTr="00C355B4">
        <w:trPr>
          <w:cantSplit/>
        </w:trPr>
        <w:tc>
          <w:tcPr>
            <w:tcW w:w="2790" w:type="dxa"/>
            <w:tcBorders>
              <w:top w:val="single" w:sz="6" w:space="0" w:color="auto"/>
              <w:bottom w:val="single" w:sz="6" w:space="0" w:color="auto"/>
            </w:tcBorders>
            <w:shd w:val="clear" w:color="auto" w:fill="67AE3C"/>
            <w:vAlign w:val="center"/>
          </w:tcPr>
          <w:p w14:paraId="47CEE3DB" w14:textId="77777777"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67081FEC" w14:textId="61BBA37D" w:rsidR="00F621C3" w:rsidRPr="00C355B4" w:rsidRDefault="00D05604" w:rsidP="009163FC">
            <w:pPr>
              <w:jc w:val="both"/>
              <w:rPr>
                <w:rFonts w:asciiTheme="majorHAnsi" w:hAnsiTheme="majorHAnsi"/>
                <w:bCs/>
                <w:sz w:val="19"/>
                <w:szCs w:val="19"/>
              </w:rPr>
            </w:pPr>
            <w:r w:rsidRPr="00D05604">
              <w:rPr>
                <w:rFonts w:asciiTheme="majorHAnsi" w:hAnsiTheme="majorHAnsi"/>
                <w:bCs/>
                <w:sz w:val="19"/>
                <w:szCs w:val="19"/>
              </w:rPr>
              <w:t xml:space="preserve">Yes, American Convention (deposit of instrument of ratification made on </w:t>
            </w:r>
            <w:r w:rsidR="00945BE3">
              <w:rPr>
                <w:rFonts w:asciiTheme="majorHAnsi" w:hAnsiTheme="majorHAnsi"/>
                <w:bCs/>
                <w:sz w:val="19"/>
                <w:szCs w:val="19"/>
              </w:rPr>
              <w:t>June 23, 1978</w:t>
            </w:r>
            <w:r w:rsidRPr="00D05604">
              <w:rPr>
                <w:rFonts w:asciiTheme="majorHAnsi" w:hAnsiTheme="majorHAnsi"/>
                <w:bCs/>
                <w:sz w:val="19"/>
                <w:szCs w:val="19"/>
              </w:rPr>
              <w:t>)</w:t>
            </w:r>
          </w:p>
        </w:tc>
      </w:tr>
    </w:tbl>
    <w:p w14:paraId="2DA33692"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F621C3" w:rsidRPr="000B6B7A" w14:paraId="2B4C1586" w14:textId="77777777" w:rsidTr="00C355B4">
        <w:trPr>
          <w:cantSplit/>
        </w:trPr>
        <w:tc>
          <w:tcPr>
            <w:tcW w:w="2790" w:type="dxa"/>
            <w:tcBorders>
              <w:top w:val="single" w:sz="4" w:space="0" w:color="auto"/>
              <w:bottom w:val="single" w:sz="6" w:space="0" w:color="auto"/>
            </w:tcBorders>
            <w:shd w:val="clear" w:color="auto" w:fill="67AE3C"/>
            <w:vAlign w:val="center"/>
          </w:tcPr>
          <w:p w14:paraId="697140E6" w14:textId="77777777"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38D3AACC" w14:textId="77777777" w:rsidR="00F621C3" w:rsidRPr="00C355B4" w:rsidRDefault="00156805" w:rsidP="009163FC">
            <w:pPr>
              <w:jc w:val="both"/>
              <w:rPr>
                <w:rFonts w:ascii="Cambria" w:hAnsi="Cambria"/>
                <w:bCs/>
                <w:sz w:val="19"/>
                <w:szCs w:val="19"/>
              </w:rPr>
            </w:pPr>
            <w:r>
              <w:rPr>
                <w:rFonts w:ascii="Cambria" w:hAnsi="Cambria"/>
                <w:bCs/>
                <w:sz w:val="19"/>
                <w:szCs w:val="19"/>
              </w:rPr>
              <w:t>No</w:t>
            </w:r>
          </w:p>
        </w:tc>
      </w:tr>
      <w:tr w:rsidR="00F621C3" w:rsidRPr="000B6B7A" w14:paraId="42AAD73F" w14:textId="77777777" w:rsidTr="00C355B4">
        <w:trPr>
          <w:cantSplit/>
        </w:trPr>
        <w:tc>
          <w:tcPr>
            <w:tcW w:w="2790" w:type="dxa"/>
            <w:tcBorders>
              <w:top w:val="single" w:sz="6" w:space="0" w:color="auto"/>
              <w:bottom w:val="single" w:sz="6" w:space="0" w:color="auto"/>
            </w:tcBorders>
            <w:shd w:val="clear" w:color="auto" w:fill="67AE3C"/>
            <w:vAlign w:val="center"/>
          </w:tcPr>
          <w:p w14:paraId="20E27F1D" w14:textId="77777777"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2C332F50" w14:textId="79FAFC83" w:rsidR="00F621C3" w:rsidRPr="00C355B4" w:rsidRDefault="005B09E6" w:rsidP="006F0EAC">
            <w:pPr>
              <w:jc w:val="both"/>
              <w:rPr>
                <w:rFonts w:ascii="Cambria" w:hAnsi="Cambria"/>
                <w:bCs/>
                <w:sz w:val="19"/>
                <w:szCs w:val="19"/>
              </w:rPr>
            </w:pPr>
            <w:r>
              <w:rPr>
                <w:rFonts w:ascii="Cambria" w:hAnsi="Cambria"/>
                <w:bCs/>
                <w:sz w:val="19"/>
                <w:szCs w:val="19"/>
              </w:rPr>
              <w:t xml:space="preserve">Articles </w:t>
            </w:r>
            <w:r w:rsidR="008A1B2B">
              <w:rPr>
                <w:rFonts w:ascii="Cambria" w:hAnsi="Cambria"/>
                <w:bCs/>
                <w:sz w:val="19"/>
                <w:szCs w:val="19"/>
              </w:rPr>
              <w:t>4 (right to life), 5 (right to humane treatment),</w:t>
            </w:r>
            <w:r w:rsidR="00945BE3">
              <w:rPr>
                <w:rFonts w:ascii="Cambria" w:hAnsi="Cambria"/>
                <w:bCs/>
                <w:sz w:val="19"/>
                <w:szCs w:val="19"/>
              </w:rPr>
              <w:t xml:space="preserve"> 8 (right to fair trial) and 25 (right to judicial protection)</w:t>
            </w:r>
            <w:r w:rsidRPr="005B09E6">
              <w:rPr>
                <w:rFonts w:ascii="Cambria" w:hAnsi="Cambria"/>
                <w:bCs/>
                <w:sz w:val="19"/>
                <w:szCs w:val="19"/>
              </w:rPr>
              <w:t xml:space="preserve"> of the </w:t>
            </w:r>
            <w:r w:rsidR="00945BE3">
              <w:rPr>
                <w:rFonts w:ascii="Cambria" w:hAnsi="Cambria"/>
                <w:bCs/>
                <w:sz w:val="19"/>
                <w:szCs w:val="19"/>
              </w:rPr>
              <w:t xml:space="preserve">American </w:t>
            </w:r>
            <w:r w:rsidRPr="005B09E6">
              <w:rPr>
                <w:rFonts w:ascii="Cambria" w:hAnsi="Cambria"/>
                <w:bCs/>
                <w:sz w:val="19"/>
                <w:szCs w:val="19"/>
              </w:rPr>
              <w:t>Convention, in connection with Article 1.1 (</w:t>
            </w:r>
            <w:r w:rsidR="00945BE3">
              <w:rPr>
                <w:rFonts w:ascii="Cambria" w:hAnsi="Cambria"/>
                <w:bCs/>
                <w:sz w:val="19"/>
                <w:szCs w:val="19"/>
              </w:rPr>
              <w:t>o</w:t>
            </w:r>
            <w:r w:rsidRPr="005B09E6">
              <w:rPr>
                <w:rFonts w:ascii="Cambria" w:hAnsi="Cambria"/>
                <w:bCs/>
                <w:sz w:val="19"/>
                <w:szCs w:val="19"/>
              </w:rPr>
              <w:t xml:space="preserve">bligation to respect rights) </w:t>
            </w:r>
            <w:r w:rsidR="00945BE3">
              <w:rPr>
                <w:rFonts w:ascii="Cambria" w:hAnsi="Cambria"/>
                <w:bCs/>
                <w:sz w:val="19"/>
                <w:szCs w:val="19"/>
              </w:rPr>
              <w:t xml:space="preserve">and 2 (domestic legal effects) </w:t>
            </w:r>
            <w:r w:rsidRPr="005B09E6">
              <w:rPr>
                <w:rFonts w:ascii="Cambria" w:hAnsi="Cambria"/>
                <w:bCs/>
                <w:sz w:val="19"/>
                <w:szCs w:val="19"/>
              </w:rPr>
              <w:t xml:space="preserve">of the same </w:t>
            </w:r>
            <w:proofErr w:type="gramStart"/>
            <w:r w:rsidRPr="005B09E6">
              <w:rPr>
                <w:rFonts w:ascii="Cambria" w:hAnsi="Cambria"/>
                <w:bCs/>
                <w:sz w:val="19"/>
                <w:szCs w:val="19"/>
              </w:rPr>
              <w:t>instrument</w:t>
            </w:r>
            <w:proofErr w:type="gramEnd"/>
          </w:p>
        </w:tc>
      </w:tr>
      <w:tr w:rsidR="00F621C3" w:rsidRPr="000B6B7A" w14:paraId="37E7BA69" w14:textId="77777777" w:rsidTr="00C355B4">
        <w:trPr>
          <w:cantSplit/>
        </w:trPr>
        <w:tc>
          <w:tcPr>
            <w:tcW w:w="2790" w:type="dxa"/>
            <w:tcBorders>
              <w:top w:val="single" w:sz="6" w:space="0" w:color="auto"/>
              <w:bottom w:val="single" w:sz="6" w:space="0" w:color="auto"/>
            </w:tcBorders>
            <w:shd w:val="clear" w:color="auto" w:fill="67AE3C"/>
            <w:vAlign w:val="center"/>
          </w:tcPr>
          <w:p w14:paraId="2F1054CB" w14:textId="77777777"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sidR="008546E5">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2091BF79" w14:textId="77777777" w:rsidR="00F621C3" w:rsidRPr="00C355B4" w:rsidRDefault="00F621C3" w:rsidP="009163FC">
            <w:pPr>
              <w:rPr>
                <w:rFonts w:ascii="Cambria" w:hAnsi="Cambria"/>
                <w:bCs/>
                <w:sz w:val="19"/>
                <w:szCs w:val="19"/>
              </w:rPr>
            </w:pPr>
          </w:p>
          <w:p w14:paraId="126B42A0" w14:textId="20E6749B" w:rsidR="00F621C3" w:rsidRPr="00C355B4" w:rsidRDefault="008A1B2B" w:rsidP="00D55480">
            <w:pPr>
              <w:rPr>
                <w:rFonts w:ascii="Cambria" w:hAnsi="Cambria"/>
                <w:bCs/>
                <w:sz w:val="19"/>
                <w:szCs w:val="19"/>
              </w:rPr>
            </w:pPr>
            <w:r>
              <w:rPr>
                <w:rFonts w:ascii="Cambria" w:hAnsi="Cambria"/>
                <w:bCs/>
                <w:sz w:val="19"/>
                <w:szCs w:val="19"/>
              </w:rPr>
              <w:t>Exceptions under articles 46.2 (a) and 46.2 (c)</w:t>
            </w:r>
          </w:p>
        </w:tc>
      </w:tr>
      <w:tr w:rsidR="00F621C3" w:rsidRPr="000B6B7A" w14:paraId="00647482" w14:textId="77777777" w:rsidTr="00C355B4">
        <w:trPr>
          <w:cantSplit/>
        </w:trPr>
        <w:tc>
          <w:tcPr>
            <w:tcW w:w="2790" w:type="dxa"/>
            <w:tcBorders>
              <w:top w:val="single" w:sz="6" w:space="0" w:color="auto"/>
              <w:bottom w:val="single" w:sz="6" w:space="0" w:color="auto"/>
            </w:tcBorders>
            <w:shd w:val="clear" w:color="auto" w:fill="67AE3C"/>
            <w:vAlign w:val="center"/>
          </w:tcPr>
          <w:p w14:paraId="4FE71028" w14:textId="77777777"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6E63A958" w14:textId="26C2FDF9" w:rsidR="00F621C3" w:rsidRPr="00C355B4" w:rsidRDefault="00D55480" w:rsidP="009163FC">
            <w:pPr>
              <w:rPr>
                <w:rFonts w:asciiTheme="majorHAnsi" w:hAnsiTheme="majorHAnsi"/>
                <w:bCs/>
                <w:sz w:val="19"/>
                <w:szCs w:val="19"/>
              </w:rPr>
            </w:pPr>
            <w:r w:rsidRPr="00D55480">
              <w:rPr>
                <w:rFonts w:asciiTheme="majorHAnsi" w:hAnsiTheme="majorHAnsi"/>
                <w:bCs/>
                <w:sz w:val="19"/>
                <w:szCs w:val="19"/>
              </w:rPr>
              <w:t xml:space="preserve">Yes, </w:t>
            </w:r>
            <w:r w:rsidR="008A1B2B">
              <w:rPr>
                <w:rFonts w:asciiTheme="majorHAnsi" w:hAnsiTheme="majorHAnsi"/>
                <w:bCs/>
                <w:sz w:val="19"/>
                <w:szCs w:val="19"/>
              </w:rPr>
              <w:t>based on reasons below</w:t>
            </w:r>
          </w:p>
        </w:tc>
      </w:tr>
    </w:tbl>
    <w:p w14:paraId="28D6431E" w14:textId="77777777" w:rsidR="00F621C3" w:rsidRPr="000B6B7A"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6DC2DFA4" w14:textId="0085C7E2" w:rsidR="00232209" w:rsidRPr="00232209" w:rsidRDefault="00232209" w:rsidP="002322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232209">
        <w:rPr>
          <w:rFonts w:ascii="Cambria" w:hAnsi="Cambria"/>
          <w:sz w:val="20"/>
          <w:szCs w:val="20"/>
        </w:rPr>
        <w:t>The petition</w:t>
      </w:r>
      <w:r>
        <w:rPr>
          <w:rFonts w:ascii="Cambria" w:hAnsi="Cambria"/>
          <w:sz w:val="20"/>
          <w:szCs w:val="20"/>
        </w:rPr>
        <w:t>er</w:t>
      </w:r>
      <w:r w:rsidRPr="00232209">
        <w:rPr>
          <w:rFonts w:ascii="Cambria" w:hAnsi="Cambria"/>
          <w:sz w:val="20"/>
          <w:szCs w:val="20"/>
        </w:rPr>
        <w:t xml:space="preserve"> party denounces the murder of Félix Antonio Ulloa (hereinafter “the alleged victim”) by agents of the State during the internal armed conflict in El Salvador, as well as the lack of investigation and punishment of those responsible, to the detriment of </w:t>
      </w:r>
      <w:r>
        <w:rPr>
          <w:rFonts w:ascii="Cambria" w:hAnsi="Cambria"/>
          <w:sz w:val="20"/>
          <w:szCs w:val="20"/>
        </w:rPr>
        <w:t>his</w:t>
      </w:r>
      <w:r w:rsidRPr="00232209">
        <w:rPr>
          <w:rFonts w:ascii="Cambria" w:hAnsi="Cambria"/>
          <w:sz w:val="20"/>
          <w:szCs w:val="20"/>
        </w:rPr>
        <w:t xml:space="preserve"> relatives.</w:t>
      </w:r>
    </w:p>
    <w:p w14:paraId="58827740" w14:textId="77777777" w:rsidR="00232209" w:rsidRDefault="00232209" w:rsidP="002322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232209">
        <w:rPr>
          <w:rFonts w:ascii="Cambria" w:hAnsi="Cambria"/>
          <w:sz w:val="20"/>
          <w:szCs w:val="20"/>
        </w:rPr>
        <w:t>It reports that between 1980 and 1991 a war took place in El Salvador between government armed forces and insurgents, during which more than 75,000 extrajudicial executions of the non-combatant civilian population were perpetrated; more than eight thousand enforced disappearances</w:t>
      </w:r>
      <w:r>
        <w:rPr>
          <w:rFonts w:ascii="Cambria" w:hAnsi="Cambria"/>
          <w:sz w:val="20"/>
          <w:szCs w:val="20"/>
        </w:rPr>
        <w:t xml:space="preserve"> took place</w:t>
      </w:r>
      <w:r w:rsidRPr="00232209">
        <w:rPr>
          <w:rFonts w:ascii="Cambria" w:hAnsi="Cambria"/>
          <w:sz w:val="20"/>
          <w:szCs w:val="20"/>
        </w:rPr>
        <w:t>; and serious and systematic human rights violations such as arbitrary detentions and torture</w:t>
      </w:r>
      <w:r>
        <w:rPr>
          <w:rFonts w:ascii="Cambria" w:hAnsi="Cambria"/>
          <w:sz w:val="20"/>
          <w:szCs w:val="20"/>
        </w:rPr>
        <w:t xml:space="preserve"> occurred</w:t>
      </w:r>
      <w:r w:rsidRPr="00232209">
        <w:rPr>
          <w:rFonts w:ascii="Cambria" w:hAnsi="Cambria"/>
          <w:sz w:val="20"/>
          <w:szCs w:val="20"/>
        </w:rPr>
        <w:t>, which also produced countless victims. The petition</w:t>
      </w:r>
      <w:r>
        <w:rPr>
          <w:rFonts w:ascii="Cambria" w:hAnsi="Cambria"/>
          <w:sz w:val="20"/>
          <w:szCs w:val="20"/>
        </w:rPr>
        <w:t>er</w:t>
      </w:r>
      <w:r w:rsidRPr="00232209">
        <w:rPr>
          <w:rFonts w:ascii="Cambria" w:hAnsi="Cambria"/>
          <w:sz w:val="20"/>
          <w:szCs w:val="20"/>
        </w:rPr>
        <w:t xml:space="preserve"> party also states that in January 1992, after the end of the war, a Truth Commission was created, the report of which indicates that the series of serious human rights violations w</w:t>
      </w:r>
      <w:r>
        <w:rPr>
          <w:rFonts w:ascii="Cambria" w:hAnsi="Cambria"/>
          <w:sz w:val="20"/>
          <w:szCs w:val="20"/>
        </w:rPr>
        <w:t>ere</w:t>
      </w:r>
      <w:r w:rsidRPr="00232209">
        <w:rPr>
          <w:rFonts w:ascii="Cambria" w:hAnsi="Cambria"/>
          <w:sz w:val="20"/>
          <w:szCs w:val="20"/>
        </w:rPr>
        <w:t xml:space="preserve"> part of a systematic state policy in a context of exacerbated political violence; and that state repression officially assimilated the concept of political opponent with those of subversive and enemy, so that any person who in any way questioned the government was considered a </w:t>
      </w:r>
      <w:r>
        <w:rPr>
          <w:rFonts w:ascii="Cambria" w:hAnsi="Cambria"/>
          <w:sz w:val="20"/>
          <w:szCs w:val="20"/>
        </w:rPr>
        <w:t>“</w:t>
      </w:r>
      <w:r w:rsidRPr="00232209">
        <w:rPr>
          <w:rFonts w:ascii="Cambria" w:hAnsi="Cambria"/>
          <w:sz w:val="20"/>
          <w:szCs w:val="20"/>
        </w:rPr>
        <w:t>terrorist criminal</w:t>
      </w:r>
      <w:r>
        <w:rPr>
          <w:rFonts w:ascii="Cambria" w:hAnsi="Cambria"/>
          <w:sz w:val="20"/>
          <w:szCs w:val="20"/>
        </w:rPr>
        <w:t>”</w:t>
      </w:r>
      <w:r w:rsidRPr="00232209">
        <w:rPr>
          <w:rFonts w:ascii="Cambria" w:hAnsi="Cambria"/>
          <w:sz w:val="20"/>
          <w:szCs w:val="20"/>
        </w:rPr>
        <w:t xml:space="preserve"> and should be eliminated or subdued.</w:t>
      </w:r>
    </w:p>
    <w:p w14:paraId="33AD2F30" w14:textId="40F47348" w:rsidR="00232209" w:rsidRDefault="00232209" w:rsidP="002322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232209">
        <w:rPr>
          <w:rFonts w:ascii="Cambria" w:hAnsi="Cambria"/>
          <w:sz w:val="20"/>
          <w:szCs w:val="20"/>
        </w:rPr>
        <w:t xml:space="preserve">According to the petitioners, when the alleged victim took office as </w:t>
      </w:r>
      <w:r w:rsidR="00D831DE">
        <w:rPr>
          <w:rFonts w:ascii="Cambria" w:hAnsi="Cambria"/>
          <w:sz w:val="20"/>
          <w:szCs w:val="20"/>
        </w:rPr>
        <w:t>President</w:t>
      </w:r>
      <w:r w:rsidRPr="00232209">
        <w:rPr>
          <w:rFonts w:ascii="Cambria" w:hAnsi="Cambria"/>
          <w:sz w:val="20"/>
          <w:szCs w:val="20"/>
        </w:rPr>
        <w:t xml:space="preserve"> of the University of El Salvador in August 1979, he immediately placed himself in the political opposition arena in the country, and therefore in the crosshairs of the illegal armed groups known as </w:t>
      </w:r>
      <w:r w:rsidR="007C044F">
        <w:rPr>
          <w:rFonts w:ascii="Cambria" w:hAnsi="Cambria"/>
          <w:sz w:val="20"/>
          <w:szCs w:val="20"/>
        </w:rPr>
        <w:t>“</w:t>
      </w:r>
      <w:r w:rsidRPr="00232209">
        <w:rPr>
          <w:rFonts w:ascii="Cambria" w:hAnsi="Cambria"/>
          <w:sz w:val="20"/>
          <w:szCs w:val="20"/>
        </w:rPr>
        <w:t>death squads</w:t>
      </w:r>
      <w:r w:rsidR="007C044F">
        <w:rPr>
          <w:rFonts w:ascii="Cambria" w:hAnsi="Cambria"/>
          <w:sz w:val="20"/>
          <w:szCs w:val="20"/>
        </w:rPr>
        <w:t>”</w:t>
      </w:r>
      <w:r w:rsidRPr="00232209">
        <w:rPr>
          <w:rFonts w:ascii="Cambria" w:hAnsi="Cambria"/>
          <w:sz w:val="20"/>
          <w:szCs w:val="20"/>
        </w:rPr>
        <w:t xml:space="preserve"> that operated with the acquiescence, tolerance and even participation of the State. In retaliation, the alleged victim suffered threats </w:t>
      </w:r>
      <w:r w:rsidRPr="00232209">
        <w:rPr>
          <w:rFonts w:ascii="Cambria" w:hAnsi="Cambria"/>
          <w:sz w:val="20"/>
          <w:szCs w:val="20"/>
        </w:rPr>
        <w:lastRenderedPageBreak/>
        <w:t>against himself and her family,</w:t>
      </w:r>
      <w:r w:rsidR="007C044F">
        <w:rPr>
          <w:rStyle w:val="FootnoteReference"/>
          <w:rFonts w:ascii="Cambria" w:hAnsi="Cambria"/>
          <w:sz w:val="20"/>
          <w:szCs w:val="20"/>
        </w:rPr>
        <w:footnoteReference w:id="2"/>
      </w:r>
      <w:r w:rsidRPr="00232209">
        <w:rPr>
          <w:rFonts w:ascii="Cambria" w:hAnsi="Cambria"/>
          <w:sz w:val="20"/>
          <w:szCs w:val="20"/>
        </w:rPr>
        <w:t xml:space="preserve"> for which reason they could not even sleep in </w:t>
      </w:r>
      <w:r w:rsidR="007C044F">
        <w:rPr>
          <w:rFonts w:ascii="Cambria" w:hAnsi="Cambria"/>
          <w:sz w:val="20"/>
          <w:szCs w:val="20"/>
        </w:rPr>
        <w:t>their</w:t>
      </w:r>
      <w:r w:rsidRPr="00232209">
        <w:rPr>
          <w:rFonts w:ascii="Cambria" w:hAnsi="Cambria"/>
          <w:sz w:val="20"/>
          <w:szCs w:val="20"/>
        </w:rPr>
        <w:t xml:space="preserve"> own </w:t>
      </w:r>
      <w:proofErr w:type="gramStart"/>
      <w:r w:rsidRPr="00232209">
        <w:rPr>
          <w:rFonts w:ascii="Cambria" w:hAnsi="Cambria"/>
          <w:sz w:val="20"/>
          <w:szCs w:val="20"/>
        </w:rPr>
        <w:t>house, but</w:t>
      </w:r>
      <w:proofErr w:type="gramEnd"/>
      <w:r w:rsidRPr="00232209">
        <w:rPr>
          <w:rFonts w:ascii="Cambria" w:hAnsi="Cambria"/>
          <w:sz w:val="20"/>
          <w:szCs w:val="20"/>
        </w:rPr>
        <w:t xml:space="preserve"> were forced to seek other places to protect themselves. It adds that every time the military and police forces besieged the University of El Salvador, the alleged victim had to leave in the trunk of a vehicle to avoid them, since it was known that some of them belonged to the death squads </w:t>
      </w:r>
      <w:r w:rsidR="007C044F">
        <w:rPr>
          <w:rFonts w:ascii="Cambria" w:hAnsi="Cambria"/>
          <w:sz w:val="20"/>
          <w:szCs w:val="20"/>
        </w:rPr>
        <w:t>who</w:t>
      </w:r>
      <w:r w:rsidRPr="00232209">
        <w:rPr>
          <w:rFonts w:ascii="Cambria" w:hAnsi="Cambria"/>
          <w:sz w:val="20"/>
          <w:szCs w:val="20"/>
        </w:rPr>
        <w:t xml:space="preserve"> threatened his life and that of his family. </w:t>
      </w:r>
      <w:r w:rsidR="007C044F">
        <w:rPr>
          <w:rFonts w:ascii="Cambria" w:hAnsi="Cambria"/>
          <w:sz w:val="20"/>
          <w:szCs w:val="20"/>
        </w:rPr>
        <w:t>Within</w:t>
      </w:r>
      <w:r w:rsidRPr="00232209">
        <w:rPr>
          <w:rFonts w:ascii="Cambria" w:hAnsi="Cambria"/>
          <w:sz w:val="20"/>
          <w:szCs w:val="20"/>
        </w:rPr>
        <w:t xml:space="preserve"> the framework of these types of operations, he </w:t>
      </w:r>
      <w:r w:rsidR="007C044F">
        <w:rPr>
          <w:rFonts w:ascii="Cambria" w:hAnsi="Cambria"/>
          <w:sz w:val="20"/>
          <w:szCs w:val="20"/>
        </w:rPr>
        <w:t>gave</w:t>
      </w:r>
      <w:r w:rsidRPr="00232209">
        <w:rPr>
          <w:rFonts w:ascii="Cambria" w:hAnsi="Cambria"/>
          <w:sz w:val="20"/>
          <w:szCs w:val="20"/>
        </w:rPr>
        <w:t xml:space="preserve"> statements to the press lying on the floor, because the snipers stationed in buildings near the university had shot and smashed the windows of the building where the </w:t>
      </w:r>
      <w:r w:rsidR="007C044F">
        <w:rPr>
          <w:rFonts w:ascii="Cambria" w:hAnsi="Cambria"/>
          <w:sz w:val="20"/>
          <w:szCs w:val="20"/>
        </w:rPr>
        <w:t>President’s office</w:t>
      </w:r>
      <w:r w:rsidRPr="00232209">
        <w:rPr>
          <w:rFonts w:ascii="Cambria" w:hAnsi="Cambria"/>
          <w:sz w:val="20"/>
          <w:szCs w:val="20"/>
        </w:rPr>
        <w:t xml:space="preserve"> was located.</w:t>
      </w:r>
    </w:p>
    <w:p w14:paraId="68F0CF82" w14:textId="137E068E" w:rsidR="00232209" w:rsidRDefault="00232209" w:rsidP="002322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232209">
        <w:rPr>
          <w:rFonts w:ascii="Cambria" w:hAnsi="Cambria"/>
          <w:sz w:val="20"/>
          <w:szCs w:val="20"/>
        </w:rPr>
        <w:t xml:space="preserve">Despite the military incursions into the </w:t>
      </w:r>
      <w:r w:rsidR="007C044F">
        <w:rPr>
          <w:rFonts w:ascii="Cambria" w:hAnsi="Cambria"/>
          <w:sz w:val="20"/>
          <w:szCs w:val="20"/>
        </w:rPr>
        <w:t>university’s campus</w:t>
      </w:r>
      <w:r w:rsidRPr="00232209">
        <w:rPr>
          <w:rFonts w:ascii="Cambria" w:hAnsi="Cambria"/>
          <w:sz w:val="20"/>
          <w:szCs w:val="20"/>
        </w:rPr>
        <w:t>, and the assassinations of other prominent persons such as the Attorney General for the Poor and the Archbishop of San Salvador, the alleged victim continued with his academic and administrative activities. On October 28, 1980, after going to a bank branch located near the university campus, the alleged victim and h</w:t>
      </w:r>
      <w:r w:rsidR="007C044F">
        <w:rPr>
          <w:rFonts w:ascii="Cambria" w:hAnsi="Cambria"/>
          <w:sz w:val="20"/>
          <w:szCs w:val="20"/>
        </w:rPr>
        <w:t>is</w:t>
      </w:r>
      <w:r w:rsidRPr="00232209">
        <w:rPr>
          <w:rFonts w:ascii="Cambria" w:hAnsi="Cambria"/>
          <w:sz w:val="20"/>
          <w:szCs w:val="20"/>
        </w:rPr>
        <w:t xml:space="preserve"> driver suffered an armed attack. The driver died instantly, while the alleged victim was seriously injured, for which he was transferred to a clinic, where he died at dawn the following day. The petition</w:t>
      </w:r>
      <w:r w:rsidR="00CA7D33">
        <w:rPr>
          <w:rFonts w:ascii="Cambria" w:hAnsi="Cambria"/>
          <w:sz w:val="20"/>
          <w:szCs w:val="20"/>
        </w:rPr>
        <w:t>er</w:t>
      </w:r>
      <w:r w:rsidRPr="00232209">
        <w:rPr>
          <w:rFonts w:ascii="Cambria" w:hAnsi="Cambria"/>
          <w:sz w:val="20"/>
          <w:szCs w:val="20"/>
        </w:rPr>
        <w:t xml:space="preserve"> party indicates that the attack was part of a military operation.</w:t>
      </w:r>
    </w:p>
    <w:p w14:paraId="4916A4FE" w14:textId="77777777" w:rsidR="00CA7D33" w:rsidRDefault="00CA7D33" w:rsidP="00CA7D3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rPr>
      </w:pPr>
      <w:r w:rsidRPr="00CA7D33">
        <w:rPr>
          <w:sz w:val="20"/>
          <w:szCs w:val="20"/>
        </w:rPr>
        <w:t>The petition</w:t>
      </w:r>
      <w:r>
        <w:rPr>
          <w:sz w:val="20"/>
          <w:szCs w:val="20"/>
        </w:rPr>
        <w:t>er</w:t>
      </w:r>
      <w:r w:rsidRPr="00CA7D33">
        <w:rPr>
          <w:sz w:val="20"/>
          <w:szCs w:val="20"/>
        </w:rPr>
        <w:t xml:space="preserve"> party also points out that a criminal proceeding was initiated that was never successful, due to the </w:t>
      </w:r>
      <w:r>
        <w:rPr>
          <w:sz w:val="20"/>
          <w:szCs w:val="20"/>
        </w:rPr>
        <w:t>adamant</w:t>
      </w:r>
      <w:r w:rsidRPr="00CA7D33">
        <w:rPr>
          <w:sz w:val="20"/>
          <w:szCs w:val="20"/>
        </w:rPr>
        <w:t xml:space="preserve"> refusal to establish the truth of the facts by the civil and military authorities </w:t>
      </w:r>
      <w:r>
        <w:rPr>
          <w:sz w:val="20"/>
          <w:szCs w:val="20"/>
        </w:rPr>
        <w:t>at that</w:t>
      </w:r>
      <w:r w:rsidRPr="00CA7D33">
        <w:rPr>
          <w:sz w:val="20"/>
          <w:szCs w:val="20"/>
        </w:rPr>
        <w:t xml:space="preserve"> the time. It adds that on October 29, 2010, before submitting the petition to the IACHR, the Ulloa family reported the events to the Attorney General's Office, which had not investigated them ex officio during the previous three decades; and that after more than a year, there was no information on the investigative actions undertaken by said entity.</w:t>
      </w:r>
    </w:p>
    <w:p w14:paraId="386A6B7C" w14:textId="56B1A829" w:rsidR="00945BE3" w:rsidRPr="00CA7D33" w:rsidRDefault="00CA7D33" w:rsidP="00CA7D3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rPr>
      </w:pPr>
      <w:r w:rsidRPr="00CA7D33">
        <w:rPr>
          <w:sz w:val="20"/>
          <w:szCs w:val="20"/>
        </w:rPr>
        <w:t xml:space="preserve">In turn, the State reports that once the present petition was notified to it, information was requested from different institutions. It indicates that on February 20, 2018, the Ministry of Defense conducted a search for information in the Central Archive of the Special Military Security Brigade, but that no record of the events was found; and that another search was made in the General Archive of the Joint Chiefs of Staff of the Armed Forces, but that no information was found either. The Supreme Court of Justice also requested information on the judicialization of the case from the Constitutional Chamber, the Criminal </w:t>
      </w:r>
      <w:proofErr w:type="gramStart"/>
      <w:r w:rsidRPr="00CA7D33">
        <w:rPr>
          <w:sz w:val="20"/>
          <w:szCs w:val="20"/>
        </w:rPr>
        <w:t>Chamber</w:t>
      </w:r>
      <w:proofErr w:type="gramEnd"/>
      <w:r w:rsidRPr="00CA7D33">
        <w:rPr>
          <w:sz w:val="20"/>
          <w:szCs w:val="20"/>
        </w:rPr>
        <w:t xml:space="preserve"> and the Judicial Documentation Center, without any record being found. Finally, it refers that the Office of the Attorney General of the Republic communicated that the Specialized Anti-Gang and Homicide Crimes Prosecutor Unit opened file 133-UFEADH-SS-2010, for </w:t>
      </w:r>
      <w:r>
        <w:rPr>
          <w:sz w:val="20"/>
          <w:szCs w:val="20"/>
        </w:rPr>
        <w:t xml:space="preserve">the </w:t>
      </w:r>
      <w:r w:rsidRPr="00CA7D33">
        <w:rPr>
          <w:sz w:val="20"/>
          <w:szCs w:val="20"/>
        </w:rPr>
        <w:t xml:space="preserve">homicide of the alleged victim, which would be sent to the Investigation Unit of Crimes of the Internal Armed Conflict, </w:t>
      </w:r>
      <w:proofErr w:type="gramStart"/>
      <w:r w:rsidRPr="00CA7D33">
        <w:rPr>
          <w:sz w:val="20"/>
          <w:szCs w:val="20"/>
        </w:rPr>
        <w:t>in order to</w:t>
      </w:r>
      <w:proofErr w:type="gramEnd"/>
      <w:r w:rsidRPr="00CA7D33">
        <w:rPr>
          <w:sz w:val="20"/>
          <w:szCs w:val="20"/>
        </w:rPr>
        <w:t xml:space="preserve"> accumulate and continue with said investigation under reference 31-GIDCAI-2018.</w:t>
      </w:r>
      <w:r>
        <w:rPr>
          <w:rStyle w:val="FootnoteReference"/>
          <w:sz w:val="20"/>
          <w:szCs w:val="20"/>
        </w:rPr>
        <w:footnoteReference w:id="3"/>
      </w:r>
    </w:p>
    <w:p w14:paraId="227E8D8E" w14:textId="4A12B789" w:rsidR="00F621C3" w:rsidRDefault="00F621C3" w:rsidP="00C355B4">
      <w:pPr>
        <w:spacing w:before="120" w:after="120"/>
        <w:ind w:firstLine="720"/>
        <w:jc w:val="both"/>
        <w:rPr>
          <w:rFonts w:asciiTheme="majorHAnsi" w:eastAsia="Cambria" w:hAnsiTheme="majorHAnsi" w:cs="Cambria"/>
          <w:b/>
          <w:bCs/>
          <w:color w:val="000000"/>
          <w:sz w:val="20"/>
          <w:szCs w:val="20"/>
          <w:u w:color="000000"/>
          <w:lang w:eastAsia="es-ES"/>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33F214FE" w14:textId="6632DC50" w:rsidR="00EC5186" w:rsidRPr="00E3455F" w:rsidRDefault="00EC5186" w:rsidP="00EC518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rPr>
      </w:pPr>
      <w:r w:rsidRPr="00EC5186">
        <w:rPr>
          <w:sz w:val="20"/>
          <w:szCs w:val="20"/>
        </w:rPr>
        <w:t>The petition</w:t>
      </w:r>
      <w:r>
        <w:rPr>
          <w:sz w:val="20"/>
          <w:szCs w:val="20"/>
        </w:rPr>
        <w:t>er</w:t>
      </w:r>
      <w:r w:rsidRPr="00EC5186">
        <w:rPr>
          <w:sz w:val="20"/>
          <w:szCs w:val="20"/>
        </w:rPr>
        <w:t xml:space="preserve"> party considers that the exception </w:t>
      </w:r>
      <w:r>
        <w:rPr>
          <w:sz w:val="20"/>
          <w:szCs w:val="20"/>
        </w:rPr>
        <w:t>of</w:t>
      </w:r>
      <w:r w:rsidRPr="00EC5186">
        <w:rPr>
          <w:sz w:val="20"/>
          <w:szCs w:val="20"/>
        </w:rPr>
        <w:t xml:space="preserve"> prior exhaustion</w:t>
      </w:r>
      <w:r>
        <w:rPr>
          <w:sz w:val="20"/>
          <w:szCs w:val="20"/>
        </w:rPr>
        <w:t xml:space="preserve"> of domestic remedies</w:t>
      </w:r>
      <w:r w:rsidRPr="00EC5186">
        <w:rPr>
          <w:sz w:val="20"/>
          <w:szCs w:val="20"/>
        </w:rPr>
        <w:t xml:space="preserve"> is applicable to its complaint due to the ineffectiveness of domestic remedies to satisfy demands in matters of truth, justice and </w:t>
      </w:r>
      <w:proofErr w:type="gramStart"/>
      <w:r w:rsidRPr="00EC5186">
        <w:rPr>
          <w:sz w:val="20"/>
          <w:szCs w:val="20"/>
        </w:rPr>
        <w:t>reparation;</w:t>
      </w:r>
      <w:proofErr w:type="gramEnd"/>
      <w:r w:rsidRPr="00EC5186">
        <w:rPr>
          <w:sz w:val="20"/>
          <w:szCs w:val="20"/>
        </w:rPr>
        <w:t xml:space="preserve"> and for the State's contempt for the decisions, recommendations and judgments of the international systems for the protection of human rights. On this last point, it refers to the IACHR's recommendations to El Salvador regarding its duties to investigate the facts and punish those responsible for human rights violations committed during the armed conflict in that country. In addition, it points out the </w:t>
      </w:r>
      <w:r w:rsidRPr="00EC5186">
        <w:rPr>
          <w:sz w:val="20"/>
          <w:szCs w:val="20"/>
        </w:rPr>
        <w:lastRenderedPageBreak/>
        <w:t xml:space="preserve">inactivity of the General Prosecutor's Office after the attempt of the relatives of the alleged victim to </w:t>
      </w:r>
      <w:r w:rsidR="004864E6">
        <w:rPr>
          <w:sz w:val="20"/>
          <w:szCs w:val="20"/>
        </w:rPr>
        <w:t>give impulse to</w:t>
      </w:r>
      <w:r w:rsidRPr="00EC5186">
        <w:rPr>
          <w:sz w:val="20"/>
          <w:szCs w:val="20"/>
        </w:rPr>
        <w:t xml:space="preserve"> the investigation of the facts and considers that this demonstrates the lack of diligence and will of the Salvadoran justice system to clarify the responsibilities and impose the corresponding sanctions.</w:t>
      </w:r>
      <w:r w:rsidR="004864E6">
        <w:rPr>
          <w:rStyle w:val="FootnoteReference"/>
          <w:sz w:val="20"/>
          <w:szCs w:val="20"/>
        </w:rPr>
        <w:footnoteReference w:id="4"/>
      </w:r>
    </w:p>
    <w:p w14:paraId="79279FF2" w14:textId="6C3092EF" w:rsidR="00EC5186" w:rsidRPr="001367B4" w:rsidRDefault="00EC5186" w:rsidP="001367B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rPr>
      </w:pPr>
      <w:r w:rsidRPr="00EC5186">
        <w:rPr>
          <w:sz w:val="20"/>
          <w:szCs w:val="20"/>
        </w:rPr>
        <w:t xml:space="preserve">The State points out that the petition was presented to the IACHR on November 4, 2011, one year after the Office of the Attorney General of the Republic opened an investigation </w:t>
      </w:r>
      <w:r w:rsidR="004864E6">
        <w:rPr>
          <w:sz w:val="20"/>
          <w:szCs w:val="20"/>
        </w:rPr>
        <w:t>into</w:t>
      </w:r>
      <w:r w:rsidRPr="00EC5186">
        <w:rPr>
          <w:sz w:val="20"/>
          <w:szCs w:val="20"/>
        </w:rPr>
        <w:t xml:space="preserve"> the events denounced, which is still pending development and conclusion. It adds that in May 2018 the Attorney General's Office delegated the investigation to a specialized unit responsible for investigating serious human rights violations that occurred during the internal armed conflict; therefore, it maintains that at the time the petition was presented, the requirement of exhaustion of domestic remedies had not been met</w:t>
      </w:r>
      <w:r w:rsidR="00560D8B">
        <w:rPr>
          <w:sz w:val="20"/>
          <w:szCs w:val="20"/>
        </w:rPr>
        <w:t>.</w:t>
      </w:r>
      <w:r w:rsidR="00560D8B">
        <w:rPr>
          <w:rStyle w:val="FootnoteReference"/>
          <w:sz w:val="20"/>
          <w:szCs w:val="20"/>
        </w:rPr>
        <w:footnoteReference w:id="5"/>
      </w:r>
    </w:p>
    <w:p w14:paraId="4C406AA6" w14:textId="5F4623AF" w:rsidR="00EC5186" w:rsidRPr="001367B4" w:rsidRDefault="00EC5186" w:rsidP="001367B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rPr>
      </w:pPr>
      <w:r w:rsidRPr="00EC5186">
        <w:rPr>
          <w:sz w:val="20"/>
          <w:szCs w:val="20"/>
        </w:rPr>
        <w:t>According to Article 31.3 of the Rules of Procedure of the Inter-American Commission, when the petition</w:t>
      </w:r>
      <w:r w:rsidR="00343552">
        <w:rPr>
          <w:sz w:val="20"/>
          <w:szCs w:val="20"/>
        </w:rPr>
        <w:t>er</w:t>
      </w:r>
      <w:r w:rsidRPr="00EC5186">
        <w:rPr>
          <w:sz w:val="20"/>
          <w:szCs w:val="20"/>
        </w:rPr>
        <w:t xml:space="preserve"> party alleges the impossibility of verifying compliance with the requirement of prior exhaustion</w:t>
      </w:r>
      <w:r w:rsidR="00343552">
        <w:rPr>
          <w:sz w:val="20"/>
          <w:szCs w:val="20"/>
        </w:rPr>
        <w:t xml:space="preserve"> of domestic remedies</w:t>
      </w:r>
      <w:r w:rsidRPr="00EC5186">
        <w:rPr>
          <w:sz w:val="20"/>
          <w:szCs w:val="20"/>
        </w:rPr>
        <w:t xml:space="preserve">, it will be up to the State to demonstrate that domestic remedies have not been exhausted. Additionally, the State has the burden of identifying the remedies to be exhausted and demonstrating that they are adequate to correct the alleged violation, </w:t>
      </w:r>
      <w:r w:rsidR="00560D8B">
        <w:rPr>
          <w:sz w:val="20"/>
          <w:szCs w:val="20"/>
        </w:rPr>
        <w:t>i.e.,</w:t>
      </w:r>
      <w:r w:rsidRPr="00EC5186">
        <w:rPr>
          <w:sz w:val="20"/>
          <w:szCs w:val="20"/>
        </w:rPr>
        <w:t xml:space="preserve"> its function in domestic law is suitable to protect the infringed legal situation</w:t>
      </w:r>
      <w:r w:rsidR="00560D8B">
        <w:rPr>
          <w:sz w:val="20"/>
          <w:szCs w:val="20"/>
        </w:rPr>
        <w:t>.</w:t>
      </w:r>
      <w:r w:rsidR="00560D8B">
        <w:rPr>
          <w:rStyle w:val="FootnoteReference"/>
          <w:sz w:val="20"/>
          <w:szCs w:val="20"/>
        </w:rPr>
        <w:footnoteReference w:id="6"/>
      </w:r>
      <w:r w:rsidRPr="00EC5186">
        <w:rPr>
          <w:sz w:val="20"/>
          <w:szCs w:val="20"/>
        </w:rPr>
        <w:t xml:space="preserve"> However, the IACHR observes that in this matter the State has not indicated or demonstrated what such remedies would be.</w:t>
      </w:r>
    </w:p>
    <w:p w14:paraId="1218EFF2" w14:textId="7CB5D17E" w:rsidR="00EC5186" w:rsidRDefault="00EC5186" w:rsidP="001367B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rPr>
      </w:pPr>
      <w:r w:rsidRPr="00EC5186">
        <w:rPr>
          <w:sz w:val="20"/>
          <w:szCs w:val="20"/>
        </w:rPr>
        <w:t>The petition</w:t>
      </w:r>
      <w:r w:rsidR="00343552">
        <w:rPr>
          <w:sz w:val="20"/>
          <w:szCs w:val="20"/>
        </w:rPr>
        <w:t>er</w:t>
      </w:r>
      <w:r w:rsidRPr="00EC5186">
        <w:rPr>
          <w:sz w:val="20"/>
          <w:szCs w:val="20"/>
        </w:rPr>
        <w:t xml:space="preserve"> party alleges the responsibility of State agents for the murder of the alleged victim during the internal armed conflict in El Salvador, as well as for the lack of investigation and punishment of those responsible, to the detriment of his next of kin. The era of the armed conflict was characterized by systematic human rights violations and impunity, facilitated in part by the ineffectiveness of the Salvadoran judicial system, as the Inter-American Commission itself had already established on different occasions.</w:t>
      </w:r>
      <w:r w:rsidR="00560D8B">
        <w:rPr>
          <w:rStyle w:val="FootnoteReference"/>
          <w:sz w:val="20"/>
          <w:szCs w:val="20"/>
        </w:rPr>
        <w:footnoteReference w:id="7"/>
      </w:r>
    </w:p>
    <w:p w14:paraId="4B17DF75" w14:textId="35632009" w:rsidR="00EC5186" w:rsidRDefault="00EC5186" w:rsidP="001367B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rPr>
      </w:pPr>
      <w:r w:rsidRPr="001367B4">
        <w:rPr>
          <w:sz w:val="20"/>
          <w:szCs w:val="20"/>
        </w:rPr>
        <w:t>In short, the IACHR observes that, as of the date of adoption of this report, the investigation into the complaint of a politically motivated murder perpetrated more than four decades ago is still pending.</w:t>
      </w:r>
      <w:r w:rsidR="001367B4">
        <w:rPr>
          <w:rStyle w:val="FootnoteReference"/>
          <w:sz w:val="20"/>
          <w:szCs w:val="20"/>
        </w:rPr>
        <w:footnoteReference w:id="8"/>
      </w:r>
      <w:r w:rsidRPr="001367B4">
        <w:rPr>
          <w:sz w:val="20"/>
          <w:szCs w:val="20"/>
        </w:rPr>
        <w:t xml:space="preserve"> In this regard, the Inter-American Commission reminds the State that the investigations must be carried out promptly, considering a series of factors, such as the time that has elapsed since the crime was committed; whether the investigation has </w:t>
      </w:r>
      <w:r w:rsidR="001367B4">
        <w:rPr>
          <w:sz w:val="20"/>
          <w:szCs w:val="20"/>
        </w:rPr>
        <w:t>gone beyond</w:t>
      </w:r>
      <w:r w:rsidRPr="001367B4">
        <w:rPr>
          <w:sz w:val="20"/>
          <w:szCs w:val="20"/>
        </w:rPr>
        <w:t xml:space="preserve"> the preliminary stage; the complexity of the case; and the measures taken by the authorities. Based on </w:t>
      </w:r>
      <w:proofErr w:type="gramStart"/>
      <w:r w:rsidRPr="001367B4">
        <w:rPr>
          <w:sz w:val="20"/>
          <w:szCs w:val="20"/>
        </w:rPr>
        <w:t>all of</w:t>
      </w:r>
      <w:proofErr w:type="gramEnd"/>
      <w:r w:rsidRPr="001367B4">
        <w:rPr>
          <w:sz w:val="20"/>
          <w:szCs w:val="20"/>
        </w:rPr>
        <w:t xml:space="preserve"> the foregoing, the Inter-American Commission decides to apply the exception provided in the second part of Article 46.2 (c) of the American Convention to this case.</w:t>
      </w:r>
      <w:r w:rsidR="001367B4">
        <w:rPr>
          <w:rStyle w:val="FootnoteReference"/>
          <w:sz w:val="20"/>
          <w:szCs w:val="20"/>
        </w:rPr>
        <w:footnoteReference w:id="9"/>
      </w:r>
    </w:p>
    <w:p w14:paraId="6572725F" w14:textId="6CA8EABA" w:rsidR="001367B4" w:rsidRPr="001367B4" w:rsidRDefault="001367B4" w:rsidP="001367B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rPr>
      </w:pPr>
      <w:r w:rsidRPr="001367B4">
        <w:rPr>
          <w:sz w:val="20"/>
          <w:szCs w:val="20"/>
        </w:rPr>
        <w:t>Additionally, the petition</w:t>
      </w:r>
      <w:r>
        <w:rPr>
          <w:sz w:val="20"/>
          <w:szCs w:val="20"/>
        </w:rPr>
        <w:t>er</w:t>
      </w:r>
      <w:r w:rsidRPr="001367B4">
        <w:rPr>
          <w:sz w:val="20"/>
          <w:szCs w:val="20"/>
        </w:rPr>
        <w:t xml:space="preserve"> party affirms that the lack of investigation of the facts was part of a context of impunity promoted by internal legal rules of amnesty and </w:t>
      </w:r>
      <w:r w:rsidR="008A1B2B">
        <w:rPr>
          <w:sz w:val="20"/>
          <w:szCs w:val="20"/>
        </w:rPr>
        <w:t>application of the statute of limitations</w:t>
      </w:r>
      <w:r w:rsidRPr="001367B4">
        <w:rPr>
          <w:sz w:val="20"/>
          <w:szCs w:val="20"/>
        </w:rPr>
        <w:t xml:space="preserve">; said allegation was not disputed by the State. In this regard, the Inter-American Commission has repeatedly held that the laws of amnesty or </w:t>
      </w:r>
      <w:r w:rsidR="008A1B2B">
        <w:rPr>
          <w:sz w:val="20"/>
          <w:szCs w:val="20"/>
        </w:rPr>
        <w:t>statute of limitations</w:t>
      </w:r>
      <w:r w:rsidRPr="001367B4">
        <w:rPr>
          <w:sz w:val="20"/>
          <w:szCs w:val="20"/>
        </w:rPr>
        <w:t xml:space="preserve"> of crimes may make it impossible to investigate individual responsibility and the punishment of state agents involved in human rights violations and, therefore, the exception to the exhaustion of domestic remedies of Article 46.2 (a) of the American Convention</w:t>
      </w:r>
      <w:r w:rsidR="008A1B2B">
        <w:rPr>
          <w:sz w:val="20"/>
          <w:szCs w:val="20"/>
        </w:rPr>
        <w:t xml:space="preserve"> is applicable</w:t>
      </w:r>
      <w:r w:rsidRPr="001367B4">
        <w:rPr>
          <w:sz w:val="20"/>
          <w:szCs w:val="20"/>
        </w:rPr>
        <w:t>.</w:t>
      </w:r>
      <w:r w:rsidR="008A1B2B">
        <w:rPr>
          <w:rStyle w:val="FootnoteReference"/>
          <w:sz w:val="20"/>
          <w:szCs w:val="20"/>
        </w:rPr>
        <w:footnoteReference w:id="10"/>
      </w:r>
    </w:p>
    <w:p w14:paraId="6C589F17" w14:textId="4C21C4D1" w:rsidR="001367B4" w:rsidRPr="008A1B2B" w:rsidRDefault="001367B4" w:rsidP="008A1B2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rPr>
      </w:pPr>
      <w:r w:rsidRPr="008A1B2B">
        <w:rPr>
          <w:sz w:val="20"/>
          <w:szCs w:val="20"/>
        </w:rPr>
        <w:t xml:space="preserve">Article 32 of the Rules of Procedure of the Inter-American Commission provides that when exceptions to the exhaustion of domestic remedies are applicable, the petition must be presented within a reasonable </w:t>
      </w:r>
      <w:proofErr w:type="gramStart"/>
      <w:r w:rsidRPr="008A1B2B">
        <w:rPr>
          <w:sz w:val="20"/>
          <w:szCs w:val="20"/>
        </w:rPr>
        <w:t>period of time</w:t>
      </w:r>
      <w:proofErr w:type="gramEnd"/>
      <w:r w:rsidRPr="008A1B2B">
        <w:rPr>
          <w:sz w:val="20"/>
          <w:szCs w:val="20"/>
        </w:rPr>
        <w:t xml:space="preserve">, for which purpose the date of the alleged violation </w:t>
      </w:r>
      <w:r w:rsidR="008A1B2B">
        <w:rPr>
          <w:sz w:val="20"/>
          <w:szCs w:val="20"/>
        </w:rPr>
        <w:t xml:space="preserve">and the circumstances of each case </w:t>
      </w:r>
      <w:r w:rsidRPr="008A1B2B">
        <w:rPr>
          <w:sz w:val="20"/>
          <w:szCs w:val="20"/>
        </w:rPr>
        <w:t xml:space="preserve">shall be taken into account. In this regard, </w:t>
      </w:r>
      <w:proofErr w:type="gramStart"/>
      <w:r w:rsidRPr="008A1B2B">
        <w:rPr>
          <w:sz w:val="20"/>
          <w:szCs w:val="20"/>
        </w:rPr>
        <w:t>taking into account</w:t>
      </w:r>
      <w:proofErr w:type="gramEnd"/>
      <w:r w:rsidRPr="008A1B2B">
        <w:rPr>
          <w:sz w:val="20"/>
          <w:szCs w:val="20"/>
        </w:rPr>
        <w:t xml:space="preserve"> the situation of the various domestic </w:t>
      </w:r>
      <w:r w:rsidRPr="008A1B2B">
        <w:rPr>
          <w:sz w:val="20"/>
          <w:szCs w:val="20"/>
        </w:rPr>
        <w:lastRenderedPageBreak/>
        <w:t>remedies in El Salvador, the Commission considers that the petition under study was presented within a reasonable period of time.</w:t>
      </w:r>
      <w:r w:rsidR="008A1B2B">
        <w:rPr>
          <w:rStyle w:val="FootnoteReference"/>
          <w:sz w:val="20"/>
          <w:szCs w:val="20"/>
        </w:rPr>
        <w:footnoteReference w:id="11"/>
      </w:r>
    </w:p>
    <w:p w14:paraId="33DC7FD0" w14:textId="6FB29C7B" w:rsidR="00F621C3" w:rsidRDefault="00F621C3" w:rsidP="00C355B4">
      <w:pPr>
        <w:pStyle w:val="ListParagraph"/>
        <w:spacing w:before="120" w:after="120"/>
        <w:jc w:val="both"/>
        <w:rPr>
          <w:rFonts w:asciiTheme="majorHAnsi" w:hAnsiTheme="majorHAnsi"/>
          <w:b/>
          <w:bCs/>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40E98F05" w14:textId="27725175" w:rsidR="008A1B2B" w:rsidRPr="008A1B2B" w:rsidRDefault="008A1B2B" w:rsidP="008A1B2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rPr>
      </w:pPr>
      <w:r w:rsidRPr="008A1B2B">
        <w:rPr>
          <w:sz w:val="20"/>
          <w:szCs w:val="20"/>
        </w:rPr>
        <w:t>The petition</w:t>
      </w:r>
      <w:r>
        <w:rPr>
          <w:sz w:val="20"/>
          <w:szCs w:val="20"/>
        </w:rPr>
        <w:t>er</w:t>
      </w:r>
      <w:r w:rsidRPr="008A1B2B">
        <w:rPr>
          <w:sz w:val="20"/>
          <w:szCs w:val="20"/>
        </w:rPr>
        <w:t xml:space="preserve"> party denounces the extrajudicial execution of the alleged victim by the military in an operation carried out during the internal armed conflict in El Salvador, preceded by various threats and acts of harassment against the alleged victim and her family. It also alleges that the next of kin have suffered the </w:t>
      </w:r>
      <w:r>
        <w:rPr>
          <w:sz w:val="20"/>
          <w:szCs w:val="20"/>
        </w:rPr>
        <w:t xml:space="preserve">State </w:t>
      </w:r>
      <w:r w:rsidRPr="008A1B2B">
        <w:rPr>
          <w:sz w:val="20"/>
          <w:szCs w:val="20"/>
        </w:rPr>
        <w:t>failure to investigate and punish those responsible, and that the resulting impunity subsists to date.</w:t>
      </w:r>
    </w:p>
    <w:p w14:paraId="322A05D5" w14:textId="7AFFBEF1" w:rsidR="008A1B2B" w:rsidRPr="008A1B2B" w:rsidRDefault="008A1B2B" w:rsidP="008A1B2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rPr>
      </w:pPr>
      <w:r w:rsidRPr="008A1B2B">
        <w:rPr>
          <w:sz w:val="20"/>
          <w:szCs w:val="20"/>
        </w:rPr>
        <w:t>After examining the factual and legal elements presented by the parties, the Inter-American Commission considers that the denounced facts, if verified as true, could constitute violations of the rights recognized in Articles 4 (life), 5 (</w:t>
      </w:r>
      <w:r w:rsidR="00560D8B">
        <w:rPr>
          <w:sz w:val="20"/>
          <w:szCs w:val="20"/>
        </w:rPr>
        <w:t>personal integrity</w:t>
      </w:r>
      <w:r w:rsidRPr="008A1B2B">
        <w:rPr>
          <w:sz w:val="20"/>
          <w:szCs w:val="20"/>
        </w:rPr>
        <w:t>), 8 (</w:t>
      </w:r>
      <w:r>
        <w:rPr>
          <w:sz w:val="20"/>
          <w:szCs w:val="20"/>
        </w:rPr>
        <w:t>fair trial</w:t>
      </w:r>
      <w:r w:rsidRPr="008A1B2B">
        <w:rPr>
          <w:sz w:val="20"/>
          <w:szCs w:val="20"/>
        </w:rPr>
        <w:t xml:space="preserve">) and 25 (judicial protection) of the American Convention, in relation to its </w:t>
      </w:r>
      <w:proofErr w:type="gramStart"/>
      <w:r w:rsidR="00FA7243">
        <w:rPr>
          <w:sz w:val="20"/>
          <w:szCs w:val="20"/>
        </w:rPr>
        <w:t>A</w:t>
      </w:r>
      <w:r w:rsidRPr="008A1B2B">
        <w:rPr>
          <w:sz w:val="20"/>
          <w:szCs w:val="20"/>
        </w:rPr>
        <w:t>rticles</w:t>
      </w:r>
      <w:proofErr w:type="gramEnd"/>
      <w:r w:rsidRPr="008A1B2B">
        <w:rPr>
          <w:sz w:val="20"/>
          <w:szCs w:val="20"/>
        </w:rPr>
        <w:t xml:space="preserve"> 1.1 (obligation to respect rights) and 2 (</w:t>
      </w:r>
      <w:r>
        <w:rPr>
          <w:sz w:val="20"/>
          <w:szCs w:val="20"/>
        </w:rPr>
        <w:t>domestic legal effects</w:t>
      </w:r>
      <w:r w:rsidRPr="008A1B2B">
        <w:rPr>
          <w:sz w:val="20"/>
          <w:szCs w:val="20"/>
        </w:rPr>
        <w:t>) of the same instrument.</w:t>
      </w:r>
    </w:p>
    <w:p w14:paraId="77A345B3" w14:textId="77777777" w:rsidR="00F621C3" w:rsidRPr="000B6B7A" w:rsidRDefault="00F621C3" w:rsidP="00C355B4">
      <w:pPr>
        <w:pStyle w:val="ListParagraph"/>
        <w:spacing w:before="120" w:after="12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DB5EC65" w14:textId="35F4E1CE" w:rsidR="00F621C3" w:rsidRPr="000B6B7A" w:rsidRDefault="005B09E6" w:rsidP="005B09E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5B09E6">
        <w:rPr>
          <w:rFonts w:asciiTheme="majorHAnsi" w:hAnsiTheme="majorHAnsi"/>
          <w:sz w:val="20"/>
          <w:szCs w:val="20"/>
        </w:rPr>
        <w:t>To find the instant petition admissi</w:t>
      </w:r>
      <w:r>
        <w:rPr>
          <w:rFonts w:asciiTheme="majorHAnsi" w:hAnsiTheme="majorHAnsi"/>
          <w:sz w:val="20"/>
          <w:szCs w:val="20"/>
        </w:rPr>
        <w:t>ble in relation to</w:t>
      </w:r>
      <w:r w:rsidR="00945BE3">
        <w:rPr>
          <w:rFonts w:asciiTheme="majorHAnsi" w:hAnsiTheme="majorHAnsi"/>
          <w:sz w:val="20"/>
          <w:szCs w:val="20"/>
        </w:rPr>
        <w:t xml:space="preserve"> </w:t>
      </w:r>
      <w:r w:rsidR="00FA7243">
        <w:rPr>
          <w:rFonts w:asciiTheme="majorHAnsi" w:hAnsiTheme="majorHAnsi"/>
          <w:sz w:val="20"/>
          <w:szCs w:val="20"/>
        </w:rPr>
        <w:t>A</w:t>
      </w:r>
      <w:r w:rsidR="00945BE3">
        <w:rPr>
          <w:rFonts w:asciiTheme="majorHAnsi" w:hAnsiTheme="majorHAnsi"/>
          <w:sz w:val="20"/>
          <w:szCs w:val="20"/>
        </w:rPr>
        <w:t xml:space="preserve">rticles </w:t>
      </w:r>
      <w:r w:rsidR="008A1B2B">
        <w:rPr>
          <w:rFonts w:asciiTheme="majorHAnsi" w:hAnsiTheme="majorHAnsi"/>
          <w:sz w:val="20"/>
          <w:szCs w:val="20"/>
        </w:rPr>
        <w:t xml:space="preserve">4, 5, </w:t>
      </w:r>
      <w:r w:rsidR="00945BE3">
        <w:rPr>
          <w:rFonts w:asciiTheme="majorHAnsi" w:hAnsiTheme="majorHAnsi"/>
          <w:sz w:val="20"/>
          <w:szCs w:val="20"/>
        </w:rPr>
        <w:t xml:space="preserve">8 and 25 </w:t>
      </w:r>
      <w:r w:rsidRPr="005B09E6">
        <w:rPr>
          <w:rFonts w:asciiTheme="majorHAnsi" w:hAnsiTheme="majorHAnsi"/>
          <w:sz w:val="20"/>
          <w:szCs w:val="20"/>
        </w:rPr>
        <w:t xml:space="preserve">of the </w:t>
      </w:r>
      <w:r w:rsidR="00945BE3">
        <w:rPr>
          <w:rFonts w:asciiTheme="majorHAnsi" w:hAnsiTheme="majorHAnsi"/>
          <w:sz w:val="20"/>
          <w:szCs w:val="20"/>
        </w:rPr>
        <w:t xml:space="preserve">American </w:t>
      </w:r>
      <w:r w:rsidRPr="005B09E6">
        <w:rPr>
          <w:rFonts w:asciiTheme="majorHAnsi" w:hAnsiTheme="majorHAnsi"/>
          <w:sz w:val="20"/>
          <w:szCs w:val="20"/>
        </w:rPr>
        <w:t xml:space="preserve">Convention, in connection with Article 1.1 </w:t>
      </w:r>
      <w:r w:rsidR="00945BE3">
        <w:rPr>
          <w:rFonts w:asciiTheme="majorHAnsi" w:hAnsiTheme="majorHAnsi"/>
          <w:sz w:val="20"/>
          <w:szCs w:val="20"/>
        </w:rPr>
        <w:t xml:space="preserve">and 2 </w:t>
      </w:r>
      <w:r w:rsidRPr="005B09E6">
        <w:rPr>
          <w:rFonts w:asciiTheme="majorHAnsi" w:hAnsiTheme="majorHAnsi"/>
          <w:sz w:val="20"/>
          <w:szCs w:val="20"/>
        </w:rPr>
        <w:t xml:space="preserve">of the same </w:t>
      </w:r>
      <w:proofErr w:type="gramStart"/>
      <w:r w:rsidRPr="005B09E6">
        <w:rPr>
          <w:rFonts w:asciiTheme="majorHAnsi" w:hAnsiTheme="majorHAnsi"/>
          <w:sz w:val="20"/>
          <w:szCs w:val="20"/>
        </w:rPr>
        <w:t>instrument</w:t>
      </w:r>
      <w:proofErr w:type="gramEnd"/>
      <w:r w:rsidR="00F621C3" w:rsidRPr="000B6B7A">
        <w:rPr>
          <w:rFonts w:asciiTheme="majorHAnsi" w:hAnsiTheme="majorHAnsi"/>
          <w:sz w:val="20"/>
          <w:szCs w:val="20"/>
        </w:rPr>
        <w:t>;</w:t>
      </w:r>
      <w:r w:rsidR="00E7424E">
        <w:rPr>
          <w:rFonts w:asciiTheme="majorHAnsi" w:hAnsiTheme="majorHAnsi"/>
          <w:sz w:val="20"/>
          <w:szCs w:val="20"/>
        </w:rPr>
        <w:t xml:space="preserve"> and </w:t>
      </w:r>
    </w:p>
    <w:p w14:paraId="573ACF02" w14:textId="1A3C3445" w:rsidR="00F621C3" w:rsidRPr="001F1902" w:rsidRDefault="00F621C3" w:rsidP="00C355B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F1902">
        <w:rPr>
          <w:rFonts w:asciiTheme="majorHAnsi" w:hAnsiTheme="majorHAnsi"/>
          <w:sz w:val="20"/>
          <w:szCs w:val="20"/>
        </w:rPr>
        <w:t xml:space="preserve">To notify the parties of this decision; </w:t>
      </w:r>
      <w:r w:rsidR="00945BE3">
        <w:rPr>
          <w:rFonts w:asciiTheme="majorHAnsi" w:hAnsiTheme="majorHAnsi"/>
          <w:sz w:val="20"/>
          <w:szCs w:val="20"/>
        </w:rPr>
        <w:t xml:space="preserve">to continue with the analysis on the merits </w:t>
      </w:r>
      <w:r w:rsidRPr="001F1902">
        <w:rPr>
          <w:rFonts w:asciiTheme="majorHAnsi" w:hAnsiTheme="majorHAnsi"/>
          <w:sz w:val="20"/>
          <w:szCs w:val="20"/>
        </w:rPr>
        <w:t xml:space="preserve">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24069E41" w14:textId="7AE847AD" w:rsidR="00FA7243" w:rsidRPr="00FA7243" w:rsidRDefault="00FA7243" w:rsidP="00FA7243">
      <w:pPr>
        <w:suppressAutoHyphens/>
        <w:ind w:firstLine="720"/>
        <w:jc w:val="both"/>
        <w:rPr>
          <w:rFonts w:asciiTheme="majorHAnsi" w:hAnsiTheme="majorHAnsi"/>
          <w:sz w:val="20"/>
          <w:szCs w:val="20"/>
        </w:rPr>
      </w:pPr>
      <w:r w:rsidRPr="00FA7243">
        <w:rPr>
          <w:rFonts w:asciiTheme="majorHAnsi" w:hAnsiTheme="majorHAnsi"/>
          <w:spacing w:val="-2"/>
          <w:sz w:val="20"/>
          <w:szCs w:val="20"/>
        </w:rPr>
        <w:t>Approved by the Inter-American Commission on Human Rights on the 12</w:t>
      </w:r>
      <w:r w:rsidRPr="00FA7243">
        <w:rPr>
          <w:rFonts w:asciiTheme="majorHAnsi" w:hAnsiTheme="majorHAnsi"/>
          <w:spacing w:val="-2"/>
          <w:sz w:val="20"/>
          <w:szCs w:val="20"/>
          <w:vertAlign w:val="superscript"/>
        </w:rPr>
        <w:t>th</w:t>
      </w:r>
      <w:r w:rsidRPr="00FA7243">
        <w:rPr>
          <w:rFonts w:asciiTheme="majorHAnsi" w:hAnsiTheme="majorHAnsi"/>
          <w:spacing w:val="-2"/>
          <w:sz w:val="20"/>
          <w:szCs w:val="20"/>
        </w:rPr>
        <w:t xml:space="preserve"> day of the month of </w:t>
      </w:r>
      <w:proofErr w:type="gramStart"/>
      <w:r w:rsidRPr="00FA7243">
        <w:rPr>
          <w:rFonts w:asciiTheme="majorHAnsi" w:hAnsiTheme="majorHAnsi"/>
          <w:spacing w:val="-2"/>
          <w:sz w:val="20"/>
          <w:szCs w:val="20"/>
        </w:rPr>
        <w:t>October,</w:t>
      </w:r>
      <w:proofErr w:type="gramEnd"/>
      <w:r w:rsidRPr="00FA7243">
        <w:rPr>
          <w:rFonts w:asciiTheme="majorHAnsi" w:hAnsiTheme="majorHAnsi"/>
          <w:spacing w:val="-2"/>
          <w:sz w:val="20"/>
          <w:szCs w:val="20"/>
        </w:rPr>
        <w:t xml:space="preserve"> 2021. (Signed):  </w:t>
      </w:r>
      <w:r w:rsidRPr="00FA7243">
        <w:rPr>
          <w:rFonts w:asciiTheme="majorHAnsi" w:hAnsiTheme="majorHAnsi"/>
          <w:sz w:val="20"/>
          <w:szCs w:val="20"/>
        </w:rPr>
        <w:t xml:space="preserve">Antonia Urrejola, President; Julissa Mantilla Falcón, First Vice-President; Flavia </w:t>
      </w:r>
      <w:proofErr w:type="spellStart"/>
      <w:r w:rsidRPr="00FA7243">
        <w:rPr>
          <w:rFonts w:asciiTheme="majorHAnsi" w:hAnsiTheme="majorHAnsi"/>
          <w:sz w:val="20"/>
          <w:szCs w:val="20"/>
        </w:rPr>
        <w:t>Piovesan</w:t>
      </w:r>
      <w:proofErr w:type="spellEnd"/>
      <w:r w:rsidRPr="00FA7243">
        <w:rPr>
          <w:rFonts w:asciiTheme="majorHAnsi" w:hAnsiTheme="majorHAnsi"/>
          <w:sz w:val="20"/>
          <w:szCs w:val="20"/>
        </w:rPr>
        <w:t>, Second Vice-President; Margarette May Macaulay, Members of the Commission.</w:t>
      </w:r>
    </w:p>
    <w:p w14:paraId="06246449"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3D27EEDB"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40031316"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5100106D" w14:textId="77777777" w:rsidR="00F621C3" w:rsidRPr="000B6B7A" w:rsidRDefault="00F621C3" w:rsidP="00F621C3">
      <w:pPr>
        <w:rPr>
          <w:rFonts w:ascii="Cambria" w:hAnsi="Cambria" w:cs="Calibri"/>
          <w:sz w:val="20"/>
          <w:szCs w:val="20"/>
        </w:rPr>
      </w:pPr>
    </w:p>
    <w:p w14:paraId="0A8312D9"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681B" w14:textId="77777777" w:rsidR="00B54B10" w:rsidRDefault="00B54B10" w:rsidP="00036A8A">
      <w:r>
        <w:separator/>
      </w:r>
    </w:p>
  </w:endnote>
  <w:endnote w:type="continuationSeparator" w:id="0">
    <w:p w14:paraId="48F7BDC9" w14:textId="77777777" w:rsidR="00B54B10" w:rsidRDefault="00B54B1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38279E59" w14:textId="4C139D00"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36AAC">
          <w:rPr>
            <w:noProof/>
            <w:sz w:val="16"/>
          </w:rPr>
          <w:t>1</w:t>
        </w:r>
        <w:r w:rsidRPr="006311DA">
          <w:rPr>
            <w:noProof/>
            <w:sz w:val="16"/>
          </w:rPr>
          <w:fldChar w:fldCharType="end"/>
        </w:r>
      </w:p>
    </w:sdtContent>
  </w:sdt>
  <w:p w14:paraId="62F29C9D"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8405" w14:textId="77777777" w:rsidR="007607C4" w:rsidRDefault="007607C4">
    <w:pPr>
      <w:pStyle w:val="Footer"/>
      <w:jc w:val="center"/>
    </w:pPr>
  </w:p>
  <w:p w14:paraId="3C237BE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F3CB" w14:textId="77777777" w:rsidR="00B54B10" w:rsidRPr="00036A8A" w:rsidRDefault="00B54B1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E4A2963" w14:textId="77777777" w:rsidR="00B54B10" w:rsidRPr="00036A8A" w:rsidRDefault="00B54B10" w:rsidP="00036A8A">
      <w:pPr>
        <w:rPr>
          <w:rFonts w:asciiTheme="majorHAnsi" w:hAnsiTheme="majorHAnsi"/>
          <w:sz w:val="16"/>
          <w:szCs w:val="16"/>
        </w:rPr>
      </w:pPr>
      <w:r w:rsidRPr="00036A8A">
        <w:rPr>
          <w:rFonts w:asciiTheme="majorHAnsi" w:hAnsiTheme="majorHAnsi"/>
          <w:sz w:val="16"/>
          <w:szCs w:val="16"/>
        </w:rPr>
        <w:separator/>
      </w:r>
    </w:p>
    <w:p w14:paraId="5E229374" w14:textId="77777777" w:rsidR="00B54B10" w:rsidRPr="00036A8A" w:rsidRDefault="00B54B1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1960696" w14:textId="77777777" w:rsidR="00B54B10" w:rsidRPr="0093441A" w:rsidRDefault="00B54B1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C78F77B" w14:textId="483AC78C" w:rsidR="007C044F" w:rsidRPr="00E3455F" w:rsidRDefault="007C044F" w:rsidP="00B402F5">
      <w:pPr>
        <w:pStyle w:val="FootnoteText"/>
        <w:jc w:val="both"/>
        <w:rPr>
          <w:rFonts w:ascii="Cambria" w:hAnsi="Cambria"/>
          <w:sz w:val="16"/>
          <w:szCs w:val="16"/>
        </w:rPr>
      </w:pPr>
      <w:r w:rsidRPr="00E3455F">
        <w:rPr>
          <w:rStyle w:val="FootnoteReference"/>
          <w:rFonts w:ascii="Cambria" w:hAnsi="Cambria"/>
          <w:sz w:val="16"/>
          <w:szCs w:val="16"/>
        </w:rPr>
        <w:footnoteRef/>
      </w:r>
      <w:r w:rsidRPr="00E3455F">
        <w:rPr>
          <w:rFonts w:ascii="Cambria" w:hAnsi="Cambria"/>
          <w:sz w:val="16"/>
          <w:szCs w:val="16"/>
        </w:rPr>
        <w:t xml:space="preserve"> </w:t>
      </w:r>
      <w:r w:rsidR="00A12716" w:rsidRPr="00E3455F">
        <w:rPr>
          <w:rFonts w:ascii="Cambria" w:hAnsi="Cambria"/>
          <w:sz w:val="16"/>
          <w:szCs w:val="16"/>
        </w:rPr>
        <w:t>According to the petitioner, for example, “[</w:t>
      </w:r>
      <w:proofErr w:type="spellStart"/>
      <w:r w:rsidR="00A12716" w:rsidRPr="00E3455F">
        <w:rPr>
          <w:rFonts w:ascii="Cambria" w:hAnsi="Cambria"/>
          <w:sz w:val="16"/>
          <w:szCs w:val="16"/>
        </w:rPr>
        <w:t>i</w:t>
      </w:r>
      <w:proofErr w:type="spellEnd"/>
      <w:r w:rsidR="00A12716" w:rsidRPr="00E3455F">
        <w:rPr>
          <w:rFonts w:ascii="Cambria" w:hAnsi="Cambria"/>
          <w:sz w:val="16"/>
          <w:szCs w:val="16"/>
        </w:rPr>
        <w:t>] n the nights, National Police cars with active high-volume communication radios were placed in front of his house so that the Ulloa family could listen to the orders of their bosses who, shamelessly, were ordered to assassinate the members of the family”..." whenever there was a popular mobilization or other activity at the University of El Salvador, a "Sherman" combat tank was placed in front of the institution's facilities in order to exert psychological pressure on its authorities; the same thing happened when President Ulloa was interviewed or made statements before the mass media of the time ”. It also indicates that “undercover agents were permanently located in front of the Ulloa family's house or near it; on occasions, when the President, who was slain together with his wife and children, drove around in a vehicle, they were chased. " Finally, it refers that the family also received “daily phone calls from death squads”, and “those messages from the 'White Hand' - whose members painted a hand that color on the front door of their house- were frequent”… “from the 'White Warrior Union' ”, and“ also from the 'Secret Anti-Communist Army' that published a 'Proclamation' on May 11, 1980, 'decreeing' the physical extermination of several 'enemy' people ”. The alleged victim was among the first people included in that list. Initial petition of November 4, 2011.</w:t>
      </w:r>
    </w:p>
  </w:footnote>
  <w:footnote w:id="3">
    <w:p w14:paraId="788D0C80" w14:textId="490D205D" w:rsidR="00CA7D33" w:rsidRPr="00E3455F" w:rsidRDefault="00CA7D33" w:rsidP="00B402F5">
      <w:pPr>
        <w:pStyle w:val="FootnoteText"/>
        <w:jc w:val="both"/>
        <w:rPr>
          <w:rFonts w:ascii="Cambria" w:hAnsi="Cambria"/>
          <w:sz w:val="16"/>
          <w:szCs w:val="16"/>
        </w:rPr>
      </w:pPr>
      <w:r w:rsidRPr="00E3455F">
        <w:rPr>
          <w:rStyle w:val="FootnoteReference"/>
          <w:rFonts w:ascii="Cambria" w:hAnsi="Cambria"/>
          <w:sz w:val="16"/>
          <w:szCs w:val="16"/>
        </w:rPr>
        <w:footnoteRef/>
      </w:r>
      <w:r w:rsidRPr="00E3455F">
        <w:rPr>
          <w:rFonts w:ascii="Cambria" w:hAnsi="Cambria"/>
          <w:sz w:val="16"/>
          <w:szCs w:val="16"/>
        </w:rPr>
        <w:t xml:space="preserve"> </w:t>
      </w:r>
      <w:r w:rsidR="00A12716" w:rsidRPr="00E3455F">
        <w:rPr>
          <w:rFonts w:ascii="Cambria" w:hAnsi="Cambria"/>
          <w:sz w:val="16"/>
          <w:szCs w:val="16"/>
        </w:rPr>
        <w:t xml:space="preserve">Brief of the State of May 25, 2018. In said brief, it is additionally stated that “[t] he Unit for the Investigation of Crimes of the Internal Armed Conflict created by the Office of the Attorney General of the Republic, is a special team of prosecutors responsible for the criminal investigation of cases that occurred in the context of the internal armed conflict, such as the case of Mr. Félix Antonio Ulloa. The creation of this Unit is an action that is part of the obligations that were reiterated by the Constitutional Chamber of the Supreme Court of Justice, in its judgment of unconstitutionality 44-2013 / 145-2013, of July 13, 2016, by means of which it declared in a general and obligatory way the </w:t>
      </w:r>
      <w:r w:rsidR="00090A4A" w:rsidRPr="00E3455F">
        <w:rPr>
          <w:rFonts w:ascii="Cambria" w:hAnsi="Cambria"/>
          <w:sz w:val="16"/>
          <w:szCs w:val="16"/>
        </w:rPr>
        <w:t>unconstitutionality</w:t>
      </w:r>
      <w:r w:rsidR="00A12716" w:rsidRPr="00E3455F">
        <w:rPr>
          <w:rFonts w:ascii="Cambria" w:hAnsi="Cambria"/>
          <w:sz w:val="16"/>
          <w:szCs w:val="16"/>
        </w:rPr>
        <w:t xml:space="preserve"> of the Law of General Amnesty for the Consolidation of Peace</w:t>
      </w:r>
      <w:proofErr w:type="gramStart"/>
      <w:r w:rsidR="00A12716" w:rsidRPr="00E3455F">
        <w:rPr>
          <w:rFonts w:ascii="Cambria" w:hAnsi="Cambria"/>
          <w:sz w:val="16"/>
          <w:szCs w:val="16"/>
        </w:rPr>
        <w:t>. ”</w:t>
      </w:r>
      <w:proofErr w:type="gramEnd"/>
      <w:r w:rsidR="00A12716" w:rsidRPr="00E3455F">
        <w:rPr>
          <w:rFonts w:ascii="Cambria" w:hAnsi="Cambria"/>
          <w:sz w:val="16"/>
          <w:szCs w:val="16"/>
        </w:rPr>
        <w:t>.</w:t>
      </w:r>
    </w:p>
  </w:footnote>
  <w:footnote w:id="4">
    <w:p w14:paraId="4EC95DBC" w14:textId="5B253F84" w:rsidR="004864E6" w:rsidRPr="00E3455F" w:rsidRDefault="004864E6">
      <w:pPr>
        <w:pStyle w:val="FootnoteText"/>
        <w:rPr>
          <w:rFonts w:ascii="Cambria" w:hAnsi="Cambria"/>
          <w:sz w:val="16"/>
          <w:szCs w:val="16"/>
        </w:rPr>
      </w:pPr>
      <w:r w:rsidRPr="00E3455F">
        <w:rPr>
          <w:rStyle w:val="FootnoteReference"/>
          <w:rFonts w:ascii="Cambria" w:hAnsi="Cambria"/>
          <w:sz w:val="16"/>
          <w:szCs w:val="16"/>
        </w:rPr>
        <w:footnoteRef/>
      </w:r>
      <w:r w:rsidRPr="00E3455F">
        <w:rPr>
          <w:rFonts w:ascii="Cambria" w:hAnsi="Cambria"/>
          <w:sz w:val="16"/>
          <w:szCs w:val="16"/>
        </w:rPr>
        <w:t xml:space="preserve"> </w:t>
      </w:r>
      <w:r w:rsidR="00090A4A" w:rsidRPr="00E3455F">
        <w:rPr>
          <w:rFonts w:ascii="Cambria" w:hAnsi="Cambria"/>
          <w:sz w:val="16"/>
          <w:szCs w:val="16"/>
        </w:rPr>
        <w:t>Initial petition of November 4, 2011.</w:t>
      </w:r>
    </w:p>
  </w:footnote>
  <w:footnote w:id="5">
    <w:p w14:paraId="50721A1B" w14:textId="50395CAE" w:rsidR="00560D8B" w:rsidRPr="00E3455F" w:rsidRDefault="00560D8B" w:rsidP="00B402F5">
      <w:pPr>
        <w:pStyle w:val="FootnoteText"/>
        <w:jc w:val="both"/>
        <w:rPr>
          <w:rFonts w:ascii="Cambria" w:hAnsi="Cambria"/>
          <w:sz w:val="16"/>
          <w:szCs w:val="16"/>
        </w:rPr>
      </w:pPr>
      <w:r w:rsidRPr="00E3455F">
        <w:rPr>
          <w:rStyle w:val="FootnoteReference"/>
          <w:rFonts w:ascii="Cambria" w:hAnsi="Cambria"/>
          <w:sz w:val="16"/>
          <w:szCs w:val="16"/>
        </w:rPr>
        <w:footnoteRef/>
      </w:r>
      <w:r w:rsidRPr="00E3455F">
        <w:rPr>
          <w:rFonts w:ascii="Cambria" w:hAnsi="Cambria"/>
          <w:sz w:val="16"/>
          <w:szCs w:val="16"/>
        </w:rPr>
        <w:t xml:space="preserve"> Brief of the State of May 25, 2018.</w:t>
      </w:r>
    </w:p>
  </w:footnote>
  <w:footnote w:id="6">
    <w:p w14:paraId="7DB261DB" w14:textId="0163202E" w:rsidR="00560D8B" w:rsidRPr="00E3455F" w:rsidRDefault="00560D8B" w:rsidP="00B402F5">
      <w:pPr>
        <w:pStyle w:val="FootnoteText"/>
        <w:jc w:val="both"/>
        <w:rPr>
          <w:rFonts w:ascii="Cambria" w:hAnsi="Cambria"/>
          <w:sz w:val="16"/>
          <w:szCs w:val="16"/>
        </w:rPr>
      </w:pPr>
      <w:r w:rsidRPr="00E3455F">
        <w:rPr>
          <w:rStyle w:val="FootnoteReference"/>
          <w:rFonts w:ascii="Cambria" w:hAnsi="Cambria"/>
          <w:sz w:val="16"/>
          <w:szCs w:val="16"/>
        </w:rPr>
        <w:footnoteRef/>
      </w:r>
      <w:r w:rsidRPr="00E3455F">
        <w:rPr>
          <w:rFonts w:ascii="Cambria" w:hAnsi="Cambria"/>
          <w:sz w:val="16"/>
          <w:szCs w:val="16"/>
        </w:rPr>
        <w:t xml:space="preserve"> IACHR, Report 26/16, Petition 932-03. </w:t>
      </w:r>
      <w:r w:rsidRPr="00560D8B">
        <w:rPr>
          <w:rFonts w:ascii="Cambria" w:hAnsi="Cambria"/>
          <w:sz w:val="16"/>
          <w:szCs w:val="16"/>
        </w:rPr>
        <w:t xml:space="preserve">Inadmissibility, </w:t>
      </w:r>
      <w:proofErr w:type="spellStart"/>
      <w:r w:rsidRPr="00560D8B">
        <w:rPr>
          <w:rFonts w:ascii="Cambria" w:hAnsi="Cambria"/>
          <w:sz w:val="16"/>
          <w:szCs w:val="16"/>
        </w:rPr>
        <w:t>Rómulo</w:t>
      </w:r>
      <w:proofErr w:type="spellEnd"/>
      <w:r w:rsidRPr="00560D8B">
        <w:rPr>
          <w:rFonts w:ascii="Cambria" w:hAnsi="Cambria"/>
          <w:sz w:val="16"/>
          <w:szCs w:val="16"/>
        </w:rPr>
        <w:t xml:space="preserve"> </w:t>
      </w:r>
      <w:proofErr w:type="spellStart"/>
      <w:r w:rsidRPr="00560D8B">
        <w:rPr>
          <w:rFonts w:ascii="Cambria" w:hAnsi="Cambria"/>
          <w:sz w:val="16"/>
          <w:szCs w:val="16"/>
        </w:rPr>
        <w:t>Jonás</w:t>
      </w:r>
      <w:proofErr w:type="spellEnd"/>
      <w:r w:rsidRPr="00560D8B">
        <w:rPr>
          <w:rFonts w:ascii="Cambria" w:hAnsi="Cambria"/>
          <w:sz w:val="16"/>
          <w:szCs w:val="16"/>
        </w:rPr>
        <w:t xml:space="preserve"> Ponce Santamaría, April 15, 2016, par. 25.</w:t>
      </w:r>
    </w:p>
  </w:footnote>
  <w:footnote w:id="7">
    <w:p w14:paraId="0CFFB9C0" w14:textId="632E27B2" w:rsidR="00560D8B" w:rsidRPr="00E3455F" w:rsidRDefault="00560D8B" w:rsidP="00B402F5">
      <w:pPr>
        <w:pStyle w:val="FootnoteText"/>
        <w:jc w:val="both"/>
        <w:rPr>
          <w:rFonts w:ascii="Cambria" w:hAnsi="Cambria"/>
          <w:sz w:val="16"/>
          <w:szCs w:val="16"/>
        </w:rPr>
      </w:pPr>
      <w:r w:rsidRPr="00E3455F">
        <w:rPr>
          <w:rStyle w:val="FootnoteReference"/>
          <w:rFonts w:ascii="Cambria" w:hAnsi="Cambria"/>
          <w:sz w:val="16"/>
          <w:szCs w:val="16"/>
        </w:rPr>
        <w:footnoteRef/>
      </w:r>
      <w:r w:rsidRPr="00E3455F">
        <w:rPr>
          <w:rFonts w:ascii="Cambria" w:hAnsi="Cambria"/>
          <w:sz w:val="16"/>
          <w:szCs w:val="16"/>
        </w:rPr>
        <w:t xml:space="preserve"> IACHR, Report 11/05, Petition 708/03. </w:t>
      </w:r>
      <w:r w:rsidRPr="00560D8B">
        <w:rPr>
          <w:rFonts w:ascii="Cambria" w:hAnsi="Cambria"/>
          <w:sz w:val="16"/>
          <w:szCs w:val="16"/>
        </w:rPr>
        <w:t xml:space="preserve">Admissibility. Gregoria Herminia, </w:t>
      </w:r>
      <w:proofErr w:type="spellStart"/>
      <w:r w:rsidRPr="00560D8B">
        <w:rPr>
          <w:rFonts w:ascii="Cambria" w:hAnsi="Cambria"/>
          <w:sz w:val="16"/>
          <w:szCs w:val="16"/>
        </w:rPr>
        <w:t>Serapio</w:t>
      </w:r>
      <w:proofErr w:type="spellEnd"/>
      <w:r w:rsidRPr="00560D8B">
        <w:rPr>
          <w:rFonts w:ascii="Cambria" w:hAnsi="Cambria"/>
          <w:sz w:val="16"/>
          <w:szCs w:val="16"/>
        </w:rPr>
        <w:t xml:space="preserve"> </w:t>
      </w:r>
      <w:proofErr w:type="spellStart"/>
      <w:r w:rsidRPr="00560D8B">
        <w:rPr>
          <w:rFonts w:ascii="Cambria" w:hAnsi="Cambria"/>
          <w:sz w:val="16"/>
          <w:szCs w:val="16"/>
        </w:rPr>
        <w:t>Cristián</w:t>
      </w:r>
      <w:proofErr w:type="spellEnd"/>
      <w:r w:rsidRPr="00560D8B">
        <w:rPr>
          <w:rFonts w:ascii="Cambria" w:hAnsi="Cambria"/>
          <w:sz w:val="16"/>
          <w:szCs w:val="16"/>
        </w:rPr>
        <w:t xml:space="preserve"> and Julia Inés Contreras. El Salvador, February 3, 2005, par. 25; IACHR, Report N 24/06, Petition 10.720. </w:t>
      </w:r>
      <w:r w:rsidRPr="00DC422A">
        <w:rPr>
          <w:rFonts w:ascii="Cambria" w:hAnsi="Cambria"/>
          <w:sz w:val="16"/>
          <w:szCs w:val="16"/>
        </w:rPr>
        <w:t xml:space="preserve">Admissibility, El Mozote Massacre. El Salvador. </w:t>
      </w:r>
      <w:r w:rsidRPr="00E3455F">
        <w:rPr>
          <w:rFonts w:ascii="Cambria" w:hAnsi="Cambria"/>
          <w:sz w:val="16"/>
          <w:szCs w:val="16"/>
        </w:rPr>
        <w:t>March 2, 2006, par. 35.</w:t>
      </w:r>
    </w:p>
  </w:footnote>
  <w:footnote w:id="8">
    <w:p w14:paraId="7B9B1DB9" w14:textId="4876FE5B" w:rsidR="001367B4" w:rsidRPr="00E3455F" w:rsidRDefault="001367B4" w:rsidP="00B402F5">
      <w:pPr>
        <w:pStyle w:val="FootnoteText"/>
        <w:jc w:val="both"/>
        <w:rPr>
          <w:rFonts w:ascii="Cambria" w:hAnsi="Cambria"/>
          <w:sz w:val="16"/>
          <w:szCs w:val="16"/>
        </w:rPr>
      </w:pPr>
      <w:r w:rsidRPr="00E3455F">
        <w:rPr>
          <w:rStyle w:val="FootnoteReference"/>
          <w:rFonts w:ascii="Cambria" w:hAnsi="Cambria"/>
          <w:sz w:val="16"/>
          <w:szCs w:val="16"/>
        </w:rPr>
        <w:footnoteRef/>
      </w:r>
      <w:r w:rsidRPr="00E3455F">
        <w:rPr>
          <w:rFonts w:ascii="Cambria" w:hAnsi="Cambria"/>
          <w:sz w:val="16"/>
          <w:szCs w:val="16"/>
        </w:rPr>
        <w:t xml:space="preserve"> </w:t>
      </w:r>
      <w:r w:rsidR="00E3455F" w:rsidRPr="00E3455F">
        <w:rPr>
          <w:rFonts w:ascii="Cambria" w:hAnsi="Cambria"/>
          <w:sz w:val="16"/>
          <w:szCs w:val="16"/>
        </w:rPr>
        <w:t xml:space="preserve">IACHR, Report N 50/08, Petition 298/07. Admissibility. </w:t>
      </w:r>
      <w:proofErr w:type="spellStart"/>
      <w:r w:rsidR="00E3455F" w:rsidRPr="00E3455F">
        <w:rPr>
          <w:rFonts w:ascii="Cambria" w:hAnsi="Cambria"/>
          <w:sz w:val="16"/>
          <w:szCs w:val="16"/>
        </w:rPr>
        <w:t>Néstor</w:t>
      </w:r>
      <w:proofErr w:type="spellEnd"/>
      <w:r w:rsidR="00E3455F" w:rsidRPr="00E3455F">
        <w:rPr>
          <w:rFonts w:ascii="Cambria" w:hAnsi="Cambria"/>
          <w:sz w:val="16"/>
          <w:szCs w:val="16"/>
        </w:rPr>
        <w:t xml:space="preserve"> José </w:t>
      </w:r>
      <w:proofErr w:type="spellStart"/>
      <w:r w:rsidR="00E3455F" w:rsidRPr="00E3455F">
        <w:rPr>
          <w:rFonts w:ascii="Cambria" w:hAnsi="Cambria"/>
          <w:sz w:val="16"/>
          <w:szCs w:val="16"/>
        </w:rPr>
        <w:t>Uzcátegui</w:t>
      </w:r>
      <w:proofErr w:type="spellEnd"/>
      <w:r w:rsidR="00E3455F" w:rsidRPr="00E3455F">
        <w:rPr>
          <w:rFonts w:ascii="Cambria" w:hAnsi="Cambria"/>
          <w:sz w:val="16"/>
          <w:szCs w:val="16"/>
        </w:rPr>
        <w:t xml:space="preserve"> and others. Venezuela. July 24, 2008, par. 42. In the present case the elements presented by the parties indicate a </w:t>
      </w:r>
      <w:proofErr w:type="spellStart"/>
      <w:r w:rsidR="00E3455F" w:rsidRPr="00E3455F">
        <w:rPr>
          <w:rFonts w:ascii="Cambria" w:hAnsi="Cambria"/>
          <w:sz w:val="16"/>
          <w:szCs w:val="16"/>
        </w:rPr>
        <w:t>delayof</w:t>
      </w:r>
      <w:proofErr w:type="spellEnd"/>
      <w:r w:rsidR="00E3455F" w:rsidRPr="00E3455F">
        <w:rPr>
          <w:rFonts w:ascii="Cambria" w:hAnsi="Cambria"/>
          <w:sz w:val="16"/>
          <w:szCs w:val="16"/>
        </w:rPr>
        <w:t xml:space="preserve"> over three decades in the investigations. The State has not indicated any measure taken before 2018. </w:t>
      </w:r>
    </w:p>
  </w:footnote>
  <w:footnote w:id="9">
    <w:p w14:paraId="5A4CEAC7" w14:textId="435A00E7" w:rsidR="001367B4" w:rsidRPr="00E3455F" w:rsidRDefault="001367B4" w:rsidP="00B402F5">
      <w:pPr>
        <w:pStyle w:val="FootnoteText"/>
        <w:jc w:val="both"/>
        <w:rPr>
          <w:rFonts w:ascii="Cambria" w:hAnsi="Cambria"/>
          <w:sz w:val="16"/>
          <w:szCs w:val="16"/>
        </w:rPr>
      </w:pPr>
      <w:r w:rsidRPr="00E3455F">
        <w:rPr>
          <w:rStyle w:val="FootnoteReference"/>
          <w:rFonts w:ascii="Cambria" w:hAnsi="Cambria"/>
          <w:sz w:val="16"/>
          <w:szCs w:val="16"/>
        </w:rPr>
        <w:footnoteRef/>
      </w:r>
      <w:r w:rsidRPr="00E3455F">
        <w:rPr>
          <w:rFonts w:ascii="Cambria" w:hAnsi="Cambria"/>
          <w:sz w:val="16"/>
          <w:szCs w:val="16"/>
        </w:rPr>
        <w:t xml:space="preserve"> </w:t>
      </w:r>
      <w:r w:rsidR="00E3455F" w:rsidRPr="00E3455F">
        <w:rPr>
          <w:rFonts w:ascii="Cambria" w:hAnsi="Cambria"/>
          <w:sz w:val="16"/>
          <w:szCs w:val="16"/>
        </w:rPr>
        <w:t xml:space="preserve">In the same sense, IACHR, Report 11/05, Petition 708/03. </w:t>
      </w:r>
      <w:r w:rsidR="00E3455F" w:rsidRPr="00560D8B">
        <w:rPr>
          <w:rFonts w:ascii="Cambria" w:hAnsi="Cambria"/>
          <w:sz w:val="16"/>
          <w:szCs w:val="16"/>
          <w:lang w:val="pt-BR"/>
        </w:rPr>
        <w:t xml:space="preserve">Admissibility. Gregoria Herminia, Serapio Cristián and Julia Inés Contreras. </w:t>
      </w:r>
      <w:r w:rsidR="00E3455F" w:rsidRPr="00DC422A">
        <w:rPr>
          <w:rFonts w:ascii="Cambria" w:hAnsi="Cambria"/>
          <w:sz w:val="16"/>
          <w:szCs w:val="16"/>
        </w:rPr>
        <w:t xml:space="preserve">El Salvador, February 3, 2005, par. 33; IACHR, Report N 24/06, Petition 10.720. Admissibility, El Mozote Massacre. El Salvador. </w:t>
      </w:r>
      <w:r w:rsidR="00E3455F" w:rsidRPr="00E3455F">
        <w:rPr>
          <w:rFonts w:ascii="Cambria" w:hAnsi="Cambria"/>
          <w:sz w:val="16"/>
          <w:szCs w:val="16"/>
        </w:rPr>
        <w:t xml:space="preserve">March 2, 2006, par. 35. </w:t>
      </w:r>
    </w:p>
  </w:footnote>
  <w:footnote w:id="10">
    <w:p w14:paraId="2741E033" w14:textId="13590C2C" w:rsidR="008A1B2B" w:rsidRPr="00560D8B" w:rsidRDefault="008A1B2B" w:rsidP="00B402F5">
      <w:pPr>
        <w:pStyle w:val="FootnoteText"/>
        <w:jc w:val="both"/>
        <w:rPr>
          <w:rFonts w:ascii="Cambria" w:hAnsi="Cambria"/>
          <w:sz w:val="16"/>
          <w:szCs w:val="16"/>
        </w:rPr>
      </w:pPr>
      <w:r w:rsidRPr="00E3455F">
        <w:rPr>
          <w:rStyle w:val="FootnoteReference"/>
          <w:rFonts w:ascii="Cambria" w:hAnsi="Cambria"/>
          <w:sz w:val="16"/>
          <w:szCs w:val="16"/>
        </w:rPr>
        <w:footnoteRef/>
      </w:r>
      <w:r w:rsidRPr="00E3455F">
        <w:rPr>
          <w:rFonts w:ascii="Cambria" w:hAnsi="Cambria"/>
          <w:sz w:val="16"/>
          <w:szCs w:val="16"/>
        </w:rPr>
        <w:t xml:space="preserve"> </w:t>
      </w:r>
      <w:r w:rsidR="00E3455F" w:rsidRPr="00E3455F">
        <w:rPr>
          <w:rFonts w:ascii="Cambria" w:hAnsi="Cambria"/>
          <w:sz w:val="16"/>
          <w:szCs w:val="16"/>
        </w:rPr>
        <w:t xml:space="preserve">IACHR, Report 70/19. Petition 858-09. Admissibility. </w:t>
      </w:r>
      <w:r w:rsidR="00E3455F" w:rsidRPr="00560D8B">
        <w:rPr>
          <w:rFonts w:ascii="Cambria" w:hAnsi="Cambria"/>
          <w:sz w:val="16"/>
          <w:szCs w:val="16"/>
        </w:rPr>
        <w:t xml:space="preserve">Luis José da Cunha “Crioulo” and family. </w:t>
      </w:r>
      <w:proofErr w:type="spellStart"/>
      <w:r w:rsidR="00E3455F" w:rsidRPr="00560D8B">
        <w:rPr>
          <w:rFonts w:ascii="Cambria" w:hAnsi="Cambria"/>
          <w:sz w:val="16"/>
          <w:szCs w:val="16"/>
        </w:rPr>
        <w:t>Brasil</w:t>
      </w:r>
      <w:proofErr w:type="spellEnd"/>
      <w:r w:rsidR="00E3455F" w:rsidRPr="00560D8B">
        <w:rPr>
          <w:rFonts w:ascii="Cambria" w:hAnsi="Cambria"/>
          <w:sz w:val="16"/>
          <w:szCs w:val="16"/>
        </w:rPr>
        <w:t>. May 5, 2019, par. 8.</w:t>
      </w:r>
    </w:p>
  </w:footnote>
  <w:footnote w:id="11">
    <w:p w14:paraId="46885AE5" w14:textId="324D39CA" w:rsidR="008A1B2B" w:rsidRPr="00E3455F" w:rsidRDefault="008A1B2B" w:rsidP="00B402F5">
      <w:pPr>
        <w:pStyle w:val="FootnoteText"/>
        <w:jc w:val="both"/>
        <w:rPr>
          <w:lang w:val="es-ES"/>
        </w:rPr>
      </w:pPr>
      <w:r w:rsidRPr="00E3455F">
        <w:rPr>
          <w:rStyle w:val="FootnoteReference"/>
          <w:rFonts w:ascii="Cambria" w:hAnsi="Cambria"/>
          <w:sz w:val="16"/>
          <w:szCs w:val="16"/>
        </w:rPr>
        <w:footnoteRef/>
      </w:r>
      <w:r w:rsidRPr="00E3455F">
        <w:rPr>
          <w:rFonts w:ascii="Cambria" w:hAnsi="Cambria"/>
          <w:sz w:val="16"/>
          <w:szCs w:val="16"/>
        </w:rPr>
        <w:t xml:space="preserve"> </w:t>
      </w:r>
      <w:r w:rsidR="00E3455F" w:rsidRPr="00E3455F">
        <w:rPr>
          <w:rFonts w:ascii="Cambria" w:hAnsi="Cambria"/>
          <w:sz w:val="16"/>
          <w:szCs w:val="16"/>
        </w:rPr>
        <w:t xml:space="preserve">IACHR, Report 11/05, Petition 708/03. Admissibility. Gregoria Herminia, </w:t>
      </w:r>
      <w:proofErr w:type="spellStart"/>
      <w:r w:rsidR="00E3455F" w:rsidRPr="00E3455F">
        <w:rPr>
          <w:rFonts w:ascii="Cambria" w:hAnsi="Cambria"/>
          <w:sz w:val="16"/>
          <w:szCs w:val="16"/>
        </w:rPr>
        <w:t>Serapio</w:t>
      </w:r>
      <w:proofErr w:type="spellEnd"/>
      <w:r w:rsidR="00E3455F" w:rsidRPr="00E3455F">
        <w:rPr>
          <w:rFonts w:ascii="Cambria" w:hAnsi="Cambria"/>
          <w:sz w:val="16"/>
          <w:szCs w:val="16"/>
        </w:rPr>
        <w:t xml:space="preserve"> </w:t>
      </w:r>
      <w:proofErr w:type="spellStart"/>
      <w:r w:rsidR="00E3455F" w:rsidRPr="00E3455F">
        <w:rPr>
          <w:rFonts w:ascii="Cambria" w:hAnsi="Cambria"/>
          <w:sz w:val="16"/>
          <w:szCs w:val="16"/>
        </w:rPr>
        <w:t>Cristián</w:t>
      </w:r>
      <w:proofErr w:type="spellEnd"/>
      <w:r w:rsidR="00E3455F" w:rsidRPr="00E3455F">
        <w:rPr>
          <w:rFonts w:ascii="Cambria" w:hAnsi="Cambria"/>
          <w:sz w:val="16"/>
          <w:szCs w:val="16"/>
        </w:rPr>
        <w:t xml:space="preserve"> and Julia Inés Contreras. </w:t>
      </w:r>
      <w:r w:rsidR="00E3455F" w:rsidRPr="00560D8B">
        <w:rPr>
          <w:rFonts w:ascii="Cambria" w:hAnsi="Cambria"/>
          <w:sz w:val="16"/>
          <w:szCs w:val="16"/>
        </w:rPr>
        <w:t xml:space="preserve">El Salvador, February 3, 2005, par. 36-37; IACHR, Report N 24/06, Petition 10.720. </w:t>
      </w:r>
      <w:r w:rsidR="00E3455F" w:rsidRPr="00DC422A">
        <w:rPr>
          <w:rFonts w:ascii="Cambria" w:hAnsi="Cambria"/>
          <w:sz w:val="16"/>
          <w:szCs w:val="16"/>
        </w:rPr>
        <w:t xml:space="preserve">Admissibility, El Mozote Massacre. </w:t>
      </w:r>
      <w:r w:rsidR="00E3455F" w:rsidRPr="00E3455F">
        <w:rPr>
          <w:rFonts w:ascii="Cambria" w:hAnsi="Cambria"/>
          <w:sz w:val="16"/>
          <w:szCs w:val="16"/>
          <w:lang w:val="es-ES"/>
        </w:rPr>
        <w:t>El Salvador. March 2, 2006, par.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972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E1527B5"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8145"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5D5BFFD3" wp14:editId="2D722A6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860FA7F" w14:textId="77777777" w:rsidR="00040C3A" w:rsidRPr="00EC7D62" w:rsidRDefault="00B54B10" w:rsidP="002C1641">
    <w:pPr>
      <w:pStyle w:val="Header"/>
      <w:tabs>
        <w:tab w:val="clear" w:pos="4320"/>
        <w:tab w:val="clear" w:pos="8640"/>
      </w:tabs>
      <w:jc w:val="center"/>
      <w:rPr>
        <w:sz w:val="22"/>
        <w:szCs w:val="22"/>
      </w:rPr>
    </w:pPr>
    <w:r>
      <w:rPr>
        <w:noProof/>
        <w:sz w:val="22"/>
        <w:szCs w:val="22"/>
        <w:bdr w:val="nil"/>
      </w:rPr>
      <w:pict w14:anchorId="0FD188B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A8C76F6"/>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3E590E"/>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039E1F7C"/>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3"/>
  </w:num>
  <w:num w:numId="93">
    <w:abstractNumId w:val="64"/>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4"/>
  </w:num>
  <w:num w:numId="106">
    <w:abstractNumId w:val="48"/>
  </w:num>
  <w:num w:numId="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59C9"/>
    <w:rsid w:val="0001788C"/>
    <w:rsid w:val="00022CF5"/>
    <w:rsid w:val="00026D1F"/>
    <w:rsid w:val="0003332F"/>
    <w:rsid w:val="00036A8A"/>
    <w:rsid w:val="00040C3A"/>
    <w:rsid w:val="00053E7A"/>
    <w:rsid w:val="000639C0"/>
    <w:rsid w:val="00066556"/>
    <w:rsid w:val="00070F3A"/>
    <w:rsid w:val="000716C5"/>
    <w:rsid w:val="00075E23"/>
    <w:rsid w:val="00090A4A"/>
    <w:rsid w:val="00092F32"/>
    <w:rsid w:val="0009344A"/>
    <w:rsid w:val="00093703"/>
    <w:rsid w:val="000A575F"/>
    <w:rsid w:val="000C4365"/>
    <w:rsid w:val="000D10DB"/>
    <w:rsid w:val="000D3E5A"/>
    <w:rsid w:val="000F438E"/>
    <w:rsid w:val="000F5983"/>
    <w:rsid w:val="0011367C"/>
    <w:rsid w:val="00124116"/>
    <w:rsid w:val="0013104F"/>
    <w:rsid w:val="001367B4"/>
    <w:rsid w:val="00137EBA"/>
    <w:rsid w:val="00145EDC"/>
    <w:rsid w:val="00153084"/>
    <w:rsid w:val="00155687"/>
    <w:rsid w:val="00156805"/>
    <w:rsid w:val="00167A34"/>
    <w:rsid w:val="001714B4"/>
    <w:rsid w:val="00175F80"/>
    <w:rsid w:val="0018037F"/>
    <w:rsid w:val="001A5F27"/>
    <w:rsid w:val="001A65E4"/>
    <w:rsid w:val="001A7870"/>
    <w:rsid w:val="001C1B06"/>
    <w:rsid w:val="001C1B41"/>
    <w:rsid w:val="001E366B"/>
    <w:rsid w:val="001E4CAA"/>
    <w:rsid w:val="001F1902"/>
    <w:rsid w:val="00210B20"/>
    <w:rsid w:val="00210E0E"/>
    <w:rsid w:val="00210F4B"/>
    <w:rsid w:val="00223C6D"/>
    <w:rsid w:val="00230163"/>
    <w:rsid w:val="00232209"/>
    <w:rsid w:val="0023351C"/>
    <w:rsid w:val="00247403"/>
    <w:rsid w:val="00247542"/>
    <w:rsid w:val="00257893"/>
    <w:rsid w:val="00263B44"/>
    <w:rsid w:val="00263BF5"/>
    <w:rsid w:val="00266092"/>
    <w:rsid w:val="00266B61"/>
    <w:rsid w:val="0026712A"/>
    <w:rsid w:val="002704DB"/>
    <w:rsid w:val="002721F5"/>
    <w:rsid w:val="002760CE"/>
    <w:rsid w:val="002920DA"/>
    <w:rsid w:val="002B6A8C"/>
    <w:rsid w:val="002B7A85"/>
    <w:rsid w:val="002C1641"/>
    <w:rsid w:val="002D7EA2"/>
    <w:rsid w:val="002E15DF"/>
    <w:rsid w:val="002E187C"/>
    <w:rsid w:val="002E6E57"/>
    <w:rsid w:val="002F32B7"/>
    <w:rsid w:val="00301075"/>
    <w:rsid w:val="00302733"/>
    <w:rsid w:val="00311A4F"/>
    <w:rsid w:val="00314078"/>
    <w:rsid w:val="00321AFD"/>
    <w:rsid w:val="00322450"/>
    <w:rsid w:val="003246B5"/>
    <w:rsid w:val="0033169F"/>
    <w:rsid w:val="003414AC"/>
    <w:rsid w:val="00343552"/>
    <w:rsid w:val="00356185"/>
    <w:rsid w:val="00360380"/>
    <w:rsid w:val="00362C48"/>
    <w:rsid w:val="003771A3"/>
    <w:rsid w:val="00386CF0"/>
    <w:rsid w:val="00397FA2"/>
    <w:rsid w:val="003A4348"/>
    <w:rsid w:val="003C32BC"/>
    <w:rsid w:val="003D6EE0"/>
    <w:rsid w:val="003E3E03"/>
    <w:rsid w:val="003F1BBF"/>
    <w:rsid w:val="003F769B"/>
    <w:rsid w:val="004162B1"/>
    <w:rsid w:val="004165C2"/>
    <w:rsid w:val="004252B8"/>
    <w:rsid w:val="004346A1"/>
    <w:rsid w:val="00435699"/>
    <w:rsid w:val="004402C9"/>
    <w:rsid w:val="00450A4A"/>
    <w:rsid w:val="004666FB"/>
    <w:rsid w:val="00466D0B"/>
    <w:rsid w:val="00467B7E"/>
    <w:rsid w:val="00483447"/>
    <w:rsid w:val="004864E6"/>
    <w:rsid w:val="0049419D"/>
    <w:rsid w:val="004B2762"/>
    <w:rsid w:val="004B7EB6"/>
    <w:rsid w:val="004C41DE"/>
    <w:rsid w:val="004C4B62"/>
    <w:rsid w:val="004D6025"/>
    <w:rsid w:val="004D72BC"/>
    <w:rsid w:val="004F1D96"/>
    <w:rsid w:val="004F6B67"/>
    <w:rsid w:val="00500C1A"/>
    <w:rsid w:val="00501399"/>
    <w:rsid w:val="00507BC4"/>
    <w:rsid w:val="005128E4"/>
    <w:rsid w:val="00520E6D"/>
    <w:rsid w:val="005251E9"/>
    <w:rsid w:val="00525560"/>
    <w:rsid w:val="005357A6"/>
    <w:rsid w:val="00544C49"/>
    <w:rsid w:val="005520E6"/>
    <w:rsid w:val="00555A8C"/>
    <w:rsid w:val="00560D8B"/>
    <w:rsid w:val="0057402A"/>
    <w:rsid w:val="005771D0"/>
    <w:rsid w:val="005816E5"/>
    <w:rsid w:val="0059042F"/>
    <w:rsid w:val="0059191A"/>
    <w:rsid w:val="005921FF"/>
    <w:rsid w:val="00592718"/>
    <w:rsid w:val="005A6D0E"/>
    <w:rsid w:val="005B09E6"/>
    <w:rsid w:val="005B222D"/>
    <w:rsid w:val="005B52B0"/>
    <w:rsid w:val="005B6806"/>
    <w:rsid w:val="005C00F9"/>
    <w:rsid w:val="005C4225"/>
    <w:rsid w:val="005C6E9C"/>
    <w:rsid w:val="005F0F33"/>
    <w:rsid w:val="00600DEB"/>
    <w:rsid w:val="00613027"/>
    <w:rsid w:val="00627C9F"/>
    <w:rsid w:val="006311DA"/>
    <w:rsid w:val="006311E9"/>
    <w:rsid w:val="006318B2"/>
    <w:rsid w:val="00632354"/>
    <w:rsid w:val="00636AAC"/>
    <w:rsid w:val="00642810"/>
    <w:rsid w:val="006447AB"/>
    <w:rsid w:val="00650B6C"/>
    <w:rsid w:val="00652333"/>
    <w:rsid w:val="00653EA6"/>
    <w:rsid w:val="0068009E"/>
    <w:rsid w:val="00693098"/>
    <w:rsid w:val="006A17D2"/>
    <w:rsid w:val="006A3432"/>
    <w:rsid w:val="006A73E6"/>
    <w:rsid w:val="006A755B"/>
    <w:rsid w:val="006B2D5C"/>
    <w:rsid w:val="006C4EB1"/>
    <w:rsid w:val="006D4707"/>
    <w:rsid w:val="006E0166"/>
    <w:rsid w:val="006E21EC"/>
    <w:rsid w:val="006E2B54"/>
    <w:rsid w:val="006E7B34"/>
    <w:rsid w:val="006F0EAC"/>
    <w:rsid w:val="00701B24"/>
    <w:rsid w:val="007030BD"/>
    <w:rsid w:val="00705E6F"/>
    <w:rsid w:val="00706858"/>
    <w:rsid w:val="00707B88"/>
    <w:rsid w:val="0071495F"/>
    <w:rsid w:val="0073798E"/>
    <w:rsid w:val="00745899"/>
    <w:rsid w:val="007607C4"/>
    <w:rsid w:val="0076643F"/>
    <w:rsid w:val="00781653"/>
    <w:rsid w:val="00785592"/>
    <w:rsid w:val="007A2F70"/>
    <w:rsid w:val="007B1043"/>
    <w:rsid w:val="007B1FC4"/>
    <w:rsid w:val="007C044F"/>
    <w:rsid w:val="007C3334"/>
    <w:rsid w:val="007C52BB"/>
    <w:rsid w:val="007D156E"/>
    <w:rsid w:val="007D2B98"/>
    <w:rsid w:val="007D6A22"/>
    <w:rsid w:val="007F7980"/>
    <w:rsid w:val="00803F1C"/>
    <w:rsid w:val="0080600E"/>
    <w:rsid w:val="00817612"/>
    <w:rsid w:val="00817FFE"/>
    <w:rsid w:val="00821DE8"/>
    <w:rsid w:val="00837C45"/>
    <w:rsid w:val="00853419"/>
    <w:rsid w:val="008546E5"/>
    <w:rsid w:val="00897E12"/>
    <w:rsid w:val="008A1B2B"/>
    <w:rsid w:val="008C78EF"/>
    <w:rsid w:val="008D43BA"/>
    <w:rsid w:val="008E3759"/>
    <w:rsid w:val="008E40F5"/>
    <w:rsid w:val="009041DC"/>
    <w:rsid w:val="009104B4"/>
    <w:rsid w:val="009228DA"/>
    <w:rsid w:val="00925FCD"/>
    <w:rsid w:val="00932994"/>
    <w:rsid w:val="0093441A"/>
    <w:rsid w:val="00945BE3"/>
    <w:rsid w:val="00954BF7"/>
    <w:rsid w:val="0096706E"/>
    <w:rsid w:val="00981FBA"/>
    <w:rsid w:val="0098783D"/>
    <w:rsid w:val="009B381B"/>
    <w:rsid w:val="009C6EAA"/>
    <w:rsid w:val="009D0386"/>
    <w:rsid w:val="009D7611"/>
    <w:rsid w:val="009D7B49"/>
    <w:rsid w:val="009E53DE"/>
    <w:rsid w:val="009E566A"/>
    <w:rsid w:val="00A018B2"/>
    <w:rsid w:val="00A06683"/>
    <w:rsid w:val="00A12716"/>
    <w:rsid w:val="00A12DBC"/>
    <w:rsid w:val="00A33723"/>
    <w:rsid w:val="00A43458"/>
    <w:rsid w:val="00A46697"/>
    <w:rsid w:val="00A528D1"/>
    <w:rsid w:val="00A53EE2"/>
    <w:rsid w:val="00A66BE5"/>
    <w:rsid w:val="00AD37C1"/>
    <w:rsid w:val="00AE66EC"/>
    <w:rsid w:val="00AE6F91"/>
    <w:rsid w:val="00AF5571"/>
    <w:rsid w:val="00B01461"/>
    <w:rsid w:val="00B06BB7"/>
    <w:rsid w:val="00B167E9"/>
    <w:rsid w:val="00B179ED"/>
    <w:rsid w:val="00B21005"/>
    <w:rsid w:val="00B30503"/>
    <w:rsid w:val="00B314DB"/>
    <w:rsid w:val="00B31EBE"/>
    <w:rsid w:val="00B3718B"/>
    <w:rsid w:val="00B402F5"/>
    <w:rsid w:val="00B4261A"/>
    <w:rsid w:val="00B43F68"/>
    <w:rsid w:val="00B44B23"/>
    <w:rsid w:val="00B4632A"/>
    <w:rsid w:val="00B54B10"/>
    <w:rsid w:val="00B84CB0"/>
    <w:rsid w:val="00B92E49"/>
    <w:rsid w:val="00BA276C"/>
    <w:rsid w:val="00BB306F"/>
    <w:rsid w:val="00BD232B"/>
    <w:rsid w:val="00BD2E42"/>
    <w:rsid w:val="00BD4B89"/>
    <w:rsid w:val="00BD70F8"/>
    <w:rsid w:val="00BD7933"/>
    <w:rsid w:val="00C07168"/>
    <w:rsid w:val="00C21762"/>
    <w:rsid w:val="00C24543"/>
    <w:rsid w:val="00C256A2"/>
    <w:rsid w:val="00C3492D"/>
    <w:rsid w:val="00C355B4"/>
    <w:rsid w:val="00C55560"/>
    <w:rsid w:val="00C66B72"/>
    <w:rsid w:val="00C808CB"/>
    <w:rsid w:val="00C87D94"/>
    <w:rsid w:val="00C9567A"/>
    <w:rsid w:val="00CA6577"/>
    <w:rsid w:val="00CA7D33"/>
    <w:rsid w:val="00CB2660"/>
    <w:rsid w:val="00CB7557"/>
    <w:rsid w:val="00CC5E90"/>
    <w:rsid w:val="00CD046C"/>
    <w:rsid w:val="00CE5199"/>
    <w:rsid w:val="00CE66D5"/>
    <w:rsid w:val="00D016CA"/>
    <w:rsid w:val="00D05604"/>
    <w:rsid w:val="00D14235"/>
    <w:rsid w:val="00D34786"/>
    <w:rsid w:val="00D356BA"/>
    <w:rsid w:val="00D40A1E"/>
    <w:rsid w:val="00D52CB9"/>
    <w:rsid w:val="00D533C0"/>
    <w:rsid w:val="00D55480"/>
    <w:rsid w:val="00D712D3"/>
    <w:rsid w:val="00D71422"/>
    <w:rsid w:val="00D7145E"/>
    <w:rsid w:val="00D75084"/>
    <w:rsid w:val="00D7558D"/>
    <w:rsid w:val="00D81D92"/>
    <w:rsid w:val="00D831DE"/>
    <w:rsid w:val="00D85D3F"/>
    <w:rsid w:val="00D93446"/>
    <w:rsid w:val="00DA7B5F"/>
    <w:rsid w:val="00DC422A"/>
    <w:rsid w:val="00DD4100"/>
    <w:rsid w:val="00DF078B"/>
    <w:rsid w:val="00DF350D"/>
    <w:rsid w:val="00E00DC7"/>
    <w:rsid w:val="00E227C1"/>
    <w:rsid w:val="00E3322D"/>
    <w:rsid w:val="00E3455F"/>
    <w:rsid w:val="00E43157"/>
    <w:rsid w:val="00E47F3D"/>
    <w:rsid w:val="00E533FF"/>
    <w:rsid w:val="00E709B3"/>
    <w:rsid w:val="00E7424E"/>
    <w:rsid w:val="00E7588C"/>
    <w:rsid w:val="00E7797F"/>
    <w:rsid w:val="00E850B6"/>
    <w:rsid w:val="00E85F01"/>
    <w:rsid w:val="00E8789F"/>
    <w:rsid w:val="00E97B71"/>
    <w:rsid w:val="00EA0555"/>
    <w:rsid w:val="00EA15F5"/>
    <w:rsid w:val="00EA2372"/>
    <w:rsid w:val="00EB454D"/>
    <w:rsid w:val="00EC2A81"/>
    <w:rsid w:val="00EC5186"/>
    <w:rsid w:val="00ED0D1B"/>
    <w:rsid w:val="00EE3522"/>
    <w:rsid w:val="00EF1AE9"/>
    <w:rsid w:val="00EF619B"/>
    <w:rsid w:val="00F00B55"/>
    <w:rsid w:val="00F1057A"/>
    <w:rsid w:val="00F12837"/>
    <w:rsid w:val="00F1380F"/>
    <w:rsid w:val="00F14F0E"/>
    <w:rsid w:val="00F15A3B"/>
    <w:rsid w:val="00F2149B"/>
    <w:rsid w:val="00F24C29"/>
    <w:rsid w:val="00F253CC"/>
    <w:rsid w:val="00F25E2E"/>
    <w:rsid w:val="00F42B71"/>
    <w:rsid w:val="00F56BA5"/>
    <w:rsid w:val="00F621C3"/>
    <w:rsid w:val="00F644E6"/>
    <w:rsid w:val="00F9653B"/>
    <w:rsid w:val="00FA7243"/>
    <w:rsid w:val="00FB62CF"/>
    <w:rsid w:val="00FC3EB4"/>
    <w:rsid w:val="00FC6C58"/>
    <w:rsid w:val="00FE2507"/>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3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A06683"/>
    <w:rPr>
      <w:sz w:val="16"/>
      <w:szCs w:val="16"/>
    </w:rPr>
  </w:style>
  <w:style w:type="paragraph" w:styleId="CommentText">
    <w:name w:val="annotation text"/>
    <w:basedOn w:val="Normal"/>
    <w:link w:val="CommentTextChar"/>
    <w:uiPriority w:val="99"/>
    <w:semiHidden/>
    <w:unhideWhenUsed/>
    <w:rsid w:val="00A06683"/>
    <w:rPr>
      <w:sz w:val="20"/>
      <w:szCs w:val="20"/>
    </w:rPr>
  </w:style>
  <w:style w:type="character" w:customStyle="1" w:styleId="CommentTextChar">
    <w:name w:val="Comment Text Char"/>
    <w:basedOn w:val="DefaultParagraphFont"/>
    <w:link w:val="CommentText"/>
    <w:uiPriority w:val="99"/>
    <w:semiHidden/>
    <w:rsid w:val="00A06683"/>
    <w:rPr>
      <w:lang w:val="en-US" w:eastAsia="en-US"/>
    </w:rPr>
  </w:style>
  <w:style w:type="paragraph" w:styleId="CommentSubject">
    <w:name w:val="annotation subject"/>
    <w:basedOn w:val="CommentText"/>
    <w:next w:val="CommentText"/>
    <w:link w:val="CommentSubjectChar"/>
    <w:uiPriority w:val="99"/>
    <w:semiHidden/>
    <w:unhideWhenUsed/>
    <w:rsid w:val="00A06683"/>
    <w:rPr>
      <w:b/>
      <w:bCs/>
    </w:rPr>
  </w:style>
  <w:style w:type="character" w:customStyle="1" w:styleId="CommentSubjectChar">
    <w:name w:val="Comment Subject Char"/>
    <w:basedOn w:val="CommentTextChar"/>
    <w:link w:val="CommentSubject"/>
    <w:uiPriority w:val="99"/>
    <w:semiHidden/>
    <w:rsid w:val="00A0668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66748944">
      <w:bodyDiv w:val="1"/>
      <w:marLeft w:val="0"/>
      <w:marRight w:val="0"/>
      <w:marTop w:val="0"/>
      <w:marBottom w:val="0"/>
      <w:divBdr>
        <w:top w:val="none" w:sz="0" w:space="0" w:color="auto"/>
        <w:left w:val="none" w:sz="0" w:space="0" w:color="auto"/>
        <w:bottom w:val="none" w:sz="0" w:space="0" w:color="auto"/>
        <w:right w:val="none" w:sz="0" w:space="0" w:color="auto"/>
      </w:divBdr>
    </w:div>
    <w:div w:id="398212657">
      <w:bodyDiv w:val="1"/>
      <w:marLeft w:val="0"/>
      <w:marRight w:val="0"/>
      <w:marTop w:val="0"/>
      <w:marBottom w:val="0"/>
      <w:divBdr>
        <w:top w:val="none" w:sz="0" w:space="0" w:color="auto"/>
        <w:left w:val="none" w:sz="0" w:space="0" w:color="auto"/>
        <w:bottom w:val="none" w:sz="0" w:space="0" w:color="auto"/>
        <w:right w:val="none" w:sz="0" w:space="0" w:color="auto"/>
      </w:divBdr>
      <w:divsChild>
        <w:div w:id="364255975">
          <w:marLeft w:val="0"/>
          <w:marRight w:val="0"/>
          <w:marTop w:val="0"/>
          <w:marBottom w:val="0"/>
          <w:divBdr>
            <w:top w:val="none" w:sz="0" w:space="0" w:color="auto"/>
            <w:left w:val="none" w:sz="0" w:space="0" w:color="auto"/>
            <w:bottom w:val="none" w:sz="0" w:space="0" w:color="auto"/>
            <w:right w:val="none" w:sz="0" w:space="0" w:color="auto"/>
          </w:divBdr>
          <w:divsChild>
            <w:div w:id="583538924">
              <w:marLeft w:val="0"/>
              <w:marRight w:val="0"/>
              <w:marTop w:val="0"/>
              <w:marBottom w:val="0"/>
              <w:divBdr>
                <w:top w:val="none" w:sz="0" w:space="0" w:color="auto"/>
                <w:left w:val="none" w:sz="0" w:space="0" w:color="auto"/>
                <w:bottom w:val="none" w:sz="0" w:space="0" w:color="auto"/>
                <w:right w:val="none" w:sz="0" w:space="0" w:color="auto"/>
              </w:divBdr>
              <w:divsChild>
                <w:div w:id="1148016770">
                  <w:marLeft w:val="0"/>
                  <w:marRight w:val="0"/>
                  <w:marTop w:val="0"/>
                  <w:marBottom w:val="0"/>
                  <w:divBdr>
                    <w:top w:val="none" w:sz="0" w:space="0" w:color="auto"/>
                    <w:left w:val="none" w:sz="0" w:space="0" w:color="auto"/>
                    <w:bottom w:val="none" w:sz="0" w:space="0" w:color="auto"/>
                    <w:right w:val="none" w:sz="0" w:space="0" w:color="auto"/>
                  </w:divBdr>
                  <w:divsChild>
                    <w:div w:id="1002511507">
                      <w:marLeft w:val="0"/>
                      <w:marRight w:val="0"/>
                      <w:marTop w:val="0"/>
                      <w:marBottom w:val="0"/>
                      <w:divBdr>
                        <w:top w:val="none" w:sz="0" w:space="0" w:color="auto"/>
                        <w:left w:val="none" w:sz="0" w:space="0" w:color="auto"/>
                        <w:bottom w:val="none" w:sz="0" w:space="0" w:color="auto"/>
                        <w:right w:val="none" w:sz="0" w:space="0" w:color="auto"/>
                      </w:divBdr>
                      <w:divsChild>
                        <w:div w:id="1535538029">
                          <w:marLeft w:val="0"/>
                          <w:marRight w:val="0"/>
                          <w:marTop w:val="0"/>
                          <w:marBottom w:val="0"/>
                          <w:divBdr>
                            <w:top w:val="none" w:sz="0" w:space="0" w:color="auto"/>
                            <w:left w:val="none" w:sz="0" w:space="0" w:color="auto"/>
                            <w:bottom w:val="none" w:sz="0" w:space="0" w:color="auto"/>
                            <w:right w:val="none" w:sz="0" w:space="0" w:color="auto"/>
                          </w:divBdr>
                          <w:divsChild>
                            <w:div w:id="1127701463">
                              <w:marLeft w:val="0"/>
                              <w:marRight w:val="0"/>
                              <w:marTop w:val="0"/>
                              <w:marBottom w:val="0"/>
                              <w:divBdr>
                                <w:top w:val="none" w:sz="0" w:space="0" w:color="auto"/>
                                <w:left w:val="none" w:sz="0" w:space="0" w:color="auto"/>
                                <w:bottom w:val="none" w:sz="0" w:space="0" w:color="auto"/>
                                <w:right w:val="none" w:sz="0" w:space="0" w:color="auto"/>
                              </w:divBdr>
                              <w:divsChild>
                                <w:div w:id="1375035934">
                                  <w:marLeft w:val="0"/>
                                  <w:marRight w:val="0"/>
                                  <w:marTop w:val="0"/>
                                  <w:marBottom w:val="0"/>
                                  <w:divBdr>
                                    <w:top w:val="none" w:sz="0" w:space="0" w:color="auto"/>
                                    <w:left w:val="none" w:sz="0" w:space="0" w:color="auto"/>
                                    <w:bottom w:val="none" w:sz="0" w:space="0" w:color="auto"/>
                                    <w:right w:val="none" w:sz="0" w:space="0" w:color="auto"/>
                                  </w:divBdr>
                                  <w:divsChild>
                                    <w:div w:id="319620102">
                                      <w:marLeft w:val="0"/>
                                      <w:marRight w:val="0"/>
                                      <w:marTop w:val="0"/>
                                      <w:marBottom w:val="0"/>
                                      <w:divBdr>
                                        <w:top w:val="none" w:sz="0" w:space="0" w:color="auto"/>
                                        <w:left w:val="none" w:sz="0" w:space="0" w:color="auto"/>
                                        <w:bottom w:val="none" w:sz="0" w:space="0" w:color="auto"/>
                                        <w:right w:val="none" w:sz="0" w:space="0" w:color="auto"/>
                                      </w:divBdr>
                                      <w:divsChild>
                                        <w:div w:id="196700641">
                                          <w:marLeft w:val="0"/>
                                          <w:marRight w:val="0"/>
                                          <w:marTop w:val="0"/>
                                          <w:marBottom w:val="0"/>
                                          <w:divBdr>
                                            <w:top w:val="none" w:sz="0" w:space="0" w:color="auto"/>
                                            <w:left w:val="none" w:sz="0" w:space="0" w:color="auto"/>
                                            <w:bottom w:val="none" w:sz="0" w:space="0" w:color="auto"/>
                                            <w:right w:val="none" w:sz="0" w:space="0" w:color="auto"/>
                                          </w:divBdr>
                                          <w:divsChild>
                                            <w:div w:id="791096870">
                                              <w:marLeft w:val="0"/>
                                              <w:marRight w:val="0"/>
                                              <w:marTop w:val="0"/>
                                              <w:marBottom w:val="495"/>
                                              <w:divBdr>
                                                <w:top w:val="none" w:sz="0" w:space="0" w:color="auto"/>
                                                <w:left w:val="none" w:sz="0" w:space="0" w:color="auto"/>
                                                <w:bottom w:val="none" w:sz="0" w:space="0" w:color="auto"/>
                                                <w:right w:val="none" w:sz="0" w:space="0" w:color="auto"/>
                                              </w:divBdr>
                                              <w:divsChild>
                                                <w:div w:id="11626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556668">
      <w:bodyDiv w:val="1"/>
      <w:marLeft w:val="0"/>
      <w:marRight w:val="0"/>
      <w:marTop w:val="0"/>
      <w:marBottom w:val="0"/>
      <w:divBdr>
        <w:top w:val="none" w:sz="0" w:space="0" w:color="auto"/>
        <w:left w:val="none" w:sz="0" w:space="0" w:color="auto"/>
        <w:bottom w:val="none" w:sz="0" w:space="0" w:color="auto"/>
        <w:right w:val="none" w:sz="0" w:space="0" w:color="auto"/>
      </w:divBdr>
    </w:div>
    <w:div w:id="1316955298">
      <w:bodyDiv w:val="1"/>
      <w:marLeft w:val="0"/>
      <w:marRight w:val="0"/>
      <w:marTop w:val="0"/>
      <w:marBottom w:val="0"/>
      <w:divBdr>
        <w:top w:val="none" w:sz="0" w:space="0" w:color="auto"/>
        <w:left w:val="none" w:sz="0" w:space="0" w:color="auto"/>
        <w:bottom w:val="none" w:sz="0" w:space="0" w:color="auto"/>
        <w:right w:val="none" w:sz="0" w:space="0" w:color="auto"/>
      </w:divBdr>
    </w:div>
    <w:div w:id="158041047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5CB4-93C6-42EE-842C-901A9569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2019</Words>
  <Characters>10681</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277/21</dc:title>
  <dc:creator/>
  <cp:lastModifiedBy/>
  <cp:revision>1</cp:revision>
  <dcterms:created xsi:type="dcterms:W3CDTF">2022-02-07T21:12:00Z</dcterms:created>
  <dcterms:modified xsi:type="dcterms:W3CDTF">2022-02-07T21:12:00Z</dcterms:modified>
</cp:coreProperties>
</file>