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B8C4" w14:textId="77777777" w:rsidR="00495E4A" w:rsidRPr="00D32AFE" w:rsidRDefault="00495E4A" w:rsidP="00627C9F">
      <w:pPr>
        <w:jc w:val="both"/>
        <w:rPr>
          <w:rFonts w:asciiTheme="majorHAnsi" w:hAnsiTheme="majorHAnsi" w:cs="Univers"/>
          <w:b/>
          <w:bCs/>
          <w:sz w:val="22"/>
          <w:szCs w:val="22"/>
        </w:rPr>
      </w:pPr>
      <w:r w:rsidRPr="00D32AFE">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0FD1E5F" wp14:editId="4B6C231C">
                <wp:simplePos x="0" y="0"/>
                <wp:positionH relativeFrom="column">
                  <wp:posOffset>-419100</wp:posOffset>
                </wp:positionH>
                <wp:positionV relativeFrom="paragraph">
                  <wp:posOffset>-358140</wp:posOffset>
                </wp:positionV>
                <wp:extent cx="1409700" cy="8564880"/>
                <wp:effectExtent l="0" t="0" r="0" b="7620"/>
                <wp:wrapNone/>
                <wp:docPr id="1717683299" name="Rectangle 1717683299"/>
                <wp:cNvGraphicFramePr/>
                <a:graphic xmlns:a="http://schemas.openxmlformats.org/drawingml/2006/main">
                  <a:graphicData uri="http://schemas.microsoft.com/office/word/2010/wordprocessingShape">
                    <wps:wsp>
                      <wps:cNvSpPr/>
                      <wps:spPr>
                        <a:xfrm>
                          <a:off x="0" y="0"/>
                          <a:ext cx="1409700" cy="856488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CF669F1" id="Rectangle 1717683299" o:spid="_x0000_s1026" style="position:absolute;margin-left:-33pt;margin-top:-28.2pt;width:111pt;height:67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" fillcolor="#67ae3c" stroked="f" strokeweight="2pt"/>
            </w:pict>
          </mc:Fallback>
        </mc:AlternateContent>
      </w:r>
      <w:r w:rsidRPr="00D32AFE">
        <w:rPr>
          <w:rFonts w:asciiTheme="majorHAnsi" w:hAnsiTheme="majorHAnsi"/>
          <w:noProof/>
          <w:sz w:val="22"/>
          <w:szCs w:val="22"/>
        </w:rPr>
        <mc:AlternateContent>
          <mc:Choice Requires="wps">
            <w:drawing>
              <wp:anchor distT="0" distB="0" distL="114300" distR="114300" simplePos="0" relativeHeight="251688960" behindDoc="0" locked="0" layoutInCell="1" allowOverlap="1" wp14:anchorId="783BE067" wp14:editId="2C1CD14F">
                <wp:simplePos x="0" y="0"/>
                <wp:positionH relativeFrom="column">
                  <wp:posOffset>1143000</wp:posOffset>
                </wp:positionH>
                <wp:positionV relativeFrom="paragraph">
                  <wp:posOffset>-371475</wp:posOffset>
                </wp:positionV>
                <wp:extent cx="4486275" cy="752475"/>
                <wp:effectExtent l="0" t="0" r="0" b="0"/>
                <wp:wrapNone/>
                <wp:docPr id="16774020" name="Text Box 16774020"/>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D8392" w14:textId="77777777" w:rsidR="00495E4A" w:rsidRDefault="00495E4A">
                            <w:r>
                              <w:rPr>
                                <w:noProof/>
                              </w:rPr>
                              <w:drawing>
                                <wp:inline distT="0" distB="0" distL="0" distR="0" wp14:anchorId="68D1B50F" wp14:editId="501BEB7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BE067" id="_x0000_t202" coordsize="21600,21600" o:spt="202" path="m,l,21600r21600,l21600,xe">
                <v:stroke joinstyle="miter"/>
                <v:path gradientshapeok="t" o:connecttype="rect"/>
              </v:shapetype>
              <v:shape id="Text Box 16774020" o:spid="_x0000_s1026" type="#_x0000_t202" style="position:absolute;left:0;text-align:left;margin-left:90pt;margin-top:-29.25pt;width:353.25pt;height:5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0DCD8392" w14:textId="77777777" w:rsidR="00495E4A" w:rsidRDefault="00495E4A">
                      <w:r>
                        <w:rPr>
                          <w:noProof/>
                        </w:rPr>
                        <w:drawing>
                          <wp:inline distT="0" distB="0" distL="0" distR="0" wp14:anchorId="68D1B50F" wp14:editId="501BEB7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C961B62" w14:textId="77777777" w:rsidR="00495E4A" w:rsidRPr="00D32AFE" w:rsidRDefault="00495E4A" w:rsidP="00040C3A">
      <w:pPr>
        <w:tabs>
          <w:tab w:val="center" w:pos="5400"/>
        </w:tabs>
        <w:suppressAutoHyphens/>
        <w:jc w:val="both"/>
        <w:rPr>
          <w:rFonts w:asciiTheme="majorHAnsi" w:hAnsiTheme="majorHAnsi"/>
          <w:sz w:val="22"/>
          <w:szCs w:val="22"/>
        </w:rPr>
      </w:pPr>
    </w:p>
    <w:p w14:paraId="65A552E5" w14:textId="77777777" w:rsidR="00495E4A" w:rsidRPr="00D32AFE" w:rsidRDefault="00495E4A" w:rsidP="00040C3A">
      <w:pPr>
        <w:tabs>
          <w:tab w:val="center" w:pos="5400"/>
        </w:tabs>
        <w:suppressAutoHyphens/>
        <w:jc w:val="both"/>
        <w:rPr>
          <w:rFonts w:asciiTheme="majorHAnsi" w:hAnsiTheme="majorHAnsi"/>
          <w:sz w:val="22"/>
          <w:szCs w:val="22"/>
        </w:rPr>
      </w:pPr>
    </w:p>
    <w:p w14:paraId="126A024C" w14:textId="77777777" w:rsidR="00495E4A" w:rsidRPr="00D32AFE" w:rsidRDefault="00495E4A" w:rsidP="00040C3A">
      <w:pPr>
        <w:tabs>
          <w:tab w:val="center" w:pos="5400"/>
        </w:tabs>
        <w:suppressAutoHyphens/>
        <w:rPr>
          <w:rFonts w:asciiTheme="majorHAnsi" w:hAnsiTheme="majorHAnsi"/>
          <w:sz w:val="22"/>
          <w:szCs w:val="22"/>
        </w:rPr>
      </w:pPr>
    </w:p>
    <w:p w14:paraId="07E6CEB1" w14:textId="77777777" w:rsidR="00495E4A" w:rsidRPr="00D32AFE" w:rsidRDefault="00495E4A" w:rsidP="00040C3A">
      <w:pPr>
        <w:tabs>
          <w:tab w:val="center" w:pos="5400"/>
        </w:tabs>
        <w:suppressAutoHyphens/>
        <w:rPr>
          <w:rFonts w:asciiTheme="majorHAnsi" w:hAnsiTheme="majorHAnsi"/>
          <w:sz w:val="22"/>
          <w:szCs w:val="22"/>
        </w:rPr>
      </w:pPr>
    </w:p>
    <w:p w14:paraId="3C940ECE" w14:textId="77777777" w:rsidR="00495E4A" w:rsidRPr="00D32AFE" w:rsidRDefault="00495E4A" w:rsidP="00040C3A">
      <w:pPr>
        <w:tabs>
          <w:tab w:val="center" w:pos="5400"/>
        </w:tabs>
        <w:suppressAutoHyphens/>
        <w:rPr>
          <w:rFonts w:asciiTheme="majorHAnsi" w:hAnsiTheme="majorHAnsi"/>
          <w:sz w:val="22"/>
          <w:szCs w:val="22"/>
        </w:rPr>
      </w:pPr>
    </w:p>
    <w:p w14:paraId="1708B8A6" w14:textId="77777777" w:rsidR="00495E4A" w:rsidRPr="00D32AFE" w:rsidRDefault="00495E4A" w:rsidP="005128E4">
      <w:pPr>
        <w:tabs>
          <w:tab w:val="center" w:pos="5400"/>
        </w:tabs>
        <w:suppressAutoHyphens/>
        <w:jc w:val="center"/>
        <w:rPr>
          <w:rFonts w:asciiTheme="majorHAnsi" w:hAnsiTheme="majorHAnsi"/>
          <w:sz w:val="22"/>
          <w:szCs w:val="22"/>
        </w:rPr>
      </w:pPr>
    </w:p>
    <w:p w14:paraId="44A07A8B" w14:textId="77777777" w:rsidR="00495E4A" w:rsidRPr="00D32AFE" w:rsidRDefault="00495E4A" w:rsidP="005128E4">
      <w:pPr>
        <w:tabs>
          <w:tab w:val="center" w:pos="5400"/>
        </w:tabs>
        <w:suppressAutoHyphens/>
        <w:jc w:val="center"/>
        <w:rPr>
          <w:rFonts w:asciiTheme="majorHAnsi" w:hAnsiTheme="majorHAnsi"/>
          <w:sz w:val="22"/>
          <w:szCs w:val="22"/>
        </w:rPr>
      </w:pPr>
    </w:p>
    <w:p w14:paraId="5B89EFD9" w14:textId="77777777" w:rsidR="00495E4A" w:rsidRPr="00D32AFE" w:rsidRDefault="00495E4A" w:rsidP="005128E4">
      <w:pPr>
        <w:tabs>
          <w:tab w:val="center" w:pos="5400"/>
        </w:tabs>
        <w:suppressAutoHyphens/>
        <w:jc w:val="center"/>
        <w:rPr>
          <w:rFonts w:asciiTheme="majorHAnsi" w:hAnsiTheme="majorHAnsi"/>
          <w:sz w:val="22"/>
          <w:szCs w:val="22"/>
        </w:rPr>
      </w:pPr>
    </w:p>
    <w:p w14:paraId="55C3515D" w14:textId="77777777" w:rsidR="00495E4A" w:rsidRPr="00D32AFE" w:rsidRDefault="00495E4A" w:rsidP="005128E4">
      <w:pPr>
        <w:tabs>
          <w:tab w:val="center" w:pos="5400"/>
        </w:tabs>
        <w:suppressAutoHyphens/>
        <w:jc w:val="center"/>
        <w:rPr>
          <w:rFonts w:asciiTheme="majorHAnsi" w:hAnsiTheme="majorHAnsi"/>
          <w:sz w:val="22"/>
          <w:szCs w:val="22"/>
        </w:rPr>
      </w:pPr>
    </w:p>
    <w:p w14:paraId="41154E74" w14:textId="77777777" w:rsidR="00495E4A" w:rsidRPr="00D32AFE" w:rsidRDefault="00495E4A" w:rsidP="005128E4">
      <w:pPr>
        <w:tabs>
          <w:tab w:val="center" w:pos="5400"/>
        </w:tabs>
        <w:suppressAutoHyphens/>
        <w:jc w:val="center"/>
        <w:rPr>
          <w:rFonts w:asciiTheme="majorHAnsi" w:hAnsiTheme="majorHAnsi"/>
          <w:sz w:val="22"/>
          <w:szCs w:val="22"/>
        </w:rPr>
      </w:pPr>
    </w:p>
    <w:p w14:paraId="696F80AB" w14:textId="77777777" w:rsidR="00495E4A" w:rsidRPr="00D32AFE" w:rsidRDefault="00495E4A" w:rsidP="00040C3A">
      <w:pPr>
        <w:tabs>
          <w:tab w:val="center" w:pos="5400"/>
        </w:tabs>
        <w:suppressAutoHyphens/>
        <w:jc w:val="center"/>
        <w:rPr>
          <w:rFonts w:asciiTheme="majorHAnsi" w:hAnsiTheme="majorHAnsi"/>
          <w:sz w:val="22"/>
          <w:szCs w:val="22"/>
        </w:rPr>
      </w:pPr>
    </w:p>
    <w:p w14:paraId="75A819BA" w14:textId="77777777" w:rsidR="00495E4A" w:rsidRPr="00D32AFE" w:rsidRDefault="00495E4A" w:rsidP="00040C3A">
      <w:pPr>
        <w:tabs>
          <w:tab w:val="center" w:pos="5400"/>
        </w:tabs>
        <w:suppressAutoHyphens/>
        <w:jc w:val="center"/>
        <w:rPr>
          <w:rFonts w:asciiTheme="majorHAnsi" w:hAnsiTheme="majorHAnsi"/>
          <w:sz w:val="22"/>
          <w:szCs w:val="22"/>
        </w:rPr>
      </w:pPr>
    </w:p>
    <w:p w14:paraId="4CEFED34" w14:textId="77777777" w:rsidR="00495E4A" w:rsidRPr="00D32AFE" w:rsidRDefault="00495E4A" w:rsidP="00040C3A">
      <w:pPr>
        <w:tabs>
          <w:tab w:val="center" w:pos="5400"/>
        </w:tabs>
        <w:suppressAutoHyphens/>
        <w:jc w:val="center"/>
        <w:rPr>
          <w:rFonts w:asciiTheme="majorHAnsi" w:hAnsiTheme="majorHAnsi"/>
          <w:sz w:val="22"/>
          <w:szCs w:val="22"/>
        </w:rPr>
      </w:pPr>
    </w:p>
    <w:p w14:paraId="2B6BCED1" w14:textId="77777777" w:rsidR="00495E4A" w:rsidRPr="00D32AFE" w:rsidRDefault="00495E4A" w:rsidP="00040C3A">
      <w:pPr>
        <w:tabs>
          <w:tab w:val="center" w:pos="5400"/>
        </w:tabs>
        <w:suppressAutoHyphens/>
        <w:jc w:val="center"/>
        <w:rPr>
          <w:rFonts w:asciiTheme="majorHAnsi" w:hAnsiTheme="majorHAnsi"/>
          <w:sz w:val="22"/>
          <w:szCs w:val="22"/>
        </w:rPr>
      </w:pPr>
      <w:r w:rsidRPr="00D32AFE">
        <w:rPr>
          <w:rFonts w:asciiTheme="majorHAnsi" w:hAnsiTheme="majorHAnsi"/>
          <w:noProof/>
          <w:sz w:val="22"/>
          <w:szCs w:val="22"/>
        </w:rPr>
        <mc:AlternateContent>
          <mc:Choice Requires="wps">
            <w:drawing>
              <wp:anchor distT="0" distB="0" distL="114300" distR="114300" simplePos="0" relativeHeight="251685888" behindDoc="0" locked="0" layoutInCell="1" allowOverlap="1" wp14:anchorId="6896858F" wp14:editId="718EB230">
                <wp:simplePos x="0" y="0"/>
                <wp:positionH relativeFrom="column">
                  <wp:posOffset>1209675</wp:posOffset>
                </wp:positionH>
                <wp:positionV relativeFrom="paragraph">
                  <wp:posOffset>79375</wp:posOffset>
                </wp:positionV>
                <wp:extent cx="4333875" cy="2350770"/>
                <wp:effectExtent l="0" t="0" r="0" b="0"/>
                <wp:wrapNone/>
                <wp:docPr id="89051457" name="Text Box 89051457"/>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245CF0" w14:textId="13BA99B0" w:rsidR="00495E4A" w:rsidRPr="004B7EB6" w:rsidRDefault="00495E4A"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B01C05">
                              <w:rPr>
                                <w:rFonts w:asciiTheme="majorHAnsi" w:hAnsiTheme="majorHAnsi" w:cs="Arial"/>
                                <w:b/>
                                <w:bCs/>
                                <w:color w:val="0D0D0D" w:themeColor="text1" w:themeTint="F2"/>
                                <w:sz w:val="36"/>
                                <w:szCs w:val="40"/>
                              </w:rPr>
                              <w:t>129</w:t>
                            </w:r>
                            <w:r w:rsidRPr="004B7EB6">
                              <w:rPr>
                                <w:rFonts w:asciiTheme="majorHAnsi" w:hAnsiTheme="majorHAnsi" w:cs="Arial"/>
                                <w:b/>
                                <w:bCs/>
                                <w:color w:val="0D0D0D" w:themeColor="text1" w:themeTint="F2"/>
                                <w:sz w:val="36"/>
                                <w:szCs w:val="40"/>
                              </w:rPr>
                              <w:t>/</w:t>
                            </w:r>
                            <w:r w:rsidR="004F69ED">
                              <w:rPr>
                                <w:rFonts w:asciiTheme="majorHAnsi" w:hAnsiTheme="majorHAnsi" w:cs="Arial"/>
                                <w:b/>
                                <w:bCs/>
                                <w:color w:val="0D0D0D" w:themeColor="text1" w:themeTint="F2"/>
                                <w:sz w:val="36"/>
                                <w:szCs w:val="40"/>
                              </w:rPr>
                              <w:t>24</w:t>
                            </w:r>
                          </w:p>
                          <w:p w14:paraId="400E4BF0" w14:textId="53596808" w:rsidR="00495E4A" w:rsidRPr="00744868" w:rsidRDefault="004F69E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495E4A" w:rsidRPr="004B7EB6">
                              <w:rPr>
                                <w:rFonts w:asciiTheme="majorHAnsi" w:hAnsiTheme="majorHAnsi" w:cs="Arial"/>
                                <w:b/>
                                <w:bCs/>
                                <w:color w:val="0D0D0D" w:themeColor="text1" w:themeTint="F2"/>
                                <w:sz w:val="36"/>
                                <w:szCs w:val="40"/>
                              </w:rPr>
                              <w:t xml:space="preserve"> </w:t>
                            </w:r>
                            <w:r>
                              <w:rPr>
                                <w:rFonts w:asciiTheme="majorHAnsi" w:hAnsiTheme="majorHAnsi" w:cs="Arial"/>
                                <w:b/>
                                <w:color w:val="0D0D0D" w:themeColor="text1" w:themeTint="F2"/>
                                <w:sz w:val="36"/>
                                <w:szCs w:val="22"/>
                              </w:rPr>
                              <w:t>2363-12</w:t>
                            </w:r>
                          </w:p>
                          <w:p w14:paraId="7F840D7A" w14:textId="133722AF" w:rsidR="00495E4A" w:rsidRPr="004B7EB6" w:rsidRDefault="00495E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536FCB">
                              <w:rPr>
                                <w:rFonts w:asciiTheme="majorHAnsi" w:hAnsiTheme="majorHAnsi" w:cs="Arial"/>
                                <w:color w:val="0D0D0D" w:themeColor="text1" w:themeTint="F2"/>
                                <w:szCs w:val="22"/>
                              </w:rPr>
                              <w:t>ADMISSIBILITY</w:t>
                            </w:r>
                          </w:p>
                          <w:p w14:paraId="0805F29E" w14:textId="77777777" w:rsidR="00495E4A" w:rsidRPr="004B7EB6" w:rsidRDefault="00495E4A" w:rsidP="004B7EB6">
                            <w:pPr>
                              <w:spacing w:line="276" w:lineRule="auto"/>
                              <w:rPr>
                                <w:rFonts w:asciiTheme="majorHAnsi" w:hAnsiTheme="majorHAnsi" w:cs="Arial"/>
                                <w:color w:val="0D0D0D" w:themeColor="text1" w:themeTint="F2"/>
                                <w:szCs w:val="22"/>
                              </w:rPr>
                            </w:pPr>
                          </w:p>
                          <w:p w14:paraId="67393D16" w14:textId="5F16E176" w:rsidR="00495E4A" w:rsidRPr="00B01C05" w:rsidRDefault="00362B77" w:rsidP="0041686E">
                            <w:pPr>
                              <w:spacing w:line="276" w:lineRule="auto"/>
                              <w:rPr>
                                <w:rFonts w:asciiTheme="majorHAnsi" w:hAnsiTheme="majorHAnsi" w:cs="Arial"/>
                                <w:color w:val="0D0D0D" w:themeColor="text1" w:themeTint="F2"/>
                                <w:szCs w:val="22"/>
                              </w:rPr>
                            </w:pPr>
                            <w:r w:rsidRPr="00B01C05">
                              <w:rPr>
                                <w:rFonts w:asciiTheme="majorHAnsi" w:hAnsiTheme="majorHAnsi" w:cs="Arial"/>
                                <w:color w:val="0D0D0D" w:themeColor="text1" w:themeTint="F2"/>
                                <w:szCs w:val="22"/>
                              </w:rPr>
                              <w:t>CARLOS ADÁN DUARTE</w:t>
                            </w:r>
                          </w:p>
                          <w:p w14:paraId="289B9ADE" w14:textId="62BF88F2" w:rsidR="00495E4A" w:rsidRPr="004B7EB6" w:rsidRDefault="00362B77" w:rsidP="0041686E">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ARGENTIN</w:t>
                            </w:r>
                            <w:r w:rsidR="00E068F9">
                              <w:rPr>
                                <w:rFonts w:asciiTheme="majorHAnsi" w:hAnsiTheme="majorHAnsi" w:cs="Arial"/>
                                <w:color w:val="0D0D0D" w:themeColor="text1" w:themeTint="F2"/>
                                <w:szCs w:val="22"/>
                                <w:lang w:val="es-ES_tradnl"/>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6858F" id="Text Box 89051457" o:spid="_x0000_s1027" type="#_x0000_t202" style="position:absolute;left:0;text-align:left;margin-left:95.25pt;margin-top:6.25pt;width:341.25pt;height:18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5A245CF0" w14:textId="13BA99B0" w:rsidR="00495E4A" w:rsidRPr="004B7EB6" w:rsidRDefault="00495E4A"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B01C05">
                        <w:rPr>
                          <w:rFonts w:asciiTheme="majorHAnsi" w:hAnsiTheme="majorHAnsi" w:cs="Arial"/>
                          <w:b/>
                          <w:bCs/>
                          <w:color w:val="0D0D0D" w:themeColor="text1" w:themeTint="F2"/>
                          <w:sz w:val="36"/>
                          <w:szCs w:val="40"/>
                        </w:rPr>
                        <w:t>129</w:t>
                      </w:r>
                      <w:r w:rsidRPr="004B7EB6">
                        <w:rPr>
                          <w:rFonts w:asciiTheme="majorHAnsi" w:hAnsiTheme="majorHAnsi" w:cs="Arial"/>
                          <w:b/>
                          <w:bCs/>
                          <w:color w:val="0D0D0D" w:themeColor="text1" w:themeTint="F2"/>
                          <w:sz w:val="36"/>
                          <w:szCs w:val="40"/>
                        </w:rPr>
                        <w:t>/</w:t>
                      </w:r>
                      <w:r w:rsidR="004F69ED">
                        <w:rPr>
                          <w:rFonts w:asciiTheme="majorHAnsi" w:hAnsiTheme="majorHAnsi" w:cs="Arial"/>
                          <w:b/>
                          <w:bCs/>
                          <w:color w:val="0D0D0D" w:themeColor="text1" w:themeTint="F2"/>
                          <w:sz w:val="36"/>
                          <w:szCs w:val="40"/>
                        </w:rPr>
                        <w:t>24</w:t>
                      </w:r>
                    </w:p>
                    <w:p w14:paraId="400E4BF0" w14:textId="53596808" w:rsidR="00495E4A" w:rsidRPr="00744868" w:rsidRDefault="004F69E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495E4A" w:rsidRPr="004B7EB6">
                        <w:rPr>
                          <w:rFonts w:asciiTheme="majorHAnsi" w:hAnsiTheme="majorHAnsi" w:cs="Arial"/>
                          <w:b/>
                          <w:bCs/>
                          <w:color w:val="0D0D0D" w:themeColor="text1" w:themeTint="F2"/>
                          <w:sz w:val="36"/>
                          <w:szCs w:val="40"/>
                        </w:rPr>
                        <w:t xml:space="preserve"> </w:t>
                      </w:r>
                      <w:r>
                        <w:rPr>
                          <w:rFonts w:asciiTheme="majorHAnsi" w:hAnsiTheme="majorHAnsi" w:cs="Arial"/>
                          <w:b/>
                          <w:color w:val="0D0D0D" w:themeColor="text1" w:themeTint="F2"/>
                          <w:sz w:val="36"/>
                          <w:szCs w:val="22"/>
                        </w:rPr>
                        <w:t>2363-12</w:t>
                      </w:r>
                    </w:p>
                    <w:p w14:paraId="7F840D7A" w14:textId="133722AF" w:rsidR="00495E4A" w:rsidRPr="004B7EB6" w:rsidRDefault="00495E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536FCB">
                        <w:rPr>
                          <w:rFonts w:asciiTheme="majorHAnsi" w:hAnsiTheme="majorHAnsi" w:cs="Arial"/>
                          <w:color w:val="0D0D0D" w:themeColor="text1" w:themeTint="F2"/>
                          <w:szCs w:val="22"/>
                        </w:rPr>
                        <w:t>ADMISSIBILITY</w:t>
                      </w:r>
                    </w:p>
                    <w:p w14:paraId="0805F29E" w14:textId="77777777" w:rsidR="00495E4A" w:rsidRPr="004B7EB6" w:rsidRDefault="00495E4A" w:rsidP="004B7EB6">
                      <w:pPr>
                        <w:spacing w:line="276" w:lineRule="auto"/>
                        <w:rPr>
                          <w:rFonts w:asciiTheme="majorHAnsi" w:hAnsiTheme="majorHAnsi" w:cs="Arial"/>
                          <w:color w:val="0D0D0D" w:themeColor="text1" w:themeTint="F2"/>
                          <w:szCs w:val="22"/>
                        </w:rPr>
                      </w:pPr>
                    </w:p>
                    <w:p w14:paraId="67393D16" w14:textId="5F16E176" w:rsidR="00495E4A" w:rsidRPr="00B01C05" w:rsidRDefault="00362B77" w:rsidP="0041686E">
                      <w:pPr>
                        <w:spacing w:line="276" w:lineRule="auto"/>
                        <w:rPr>
                          <w:rFonts w:asciiTheme="majorHAnsi" w:hAnsiTheme="majorHAnsi" w:cs="Arial"/>
                          <w:color w:val="0D0D0D" w:themeColor="text1" w:themeTint="F2"/>
                          <w:szCs w:val="22"/>
                        </w:rPr>
                      </w:pPr>
                      <w:r w:rsidRPr="00B01C05">
                        <w:rPr>
                          <w:rFonts w:asciiTheme="majorHAnsi" w:hAnsiTheme="majorHAnsi" w:cs="Arial"/>
                          <w:color w:val="0D0D0D" w:themeColor="text1" w:themeTint="F2"/>
                          <w:szCs w:val="22"/>
                        </w:rPr>
                        <w:t>CARLOS ADÁN DUARTE</w:t>
                      </w:r>
                    </w:p>
                    <w:p w14:paraId="289B9ADE" w14:textId="62BF88F2" w:rsidR="00495E4A" w:rsidRPr="004B7EB6" w:rsidRDefault="00362B77" w:rsidP="0041686E">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ARGENTIN</w:t>
                      </w:r>
                      <w:r w:rsidR="00E068F9">
                        <w:rPr>
                          <w:rFonts w:asciiTheme="majorHAnsi" w:hAnsiTheme="majorHAnsi" w:cs="Arial"/>
                          <w:color w:val="0D0D0D" w:themeColor="text1" w:themeTint="F2"/>
                          <w:szCs w:val="22"/>
                          <w:lang w:val="es-ES_tradnl"/>
                        </w:rPr>
                        <w:t>A</w:t>
                      </w:r>
                    </w:p>
                  </w:txbxContent>
                </v:textbox>
              </v:shape>
            </w:pict>
          </mc:Fallback>
        </mc:AlternateContent>
      </w:r>
      <w:r w:rsidRPr="00D32AFE">
        <w:rPr>
          <w:rFonts w:asciiTheme="majorHAnsi" w:hAnsiTheme="majorHAnsi"/>
          <w:noProof/>
          <w:sz w:val="22"/>
          <w:szCs w:val="22"/>
        </w:rPr>
        <mc:AlternateContent>
          <mc:Choice Requires="wps">
            <w:drawing>
              <wp:anchor distT="0" distB="0" distL="114300" distR="114300" simplePos="0" relativeHeight="251687936" behindDoc="0" locked="0" layoutInCell="1" allowOverlap="1" wp14:anchorId="0A56C337" wp14:editId="3D8BDE7C">
                <wp:simplePos x="0" y="0"/>
                <wp:positionH relativeFrom="column">
                  <wp:posOffset>-371475</wp:posOffset>
                </wp:positionH>
                <wp:positionV relativeFrom="paragraph">
                  <wp:posOffset>127000</wp:posOffset>
                </wp:positionV>
                <wp:extent cx="1334135" cy="1377315"/>
                <wp:effectExtent l="0" t="0" r="0" b="0"/>
                <wp:wrapNone/>
                <wp:docPr id="612185863" name="Text Box 612185863"/>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9FC3AD" w14:textId="78A6A27E" w:rsidR="00495E4A" w:rsidRPr="004B7EB6" w:rsidRDefault="00495E4A"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w:t>
                            </w:r>
                            <w:r>
                              <w:rPr>
                                <w:rFonts w:asciiTheme="minorHAnsi" w:hAnsiTheme="minorHAnsi"/>
                                <w:color w:val="FFFFFF" w:themeColor="background1"/>
                                <w:sz w:val="22"/>
                                <w:lang w:val="pt-BR"/>
                              </w:rPr>
                              <w:t>AS</w:t>
                            </w:r>
                            <w:r w:rsidRPr="004B7EB6">
                              <w:rPr>
                                <w:rFonts w:asciiTheme="minorHAnsi" w:hAnsiTheme="minorHAnsi"/>
                                <w:color w:val="FFFFFF" w:themeColor="background1"/>
                                <w:sz w:val="22"/>
                                <w:lang w:val="pt-BR"/>
                              </w:rPr>
                              <w:t>/Ser.L/V/II</w:t>
                            </w:r>
                          </w:p>
                          <w:p w14:paraId="3B22AFAC" w14:textId="011D61BC" w:rsidR="00495E4A" w:rsidRPr="00953918" w:rsidRDefault="00495E4A" w:rsidP="002C1641">
                            <w:pPr>
                              <w:jc w:val="right"/>
                              <w:rPr>
                                <w:rFonts w:asciiTheme="minorHAnsi" w:hAnsiTheme="minorHAnsi"/>
                                <w:color w:val="FFFFFF" w:themeColor="background1"/>
                                <w:sz w:val="22"/>
                                <w:lang w:val="pt-BR"/>
                              </w:rPr>
                            </w:pPr>
                            <w:r w:rsidRPr="00953918">
                              <w:rPr>
                                <w:rFonts w:asciiTheme="minorHAnsi" w:hAnsiTheme="minorHAnsi"/>
                                <w:color w:val="FFFFFF" w:themeColor="background1"/>
                                <w:sz w:val="22"/>
                                <w:lang w:val="pt-BR"/>
                              </w:rPr>
                              <w:t xml:space="preserve">Doc. </w:t>
                            </w:r>
                            <w:r w:rsidR="00B01C05" w:rsidRPr="00953918">
                              <w:rPr>
                                <w:rFonts w:asciiTheme="minorHAnsi" w:hAnsiTheme="minorHAnsi"/>
                                <w:color w:val="FFFFFF" w:themeColor="background1"/>
                                <w:sz w:val="22"/>
                                <w:lang w:val="pt-BR"/>
                              </w:rPr>
                              <w:t>137</w:t>
                            </w:r>
                          </w:p>
                          <w:p w14:paraId="3CBA1BA6" w14:textId="1E2029A6" w:rsidR="00495E4A" w:rsidRPr="004B7EB6" w:rsidRDefault="00711026"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2 </w:t>
                            </w:r>
                            <w:r w:rsidR="004A584D">
                              <w:rPr>
                                <w:rFonts w:asciiTheme="minorHAnsi" w:hAnsiTheme="minorHAnsi"/>
                                <w:color w:val="FFFFFF" w:themeColor="background1"/>
                                <w:sz w:val="22"/>
                              </w:rPr>
                              <w:t>S</w:t>
                            </w:r>
                            <w:r>
                              <w:rPr>
                                <w:rFonts w:asciiTheme="minorHAnsi" w:hAnsiTheme="minorHAnsi"/>
                                <w:color w:val="FFFFFF" w:themeColor="background1"/>
                                <w:sz w:val="22"/>
                              </w:rPr>
                              <w:t>eptembe</w:t>
                            </w:r>
                            <w:r w:rsidR="004A584D">
                              <w:rPr>
                                <w:rFonts w:asciiTheme="minorHAnsi" w:hAnsiTheme="minorHAnsi"/>
                                <w:color w:val="FFFFFF" w:themeColor="background1"/>
                                <w:sz w:val="22"/>
                              </w:rPr>
                              <w:t>r</w:t>
                            </w:r>
                            <w:r w:rsidR="00495E4A" w:rsidRPr="004B7EB6">
                              <w:rPr>
                                <w:rFonts w:asciiTheme="minorHAnsi" w:hAnsiTheme="minorHAnsi"/>
                                <w:color w:val="FFFFFF" w:themeColor="background1"/>
                                <w:sz w:val="22"/>
                              </w:rPr>
                              <w:t xml:space="preserve"> 20</w:t>
                            </w:r>
                            <w:r w:rsidR="00495E4A">
                              <w:rPr>
                                <w:rFonts w:asciiTheme="minorHAnsi" w:hAnsiTheme="minorHAnsi"/>
                                <w:color w:val="FFFFFF" w:themeColor="background1"/>
                                <w:sz w:val="22"/>
                              </w:rPr>
                              <w:t>2</w:t>
                            </w:r>
                            <w:r w:rsidR="00362B77">
                              <w:rPr>
                                <w:rFonts w:asciiTheme="minorHAnsi" w:hAnsiTheme="minorHAnsi"/>
                                <w:color w:val="FFFFFF" w:themeColor="background1"/>
                                <w:sz w:val="22"/>
                              </w:rPr>
                              <w:t>4</w:t>
                            </w:r>
                          </w:p>
                          <w:p w14:paraId="4AC371B1" w14:textId="77777777" w:rsidR="00495E4A" w:rsidRPr="004B7EB6" w:rsidRDefault="00495E4A"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6C337" id="Text Box 612185863" o:spid="_x0000_s1028" type="#_x0000_t202" style="position:absolute;left:0;text-align:left;margin-left:-29.25pt;margin-top:10pt;width:105.05pt;height:108.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B9FC3AD" w14:textId="78A6A27E" w:rsidR="00495E4A" w:rsidRPr="004B7EB6" w:rsidRDefault="00495E4A"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w:t>
                      </w:r>
                      <w:r>
                        <w:rPr>
                          <w:rFonts w:asciiTheme="minorHAnsi" w:hAnsiTheme="minorHAnsi"/>
                          <w:color w:val="FFFFFF" w:themeColor="background1"/>
                          <w:sz w:val="22"/>
                          <w:lang w:val="pt-BR"/>
                        </w:rPr>
                        <w:t>AS</w:t>
                      </w:r>
                      <w:r w:rsidRPr="004B7EB6">
                        <w:rPr>
                          <w:rFonts w:asciiTheme="minorHAnsi" w:hAnsiTheme="minorHAnsi"/>
                          <w:color w:val="FFFFFF" w:themeColor="background1"/>
                          <w:sz w:val="22"/>
                          <w:lang w:val="pt-BR"/>
                        </w:rPr>
                        <w:t>/Ser.L/V/II</w:t>
                      </w:r>
                    </w:p>
                    <w:p w14:paraId="3B22AFAC" w14:textId="011D61BC" w:rsidR="00495E4A" w:rsidRPr="00953918" w:rsidRDefault="00495E4A" w:rsidP="002C1641">
                      <w:pPr>
                        <w:jc w:val="right"/>
                        <w:rPr>
                          <w:rFonts w:asciiTheme="minorHAnsi" w:hAnsiTheme="minorHAnsi"/>
                          <w:color w:val="FFFFFF" w:themeColor="background1"/>
                          <w:sz w:val="22"/>
                          <w:lang w:val="pt-BR"/>
                        </w:rPr>
                      </w:pPr>
                      <w:r w:rsidRPr="00953918">
                        <w:rPr>
                          <w:rFonts w:asciiTheme="minorHAnsi" w:hAnsiTheme="minorHAnsi"/>
                          <w:color w:val="FFFFFF" w:themeColor="background1"/>
                          <w:sz w:val="22"/>
                          <w:lang w:val="pt-BR"/>
                        </w:rPr>
                        <w:t xml:space="preserve">Doc. </w:t>
                      </w:r>
                      <w:r w:rsidR="00B01C05" w:rsidRPr="00953918">
                        <w:rPr>
                          <w:rFonts w:asciiTheme="minorHAnsi" w:hAnsiTheme="minorHAnsi"/>
                          <w:color w:val="FFFFFF" w:themeColor="background1"/>
                          <w:sz w:val="22"/>
                          <w:lang w:val="pt-BR"/>
                        </w:rPr>
                        <w:t>137</w:t>
                      </w:r>
                    </w:p>
                    <w:p w14:paraId="3CBA1BA6" w14:textId="1E2029A6" w:rsidR="00495E4A" w:rsidRPr="004B7EB6" w:rsidRDefault="00711026"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2 </w:t>
                      </w:r>
                      <w:r w:rsidR="004A584D">
                        <w:rPr>
                          <w:rFonts w:asciiTheme="minorHAnsi" w:hAnsiTheme="minorHAnsi"/>
                          <w:color w:val="FFFFFF" w:themeColor="background1"/>
                          <w:sz w:val="22"/>
                        </w:rPr>
                        <w:t>S</w:t>
                      </w:r>
                      <w:r>
                        <w:rPr>
                          <w:rFonts w:asciiTheme="minorHAnsi" w:hAnsiTheme="minorHAnsi"/>
                          <w:color w:val="FFFFFF" w:themeColor="background1"/>
                          <w:sz w:val="22"/>
                        </w:rPr>
                        <w:t>eptembe</w:t>
                      </w:r>
                      <w:r w:rsidR="004A584D">
                        <w:rPr>
                          <w:rFonts w:asciiTheme="minorHAnsi" w:hAnsiTheme="minorHAnsi"/>
                          <w:color w:val="FFFFFF" w:themeColor="background1"/>
                          <w:sz w:val="22"/>
                        </w:rPr>
                        <w:t>r</w:t>
                      </w:r>
                      <w:r w:rsidR="00495E4A" w:rsidRPr="004B7EB6">
                        <w:rPr>
                          <w:rFonts w:asciiTheme="minorHAnsi" w:hAnsiTheme="minorHAnsi"/>
                          <w:color w:val="FFFFFF" w:themeColor="background1"/>
                          <w:sz w:val="22"/>
                        </w:rPr>
                        <w:t xml:space="preserve"> 20</w:t>
                      </w:r>
                      <w:r w:rsidR="00495E4A">
                        <w:rPr>
                          <w:rFonts w:asciiTheme="minorHAnsi" w:hAnsiTheme="minorHAnsi"/>
                          <w:color w:val="FFFFFF" w:themeColor="background1"/>
                          <w:sz w:val="22"/>
                        </w:rPr>
                        <w:t>2</w:t>
                      </w:r>
                      <w:r w:rsidR="00362B77">
                        <w:rPr>
                          <w:rFonts w:asciiTheme="minorHAnsi" w:hAnsiTheme="minorHAnsi"/>
                          <w:color w:val="FFFFFF" w:themeColor="background1"/>
                          <w:sz w:val="22"/>
                        </w:rPr>
                        <w:t>4</w:t>
                      </w:r>
                    </w:p>
                    <w:p w14:paraId="4AC371B1" w14:textId="77777777" w:rsidR="00495E4A" w:rsidRPr="004B7EB6" w:rsidRDefault="00495E4A"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14:paraId="61E9E31E" w14:textId="77777777" w:rsidR="00495E4A" w:rsidRPr="00D32AFE" w:rsidRDefault="00495E4A" w:rsidP="00040C3A">
      <w:pPr>
        <w:tabs>
          <w:tab w:val="center" w:pos="5400"/>
        </w:tabs>
        <w:suppressAutoHyphens/>
        <w:jc w:val="center"/>
        <w:rPr>
          <w:rFonts w:asciiTheme="majorHAnsi" w:hAnsiTheme="majorHAnsi"/>
          <w:sz w:val="22"/>
          <w:szCs w:val="22"/>
        </w:rPr>
      </w:pPr>
    </w:p>
    <w:p w14:paraId="64BAE2C4" w14:textId="77777777" w:rsidR="00495E4A" w:rsidRPr="00D32AFE" w:rsidRDefault="00495E4A" w:rsidP="00040C3A">
      <w:pPr>
        <w:tabs>
          <w:tab w:val="center" w:pos="5400"/>
        </w:tabs>
        <w:suppressAutoHyphens/>
        <w:jc w:val="center"/>
        <w:rPr>
          <w:rFonts w:asciiTheme="majorHAnsi" w:hAnsiTheme="majorHAnsi" w:cs="Arial"/>
          <w:sz w:val="22"/>
          <w:szCs w:val="22"/>
        </w:rPr>
      </w:pPr>
    </w:p>
    <w:p w14:paraId="709A767B" w14:textId="77777777" w:rsidR="00495E4A" w:rsidRPr="00D32AFE" w:rsidRDefault="00495E4A" w:rsidP="00040C3A">
      <w:pPr>
        <w:tabs>
          <w:tab w:val="center" w:pos="5400"/>
        </w:tabs>
        <w:suppressAutoHyphens/>
        <w:jc w:val="center"/>
        <w:rPr>
          <w:rFonts w:asciiTheme="majorHAnsi" w:hAnsiTheme="majorHAnsi"/>
          <w:sz w:val="22"/>
          <w:szCs w:val="22"/>
        </w:rPr>
      </w:pPr>
    </w:p>
    <w:p w14:paraId="70C0417F" w14:textId="77777777" w:rsidR="00495E4A" w:rsidRPr="00D32AFE" w:rsidRDefault="00495E4A" w:rsidP="00040C3A">
      <w:pPr>
        <w:tabs>
          <w:tab w:val="center" w:pos="5400"/>
        </w:tabs>
        <w:suppressAutoHyphens/>
        <w:jc w:val="center"/>
        <w:rPr>
          <w:rFonts w:asciiTheme="majorHAnsi" w:hAnsiTheme="majorHAnsi"/>
          <w:sz w:val="22"/>
          <w:szCs w:val="22"/>
        </w:rPr>
      </w:pPr>
    </w:p>
    <w:p w14:paraId="1A9D85DF" w14:textId="77777777" w:rsidR="00495E4A" w:rsidRPr="00D32AFE" w:rsidRDefault="00495E4A" w:rsidP="00040C3A">
      <w:pPr>
        <w:tabs>
          <w:tab w:val="center" w:pos="5400"/>
        </w:tabs>
        <w:suppressAutoHyphens/>
        <w:jc w:val="center"/>
        <w:rPr>
          <w:rFonts w:asciiTheme="majorHAnsi" w:hAnsiTheme="majorHAnsi"/>
          <w:sz w:val="22"/>
          <w:szCs w:val="22"/>
        </w:rPr>
      </w:pPr>
    </w:p>
    <w:p w14:paraId="282582AC" w14:textId="77777777" w:rsidR="00495E4A" w:rsidRPr="00D32AFE" w:rsidRDefault="00495E4A" w:rsidP="00040C3A">
      <w:pPr>
        <w:tabs>
          <w:tab w:val="center" w:pos="5400"/>
        </w:tabs>
        <w:suppressAutoHyphens/>
        <w:jc w:val="center"/>
        <w:rPr>
          <w:rFonts w:asciiTheme="majorHAnsi" w:hAnsiTheme="majorHAnsi"/>
          <w:sz w:val="22"/>
          <w:szCs w:val="22"/>
        </w:rPr>
      </w:pPr>
    </w:p>
    <w:p w14:paraId="4212BEFA" w14:textId="77777777" w:rsidR="00495E4A" w:rsidRPr="00D32AFE" w:rsidRDefault="00495E4A" w:rsidP="00040C3A">
      <w:pPr>
        <w:tabs>
          <w:tab w:val="center" w:pos="5400"/>
        </w:tabs>
        <w:suppressAutoHyphens/>
        <w:jc w:val="center"/>
        <w:rPr>
          <w:rFonts w:asciiTheme="majorHAnsi" w:hAnsiTheme="majorHAnsi"/>
          <w:sz w:val="22"/>
          <w:szCs w:val="22"/>
        </w:rPr>
      </w:pPr>
    </w:p>
    <w:p w14:paraId="64354307" w14:textId="77777777" w:rsidR="00495E4A" w:rsidRPr="00D32AFE" w:rsidRDefault="00495E4A" w:rsidP="00040C3A">
      <w:pPr>
        <w:tabs>
          <w:tab w:val="center" w:pos="5400"/>
        </w:tabs>
        <w:suppressAutoHyphens/>
        <w:jc w:val="center"/>
        <w:rPr>
          <w:rFonts w:asciiTheme="majorHAnsi" w:hAnsiTheme="majorHAnsi"/>
          <w:sz w:val="22"/>
          <w:szCs w:val="22"/>
        </w:rPr>
      </w:pPr>
    </w:p>
    <w:p w14:paraId="6A5944F3" w14:textId="77777777" w:rsidR="00495E4A" w:rsidRPr="00D32AFE" w:rsidRDefault="00495E4A" w:rsidP="00040C3A">
      <w:pPr>
        <w:tabs>
          <w:tab w:val="center" w:pos="5400"/>
        </w:tabs>
        <w:suppressAutoHyphens/>
        <w:jc w:val="center"/>
        <w:rPr>
          <w:rFonts w:asciiTheme="majorHAnsi" w:hAnsiTheme="majorHAnsi"/>
          <w:sz w:val="22"/>
          <w:szCs w:val="22"/>
        </w:rPr>
      </w:pPr>
    </w:p>
    <w:p w14:paraId="7DB6FD35" w14:textId="77777777" w:rsidR="00495E4A" w:rsidRPr="00D32AFE" w:rsidRDefault="00495E4A" w:rsidP="00040C3A">
      <w:pPr>
        <w:tabs>
          <w:tab w:val="center" w:pos="5400"/>
        </w:tabs>
        <w:suppressAutoHyphens/>
        <w:jc w:val="center"/>
        <w:rPr>
          <w:rFonts w:asciiTheme="majorHAnsi" w:hAnsiTheme="majorHAnsi"/>
          <w:sz w:val="22"/>
          <w:szCs w:val="22"/>
        </w:rPr>
      </w:pPr>
    </w:p>
    <w:p w14:paraId="701CDFC6" w14:textId="77777777" w:rsidR="00495E4A" w:rsidRPr="00D32AFE" w:rsidRDefault="00495E4A" w:rsidP="00040C3A">
      <w:pPr>
        <w:tabs>
          <w:tab w:val="center" w:pos="5400"/>
        </w:tabs>
        <w:suppressAutoHyphens/>
        <w:jc w:val="center"/>
        <w:rPr>
          <w:rFonts w:asciiTheme="majorHAnsi" w:hAnsiTheme="majorHAnsi"/>
          <w:sz w:val="22"/>
          <w:szCs w:val="22"/>
        </w:rPr>
      </w:pPr>
    </w:p>
    <w:p w14:paraId="1EC1A325" w14:textId="77777777" w:rsidR="00495E4A" w:rsidRPr="00D32AFE" w:rsidRDefault="00495E4A" w:rsidP="00040C3A">
      <w:pPr>
        <w:tabs>
          <w:tab w:val="center" w:pos="5400"/>
        </w:tabs>
        <w:suppressAutoHyphens/>
        <w:jc w:val="center"/>
        <w:rPr>
          <w:rFonts w:asciiTheme="majorHAnsi" w:hAnsiTheme="majorHAnsi"/>
          <w:sz w:val="22"/>
          <w:szCs w:val="22"/>
        </w:rPr>
      </w:pPr>
    </w:p>
    <w:p w14:paraId="059C91CB" w14:textId="77777777" w:rsidR="00495E4A" w:rsidRPr="00D32AFE" w:rsidRDefault="00495E4A" w:rsidP="00040C3A">
      <w:pPr>
        <w:tabs>
          <w:tab w:val="center" w:pos="5400"/>
        </w:tabs>
        <w:suppressAutoHyphens/>
        <w:jc w:val="center"/>
        <w:rPr>
          <w:rFonts w:asciiTheme="majorHAnsi" w:hAnsiTheme="majorHAnsi"/>
          <w:sz w:val="22"/>
          <w:szCs w:val="22"/>
        </w:rPr>
      </w:pPr>
    </w:p>
    <w:p w14:paraId="6291D9EF" w14:textId="77777777" w:rsidR="00495E4A" w:rsidRPr="00D32AFE" w:rsidRDefault="00495E4A" w:rsidP="00040C3A">
      <w:pPr>
        <w:tabs>
          <w:tab w:val="center" w:pos="5400"/>
        </w:tabs>
        <w:suppressAutoHyphens/>
        <w:jc w:val="center"/>
        <w:rPr>
          <w:rFonts w:asciiTheme="majorHAnsi" w:hAnsiTheme="majorHAnsi"/>
          <w:sz w:val="18"/>
          <w:szCs w:val="22"/>
        </w:rPr>
      </w:pPr>
    </w:p>
    <w:p w14:paraId="106280B7" w14:textId="77777777" w:rsidR="00495E4A" w:rsidRPr="00D32AFE" w:rsidRDefault="00495E4A" w:rsidP="00040C3A">
      <w:pPr>
        <w:tabs>
          <w:tab w:val="center" w:pos="5400"/>
        </w:tabs>
        <w:suppressAutoHyphens/>
        <w:jc w:val="center"/>
        <w:rPr>
          <w:rFonts w:asciiTheme="majorHAnsi" w:hAnsiTheme="majorHAnsi"/>
          <w:sz w:val="18"/>
          <w:szCs w:val="22"/>
        </w:rPr>
      </w:pPr>
    </w:p>
    <w:p w14:paraId="2DF0AC9F" w14:textId="77777777" w:rsidR="00495E4A" w:rsidRPr="00D32AFE" w:rsidRDefault="00495E4A" w:rsidP="00040C3A">
      <w:pPr>
        <w:tabs>
          <w:tab w:val="center" w:pos="5400"/>
        </w:tabs>
        <w:suppressAutoHyphens/>
        <w:jc w:val="center"/>
        <w:rPr>
          <w:rFonts w:asciiTheme="majorHAnsi" w:hAnsiTheme="majorHAnsi"/>
          <w:sz w:val="18"/>
          <w:szCs w:val="22"/>
        </w:rPr>
      </w:pPr>
    </w:p>
    <w:p w14:paraId="051B15D3" w14:textId="77777777" w:rsidR="00495E4A" w:rsidRPr="00D32AFE" w:rsidRDefault="00495E4A" w:rsidP="00040C3A">
      <w:pPr>
        <w:tabs>
          <w:tab w:val="center" w:pos="5400"/>
        </w:tabs>
        <w:suppressAutoHyphens/>
        <w:jc w:val="center"/>
        <w:rPr>
          <w:rFonts w:asciiTheme="majorHAnsi" w:hAnsiTheme="majorHAnsi"/>
          <w:sz w:val="18"/>
          <w:szCs w:val="22"/>
        </w:rPr>
      </w:pPr>
    </w:p>
    <w:p w14:paraId="7B20ECC2" w14:textId="77777777" w:rsidR="00495E4A" w:rsidRPr="00D32AFE" w:rsidRDefault="00495E4A" w:rsidP="00040C3A">
      <w:pPr>
        <w:tabs>
          <w:tab w:val="center" w:pos="5400"/>
        </w:tabs>
        <w:suppressAutoHyphens/>
        <w:jc w:val="center"/>
        <w:rPr>
          <w:rFonts w:asciiTheme="majorHAnsi" w:hAnsiTheme="majorHAnsi"/>
          <w:sz w:val="18"/>
          <w:szCs w:val="22"/>
        </w:rPr>
      </w:pPr>
    </w:p>
    <w:p w14:paraId="3927B5A7" w14:textId="77777777" w:rsidR="00495E4A" w:rsidRPr="00D32AFE" w:rsidRDefault="00495E4A" w:rsidP="00040C3A">
      <w:pPr>
        <w:tabs>
          <w:tab w:val="center" w:pos="5400"/>
        </w:tabs>
        <w:suppressAutoHyphens/>
        <w:jc w:val="center"/>
        <w:rPr>
          <w:rFonts w:asciiTheme="majorHAnsi" w:hAnsiTheme="majorHAnsi"/>
          <w:sz w:val="18"/>
          <w:szCs w:val="22"/>
        </w:rPr>
      </w:pPr>
    </w:p>
    <w:p w14:paraId="4370A627" w14:textId="77777777" w:rsidR="00495E4A" w:rsidRPr="00D32AFE" w:rsidRDefault="00495E4A" w:rsidP="00040C3A">
      <w:pPr>
        <w:tabs>
          <w:tab w:val="center" w:pos="5400"/>
        </w:tabs>
        <w:suppressAutoHyphens/>
        <w:jc w:val="center"/>
        <w:rPr>
          <w:rFonts w:asciiTheme="majorHAnsi" w:hAnsiTheme="majorHAnsi"/>
          <w:sz w:val="18"/>
          <w:szCs w:val="22"/>
        </w:rPr>
      </w:pPr>
    </w:p>
    <w:p w14:paraId="53A301E1" w14:textId="77777777" w:rsidR="00495E4A" w:rsidRPr="00D32AFE" w:rsidRDefault="00495E4A" w:rsidP="00040C3A">
      <w:pPr>
        <w:tabs>
          <w:tab w:val="center" w:pos="5400"/>
        </w:tabs>
        <w:suppressAutoHyphens/>
        <w:jc w:val="center"/>
        <w:rPr>
          <w:rFonts w:asciiTheme="majorHAnsi" w:hAnsiTheme="majorHAnsi"/>
          <w:sz w:val="18"/>
          <w:szCs w:val="22"/>
        </w:rPr>
      </w:pPr>
    </w:p>
    <w:p w14:paraId="2F8BFB2B" w14:textId="77777777" w:rsidR="00495E4A" w:rsidRPr="00D32AFE" w:rsidRDefault="00495E4A" w:rsidP="00040C3A">
      <w:pPr>
        <w:tabs>
          <w:tab w:val="center" w:pos="5400"/>
        </w:tabs>
        <w:suppressAutoHyphens/>
        <w:jc w:val="center"/>
        <w:rPr>
          <w:rFonts w:asciiTheme="majorHAnsi" w:hAnsiTheme="majorHAnsi"/>
          <w:sz w:val="18"/>
          <w:szCs w:val="22"/>
        </w:rPr>
      </w:pPr>
    </w:p>
    <w:p w14:paraId="282F5FB6" w14:textId="77777777" w:rsidR="00495E4A" w:rsidRPr="00D32AFE" w:rsidRDefault="00495E4A" w:rsidP="00040C3A">
      <w:pPr>
        <w:tabs>
          <w:tab w:val="center" w:pos="5400"/>
        </w:tabs>
        <w:suppressAutoHyphens/>
        <w:jc w:val="center"/>
        <w:rPr>
          <w:rFonts w:asciiTheme="majorHAnsi" w:hAnsiTheme="majorHAnsi"/>
          <w:sz w:val="18"/>
          <w:szCs w:val="22"/>
        </w:rPr>
      </w:pPr>
    </w:p>
    <w:p w14:paraId="3C77A0B5" w14:textId="77777777" w:rsidR="00495E4A" w:rsidRPr="00D32AFE" w:rsidRDefault="00495E4A" w:rsidP="00040C3A">
      <w:pPr>
        <w:tabs>
          <w:tab w:val="center" w:pos="5400"/>
        </w:tabs>
        <w:suppressAutoHyphens/>
        <w:jc w:val="center"/>
        <w:rPr>
          <w:rFonts w:asciiTheme="majorHAnsi" w:hAnsiTheme="majorHAnsi"/>
          <w:sz w:val="18"/>
          <w:szCs w:val="22"/>
        </w:rPr>
      </w:pPr>
    </w:p>
    <w:p w14:paraId="545D268E" w14:textId="77777777" w:rsidR="00495E4A" w:rsidRPr="00D32AFE" w:rsidRDefault="00495E4A" w:rsidP="00040C3A">
      <w:pPr>
        <w:tabs>
          <w:tab w:val="center" w:pos="5400"/>
        </w:tabs>
        <w:suppressAutoHyphens/>
        <w:jc w:val="center"/>
        <w:rPr>
          <w:rFonts w:asciiTheme="majorHAnsi" w:hAnsiTheme="majorHAnsi"/>
          <w:sz w:val="18"/>
          <w:szCs w:val="22"/>
        </w:rPr>
      </w:pPr>
    </w:p>
    <w:p w14:paraId="149CF785" w14:textId="77777777" w:rsidR="00495E4A" w:rsidRPr="00D32AFE" w:rsidRDefault="00495E4A" w:rsidP="00040C3A">
      <w:pPr>
        <w:tabs>
          <w:tab w:val="center" w:pos="5400"/>
        </w:tabs>
        <w:suppressAutoHyphens/>
        <w:jc w:val="center"/>
        <w:rPr>
          <w:rFonts w:asciiTheme="majorHAnsi" w:hAnsiTheme="majorHAnsi"/>
          <w:sz w:val="18"/>
          <w:szCs w:val="22"/>
        </w:rPr>
      </w:pPr>
      <w:r w:rsidRPr="00D32AFE">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39E31C28" wp14:editId="58BBED97">
                <wp:simplePos x="0" y="0"/>
                <wp:positionH relativeFrom="column">
                  <wp:posOffset>1209675</wp:posOffset>
                </wp:positionH>
                <wp:positionV relativeFrom="paragraph">
                  <wp:posOffset>71120</wp:posOffset>
                </wp:positionV>
                <wp:extent cx="4595495" cy="695325"/>
                <wp:effectExtent l="0" t="0" r="0" b="0"/>
                <wp:wrapNone/>
                <wp:docPr id="938763594" name="Text Box 938763594"/>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1F1426" w14:textId="2E949C55" w:rsidR="00495E4A" w:rsidRPr="00362B77" w:rsidRDefault="00711026" w:rsidP="00362B77">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Approved e</w:t>
                            </w:r>
                            <w:r w:rsidR="00362B77" w:rsidRPr="00362B77">
                              <w:rPr>
                                <w:rFonts w:asciiTheme="majorHAnsi" w:hAnsiTheme="majorHAnsi"/>
                                <w:color w:val="0D0D0D" w:themeColor="text1" w:themeTint="F2"/>
                                <w:sz w:val="18"/>
                                <w:szCs w:val="22"/>
                              </w:rPr>
                              <w:t xml:space="preserve">lectronically by the Commission on </w:t>
                            </w:r>
                            <w:r w:rsidR="004A584D">
                              <w:rPr>
                                <w:rFonts w:asciiTheme="majorHAnsi" w:hAnsiTheme="majorHAnsi"/>
                                <w:color w:val="0D0D0D" w:themeColor="text1" w:themeTint="F2"/>
                                <w:sz w:val="18"/>
                                <w:szCs w:val="22"/>
                              </w:rPr>
                              <w:t>September</w:t>
                            </w:r>
                            <w:r>
                              <w:rPr>
                                <w:rFonts w:asciiTheme="majorHAnsi" w:hAnsiTheme="majorHAnsi"/>
                                <w:color w:val="0D0D0D" w:themeColor="text1" w:themeTint="F2"/>
                                <w:sz w:val="18"/>
                                <w:szCs w:val="22"/>
                              </w:rPr>
                              <w:t xml:space="preserve"> </w:t>
                            </w:r>
                            <w:r w:rsidR="004A584D">
                              <w:rPr>
                                <w:rFonts w:asciiTheme="majorHAnsi" w:hAnsiTheme="majorHAnsi"/>
                                <w:color w:val="0D0D0D" w:themeColor="text1" w:themeTint="F2"/>
                                <w:sz w:val="18"/>
                                <w:szCs w:val="22"/>
                              </w:rPr>
                              <w:t xml:space="preserve">2, </w:t>
                            </w:r>
                            <w:r>
                              <w:rPr>
                                <w:rFonts w:asciiTheme="majorHAnsi" w:hAnsiTheme="majorHAnsi"/>
                                <w:color w:val="0D0D0D" w:themeColor="text1" w:themeTint="F2"/>
                                <w:sz w:val="18"/>
                                <w:szCs w:val="22"/>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31C28" id="Text Box 938763594" o:spid="_x0000_s1029" type="#_x0000_t202" style="position:absolute;left:0;text-align:left;margin-left:95.25pt;margin-top:5.6pt;width:361.85pt;height:5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1D1F1426" w14:textId="2E949C55" w:rsidR="00495E4A" w:rsidRPr="00362B77" w:rsidRDefault="00711026" w:rsidP="00362B77">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Approved e</w:t>
                      </w:r>
                      <w:r w:rsidR="00362B77" w:rsidRPr="00362B77">
                        <w:rPr>
                          <w:rFonts w:asciiTheme="majorHAnsi" w:hAnsiTheme="majorHAnsi"/>
                          <w:color w:val="0D0D0D" w:themeColor="text1" w:themeTint="F2"/>
                          <w:sz w:val="18"/>
                          <w:szCs w:val="22"/>
                        </w:rPr>
                        <w:t xml:space="preserve">lectronically by the Commission on </w:t>
                      </w:r>
                      <w:r w:rsidR="004A584D">
                        <w:rPr>
                          <w:rFonts w:asciiTheme="majorHAnsi" w:hAnsiTheme="majorHAnsi"/>
                          <w:color w:val="0D0D0D" w:themeColor="text1" w:themeTint="F2"/>
                          <w:sz w:val="18"/>
                          <w:szCs w:val="22"/>
                        </w:rPr>
                        <w:t>September</w:t>
                      </w:r>
                      <w:r>
                        <w:rPr>
                          <w:rFonts w:asciiTheme="majorHAnsi" w:hAnsiTheme="majorHAnsi"/>
                          <w:color w:val="0D0D0D" w:themeColor="text1" w:themeTint="F2"/>
                          <w:sz w:val="18"/>
                          <w:szCs w:val="22"/>
                        </w:rPr>
                        <w:t xml:space="preserve"> </w:t>
                      </w:r>
                      <w:r w:rsidR="004A584D">
                        <w:rPr>
                          <w:rFonts w:asciiTheme="majorHAnsi" w:hAnsiTheme="majorHAnsi"/>
                          <w:color w:val="0D0D0D" w:themeColor="text1" w:themeTint="F2"/>
                          <w:sz w:val="18"/>
                          <w:szCs w:val="22"/>
                        </w:rPr>
                        <w:t xml:space="preserve">2, </w:t>
                      </w:r>
                      <w:r>
                        <w:rPr>
                          <w:rFonts w:asciiTheme="majorHAnsi" w:hAnsiTheme="majorHAnsi"/>
                          <w:color w:val="0D0D0D" w:themeColor="text1" w:themeTint="F2"/>
                          <w:sz w:val="18"/>
                          <w:szCs w:val="22"/>
                        </w:rPr>
                        <w:t>2024.</w:t>
                      </w:r>
                    </w:p>
                  </w:txbxContent>
                </v:textbox>
              </v:shape>
            </w:pict>
          </mc:Fallback>
        </mc:AlternateContent>
      </w:r>
    </w:p>
    <w:p w14:paraId="64D06C4D" w14:textId="77777777" w:rsidR="00495E4A" w:rsidRPr="00D32AFE" w:rsidRDefault="00495E4A" w:rsidP="00040C3A">
      <w:pPr>
        <w:tabs>
          <w:tab w:val="center" w:pos="5400"/>
        </w:tabs>
        <w:suppressAutoHyphens/>
        <w:jc w:val="center"/>
        <w:rPr>
          <w:rFonts w:asciiTheme="majorHAnsi" w:hAnsiTheme="majorHAnsi"/>
          <w:sz w:val="18"/>
          <w:szCs w:val="22"/>
        </w:rPr>
      </w:pPr>
    </w:p>
    <w:p w14:paraId="2AD7AEA6" w14:textId="77777777" w:rsidR="00495E4A" w:rsidRPr="00D32AFE" w:rsidRDefault="00495E4A" w:rsidP="00040C3A">
      <w:pPr>
        <w:tabs>
          <w:tab w:val="center" w:pos="5400"/>
        </w:tabs>
        <w:suppressAutoHyphens/>
        <w:jc w:val="center"/>
        <w:rPr>
          <w:rFonts w:asciiTheme="majorHAnsi" w:hAnsiTheme="majorHAnsi"/>
          <w:sz w:val="18"/>
          <w:szCs w:val="22"/>
        </w:rPr>
      </w:pPr>
    </w:p>
    <w:p w14:paraId="2F53E6A1" w14:textId="77777777" w:rsidR="00495E4A" w:rsidRPr="00D32AFE" w:rsidRDefault="00495E4A" w:rsidP="00040C3A">
      <w:pPr>
        <w:tabs>
          <w:tab w:val="center" w:pos="5400"/>
        </w:tabs>
        <w:suppressAutoHyphens/>
        <w:jc w:val="center"/>
        <w:rPr>
          <w:rFonts w:asciiTheme="majorHAnsi" w:hAnsiTheme="majorHAnsi"/>
          <w:sz w:val="18"/>
          <w:szCs w:val="22"/>
        </w:rPr>
      </w:pPr>
    </w:p>
    <w:p w14:paraId="65A78234" w14:textId="6A11DC8C" w:rsidR="00495E4A" w:rsidRPr="00D32AFE" w:rsidRDefault="00711026" w:rsidP="00475E5A">
      <w:pPr>
        <w:tabs>
          <w:tab w:val="center" w:pos="5400"/>
        </w:tabs>
        <w:suppressAutoHyphens/>
        <w:rPr>
          <w:rFonts w:asciiTheme="majorHAnsi" w:hAnsiTheme="majorHAnsi"/>
          <w:sz w:val="18"/>
          <w:szCs w:val="22"/>
        </w:rPr>
        <w:sectPr w:rsidR="00495E4A" w:rsidRPr="00D32AFE" w:rsidSect="00495E4A">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D32AFE">
        <w:rPr>
          <w:rFonts w:asciiTheme="majorHAnsi" w:hAnsiTheme="majorHAnsi"/>
          <w:noProof/>
          <w:sz w:val="22"/>
          <w:szCs w:val="22"/>
        </w:rPr>
        <mc:AlternateContent>
          <mc:Choice Requires="wps">
            <w:drawing>
              <wp:anchor distT="0" distB="0" distL="114300" distR="114300" simplePos="0" relativeHeight="251691008" behindDoc="0" locked="0" layoutInCell="1" allowOverlap="1" wp14:anchorId="34C45166" wp14:editId="65FFDE5F">
                <wp:simplePos x="0" y="0"/>
                <wp:positionH relativeFrom="column">
                  <wp:posOffset>1203960</wp:posOffset>
                </wp:positionH>
                <wp:positionV relativeFrom="paragraph">
                  <wp:posOffset>880908</wp:posOffset>
                </wp:positionV>
                <wp:extent cx="2136618" cy="534154"/>
                <wp:effectExtent l="0" t="0" r="0" b="0"/>
                <wp:wrapNone/>
                <wp:docPr id="1246345867" name="Text Box 1246345867"/>
                <wp:cNvGraphicFramePr/>
                <a:graphic xmlns:a="http://schemas.openxmlformats.org/drawingml/2006/main">
                  <a:graphicData uri="http://schemas.microsoft.com/office/word/2010/wordprocessingShape">
                    <wps:wsp>
                      <wps:cNvSpPr txBox="1"/>
                      <wps:spPr>
                        <a:xfrm>
                          <a:off x="0" y="0"/>
                          <a:ext cx="2136618" cy="5341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0345F9" w14:textId="77777777" w:rsidR="00495E4A" w:rsidRDefault="00495E4A">
                            <w:r>
                              <w:rPr>
                                <w:noProof/>
                              </w:rPr>
                              <w:drawing>
                                <wp:inline distT="0" distB="0" distL="0" distR="0" wp14:anchorId="1534D718" wp14:editId="272C6865">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45166" id="Text Box 1246345867" o:spid="_x0000_s1030" type="#_x0000_t202" style="position:absolute;margin-left:94.8pt;margin-top:69.35pt;width:168.25pt;height:42.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" fillcolor="white [3201]" stroked="f" strokeweight=".5pt">
                <v:textbox>
                  <w:txbxContent>
                    <w:p w14:paraId="4E0345F9" w14:textId="77777777" w:rsidR="00495E4A" w:rsidRDefault="00495E4A">
                      <w:r>
                        <w:rPr>
                          <w:noProof/>
                        </w:rPr>
                        <w:drawing>
                          <wp:inline distT="0" distB="0" distL="0" distR="0" wp14:anchorId="1534D718" wp14:editId="272C6865">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Pr="00D32AFE">
        <w:rPr>
          <w:rFonts w:asciiTheme="majorHAnsi" w:hAnsiTheme="majorHAnsi"/>
          <w:noProof/>
          <w:sz w:val="22"/>
          <w:szCs w:val="22"/>
        </w:rPr>
        <mc:AlternateContent>
          <mc:Choice Requires="wps">
            <w:drawing>
              <wp:anchor distT="0" distB="0" distL="114300" distR="114300" simplePos="0" relativeHeight="251692032" behindDoc="0" locked="0" layoutInCell="1" allowOverlap="1" wp14:anchorId="18F14BD1" wp14:editId="5BE9F4C4">
                <wp:simplePos x="0" y="0"/>
                <wp:positionH relativeFrom="column">
                  <wp:posOffset>-307177</wp:posOffset>
                </wp:positionH>
                <wp:positionV relativeFrom="paragraph">
                  <wp:posOffset>1063625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338C84" w14:textId="29AA3F60" w:rsidR="00495E4A" w:rsidRPr="004B7EB6" w:rsidRDefault="00495E4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11026">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14BD1" id="Text Box 3" o:spid="_x0000_s1031" type="#_x0000_t202" style="position:absolute;margin-left:-24.2pt;margin-top:83.75pt;width:93pt;height:2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" filled="f" stroked="f" strokeweight=".5pt">
                <v:textbox>
                  <w:txbxContent>
                    <w:p w14:paraId="18338C84" w14:textId="29AA3F60" w:rsidR="00495E4A" w:rsidRPr="004B7EB6" w:rsidRDefault="00495E4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11026">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r w:rsidR="00495E4A" w:rsidRPr="00D32AFE">
        <w:rPr>
          <w:rFonts w:asciiTheme="majorHAnsi" w:hAnsiTheme="majorHAnsi"/>
          <w:noProof/>
          <w:sz w:val="18"/>
          <w:szCs w:val="22"/>
        </w:rPr>
        <mc:AlternateContent>
          <mc:Choice Requires="wps">
            <w:drawing>
              <wp:anchor distT="0" distB="0" distL="114300" distR="114300" simplePos="0" relativeHeight="251689984" behindDoc="0" locked="0" layoutInCell="1" allowOverlap="1" wp14:anchorId="3C96A980" wp14:editId="2CA5BC4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DD668" w14:textId="3B1CE082" w:rsidR="00495E4A" w:rsidRPr="003C32BC" w:rsidRDefault="00495E4A"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Cite as</w:t>
                            </w:r>
                            <w:r w:rsidRPr="00362B77">
                              <w:rPr>
                                <w:rFonts w:asciiTheme="majorHAnsi" w:hAnsiTheme="majorHAnsi"/>
                                <w:bCs/>
                                <w:color w:val="595959" w:themeColor="text1" w:themeTint="A6"/>
                                <w:sz w:val="18"/>
                              </w:rPr>
                              <w:t>:</w:t>
                            </w:r>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711026">
                              <w:rPr>
                                <w:rFonts w:asciiTheme="majorHAnsi" w:hAnsiTheme="majorHAnsi"/>
                                <w:color w:val="595959" w:themeColor="text1" w:themeTint="A6"/>
                                <w:sz w:val="18"/>
                              </w:rPr>
                              <w:t>129</w:t>
                            </w:r>
                            <w:r w:rsidRPr="003C32BC">
                              <w:rPr>
                                <w:rFonts w:asciiTheme="majorHAnsi" w:hAnsiTheme="majorHAnsi"/>
                                <w:color w:val="595959" w:themeColor="text1" w:themeTint="A6"/>
                                <w:sz w:val="18"/>
                              </w:rPr>
                              <w:t>/</w:t>
                            </w:r>
                            <w:r w:rsidR="00711026">
                              <w:rPr>
                                <w:rFonts w:asciiTheme="majorHAnsi" w:hAnsiTheme="majorHAnsi"/>
                                <w:color w:val="595959" w:themeColor="text1" w:themeTint="A6"/>
                                <w:sz w:val="18"/>
                              </w:rPr>
                              <w:t>24</w:t>
                            </w:r>
                            <w:r w:rsidR="00362B77">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Petition </w:t>
                            </w:r>
                            <w:r w:rsidR="00362B77">
                              <w:rPr>
                                <w:rFonts w:asciiTheme="majorHAnsi" w:hAnsiTheme="majorHAnsi"/>
                                <w:color w:val="595959" w:themeColor="text1" w:themeTint="A6"/>
                                <w:sz w:val="18"/>
                              </w:rPr>
                              <w:t>2363-12</w:t>
                            </w:r>
                            <w:r w:rsidRPr="003C32BC">
                              <w:rPr>
                                <w:rFonts w:asciiTheme="majorHAnsi" w:hAnsiTheme="majorHAnsi"/>
                                <w:color w:val="595959" w:themeColor="text1" w:themeTint="A6"/>
                                <w:sz w:val="18"/>
                              </w:rPr>
                              <w:t>.</w:t>
                            </w:r>
                            <w:r w:rsidR="00362B77">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Admi</w:t>
                            </w:r>
                            <w:r>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r w:rsidR="00362B77">
                              <w:rPr>
                                <w:rFonts w:asciiTheme="majorHAnsi" w:hAnsiTheme="majorHAnsi"/>
                                <w:color w:val="595959" w:themeColor="text1" w:themeTint="A6"/>
                                <w:sz w:val="18"/>
                              </w:rPr>
                              <w:t xml:space="preserve">. Carlos Adán Duarte. Argentina. </w:t>
                            </w:r>
                            <w:r w:rsidR="004A584D">
                              <w:rPr>
                                <w:rFonts w:asciiTheme="majorHAnsi" w:hAnsiTheme="majorHAnsi"/>
                                <w:color w:val="595959" w:themeColor="text1" w:themeTint="A6"/>
                                <w:sz w:val="18"/>
                              </w:rPr>
                              <w:t>September</w:t>
                            </w:r>
                            <w:r w:rsidR="00711026">
                              <w:rPr>
                                <w:rFonts w:asciiTheme="majorHAnsi" w:hAnsiTheme="majorHAnsi"/>
                                <w:color w:val="595959" w:themeColor="text1" w:themeTint="A6"/>
                                <w:sz w:val="18"/>
                              </w:rPr>
                              <w:t xml:space="preserve"> </w:t>
                            </w:r>
                            <w:r w:rsidR="004A584D">
                              <w:rPr>
                                <w:rFonts w:asciiTheme="majorHAnsi" w:hAnsiTheme="majorHAnsi"/>
                                <w:color w:val="595959" w:themeColor="text1" w:themeTint="A6"/>
                                <w:sz w:val="18"/>
                              </w:rPr>
                              <w:t xml:space="preserve">2, </w:t>
                            </w:r>
                            <w:r w:rsidR="00711026">
                              <w:rPr>
                                <w:rFonts w:asciiTheme="majorHAnsi" w:hAnsiTheme="majorHAnsi"/>
                                <w:color w:val="595959" w:themeColor="text1" w:themeTint="A6"/>
                                <w:sz w:val="18"/>
                              </w:rPr>
                              <w:t>2024</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6A980" id="Text Box 14" o:spid="_x0000_s1032" type="#_x0000_t202" style="position:absolute;margin-left:95.25pt;margin-top:7.25pt;width:379.85pt;height: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rAf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wYHBq7gnJP/fbQrUJw8raiptyJgI/C0+xTi2mf8YE+2gCRD73E2Qb8r7/dRzyNJGk5a2iXCh5+&#10;boVXnJmvloZ1OppM4vKlw+T805gO/lSzOtXYbX0N1JURvRxOJjHi0Qyi9lC/0NovY1RSCSspdsFx&#10;EK+x23B6NqRaLhOI1s0JvLNPTkbXsUlx5J7bF+FdP5dIE30Pw9aJ2avx7LDR0sJyi6CrNLuR547V&#10;nn9a1TTS/bMS34LTc0IdH7/Fb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hVKwH20CAABEBQAADgAAAAAAAAAAAAAA&#10;AAAuAgAAZHJzL2Uyb0RvYy54bWxQSwECLQAUAAYACAAAACEApj4QnN8AAAAKAQAADwAAAAAAAAAA&#10;AAAAAADHBAAAZHJzL2Rvd25yZXYueG1sUEsFBgAAAAAEAAQA8wAAANMFAAAAAA==&#10;" filled="f" stroked="f" strokeweight=".5pt">
                <v:textbox>
                  <w:txbxContent>
                    <w:p w14:paraId="6A9DD668" w14:textId="3B1CE082" w:rsidR="00495E4A" w:rsidRPr="003C32BC" w:rsidRDefault="00495E4A"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Cite as</w:t>
                      </w:r>
                      <w:r w:rsidRPr="00362B77">
                        <w:rPr>
                          <w:rFonts w:asciiTheme="majorHAnsi" w:hAnsiTheme="majorHAnsi"/>
                          <w:bCs/>
                          <w:color w:val="595959" w:themeColor="text1" w:themeTint="A6"/>
                          <w:sz w:val="18"/>
                        </w:rPr>
                        <w:t>:</w:t>
                      </w:r>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711026">
                        <w:rPr>
                          <w:rFonts w:asciiTheme="majorHAnsi" w:hAnsiTheme="majorHAnsi"/>
                          <w:color w:val="595959" w:themeColor="text1" w:themeTint="A6"/>
                          <w:sz w:val="18"/>
                        </w:rPr>
                        <w:t>129</w:t>
                      </w:r>
                      <w:r w:rsidRPr="003C32BC">
                        <w:rPr>
                          <w:rFonts w:asciiTheme="majorHAnsi" w:hAnsiTheme="majorHAnsi"/>
                          <w:color w:val="595959" w:themeColor="text1" w:themeTint="A6"/>
                          <w:sz w:val="18"/>
                        </w:rPr>
                        <w:t>/</w:t>
                      </w:r>
                      <w:r w:rsidR="00711026">
                        <w:rPr>
                          <w:rFonts w:asciiTheme="majorHAnsi" w:hAnsiTheme="majorHAnsi"/>
                          <w:color w:val="595959" w:themeColor="text1" w:themeTint="A6"/>
                          <w:sz w:val="18"/>
                        </w:rPr>
                        <w:t>24</w:t>
                      </w:r>
                      <w:r w:rsidR="00362B77">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Petition </w:t>
                      </w:r>
                      <w:r w:rsidR="00362B77">
                        <w:rPr>
                          <w:rFonts w:asciiTheme="majorHAnsi" w:hAnsiTheme="majorHAnsi"/>
                          <w:color w:val="595959" w:themeColor="text1" w:themeTint="A6"/>
                          <w:sz w:val="18"/>
                        </w:rPr>
                        <w:t>2363-12</w:t>
                      </w:r>
                      <w:r w:rsidRPr="003C32BC">
                        <w:rPr>
                          <w:rFonts w:asciiTheme="majorHAnsi" w:hAnsiTheme="majorHAnsi"/>
                          <w:color w:val="595959" w:themeColor="text1" w:themeTint="A6"/>
                          <w:sz w:val="18"/>
                        </w:rPr>
                        <w:t>.</w:t>
                      </w:r>
                      <w:r w:rsidR="00362B77">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Admi</w:t>
                      </w:r>
                      <w:r>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r w:rsidR="00362B77">
                        <w:rPr>
                          <w:rFonts w:asciiTheme="majorHAnsi" w:hAnsiTheme="majorHAnsi"/>
                          <w:color w:val="595959" w:themeColor="text1" w:themeTint="A6"/>
                          <w:sz w:val="18"/>
                        </w:rPr>
                        <w:t xml:space="preserve">. Carlos Adán Duarte. Argentina. </w:t>
                      </w:r>
                      <w:r w:rsidR="004A584D">
                        <w:rPr>
                          <w:rFonts w:asciiTheme="majorHAnsi" w:hAnsiTheme="majorHAnsi"/>
                          <w:color w:val="595959" w:themeColor="text1" w:themeTint="A6"/>
                          <w:sz w:val="18"/>
                        </w:rPr>
                        <w:t>September</w:t>
                      </w:r>
                      <w:r w:rsidR="00711026">
                        <w:rPr>
                          <w:rFonts w:asciiTheme="majorHAnsi" w:hAnsiTheme="majorHAnsi"/>
                          <w:color w:val="595959" w:themeColor="text1" w:themeTint="A6"/>
                          <w:sz w:val="18"/>
                        </w:rPr>
                        <w:t xml:space="preserve"> </w:t>
                      </w:r>
                      <w:r w:rsidR="004A584D">
                        <w:rPr>
                          <w:rFonts w:asciiTheme="majorHAnsi" w:hAnsiTheme="majorHAnsi"/>
                          <w:color w:val="595959" w:themeColor="text1" w:themeTint="A6"/>
                          <w:sz w:val="18"/>
                        </w:rPr>
                        <w:t xml:space="preserve">2, </w:t>
                      </w:r>
                      <w:r w:rsidR="00711026">
                        <w:rPr>
                          <w:rFonts w:asciiTheme="majorHAnsi" w:hAnsiTheme="majorHAnsi"/>
                          <w:color w:val="595959" w:themeColor="text1" w:themeTint="A6"/>
                          <w:sz w:val="18"/>
                        </w:rPr>
                        <w:t>2024</w:t>
                      </w:r>
                      <w:r w:rsidRPr="007607C4">
                        <w:rPr>
                          <w:rFonts w:asciiTheme="majorHAnsi" w:hAnsiTheme="majorHAnsi"/>
                          <w:color w:val="595959" w:themeColor="text1" w:themeTint="A6"/>
                          <w:sz w:val="18"/>
                        </w:rPr>
                        <w:t>.</w:t>
                      </w:r>
                    </w:p>
                  </w:txbxContent>
                </v:textbox>
              </v:shape>
            </w:pict>
          </mc:Fallback>
        </mc:AlternateContent>
      </w:r>
    </w:p>
    <w:p w14:paraId="08A64B66" w14:textId="656ADB87" w:rsidR="00410FEC" w:rsidRPr="00D32AFE" w:rsidRDefault="00846C76">
      <w:pPr>
        <w:spacing w:after="240"/>
        <w:ind w:firstLine="720"/>
        <w:jc w:val="both"/>
        <w:rPr>
          <w:rFonts w:asciiTheme="majorHAnsi" w:hAnsiTheme="majorHAnsi"/>
          <w:b/>
          <w:bCs/>
          <w:sz w:val="20"/>
          <w:szCs w:val="20"/>
        </w:rPr>
      </w:pPr>
      <w:r w:rsidRPr="00D32AFE">
        <w:rPr>
          <w:rFonts w:asciiTheme="majorHAnsi" w:hAnsiTheme="majorHAnsi"/>
          <w:b/>
          <w:bCs/>
          <w:sz w:val="20"/>
          <w:szCs w:val="20"/>
        </w:rPr>
        <w:lastRenderedPageBreak/>
        <w:t>I.</w:t>
      </w:r>
      <w:r w:rsidRPr="00D32AFE">
        <w:rPr>
          <w:rFonts w:asciiTheme="majorHAnsi" w:hAnsiTheme="majorHAnsi"/>
          <w:b/>
          <w:bCs/>
          <w:sz w:val="20"/>
          <w:szCs w:val="20"/>
        </w:rPr>
        <w:tab/>
      </w:r>
      <w:r w:rsidR="00D32AFE" w:rsidRPr="00D32AFE">
        <w:rPr>
          <w:rFonts w:asciiTheme="majorHAnsi" w:hAnsiTheme="majorHAnsi"/>
          <w:b/>
          <w:bCs/>
          <w:sz w:val="20"/>
          <w:szCs w:val="20"/>
        </w:rPr>
        <w:t>INFORMATION ABOU</w:t>
      </w:r>
      <w:r w:rsidR="00475E5A">
        <w:rPr>
          <w:rFonts w:asciiTheme="majorHAnsi" w:hAnsiTheme="majorHAnsi"/>
          <w:b/>
          <w:bCs/>
          <w:sz w:val="20"/>
          <w:szCs w:val="20"/>
        </w:rPr>
        <w:t>T</w:t>
      </w:r>
      <w:r w:rsidR="00D32AFE" w:rsidRPr="00D32AFE">
        <w:rPr>
          <w:rFonts w:asciiTheme="majorHAnsi" w:hAnsiTheme="majorHAnsi"/>
          <w:b/>
          <w:bCs/>
          <w:sz w:val="20"/>
          <w:szCs w:val="20"/>
        </w:rPr>
        <w:t xml:space="preserve"> THE PETITION</w:t>
      </w:r>
      <w:r w:rsidRPr="00D32AFE">
        <w:rPr>
          <w:rFonts w:asciiTheme="majorHAnsi" w:hAnsiTheme="majorHAnsi"/>
          <w:b/>
          <w:bCs/>
          <w:sz w:val="20"/>
          <w:szCs w:val="20"/>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0C6510" w14:paraId="3C81B050" w14:textId="77777777" w:rsidTr="009924A1">
        <w:tc>
          <w:tcPr>
            <w:tcW w:w="3600" w:type="dxa"/>
            <w:tcBorders>
              <w:top w:val="single" w:sz="4" w:space="0" w:color="auto"/>
              <w:bottom w:val="single" w:sz="6" w:space="0" w:color="auto"/>
            </w:tcBorders>
            <w:shd w:val="clear" w:color="auto" w:fill="67AE3C"/>
            <w:vAlign w:val="center"/>
          </w:tcPr>
          <w:p w14:paraId="6EA73FE0" w14:textId="762C9B57" w:rsidR="00410FEC" w:rsidRPr="00D32AFE" w:rsidRDefault="00846C76">
            <w:pPr>
              <w:jc w:val="center"/>
              <w:rPr>
                <w:rFonts w:asciiTheme="majorHAnsi" w:hAnsiTheme="majorHAnsi"/>
                <w:b/>
                <w:bCs/>
                <w:color w:val="FFFFFF" w:themeColor="background1"/>
                <w:sz w:val="20"/>
                <w:szCs w:val="20"/>
              </w:rPr>
            </w:pPr>
            <w:r w:rsidRPr="00D32AFE">
              <w:rPr>
                <w:rFonts w:asciiTheme="majorHAnsi" w:hAnsiTheme="majorHAnsi"/>
                <w:b/>
                <w:bCs/>
                <w:color w:val="FFFFFF" w:themeColor="background1"/>
                <w:sz w:val="20"/>
                <w:szCs w:val="20"/>
              </w:rPr>
              <w:t>Petitione</w:t>
            </w:r>
            <w:r w:rsidR="00BD2CC2">
              <w:rPr>
                <w:rFonts w:asciiTheme="majorHAnsi" w:hAnsiTheme="majorHAnsi"/>
                <w:b/>
                <w:bCs/>
                <w:color w:val="FFFFFF" w:themeColor="background1"/>
                <w:sz w:val="20"/>
                <w:szCs w:val="20"/>
              </w:rPr>
              <w:t>rs</w:t>
            </w:r>
            <w:r w:rsidR="00BD2CC2" w:rsidRPr="00BD2CC2">
              <w:rPr>
                <w:rFonts w:asciiTheme="majorHAnsi" w:hAnsiTheme="majorHAnsi"/>
                <w:color w:val="FFFFFF" w:themeColor="background1"/>
                <w:sz w:val="20"/>
                <w:szCs w:val="20"/>
              </w:rPr>
              <w:t>:</w:t>
            </w:r>
          </w:p>
        </w:tc>
        <w:tc>
          <w:tcPr>
            <w:tcW w:w="5647" w:type="dxa"/>
            <w:vAlign w:val="center"/>
          </w:tcPr>
          <w:p w14:paraId="214A5A94" w14:textId="77777777" w:rsidR="00410FEC" w:rsidRPr="009924A1" w:rsidRDefault="00846C76">
            <w:pPr>
              <w:jc w:val="both"/>
              <w:rPr>
                <w:rFonts w:asciiTheme="majorHAnsi" w:hAnsiTheme="majorHAnsi"/>
                <w:bCs/>
                <w:sz w:val="20"/>
                <w:szCs w:val="20"/>
                <w:lang w:val="es-US"/>
              </w:rPr>
            </w:pPr>
            <w:r w:rsidRPr="009924A1">
              <w:rPr>
                <w:rFonts w:asciiTheme="majorHAnsi" w:hAnsiTheme="majorHAnsi"/>
                <w:bCs/>
                <w:sz w:val="20"/>
                <w:szCs w:val="20"/>
                <w:lang w:val="es-US"/>
              </w:rPr>
              <w:t xml:space="preserve">Carlos Adán Duarte and </w:t>
            </w:r>
            <w:r w:rsidR="004B6612" w:rsidRPr="009924A1">
              <w:rPr>
                <w:rFonts w:asciiTheme="majorHAnsi" w:hAnsiTheme="majorHAnsi"/>
                <w:bCs/>
                <w:sz w:val="20"/>
                <w:szCs w:val="20"/>
                <w:lang w:val="es-US"/>
              </w:rPr>
              <w:t>Julián Horacio Langevin</w:t>
            </w:r>
          </w:p>
        </w:tc>
      </w:tr>
      <w:tr w:rsidR="003239B8" w:rsidRPr="00D32AFE" w14:paraId="03811A7D" w14:textId="77777777" w:rsidTr="009924A1">
        <w:tc>
          <w:tcPr>
            <w:tcW w:w="3600" w:type="dxa"/>
            <w:tcBorders>
              <w:top w:val="single" w:sz="6" w:space="0" w:color="auto"/>
              <w:bottom w:val="single" w:sz="6" w:space="0" w:color="auto"/>
            </w:tcBorders>
            <w:shd w:val="clear" w:color="auto" w:fill="67AE3C"/>
            <w:vAlign w:val="center"/>
          </w:tcPr>
          <w:p w14:paraId="5655D104" w14:textId="77777777" w:rsidR="00410FEC" w:rsidRPr="00D32AFE" w:rsidRDefault="00CA52BE">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D32AFE">
                  <w:rPr>
                    <w:rFonts w:asciiTheme="majorHAnsi" w:hAnsiTheme="majorHAnsi"/>
                    <w:b/>
                    <w:bCs/>
                    <w:color w:val="FFFFFF" w:themeColor="background1"/>
                    <w:sz w:val="20"/>
                    <w:szCs w:val="20"/>
                  </w:rPr>
                  <w:t>Alleged victim</w:t>
                </w:r>
              </w:sdtContent>
            </w:sdt>
            <w:r w:rsidR="003239B8" w:rsidRPr="00D32AFE">
              <w:rPr>
                <w:rFonts w:asciiTheme="majorHAnsi" w:hAnsiTheme="majorHAnsi"/>
                <w:color w:val="FFFFFF" w:themeColor="background1"/>
                <w:sz w:val="20"/>
                <w:szCs w:val="20"/>
              </w:rPr>
              <w:t>:</w:t>
            </w:r>
          </w:p>
        </w:tc>
        <w:tc>
          <w:tcPr>
            <w:tcW w:w="5647" w:type="dxa"/>
            <w:vAlign w:val="center"/>
          </w:tcPr>
          <w:p w14:paraId="35406C22" w14:textId="77777777" w:rsidR="00410FEC" w:rsidRPr="00D32AFE" w:rsidRDefault="00846C76">
            <w:pPr>
              <w:jc w:val="both"/>
              <w:rPr>
                <w:rFonts w:asciiTheme="majorHAnsi" w:hAnsiTheme="majorHAnsi"/>
                <w:bCs/>
                <w:sz w:val="20"/>
                <w:szCs w:val="20"/>
              </w:rPr>
            </w:pPr>
            <w:r w:rsidRPr="00D32AFE">
              <w:rPr>
                <w:rFonts w:asciiTheme="majorHAnsi" w:hAnsiTheme="majorHAnsi"/>
                <w:bCs/>
                <w:sz w:val="20"/>
                <w:szCs w:val="20"/>
              </w:rPr>
              <w:t>Carlos Adán Duarte</w:t>
            </w:r>
          </w:p>
        </w:tc>
      </w:tr>
      <w:tr w:rsidR="003239B8" w:rsidRPr="00D32AFE" w14:paraId="4EC6053B" w14:textId="77777777" w:rsidTr="009924A1">
        <w:tc>
          <w:tcPr>
            <w:tcW w:w="3600" w:type="dxa"/>
            <w:tcBorders>
              <w:top w:val="single" w:sz="6" w:space="0" w:color="auto"/>
              <w:bottom w:val="single" w:sz="6" w:space="0" w:color="auto"/>
            </w:tcBorders>
            <w:shd w:val="clear" w:color="auto" w:fill="67AE3C"/>
            <w:vAlign w:val="center"/>
          </w:tcPr>
          <w:p w14:paraId="0AE1E17D" w14:textId="6023DC30" w:rsidR="00410FEC" w:rsidRPr="00D32AFE" w:rsidRDefault="00D32AFE">
            <w:pPr>
              <w:jc w:val="center"/>
              <w:rPr>
                <w:rFonts w:asciiTheme="majorHAnsi" w:hAnsiTheme="majorHAnsi"/>
                <w:b/>
                <w:bCs/>
                <w:color w:val="FFFFFF" w:themeColor="background1"/>
                <w:sz w:val="20"/>
                <w:szCs w:val="20"/>
              </w:rPr>
            </w:pPr>
            <w:r w:rsidRPr="00D32AFE">
              <w:rPr>
                <w:rFonts w:asciiTheme="majorHAnsi" w:hAnsiTheme="majorHAnsi"/>
                <w:b/>
                <w:bCs/>
                <w:color w:val="FFFFFF" w:themeColor="background1"/>
                <w:sz w:val="20"/>
                <w:szCs w:val="20"/>
              </w:rPr>
              <w:t>Respondent State</w:t>
            </w:r>
            <w:r w:rsidRPr="00D32AFE">
              <w:rPr>
                <w:rFonts w:asciiTheme="majorHAnsi" w:hAnsiTheme="majorHAnsi"/>
                <w:color w:val="FFFFFF" w:themeColor="background1"/>
                <w:sz w:val="20"/>
                <w:szCs w:val="20"/>
              </w:rPr>
              <w:t>:</w:t>
            </w:r>
          </w:p>
        </w:tc>
        <w:tc>
          <w:tcPr>
            <w:tcW w:w="5647" w:type="dxa"/>
            <w:vAlign w:val="center"/>
          </w:tcPr>
          <w:p w14:paraId="1694351B" w14:textId="77777777" w:rsidR="00410FEC" w:rsidRPr="00D32AFE" w:rsidRDefault="00846C76">
            <w:pPr>
              <w:jc w:val="both"/>
              <w:rPr>
                <w:rFonts w:asciiTheme="majorHAnsi" w:hAnsiTheme="majorHAnsi"/>
                <w:bCs/>
                <w:sz w:val="20"/>
                <w:szCs w:val="20"/>
              </w:rPr>
            </w:pPr>
            <w:r w:rsidRPr="00D32AFE">
              <w:rPr>
                <w:rFonts w:asciiTheme="majorHAnsi" w:hAnsiTheme="majorHAnsi"/>
                <w:bCs/>
                <w:sz w:val="20"/>
                <w:szCs w:val="20"/>
              </w:rPr>
              <w:t>Argentina</w:t>
            </w:r>
            <w:r w:rsidR="004A6A54" w:rsidRPr="00D32AFE">
              <w:rPr>
                <w:rStyle w:val="FootnoteReference"/>
                <w:rFonts w:asciiTheme="majorHAnsi" w:hAnsiTheme="majorHAnsi"/>
                <w:bCs/>
                <w:sz w:val="20"/>
                <w:szCs w:val="20"/>
              </w:rPr>
              <w:footnoteReference w:id="2"/>
            </w:r>
          </w:p>
        </w:tc>
      </w:tr>
      <w:tr w:rsidR="00223A29" w:rsidRPr="00D32AFE" w14:paraId="121BF269" w14:textId="77777777" w:rsidTr="009924A1">
        <w:tc>
          <w:tcPr>
            <w:tcW w:w="3600" w:type="dxa"/>
            <w:tcBorders>
              <w:top w:val="single" w:sz="6" w:space="0" w:color="auto"/>
              <w:bottom w:val="single" w:sz="6" w:space="0" w:color="auto"/>
            </w:tcBorders>
            <w:shd w:val="clear" w:color="auto" w:fill="67AE3C"/>
            <w:vAlign w:val="center"/>
          </w:tcPr>
          <w:p w14:paraId="1DC379A9" w14:textId="77777777" w:rsidR="00410FEC" w:rsidRPr="00D32AFE" w:rsidRDefault="00846C76">
            <w:pPr>
              <w:jc w:val="center"/>
              <w:rPr>
                <w:rFonts w:asciiTheme="majorHAnsi" w:hAnsiTheme="majorHAnsi"/>
                <w:b/>
                <w:bCs/>
                <w:color w:val="FFFFFF" w:themeColor="background1"/>
                <w:sz w:val="20"/>
                <w:szCs w:val="20"/>
              </w:rPr>
            </w:pPr>
            <w:r w:rsidRPr="00D32AFE">
              <w:rPr>
                <w:rFonts w:asciiTheme="majorHAnsi" w:hAnsiTheme="majorHAnsi"/>
                <w:b/>
                <w:bCs/>
                <w:color w:val="FFFFFF" w:themeColor="background1"/>
                <w:sz w:val="20"/>
                <w:szCs w:val="20"/>
              </w:rPr>
              <w:t xml:space="preserve">Rights </w:t>
            </w:r>
            <w:r w:rsidR="00E4118C" w:rsidRPr="00D32AFE">
              <w:rPr>
                <w:rFonts w:asciiTheme="majorHAnsi" w:hAnsiTheme="majorHAnsi"/>
                <w:b/>
                <w:bCs/>
                <w:color w:val="FFFFFF" w:themeColor="background1"/>
                <w:sz w:val="20"/>
                <w:szCs w:val="20"/>
              </w:rPr>
              <w:t>invoked</w:t>
            </w:r>
            <w:r w:rsidRPr="00D32AFE">
              <w:rPr>
                <w:rFonts w:asciiTheme="majorHAnsi" w:hAnsiTheme="majorHAnsi"/>
                <w:color w:val="FFFFFF" w:themeColor="background1"/>
                <w:sz w:val="20"/>
                <w:szCs w:val="20"/>
              </w:rPr>
              <w:t>:</w:t>
            </w:r>
          </w:p>
        </w:tc>
        <w:tc>
          <w:tcPr>
            <w:tcW w:w="5647" w:type="dxa"/>
            <w:vAlign w:val="center"/>
          </w:tcPr>
          <w:p w14:paraId="6F1EF7F9" w14:textId="44380FB2" w:rsidR="00410FEC" w:rsidRPr="00D32AFE" w:rsidRDefault="00846C76">
            <w:pPr>
              <w:jc w:val="both"/>
              <w:rPr>
                <w:rFonts w:asciiTheme="majorHAnsi" w:hAnsiTheme="majorHAnsi"/>
                <w:bCs/>
                <w:sz w:val="20"/>
                <w:szCs w:val="20"/>
              </w:rPr>
            </w:pPr>
            <w:r w:rsidRPr="00D32AFE">
              <w:rPr>
                <w:rFonts w:asciiTheme="majorHAnsi" w:hAnsiTheme="majorHAnsi"/>
                <w:bCs/>
                <w:sz w:val="20"/>
                <w:szCs w:val="20"/>
              </w:rPr>
              <w:t>Articles 5 (</w:t>
            </w:r>
            <w:r w:rsidR="00A9314B">
              <w:rPr>
                <w:rFonts w:asciiTheme="majorHAnsi" w:hAnsiTheme="majorHAnsi"/>
                <w:bCs/>
                <w:sz w:val="20"/>
                <w:szCs w:val="20"/>
              </w:rPr>
              <w:t>humane treatment</w:t>
            </w:r>
            <w:r w:rsidRPr="00D32AFE">
              <w:rPr>
                <w:rFonts w:asciiTheme="majorHAnsi" w:hAnsiTheme="majorHAnsi"/>
                <w:bCs/>
                <w:sz w:val="20"/>
                <w:szCs w:val="20"/>
              </w:rPr>
              <w:t xml:space="preserve">), </w:t>
            </w:r>
            <w:r w:rsidR="00F75978" w:rsidRPr="00D32AFE">
              <w:rPr>
                <w:rFonts w:asciiTheme="majorHAnsi" w:hAnsiTheme="majorHAnsi"/>
                <w:bCs/>
                <w:sz w:val="20"/>
                <w:szCs w:val="20"/>
              </w:rPr>
              <w:t>8 (</w:t>
            </w:r>
            <w:r w:rsidR="000B1798">
              <w:rPr>
                <w:rFonts w:asciiTheme="majorHAnsi" w:hAnsiTheme="majorHAnsi"/>
                <w:bCs/>
                <w:sz w:val="20"/>
                <w:szCs w:val="20"/>
              </w:rPr>
              <w:t>fair trial</w:t>
            </w:r>
            <w:r w:rsidR="00F75978" w:rsidRPr="00D32AFE">
              <w:rPr>
                <w:rFonts w:asciiTheme="majorHAnsi" w:hAnsiTheme="majorHAnsi"/>
                <w:bCs/>
                <w:sz w:val="20"/>
                <w:szCs w:val="20"/>
              </w:rPr>
              <w:t xml:space="preserve">), </w:t>
            </w:r>
            <w:r w:rsidRPr="00D32AFE">
              <w:rPr>
                <w:rFonts w:asciiTheme="majorHAnsi" w:hAnsiTheme="majorHAnsi"/>
                <w:bCs/>
                <w:sz w:val="20"/>
                <w:szCs w:val="20"/>
              </w:rPr>
              <w:t>11 (</w:t>
            </w:r>
            <w:r w:rsidR="00CF648F" w:rsidRPr="00D32AFE">
              <w:rPr>
                <w:rFonts w:asciiTheme="majorHAnsi" w:hAnsiTheme="majorHAnsi"/>
                <w:bCs/>
                <w:sz w:val="20"/>
                <w:szCs w:val="20"/>
              </w:rPr>
              <w:t>pr</w:t>
            </w:r>
            <w:r w:rsidR="00347976">
              <w:rPr>
                <w:rFonts w:asciiTheme="majorHAnsi" w:hAnsiTheme="majorHAnsi"/>
                <w:bCs/>
                <w:sz w:val="20"/>
                <w:szCs w:val="20"/>
              </w:rPr>
              <w:t>ivacy</w:t>
            </w:r>
            <w:r w:rsidR="00CF648F" w:rsidRPr="00D32AFE">
              <w:rPr>
                <w:rFonts w:asciiTheme="majorHAnsi" w:hAnsiTheme="majorHAnsi"/>
                <w:bCs/>
                <w:sz w:val="20"/>
                <w:szCs w:val="20"/>
              </w:rPr>
              <w:t xml:space="preserve">), </w:t>
            </w:r>
            <w:r w:rsidR="00480063" w:rsidRPr="00D32AFE">
              <w:rPr>
                <w:rFonts w:asciiTheme="majorHAnsi" w:hAnsiTheme="majorHAnsi"/>
                <w:bCs/>
                <w:sz w:val="20"/>
                <w:szCs w:val="20"/>
              </w:rPr>
              <w:t>9 (principle of legality)</w:t>
            </w:r>
            <w:r w:rsidR="00103872" w:rsidRPr="00D32AFE">
              <w:rPr>
                <w:rFonts w:asciiTheme="majorHAnsi" w:hAnsiTheme="majorHAnsi"/>
                <w:bCs/>
                <w:sz w:val="20"/>
                <w:szCs w:val="20"/>
              </w:rPr>
              <w:t xml:space="preserve">, </w:t>
            </w:r>
            <w:r w:rsidR="00A328D3" w:rsidRPr="00D32AFE">
              <w:rPr>
                <w:rFonts w:asciiTheme="majorHAnsi" w:hAnsiTheme="majorHAnsi"/>
                <w:bCs/>
                <w:sz w:val="20"/>
                <w:szCs w:val="20"/>
              </w:rPr>
              <w:t xml:space="preserve">and </w:t>
            </w:r>
            <w:r w:rsidR="00480063" w:rsidRPr="00D32AFE">
              <w:rPr>
                <w:rFonts w:asciiTheme="majorHAnsi" w:hAnsiTheme="majorHAnsi"/>
                <w:bCs/>
                <w:sz w:val="20"/>
                <w:szCs w:val="20"/>
              </w:rPr>
              <w:t xml:space="preserve">24 (equality before the law) </w:t>
            </w:r>
            <w:r w:rsidR="009972B7" w:rsidRPr="00D32AFE">
              <w:rPr>
                <w:rFonts w:ascii="Cambria" w:hAnsi="Cambria"/>
                <w:bCs/>
                <w:sz w:val="20"/>
                <w:szCs w:val="20"/>
                <w:lang w:bidi="es-ES"/>
              </w:rPr>
              <w:t>of the American Convention on Human Rights</w:t>
            </w:r>
            <w:r w:rsidR="00031E87">
              <w:rPr>
                <w:rFonts w:ascii="Cambria" w:hAnsi="Cambria"/>
                <w:bCs/>
                <w:sz w:val="20"/>
                <w:szCs w:val="20"/>
                <w:lang w:bidi="es-ES"/>
              </w:rPr>
              <w:t>;</w:t>
            </w:r>
            <w:r w:rsidR="009972B7" w:rsidRPr="00D32AFE">
              <w:rPr>
                <w:rFonts w:ascii="Cambria" w:hAnsi="Cambria"/>
                <w:bCs/>
                <w:sz w:val="20"/>
                <w:szCs w:val="20"/>
                <w:vertAlign w:val="superscript"/>
                <w:lang w:bidi="es-ES"/>
              </w:rPr>
              <w:footnoteReference w:id="3"/>
            </w:r>
            <w:r w:rsidR="00D41C71" w:rsidRPr="00D32AFE">
              <w:rPr>
                <w:rFonts w:ascii="Cambria" w:hAnsi="Cambria"/>
                <w:bCs/>
                <w:sz w:val="20"/>
                <w:szCs w:val="20"/>
                <w:lang w:bidi="es-ES"/>
              </w:rPr>
              <w:t xml:space="preserve"> </w:t>
            </w:r>
            <w:r w:rsidR="00D41C71" w:rsidRPr="00031E87">
              <w:rPr>
                <w:rFonts w:ascii="Cambria" w:hAnsi="Cambria"/>
                <w:bCs/>
                <w:sz w:val="20"/>
                <w:szCs w:val="20"/>
                <w:lang w:bidi="es-ES"/>
              </w:rPr>
              <w:t xml:space="preserve">and </w:t>
            </w:r>
            <w:r w:rsidR="00031E87">
              <w:rPr>
                <w:rFonts w:ascii="Cambria" w:hAnsi="Cambria"/>
                <w:bCs/>
                <w:sz w:val="20"/>
                <w:szCs w:val="20"/>
                <w:lang w:bidi="es-ES"/>
              </w:rPr>
              <w:t>an</w:t>
            </w:r>
            <w:r w:rsidR="00D41C71" w:rsidRPr="00031E87">
              <w:rPr>
                <w:rFonts w:ascii="Cambria" w:hAnsi="Cambria"/>
                <w:bCs/>
                <w:sz w:val="20"/>
                <w:szCs w:val="20"/>
                <w:lang w:bidi="es-ES"/>
              </w:rPr>
              <w:t>other international treaty</w:t>
            </w:r>
            <w:r w:rsidR="00D41C71" w:rsidRPr="00D32AFE">
              <w:rPr>
                <w:rStyle w:val="FootnoteReference"/>
                <w:rFonts w:ascii="Cambria" w:hAnsi="Cambria"/>
                <w:bCs/>
                <w:sz w:val="20"/>
                <w:szCs w:val="20"/>
                <w:lang w:bidi="es-ES"/>
              </w:rPr>
              <w:footnoteReference w:id="4"/>
            </w:r>
          </w:p>
        </w:tc>
      </w:tr>
    </w:tbl>
    <w:p w14:paraId="552F6FCC" w14:textId="7240375A" w:rsidR="00410FEC" w:rsidRPr="00D32AFE" w:rsidRDefault="00846C76">
      <w:pPr>
        <w:spacing w:before="240" w:after="240"/>
        <w:ind w:firstLine="720"/>
        <w:jc w:val="both"/>
        <w:rPr>
          <w:rFonts w:asciiTheme="majorHAnsi" w:hAnsiTheme="majorHAnsi"/>
          <w:b/>
          <w:bCs/>
          <w:sz w:val="20"/>
          <w:szCs w:val="20"/>
        </w:rPr>
      </w:pPr>
      <w:r w:rsidRPr="00D32AFE">
        <w:rPr>
          <w:rFonts w:asciiTheme="majorHAnsi" w:hAnsiTheme="majorHAnsi"/>
          <w:b/>
          <w:bCs/>
          <w:sz w:val="20"/>
          <w:szCs w:val="20"/>
        </w:rPr>
        <w:t>II.</w:t>
      </w:r>
      <w:r w:rsidRPr="00D32AFE">
        <w:rPr>
          <w:rFonts w:asciiTheme="majorHAnsi" w:hAnsiTheme="majorHAnsi"/>
          <w:b/>
          <w:bCs/>
          <w:sz w:val="20"/>
          <w:szCs w:val="20"/>
        </w:rPr>
        <w:tab/>
      </w:r>
      <w:r w:rsidR="00D32AFE" w:rsidRPr="00D32AFE">
        <w:rPr>
          <w:rFonts w:asciiTheme="majorHAnsi" w:hAnsiTheme="majorHAnsi"/>
          <w:b/>
          <w:bCs/>
          <w:sz w:val="20"/>
          <w:szCs w:val="20"/>
        </w:rPr>
        <w:t>PROCEDURE</w:t>
      </w:r>
      <w:r w:rsidRPr="00D32AFE">
        <w:rPr>
          <w:rFonts w:asciiTheme="majorHAnsi" w:hAnsiTheme="majorHAnsi"/>
          <w:b/>
          <w:bCs/>
          <w:sz w:val="20"/>
          <w:szCs w:val="20"/>
        </w:rPr>
        <w:t xml:space="preserve"> BEFORE THE IACHR</w:t>
      </w:r>
      <w:r w:rsidR="008E3BFE" w:rsidRPr="00D32AFE">
        <w:rPr>
          <w:rStyle w:val="FootnoteReference"/>
          <w:rFonts w:asciiTheme="majorHAnsi" w:hAnsiTheme="majorHAnsi"/>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D32AFE" w14:paraId="2067EFBA" w14:textId="77777777" w:rsidTr="009924A1">
        <w:tc>
          <w:tcPr>
            <w:tcW w:w="3600" w:type="dxa"/>
            <w:tcBorders>
              <w:top w:val="single" w:sz="6" w:space="0" w:color="auto"/>
              <w:bottom w:val="single" w:sz="6" w:space="0" w:color="auto"/>
            </w:tcBorders>
            <w:shd w:val="clear" w:color="auto" w:fill="67AE3C"/>
            <w:vAlign w:val="center"/>
          </w:tcPr>
          <w:p w14:paraId="17E0D428" w14:textId="3567C6AB" w:rsidR="00410FEC" w:rsidRPr="00D32AFE" w:rsidRDefault="00D32AFE">
            <w:pPr>
              <w:jc w:val="center"/>
              <w:rPr>
                <w:rFonts w:asciiTheme="majorHAnsi" w:hAnsiTheme="majorHAnsi"/>
                <w:b/>
                <w:bCs/>
                <w:color w:val="FFFFFF" w:themeColor="background1"/>
                <w:sz w:val="20"/>
                <w:szCs w:val="20"/>
              </w:rPr>
            </w:pPr>
            <w:r w:rsidRPr="00D32AFE">
              <w:rPr>
                <w:rFonts w:asciiTheme="majorHAnsi" w:hAnsiTheme="majorHAnsi"/>
                <w:b/>
                <w:bCs/>
                <w:color w:val="FFFFFF" w:themeColor="background1"/>
                <w:sz w:val="20"/>
                <w:szCs w:val="20"/>
              </w:rPr>
              <w:t>Filing</w:t>
            </w:r>
            <w:r w:rsidR="004C2312" w:rsidRPr="00D32AFE">
              <w:rPr>
                <w:rFonts w:asciiTheme="majorHAnsi" w:hAnsiTheme="majorHAnsi"/>
                <w:b/>
                <w:bCs/>
                <w:color w:val="FFFFFF" w:themeColor="background1"/>
                <w:sz w:val="20"/>
                <w:szCs w:val="20"/>
              </w:rPr>
              <w:t xml:space="preserve"> of the petition</w:t>
            </w:r>
            <w:r w:rsidR="004C2312" w:rsidRPr="00D32AFE">
              <w:rPr>
                <w:rFonts w:asciiTheme="majorHAnsi" w:hAnsiTheme="majorHAnsi"/>
                <w:color w:val="FFFFFF" w:themeColor="background1"/>
                <w:sz w:val="20"/>
                <w:szCs w:val="20"/>
              </w:rPr>
              <w:t>:</w:t>
            </w:r>
          </w:p>
        </w:tc>
        <w:tc>
          <w:tcPr>
            <w:tcW w:w="5647" w:type="dxa"/>
            <w:vAlign w:val="center"/>
          </w:tcPr>
          <w:p w14:paraId="2737BD5A" w14:textId="77777777" w:rsidR="00410FEC" w:rsidRPr="00D32AFE" w:rsidRDefault="00846C76">
            <w:pPr>
              <w:jc w:val="both"/>
              <w:rPr>
                <w:rFonts w:asciiTheme="majorHAnsi" w:hAnsiTheme="majorHAnsi"/>
                <w:bCs/>
                <w:sz w:val="20"/>
                <w:szCs w:val="20"/>
              </w:rPr>
            </w:pPr>
            <w:r w:rsidRPr="00D32AFE">
              <w:rPr>
                <w:rFonts w:asciiTheme="majorHAnsi" w:hAnsiTheme="majorHAnsi"/>
                <w:bCs/>
                <w:sz w:val="20"/>
                <w:szCs w:val="20"/>
              </w:rPr>
              <w:t>December 28, 2012</w:t>
            </w:r>
          </w:p>
        </w:tc>
      </w:tr>
      <w:tr w:rsidR="00131425" w:rsidRPr="00D32AFE" w14:paraId="09DD267F" w14:textId="77777777" w:rsidTr="009924A1">
        <w:tc>
          <w:tcPr>
            <w:tcW w:w="3600" w:type="dxa"/>
            <w:tcBorders>
              <w:top w:val="single" w:sz="6" w:space="0" w:color="auto"/>
              <w:bottom w:val="single" w:sz="6" w:space="0" w:color="auto"/>
            </w:tcBorders>
            <w:shd w:val="clear" w:color="auto" w:fill="67AE3C"/>
            <w:vAlign w:val="center"/>
          </w:tcPr>
          <w:p w14:paraId="4E6477BB" w14:textId="51FEC1A5" w:rsidR="00410FEC" w:rsidRPr="00D32AFE" w:rsidRDefault="00846C76">
            <w:pPr>
              <w:jc w:val="center"/>
              <w:rPr>
                <w:rFonts w:asciiTheme="majorHAnsi" w:hAnsiTheme="majorHAnsi"/>
                <w:color w:val="FFFFFF" w:themeColor="background1"/>
                <w:sz w:val="20"/>
                <w:szCs w:val="20"/>
              </w:rPr>
            </w:pPr>
            <w:r w:rsidRPr="00D32AFE">
              <w:rPr>
                <w:rFonts w:asciiTheme="majorHAnsi" w:hAnsiTheme="majorHAnsi"/>
                <w:b/>
                <w:bCs/>
                <w:color w:val="FFFFFF" w:themeColor="background1"/>
                <w:sz w:val="20"/>
                <w:szCs w:val="20"/>
              </w:rPr>
              <w:t xml:space="preserve">Additional information received </w:t>
            </w:r>
            <w:r w:rsidR="00D32AFE" w:rsidRPr="00D32AFE">
              <w:rPr>
                <w:rFonts w:asciiTheme="majorHAnsi" w:hAnsiTheme="majorHAnsi"/>
                <w:b/>
                <w:bCs/>
                <w:color w:val="FFFFFF" w:themeColor="background1"/>
                <w:sz w:val="20"/>
                <w:szCs w:val="20"/>
              </w:rPr>
              <w:t>at the stage of initial review</w:t>
            </w:r>
            <w:r w:rsidRPr="00D32AFE">
              <w:rPr>
                <w:rFonts w:asciiTheme="majorHAnsi" w:hAnsiTheme="majorHAnsi"/>
                <w:color w:val="FFFFFF" w:themeColor="background1"/>
                <w:sz w:val="20"/>
                <w:szCs w:val="20"/>
              </w:rPr>
              <w:t>:</w:t>
            </w:r>
          </w:p>
        </w:tc>
        <w:tc>
          <w:tcPr>
            <w:tcW w:w="5647" w:type="dxa"/>
            <w:vAlign w:val="center"/>
          </w:tcPr>
          <w:p w14:paraId="7F520D82" w14:textId="3301C543" w:rsidR="00410FEC" w:rsidRPr="00D32AFE" w:rsidRDefault="00846C76">
            <w:pPr>
              <w:jc w:val="both"/>
              <w:rPr>
                <w:rFonts w:asciiTheme="majorHAnsi" w:hAnsiTheme="majorHAnsi"/>
                <w:bCs/>
                <w:sz w:val="20"/>
                <w:szCs w:val="20"/>
              </w:rPr>
            </w:pPr>
            <w:r w:rsidRPr="00D32AFE">
              <w:rPr>
                <w:rFonts w:asciiTheme="majorHAnsi" w:hAnsiTheme="majorHAnsi"/>
                <w:bCs/>
                <w:sz w:val="20"/>
                <w:szCs w:val="20"/>
              </w:rPr>
              <w:t xml:space="preserve">January 10, 2013, </w:t>
            </w:r>
            <w:r w:rsidR="00195AC4" w:rsidRPr="00D32AFE">
              <w:rPr>
                <w:rFonts w:asciiTheme="majorHAnsi" w:hAnsiTheme="majorHAnsi"/>
                <w:bCs/>
                <w:sz w:val="20"/>
                <w:szCs w:val="20"/>
              </w:rPr>
              <w:t xml:space="preserve">February 13, 2013, </w:t>
            </w:r>
            <w:r w:rsidR="00914EF6" w:rsidRPr="00D32AFE">
              <w:rPr>
                <w:rFonts w:asciiTheme="majorHAnsi" w:hAnsiTheme="majorHAnsi"/>
                <w:bCs/>
                <w:sz w:val="20"/>
                <w:szCs w:val="20"/>
              </w:rPr>
              <w:t>June 20, 2014</w:t>
            </w:r>
            <w:r w:rsidR="00062A01">
              <w:rPr>
                <w:rFonts w:asciiTheme="majorHAnsi" w:hAnsiTheme="majorHAnsi"/>
                <w:bCs/>
                <w:sz w:val="20"/>
                <w:szCs w:val="20"/>
              </w:rPr>
              <w:t xml:space="preserve">, </w:t>
            </w:r>
            <w:r w:rsidR="00495BDE" w:rsidRPr="00D32AFE">
              <w:rPr>
                <w:rFonts w:asciiTheme="majorHAnsi" w:hAnsiTheme="majorHAnsi"/>
                <w:bCs/>
                <w:sz w:val="20"/>
                <w:szCs w:val="20"/>
              </w:rPr>
              <w:t xml:space="preserve">and </w:t>
            </w:r>
            <w:r w:rsidR="00420FB2" w:rsidRPr="00D32AFE">
              <w:rPr>
                <w:rFonts w:asciiTheme="majorHAnsi" w:hAnsiTheme="majorHAnsi"/>
                <w:bCs/>
                <w:sz w:val="20"/>
                <w:szCs w:val="20"/>
              </w:rPr>
              <w:t>December 30, 2014</w:t>
            </w:r>
          </w:p>
        </w:tc>
      </w:tr>
      <w:tr w:rsidR="004C2312" w:rsidRPr="00D32AFE" w14:paraId="3FF355ED" w14:textId="77777777" w:rsidTr="009924A1">
        <w:tc>
          <w:tcPr>
            <w:tcW w:w="3600" w:type="dxa"/>
            <w:tcBorders>
              <w:top w:val="single" w:sz="6" w:space="0" w:color="auto"/>
              <w:bottom w:val="single" w:sz="6" w:space="0" w:color="auto"/>
            </w:tcBorders>
            <w:shd w:val="clear" w:color="auto" w:fill="67AE3C"/>
            <w:vAlign w:val="center"/>
          </w:tcPr>
          <w:p w14:paraId="041A89C4" w14:textId="77777777" w:rsidR="00410FEC" w:rsidRPr="00D32AFE" w:rsidRDefault="004C2312">
            <w:pPr>
              <w:jc w:val="center"/>
              <w:rPr>
                <w:rFonts w:asciiTheme="majorHAnsi" w:hAnsiTheme="majorHAnsi"/>
                <w:bCs/>
                <w:color w:val="FFFFFF" w:themeColor="background1"/>
                <w:sz w:val="20"/>
                <w:szCs w:val="20"/>
              </w:rPr>
            </w:pPr>
            <w:r w:rsidRPr="00D32AFE">
              <w:rPr>
                <w:rFonts w:asciiTheme="majorHAnsi" w:hAnsiTheme="majorHAnsi"/>
                <w:b/>
                <w:color w:val="FFFFFF" w:themeColor="background1"/>
                <w:sz w:val="20"/>
                <w:szCs w:val="20"/>
              </w:rPr>
              <w:t>Notification of the petition to the State</w:t>
            </w:r>
            <w:r w:rsidRPr="00D32AFE">
              <w:rPr>
                <w:rFonts w:asciiTheme="majorHAnsi" w:hAnsiTheme="majorHAnsi"/>
                <w:bCs/>
                <w:color w:val="FFFFFF" w:themeColor="background1"/>
                <w:sz w:val="20"/>
                <w:szCs w:val="20"/>
              </w:rPr>
              <w:t>:</w:t>
            </w:r>
          </w:p>
        </w:tc>
        <w:tc>
          <w:tcPr>
            <w:tcW w:w="5647" w:type="dxa"/>
            <w:vAlign w:val="center"/>
          </w:tcPr>
          <w:p w14:paraId="0923DD74" w14:textId="1D4D95DC" w:rsidR="00410FEC" w:rsidRPr="00D32AFE" w:rsidRDefault="00846C76">
            <w:pPr>
              <w:jc w:val="both"/>
              <w:rPr>
                <w:rFonts w:asciiTheme="majorHAnsi" w:hAnsiTheme="majorHAnsi"/>
                <w:bCs/>
                <w:sz w:val="20"/>
                <w:szCs w:val="20"/>
              </w:rPr>
            </w:pPr>
            <w:r w:rsidRPr="00D32AFE">
              <w:rPr>
                <w:rFonts w:asciiTheme="majorHAnsi" w:hAnsiTheme="majorHAnsi"/>
                <w:bCs/>
                <w:sz w:val="20"/>
                <w:szCs w:val="20"/>
              </w:rPr>
              <w:t>January 28, 201</w:t>
            </w:r>
            <w:r w:rsidR="00264C6B">
              <w:rPr>
                <w:rFonts w:asciiTheme="majorHAnsi" w:hAnsiTheme="majorHAnsi"/>
                <w:bCs/>
                <w:sz w:val="20"/>
                <w:szCs w:val="20"/>
              </w:rPr>
              <w:t>6</w:t>
            </w:r>
          </w:p>
        </w:tc>
      </w:tr>
      <w:tr w:rsidR="004C2312" w:rsidRPr="00D32AFE" w14:paraId="1D7F2D3E" w14:textId="77777777" w:rsidTr="009924A1">
        <w:tc>
          <w:tcPr>
            <w:tcW w:w="3600" w:type="dxa"/>
            <w:tcBorders>
              <w:top w:val="single" w:sz="6" w:space="0" w:color="auto"/>
              <w:bottom w:val="single" w:sz="6" w:space="0" w:color="auto"/>
            </w:tcBorders>
            <w:shd w:val="clear" w:color="auto" w:fill="67AE3C"/>
            <w:vAlign w:val="center"/>
          </w:tcPr>
          <w:p w14:paraId="75343412" w14:textId="06E90FFB" w:rsidR="00410FEC" w:rsidRPr="00D32AFE" w:rsidRDefault="004C2312">
            <w:pPr>
              <w:jc w:val="center"/>
              <w:rPr>
                <w:rFonts w:asciiTheme="majorHAnsi" w:hAnsiTheme="majorHAnsi"/>
                <w:b/>
                <w:bCs/>
                <w:color w:val="FFFFFF" w:themeColor="background1"/>
                <w:sz w:val="20"/>
                <w:szCs w:val="20"/>
              </w:rPr>
            </w:pPr>
            <w:r w:rsidRPr="00D32AFE">
              <w:rPr>
                <w:rFonts w:asciiTheme="majorHAnsi" w:hAnsiTheme="majorHAnsi"/>
                <w:b/>
                <w:color w:val="FFFFFF" w:themeColor="background1"/>
                <w:sz w:val="20"/>
                <w:szCs w:val="20"/>
              </w:rPr>
              <w:t>State</w:t>
            </w:r>
            <w:r w:rsidR="00D32AFE">
              <w:rPr>
                <w:rFonts w:asciiTheme="majorHAnsi" w:hAnsiTheme="majorHAnsi"/>
                <w:b/>
                <w:color w:val="FFFFFF" w:themeColor="background1"/>
                <w:sz w:val="20"/>
                <w:szCs w:val="20"/>
              </w:rPr>
              <w:t>’s first response</w:t>
            </w:r>
            <w:r w:rsidRPr="00D32AFE">
              <w:rPr>
                <w:rFonts w:asciiTheme="majorHAnsi" w:hAnsiTheme="majorHAnsi"/>
                <w:bCs/>
                <w:color w:val="FFFFFF" w:themeColor="background1"/>
                <w:sz w:val="20"/>
                <w:szCs w:val="20"/>
              </w:rPr>
              <w:t>:</w:t>
            </w:r>
          </w:p>
        </w:tc>
        <w:tc>
          <w:tcPr>
            <w:tcW w:w="5647" w:type="dxa"/>
            <w:vAlign w:val="center"/>
          </w:tcPr>
          <w:p w14:paraId="6EBE819C" w14:textId="77777777" w:rsidR="00410FEC" w:rsidRPr="00D32AFE" w:rsidRDefault="00846C76">
            <w:pPr>
              <w:jc w:val="both"/>
              <w:rPr>
                <w:rFonts w:asciiTheme="majorHAnsi" w:hAnsiTheme="majorHAnsi"/>
                <w:bCs/>
                <w:sz w:val="20"/>
                <w:szCs w:val="20"/>
              </w:rPr>
            </w:pPr>
            <w:r w:rsidRPr="00D32AFE">
              <w:rPr>
                <w:rFonts w:asciiTheme="majorHAnsi" w:hAnsiTheme="majorHAnsi"/>
                <w:bCs/>
                <w:sz w:val="20"/>
                <w:szCs w:val="20"/>
              </w:rPr>
              <w:t>March 9, 2017</w:t>
            </w:r>
          </w:p>
        </w:tc>
      </w:tr>
      <w:tr w:rsidR="004C2312" w:rsidRPr="00D32AFE" w14:paraId="63B94DDA" w14:textId="77777777" w:rsidTr="009924A1">
        <w:tc>
          <w:tcPr>
            <w:tcW w:w="3600" w:type="dxa"/>
            <w:tcBorders>
              <w:top w:val="single" w:sz="6" w:space="0" w:color="auto"/>
              <w:bottom w:val="single" w:sz="6" w:space="0" w:color="auto"/>
            </w:tcBorders>
            <w:shd w:val="clear" w:color="auto" w:fill="67AE3C"/>
            <w:vAlign w:val="center"/>
          </w:tcPr>
          <w:p w14:paraId="32F768D5" w14:textId="3D91DBE6" w:rsidR="00410FEC" w:rsidRPr="00D32AFE" w:rsidRDefault="00846C76">
            <w:pPr>
              <w:jc w:val="center"/>
              <w:rPr>
                <w:rFonts w:asciiTheme="majorHAnsi" w:hAnsiTheme="majorHAnsi"/>
                <w:b/>
                <w:bCs/>
                <w:color w:val="FFFFFF" w:themeColor="background1"/>
                <w:sz w:val="20"/>
                <w:szCs w:val="20"/>
              </w:rPr>
            </w:pPr>
            <w:r w:rsidRPr="00D32AFE">
              <w:rPr>
                <w:rFonts w:asciiTheme="majorHAnsi" w:hAnsiTheme="majorHAnsi"/>
                <w:b/>
                <w:bCs/>
                <w:color w:val="FFFFFF" w:themeColor="background1"/>
                <w:sz w:val="20"/>
                <w:szCs w:val="20"/>
              </w:rPr>
              <w:t xml:space="preserve">Additional </w:t>
            </w:r>
            <w:r w:rsidR="00D32AFE">
              <w:rPr>
                <w:rFonts w:asciiTheme="majorHAnsi" w:hAnsiTheme="majorHAnsi"/>
                <w:b/>
                <w:bCs/>
                <w:color w:val="FFFFFF" w:themeColor="background1"/>
                <w:sz w:val="20"/>
                <w:szCs w:val="20"/>
              </w:rPr>
              <w:t>observations</w:t>
            </w:r>
            <w:r w:rsidRPr="00D32AFE">
              <w:rPr>
                <w:rFonts w:asciiTheme="majorHAnsi" w:hAnsiTheme="majorHAnsi"/>
                <w:b/>
                <w:bCs/>
                <w:color w:val="FFFFFF" w:themeColor="background1"/>
                <w:sz w:val="20"/>
                <w:szCs w:val="20"/>
              </w:rPr>
              <w:t xml:space="preserve"> from the petitioner</w:t>
            </w:r>
            <w:r w:rsidR="00BD2CC2">
              <w:rPr>
                <w:rFonts w:asciiTheme="majorHAnsi" w:hAnsiTheme="majorHAnsi"/>
                <w:b/>
                <w:bCs/>
                <w:color w:val="FFFFFF" w:themeColor="background1"/>
                <w:sz w:val="20"/>
                <w:szCs w:val="20"/>
              </w:rPr>
              <w:t>s</w:t>
            </w:r>
            <w:r w:rsidRPr="00D32AFE">
              <w:rPr>
                <w:rFonts w:asciiTheme="majorHAnsi" w:hAnsiTheme="majorHAnsi"/>
                <w:color w:val="FFFFFF" w:themeColor="background1"/>
                <w:sz w:val="20"/>
                <w:szCs w:val="20"/>
              </w:rPr>
              <w:t>:</w:t>
            </w:r>
          </w:p>
        </w:tc>
        <w:tc>
          <w:tcPr>
            <w:tcW w:w="5647" w:type="dxa"/>
            <w:vAlign w:val="center"/>
          </w:tcPr>
          <w:p w14:paraId="587D8DE4" w14:textId="77777777" w:rsidR="00410FEC" w:rsidRPr="00D32AFE" w:rsidRDefault="00846C76">
            <w:pPr>
              <w:jc w:val="both"/>
              <w:rPr>
                <w:rFonts w:asciiTheme="majorHAnsi" w:hAnsiTheme="majorHAnsi"/>
                <w:bCs/>
                <w:sz w:val="20"/>
                <w:szCs w:val="20"/>
              </w:rPr>
            </w:pPr>
            <w:r w:rsidRPr="00D32AFE">
              <w:rPr>
                <w:rFonts w:asciiTheme="majorHAnsi" w:hAnsiTheme="majorHAnsi"/>
                <w:bCs/>
                <w:sz w:val="20"/>
                <w:szCs w:val="20"/>
              </w:rPr>
              <w:t>March 1, 2018</w:t>
            </w:r>
          </w:p>
        </w:tc>
      </w:tr>
    </w:tbl>
    <w:p w14:paraId="56EC7EDC" w14:textId="77777777" w:rsidR="00410FEC" w:rsidRPr="00D32AFE" w:rsidRDefault="00846C76">
      <w:pPr>
        <w:spacing w:before="240" w:after="240"/>
        <w:ind w:firstLine="720"/>
        <w:jc w:val="both"/>
        <w:rPr>
          <w:rFonts w:asciiTheme="majorHAnsi" w:hAnsiTheme="majorHAnsi"/>
          <w:b/>
          <w:bCs/>
          <w:sz w:val="20"/>
          <w:szCs w:val="20"/>
        </w:rPr>
      </w:pPr>
      <w:r w:rsidRPr="00D32AFE">
        <w:rPr>
          <w:rFonts w:asciiTheme="majorHAnsi" w:hAnsiTheme="majorHAnsi"/>
          <w:b/>
          <w:bCs/>
          <w:sz w:val="20"/>
          <w:szCs w:val="20"/>
        </w:rPr>
        <w:t xml:space="preserve">III. </w:t>
      </w:r>
      <w:r w:rsidRPr="00D32AFE">
        <w:rPr>
          <w:rFonts w:asciiTheme="majorHAnsi" w:hAnsiTheme="majorHAnsi"/>
          <w:b/>
          <w:bCs/>
          <w:sz w:val="20"/>
          <w:szCs w:val="20"/>
        </w:rPr>
        <w:tab/>
        <w:t>COMPETENC</w:t>
      </w:r>
      <w:r w:rsidR="00EE00E9" w:rsidRPr="00D32AFE">
        <w:rPr>
          <w:rFonts w:asciiTheme="majorHAnsi" w:hAnsiTheme="majorHAnsi"/>
          <w:b/>
          <w:bCs/>
          <w:sz w:val="20"/>
          <w:szCs w:val="20"/>
        </w:rPr>
        <w:t xml:space="preserve">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D32AFE" w14:paraId="3CF52C02" w14:textId="77777777" w:rsidTr="009924A1">
        <w:trPr>
          <w:cantSplit/>
        </w:trPr>
        <w:tc>
          <w:tcPr>
            <w:tcW w:w="3600" w:type="dxa"/>
            <w:tcBorders>
              <w:top w:val="single" w:sz="4" w:space="0" w:color="auto"/>
              <w:bottom w:val="single" w:sz="6" w:space="0" w:color="auto"/>
            </w:tcBorders>
            <w:shd w:val="clear" w:color="auto" w:fill="67AE3C"/>
            <w:vAlign w:val="center"/>
          </w:tcPr>
          <w:p w14:paraId="49CB8F85" w14:textId="77777777" w:rsidR="00410FEC" w:rsidRPr="00D32AFE" w:rsidRDefault="00846C76">
            <w:pPr>
              <w:jc w:val="center"/>
              <w:rPr>
                <w:rFonts w:asciiTheme="majorHAnsi" w:hAnsiTheme="majorHAnsi"/>
                <w:b/>
                <w:bCs/>
                <w:i/>
                <w:color w:val="FFFFFF" w:themeColor="background1"/>
                <w:sz w:val="20"/>
                <w:szCs w:val="20"/>
              </w:rPr>
            </w:pPr>
            <w:r w:rsidRPr="00D32AFE">
              <w:rPr>
                <w:rFonts w:asciiTheme="majorHAnsi" w:hAnsiTheme="majorHAnsi"/>
                <w:b/>
                <w:bCs/>
                <w:color w:val="FFFFFF" w:themeColor="background1"/>
                <w:sz w:val="20"/>
                <w:szCs w:val="20"/>
              </w:rPr>
              <w:t xml:space="preserve">Competence </w:t>
            </w:r>
            <w:r w:rsidRPr="00D32AFE">
              <w:rPr>
                <w:rFonts w:asciiTheme="majorHAnsi" w:hAnsiTheme="majorHAnsi"/>
                <w:b/>
                <w:bCs/>
                <w:i/>
                <w:color w:val="FFFFFF" w:themeColor="background1"/>
                <w:sz w:val="20"/>
                <w:szCs w:val="20"/>
              </w:rPr>
              <w:t>Ratione personae</w:t>
            </w:r>
            <w:r w:rsidRPr="00D32AFE">
              <w:rPr>
                <w:rFonts w:asciiTheme="majorHAnsi" w:hAnsiTheme="majorHAnsi"/>
                <w:i/>
                <w:color w:val="FFFFFF" w:themeColor="background1"/>
                <w:sz w:val="20"/>
                <w:szCs w:val="20"/>
              </w:rPr>
              <w:t>:</w:t>
            </w:r>
          </w:p>
        </w:tc>
        <w:tc>
          <w:tcPr>
            <w:tcW w:w="5760" w:type="dxa"/>
            <w:vAlign w:val="center"/>
          </w:tcPr>
          <w:p w14:paraId="214DB3BD" w14:textId="77777777" w:rsidR="00410FEC" w:rsidRPr="00D32AFE" w:rsidRDefault="00846C76">
            <w:pPr>
              <w:rPr>
                <w:rFonts w:asciiTheme="majorHAnsi" w:hAnsiTheme="majorHAnsi"/>
                <w:bCs/>
                <w:sz w:val="20"/>
                <w:szCs w:val="20"/>
              </w:rPr>
            </w:pPr>
            <w:r w:rsidRPr="00D32AFE">
              <w:rPr>
                <w:rFonts w:asciiTheme="majorHAnsi" w:hAnsiTheme="majorHAnsi"/>
                <w:bCs/>
                <w:sz w:val="20"/>
                <w:szCs w:val="20"/>
              </w:rPr>
              <w:t>Yes</w:t>
            </w:r>
          </w:p>
        </w:tc>
      </w:tr>
      <w:tr w:rsidR="003239B8" w:rsidRPr="00D32AFE" w14:paraId="3FE3E8D3" w14:textId="77777777" w:rsidTr="009924A1">
        <w:trPr>
          <w:cantSplit/>
        </w:trPr>
        <w:tc>
          <w:tcPr>
            <w:tcW w:w="3600" w:type="dxa"/>
            <w:tcBorders>
              <w:top w:val="single" w:sz="6" w:space="0" w:color="auto"/>
              <w:bottom w:val="single" w:sz="6" w:space="0" w:color="auto"/>
            </w:tcBorders>
            <w:shd w:val="clear" w:color="auto" w:fill="67AE3C"/>
            <w:vAlign w:val="center"/>
          </w:tcPr>
          <w:p w14:paraId="24A6141B" w14:textId="1C7C6C47" w:rsidR="00410FEC" w:rsidRPr="00D32AFE" w:rsidRDefault="00846C76">
            <w:pPr>
              <w:jc w:val="center"/>
              <w:rPr>
                <w:rFonts w:asciiTheme="majorHAnsi" w:hAnsiTheme="majorHAnsi"/>
                <w:b/>
                <w:bCs/>
                <w:color w:val="FFFFFF" w:themeColor="background1"/>
                <w:sz w:val="20"/>
                <w:szCs w:val="20"/>
              </w:rPr>
            </w:pPr>
            <w:r w:rsidRPr="00D32AFE">
              <w:rPr>
                <w:rFonts w:asciiTheme="majorHAnsi" w:hAnsiTheme="majorHAnsi"/>
                <w:b/>
                <w:bCs/>
                <w:color w:val="FFFFFF" w:themeColor="background1"/>
                <w:sz w:val="20"/>
                <w:szCs w:val="20"/>
              </w:rPr>
              <w:t>Compet</w:t>
            </w:r>
            <w:r w:rsidR="00410648" w:rsidRPr="00D32AFE">
              <w:rPr>
                <w:rFonts w:asciiTheme="majorHAnsi" w:hAnsiTheme="majorHAnsi"/>
                <w:b/>
                <w:bCs/>
                <w:color w:val="FFFFFF" w:themeColor="background1"/>
                <w:sz w:val="20"/>
                <w:szCs w:val="20"/>
              </w:rPr>
              <w:t>ence</w:t>
            </w:r>
            <w:r w:rsidRPr="00D32AFE">
              <w:rPr>
                <w:rFonts w:asciiTheme="majorHAnsi" w:hAnsiTheme="majorHAnsi"/>
                <w:b/>
                <w:bCs/>
                <w:color w:val="FFFFFF" w:themeColor="background1"/>
                <w:sz w:val="20"/>
                <w:szCs w:val="20"/>
              </w:rPr>
              <w:t xml:space="preserve"> </w:t>
            </w:r>
            <w:r w:rsidRPr="00D32AFE">
              <w:rPr>
                <w:rFonts w:asciiTheme="majorHAnsi" w:hAnsiTheme="majorHAnsi"/>
                <w:b/>
                <w:bCs/>
                <w:i/>
                <w:color w:val="FFFFFF" w:themeColor="background1"/>
                <w:sz w:val="20"/>
                <w:szCs w:val="20"/>
              </w:rPr>
              <w:t>Ratione loci</w:t>
            </w:r>
            <w:r w:rsidRPr="00D32AFE">
              <w:rPr>
                <w:rFonts w:asciiTheme="majorHAnsi" w:hAnsiTheme="majorHAnsi"/>
                <w:color w:val="FFFFFF" w:themeColor="background1"/>
                <w:sz w:val="20"/>
                <w:szCs w:val="20"/>
              </w:rPr>
              <w:t>:</w:t>
            </w:r>
          </w:p>
        </w:tc>
        <w:tc>
          <w:tcPr>
            <w:tcW w:w="5760" w:type="dxa"/>
            <w:vAlign w:val="center"/>
          </w:tcPr>
          <w:p w14:paraId="125E1F50" w14:textId="77777777" w:rsidR="00410FEC" w:rsidRPr="00D32AFE" w:rsidRDefault="00846C76">
            <w:pPr>
              <w:rPr>
                <w:rFonts w:asciiTheme="majorHAnsi" w:hAnsiTheme="majorHAnsi"/>
                <w:bCs/>
                <w:sz w:val="20"/>
                <w:szCs w:val="20"/>
              </w:rPr>
            </w:pPr>
            <w:r w:rsidRPr="00D32AFE">
              <w:rPr>
                <w:rFonts w:asciiTheme="majorHAnsi" w:hAnsiTheme="majorHAnsi"/>
                <w:bCs/>
                <w:sz w:val="20"/>
                <w:szCs w:val="20"/>
              </w:rPr>
              <w:t>Yes</w:t>
            </w:r>
          </w:p>
        </w:tc>
      </w:tr>
      <w:tr w:rsidR="003239B8" w:rsidRPr="00D32AFE" w14:paraId="0702004E" w14:textId="77777777" w:rsidTr="009924A1">
        <w:trPr>
          <w:cantSplit/>
        </w:trPr>
        <w:tc>
          <w:tcPr>
            <w:tcW w:w="3600" w:type="dxa"/>
            <w:tcBorders>
              <w:top w:val="single" w:sz="6" w:space="0" w:color="auto"/>
              <w:bottom w:val="single" w:sz="6" w:space="0" w:color="auto"/>
            </w:tcBorders>
            <w:shd w:val="clear" w:color="auto" w:fill="67AE3C"/>
            <w:vAlign w:val="center"/>
          </w:tcPr>
          <w:p w14:paraId="2567B94D" w14:textId="70CCD5CD" w:rsidR="00410FEC" w:rsidRPr="00D32AFE" w:rsidRDefault="00410648">
            <w:pPr>
              <w:jc w:val="center"/>
              <w:rPr>
                <w:rFonts w:asciiTheme="majorHAnsi" w:hAnsiTheme="majorHAnsi"/>
                <w:b/>
                <w:bCs/>
                <w:color w:val="FFFFFF" w:themeColor="background1"/>
                <w:sz w:val="20"/>
                <w:szCs w:val="20"/>
              </w:rPr>
            </w:pPr>
            <w:r w:rsidRPr="00D32AFE">
              <w:rPr>
                <w:rFonts w:asciiTheme="majorHAnsi" w:hAnsiTheme="majorHAnsi"/>
                <w:b/>
                <w:bCs/>
                <w:iCs/>
                <w:color w:val="FFFFFF" w:themeColor="background1"/>
                <w:sz w:val="20"/>
                <w:szCs w:val="20"/>
              </w:rPr>
              <w:t xml:space="preserve">Competence </w:t>
            </w:r>
            <w:r w:rsidRPr="00D32AFE">
              <w:rPr>
                <w:rFonts w:asciiTheme="majorHAnsi" w:hAnsiTheme="majorHAnsi"/>
                <w:b/>
                <w:bCs/>
                <w:i/>
                <w:color w:val="FFFFFF" w:themeColor="background1"/>
                <w:sz w:val="20"/>
                <w:szCs w:val="20"/>
              </w:rPr>
              <w:t>Ratione temporis</w:t>
            </w:r>
            <w:r w:rsidRPr="00D32AFE">
              <w:rPr>
                <w:rFonts w:asciiTheme="majorHAnsi" w:hAnsiTheme="majorHAnsi"/>
                <w:color w:val="FFFFFF" w:themeColor="background1"/>
                <w:sz w:val="20"/>
                <w:szCs w:val="20"/>
              </w:rPr>
              <w:t>:</w:t>
            </w:r>
          </w:p>
        </w:tc>
        <w:tc>
          <w:tcPr>
            <w:tcW w:w="5760" w:type="dxa"/>
            <w:vAlign w:val="center"/>
          </w:tcPr>
          <w:p w14:paraId="173C7FDD" w14:textId="77777777" w:rsidR="00410FEC" w:rsidRPr="00D32AFE" w:rsidRDefault="00846C76">
            <w:pPr>
              <w:rPr>
                <w:rFonts w:asciiTheme="majorHAnsi" w:hAnsiTheme="majorHAnsi"/>
                <w:bCs/>
                <w:sz w:val="20"/>
                <w:szCs w:val="20"/>
              </w:rPr>
            </w:pPr>
            <w:r w:rsidRPr="00D32AFE">
              <w:rPr>
                <w:rFonts w:asciiTheme="majorHAnsi" w:hAnsiTheme="majorHAnsi"/>
                <w:bCs/>
                <w:sz w:val="20"/>
                <w:szCs w:val="20"/>
              </w:rPr>
              <w:t>Yes</w:t>
            </w:r>
          </w:p>
        </w:tc>
      </w:tr>
      <w:tr w:rsidR="003239B8" w:rsidRPr="00D32AFE" w14:paraId="5D109AB5" w14:textId="77777777" w:rsidTr="009924A1">
        <w:trPr>
          <w:cantSplit/>
        </w:trPr>
        <w:tc>
          <w:tcPr>
            <w:tcW w:w="3600" w:type="dxa"/>
            <w:tcBorders>
              <w:top w:val="single" w:sz="6" w:space="0" w:color="auto"/>
              <w:bottom w:val="single" w:sz="6" w:space="0" w:color="auto"/>
            </w:tcBorders>
            <w:shd w:val="clear" w:color="auto" w:fill="67AE3C"/>
            <w:vAlign w:val="center"/>
          </w:tcPr>
          <w:p w14:paraId="72D25A98" w14:textId="05D3102F" w:rsidR="00410FEC" w:rsidRPr="00D32AFE" w:rsidRDefault="00410648">
            <w:pPr>
              <w:jc w:val="center"/>
              <w:rPr>
                <w:rFonts w:asciiTheme="majorHAnsi" w:hAnsiTheme="majorHAnsi"/>
                <w:b/>
                <w:bCs/>
                <w:color w:val="FFFFFF" w:themeColor="background1"/>
                <w:sz w:val="20"/>
                <w:szCs w:val="20"/>
              </w:rPr>
            </w:pPr>
            <w:r w:rsidRPr="00D32AFE">
              <w:rPr>
                <w:rFonts w:asciiTheme="majorHAnsi" w:hAnsiTheme="majorHAnsi"/>
                <w:b/>
                <w:bCs/>
                <w:iCs/>
                <w:color w:val="FFFFFF" w:themeColor="background1"/>
                <w:sz w:val="20"/>
                <w:szCs w:val="20"/>
              </w:rPr>
              <w:t>Competence</w:t>
            </w:r>
            <w:r w:rsidRPr="00D32AFE">
              <w:rPr>
                <w:rFonts w:asciiTheme="majorHAnsi" w:hAnsiTheme="majorHAnsi"/>
                <w:b/>
                <w:bCs/>
                <w:i/>
                <w:color w:val="FFFFFF" w:themeColor="background1"/>
                <w:sz w:val="20"/>
                <w:szCs w:val="20"/>
              </w:rPr>
              <w:t xml:space="preserve"> Ratione </w:t>
            </w:r>
            <w:r w:rsidR="00EE00E9" w:rsidRPr="00D32AFE">
              <w:rPr>
                <w:rFonts w:asciiTheme="majorHAnsi" w:hAnsiTheme="majorHAnsi"/>
                <w:b/>
                <w:bCs/>
                <w:i/>
                <w:color w:val="FFFFFF" w:themeColor="background1"/>
                <w:sz w:val="20"/>
                <w:szCs w:val="20"/>
              </w:rPr>
              <w:t>materiae</w:t>
            </w:r>
            <w:r w:rsidRPr="00D32AFE">
              <w:rPr>
                <w:rFonts w:asciiTheme="majorHAnsi" w:hAnsiTheme="majorHAnsi"/>
                <w:color w:val="FFFFFF" w:themeColor="background1"/>
                <w:sz w:val="20"/>
                <w:szCs w:val="20"/>
              </w:rPr>
              <w:t>:</w:t>
            </w:r>
          </w:p>
        </w:tc>
        <w:tc>
          <w:tcPr>
            <w:tcW w:w="5760" w:type="dxa"/>
            <w:vAlign w:val="center"/>
          </w:tcPr>
          <w:p w14:paraId="0AEA6425" w14:textId="5B88263E" w:rsidR="00410FEC" w:rsidRPr="00D32AFE" w:rsidRDefault="00846C76">
            <w:pPr>
              <w:jc w:val="both"/>
              <w:rPr>
                <w:rFonts w:asciiTheme="majorHAnsi" w:hAnsiTheme="majorHAnsi"/>
                <w:bCs/>
                <w:sz w:val="20"/>
                <w:szCs w:val="20"/>
              </w:rPr>
            </w:pPr>
            <w:r w:rsidRPr="00D32AFE">
              <w:rPr>
                <w:rFonts w:asciiTheme="majorHAnsi" w:hAnsiTheme="majorHAnsi"/>
                <w:bCs/>
                <w:sz w:val="20"/>
                <w:szCs w:val="20"/>
              </w:rPr>
              <w:t xml:space="preserve">Yes, </w:t>
            </w:r>
            <w:r w:rsidR="003D3A0C">
              <w:rPr>
                <w:rFonts w:asciiTheme="majorHAnsi" w:hAnsiTheme="majorHAnsi"/>
                <w:bCs/>
                <w:sz w:val="20"/>
                <w:szCs w:val="20"/>
              </w:rPr>
              <w:t xml:space="preserve">the </w:t>
            </w:r>
            <w:r w:rsidRPr="00D32AFE">
              <w:rPr>
                <w:rFonts w:asciiTheme="majorHAnsi" w:hAnsiTheme="majorHAnsi"/>
                <w:bCs/>
                <w:sz w:val="20"/>
                <w:szCs w:val="20"/>
              </w:rPr>
              <w:t>American Convention (instrument of ratification</w:t>
            </w:r>
            <w:r w:rsidR="00A9314B">
              <w:rPr>
                <w:rFonts w:asciiTheme="majorHAnsi" w:hAnsiTheme="majorHAnsi"/>
                <w:bCs/>
                <w:sz w:val="20"/>
                <w:szCs w:val="20"/>
              </w:rPr>
              <w:t xml:space="preserve"> deposited</w:t>
            </w:r>
            <w:r w:rsidRPr="00D32AFE">
              <w:rPr>
                <w:rFonts w:asciiTheme="majorHAnsi" w:hAnsiTheme="majorHAnsi"/>
                <w:bCs/>
                <w:sz w:val="20"/>
                <w:szCs w:val="20"/>
              </w:rPr>
              <w:t xml:space="preserve"> on September 5, 1984)</w:t>
            </w:r>
          </w:p>
        </w:tc>
      </w:tr>
    </w:tbl>
    <w:p w14:paraId="610C0597" w14:textId="357C5AFF" w:rsidR="00410FEC" w:rsidRPr="00D32AFE" w:rsidRDefault="00846C76">
      <w:pPr>
        <w:spacing w:before="240" w:after="240"/>
        <w:ind w:firstLine="720"/>
        <w:jc w:val="both"/>
        <w:rPr>
          <w:rFonts w:asciiTheme="majorHAnsi" w:hAnsiTheme="majorHAnsi"/>
          <w:b/>
          <w:bCs/>
          <w:sz w:val="20"/>
          <w:szCs w:val="20"/>
        </w:rPr>
      </w:pPr>
      <w:r w:rsidRPr="00D32AFE">
        <w:rPr>
          <w:rFonts w:asciiTheme="majorHAnsi" w:hAnsiTheme="majorHAnsi"/>
          <w:b/>
          <w:bCs/>
          <w:sz w:val="20"/>
          <w:szCs w:val="20"/>
        </w:rPr>
        <w:t xml:space="preserve">IV. </w:t>
      </w:r>
      <w:r w:rsidRPr="00D32AFE">
        <w:rPr>
          <w:rFonts w:asciiTheme="majorHAnsi" w:hAnsiTheme="majorHAnsi"/>
          <w:b/>
          <w:bCs/>
          <w:sz w:val="20"/>
          <w:szCs w:val="20"/>
        </w:rPr>
        <w:tab/>
      </w:r>
      <w:r w:rsidR="00EE00E9" w:rsidRPr="00D32AFE">
        <w:rPr>
          <w:rFonts w:asciiTheme="majorHAnsi" w:hAnsiTheme="majorHAnsi"/>
          <w:b/>
          <w:bCs/>
          <w:sz w:val="20"/>
          <w:szCs w:val="20"/>
        </w:rPr>
        <w:t>DUPLICATION</w:t>
      </w:r>
      <w:r w:rsidR="00D32AFE">
        <w:rPr>
          <w:rFonts w:asciiTheme="majorHAnsi" w:hAnsiTheme="majorHAnsi"/>
          <w:b/>
          <w:bCs/>
          <w:sz w:val="20"/>
          <w:szCs w:val="20"/>
        </w:rPr>
        <w:t xml:space="preserve"> OF PROCEDURES</w:t>
      </w:r>
      <w:r w:rsidR="00EE00E9" w:rsidRPr="00D32AFE">
        <w:rPr>
          <w:rFonts w:asciiTheme="majorHAnsi" w:hAnsiTheme="majorHAnsi"/>
          <w:b/>
          <w:bCs/>
          <w:sz w:val="20"/>
          <w:szCs w:val="20"/>
        </w:rPr>
        <w:t xml:space="preserve"> AND INTERNATIONAL </w:t>
      </w:r>
      <w:r w:rsidR="00EE00E9" w:rsidRPr="00D32AFE">
        <w:rPr>
          <w:rFonts w:asciiTheme="majorHAnsi" w:hAnsiTheme="majorHAnsi"/>
          <w:b/>
          <w:bCs/>
          <w:i/>
          <w:iCs/>
          <w:sz w:val="20"/>
          <w:szCs w:val="20"/>
        </w:rPr>
        <w:t>RES JUDICATA</w:t>
      </w:r>
      <w:r w:rsidR="00EE00E9" w:rsidRPr="00D32AFE">
        <w:rPr>
          <w:rFonts w:asciiTheme="majorHAnsi" w:hAnsiTheme="majorHAnsi"/>
          <w:b/>
          <w:bCs/>
          <w:sz w:val="20"/>
          <w:szCs w:val="20"/>
        </w:rPr>
        <w:t xml:space="preserve">, </w:t>
      </w:r>
      <w:r w:rsidR="00193362">
        <w:rPr>
          <w:rFonts w:asciiTheme="majorHAnsi" w:hAnsiTheme="majorHAnsi"/>
          <w:b/>
          <w:bCs/>
          <w:sz w:val="20"/>
          <w:szCs w:val="20"/>
        </w:rPr>
        <w:t>CHARACTERIZATION,</w:t>
      </w:r>
      <w:r w:rsidRPr="00D32AFE">
        <w:rPr>
          <w:rFonts w:asciiTheme="majorHAnsi" w:hAnsiTheme="majorHAnsi"/>
          <w:b/>
          <w:bCs/>
          <w:sz w:val="20"/>
          <w:szCs w:val="20"/>
        </w:rPr>
        <w:t xml:space="preserve"> </w:t>
      </w:r>
      <w:r w:rsidRPr="00D32AFE">
        <w:rPr>
          <w:rFonts w:asciiTheme="majorHAnsi" w:hAnsiTheme="majorHAnsi"/>
          <w:b/>
          <w:sz w:val="20"/>
          <w:szCs w:val="20"/>
        </w:rPr>
        <w:t xml:space="preserve">EXHAUSTION OF </w:t>
      </w:r>
      <w:r w:rsidR="00D32AFE">
        <w:rPr>
          <w:rFonts w:asciiTheme="majorHAnsi" w:hAnsiTheme="majorHAnsi"/>
          <w:b/>
          <w:sz w:val="20"/>
          <w:szCs w:val="20"/>
        </w:rPr>
        <w:t>DOMESTIC</w:t>
      </w:r>
      <w:r w:rsidRPr="00D32AFE">
        <w:rPr>
          <w:rFonts w:asciiTheme="majorHAnsi" w:hAnsiTheme="majorHAnsi"/>
          <w:b/>
          <w:sz w:val="20"/>
          <w:szCs w:val="20"/>
        </w:rPr>
        <w:t xml:space="preserve"> REMEDIES</w:t>
      </w:r>
      <w:r w:rsidR="00D32AFE">
        <w:rPr>
          <w:rFonts w:asciiTheme="majorHAnsi" w:hAnsiTheme="majorHAnsi"/>
          <w:b/>
          <w:sz w:val="20"/>
          <w:szCs w:val="20"/>
        </w:rPr>
        <w:t>,</w:t>
      </w:r>
      <w:r w:rsidRPr="00D32AFE">
        <w:rPr>
          <w:rFonts w:asciiTheme="majorHAnsi" w:hAnsiTheme="majorHAnsi"/>
          <w:b/>
          <w:sz w:val="20"/>
          <w:szCs w:val="20"/>
        </w:rPr>
        <w:t xml:space="preserve"> AND </w:t>
      </w:r>
      <w:r w:rsidR="00D32AFE">
        <w:rPr>
          <w:rFonts w:asciiTheme="majorHAnsi" w:hAnsiTheme="majorHAnsi"/>
          <w:b/>
          <w:sz w:val="20"/>
          <w:szCs w:val="20"/>
        </w:rPr>
        <w:t>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D32AFE" w14:paraId="52304BEE" w14:textId="77777777" w:rsidTr="009924A1">
        <w:trPr>
          <w:cantSplit/>
        </w:trPr>
        <w:tc>
          <w:tcPr>
            <w:tcW w:w="3600" w:type="dxa"/>
            <w:tcBorders>
              <w:top w:val="single" w:sz="4" w:space="0" w:color="auto"/>
              <w:bottom w:val="single" w:sz="6" w:space="0" w:color="auto"/>
            </w:tcBorders>
            <w:shd w:val="clear" w:color="auto" w:fill="67AE3C"/>
            <w:vAlign w:val="center"/>
          </w:tcPr>
          <w:p w14:paraId="253F6B04" w14:textId="3D03D33F" w:rsidR="00410FEC" w:rsidRPr="00D32AFE" w:rsidRDefault="00846C76">
            <w:pPr>
              <w:jc w:val="center"/>
              <w:rPr>
                <w:rFonts w:asciiTheme="majorHAnsi" w:hAnsiTheme="majorHAnsi"/>
                <w:color w:val="FFFFFF" w:themeColor="background1"/>
                <w:sz w:val="20"/>
                <w:szCs w:val="20"/>
              </w:rPr>
            </w:pPr>
            <w:r w:rsidRPr="00D32AFE">
              <w:rPr>
                <w:rFonts w:asciiTheme="majorHAnsi" w:hAnsiTheme="majorHAnsi"/>
                <w:b/>
                <w:bCs/>
                <w:color w:val="FFFFFF" w:themeColor="background1"/>
                <w:sz w:val="20"/>
                <w:szCs w:val="20"/>
              </w:rPr>
              <w:t xml:space="preserve">Duplication of </w:t>
            </w:r>
            <w:r w:rsidR="00D32AFE">
              <w:rPr>
                <w:rFonts w:asciiTheme="majorHAnsi" w:hAnsiTheme="majorHAnsi"/>
                <w:b/>
                <w:bCs/>
                <w:color w:val="FFFFFF" w:themeColor="background1"/>
                <w:sz w:val="20"/>
                <w:szCs w:val="20"/>
              </w:rPr>
              <w:t>procedures</w:t>
            </w:r>
            <w:r w:rsidRPr="00D32AFE">
              <w:rPr>
                <w:rFonts w:asciiTheme="majorHAnsi" w:hAnsiTheme="majorHAnsi"/>
                <w:b/>
                <w:bCs/>
                <w:color w:val="FFFFFF" w:themeColor="background1"/>
                <w:sz w:val="20"/>
                <w:szCs w:val="20"/>
              </w:rPr>
              <w:t xml:space="preserve"> and international </w:t>
            </w:r>
            <w:r w:rsidRPr="00D32AFE">
              <w:rPr>
                <w:rFonts w:asciiTheme="majorHAnsi" w:hAnsiTheme="majorHAnsi"/>
                <w:b/>
                <w:bCs/>
                <w:i/>
                <w:iCs/>
                <w:color w:val="FFFFFF" w:themeColor="background1"/>
                <w:sz w:val="20"/>
                <w:szCs w:val="20"/>
              </w:rPr>
              <w:t>res judicata</w:t>
            </w:r>
            <w:r w:rsidRPr="00D32AFE">
              <w:rPr>
                <w:rFonts w:asciiTheme="majorHAnsi" w:hAnsiTheme="majorHAnsi"/>
                <w:color w:val="FFFFFF" w:themeColor="background1"/>
                <w:sz w:val="20"/>
                <w:szCs w:val="20"/>
              </w:rPr>
              <w:t>:</w:t>
            </w:r>
          </w:p>
        </w:tc>
        <w:tc>
          <w:tcPr>
            <w:tcW w:w="5760" w:type="dxa"/>
            <w:vAlign w:val="center"/>
          </w:tcPr>
          <w:p w14:paraId="0CF94748" w14:textId="77777777" w:rsidR="00410FEC" w:rsidRPr="00D32AFE" w:rsidRDefault="00846C76">
            <w:pPr>
              <w:jc w:val="both"/>
              <w:rPr>
                <w:rFonts w:asciiTheme="majorHAnsi" w:hAnsiTheme="majorHAnsi"/>
                <w:bCs/>
                <w:sz w:val="20"/>
                <w:szCs w:val="20"/>
              </w:rPr>
            </w:pPr>
            <w:r w:rsidRPr="00D32AFE">
              <w:rPr>
                <w:rFonts w:asciiTheme="majorHAnsi" w:hAnsiTheme="majorHAnsi"/>
                <w:bCs/>
                <w:sz w:val="20"/>
                <w:szCs w:val="20"/>
              </w:rPr>
              <w:t>No</w:t>
            </w:r>
          </w:p>
        </w:tc>
      </w:tr>
      <w:tr w:rsidR="003239B8" w:rsidRPr="00D32AFE" w14:paraId="3080FFB0" w14:textId="77777777" w:rsidTr="009924A1">
        <w:trPr>
          <w:cantSplit/>
        </w:trPr>
        <w:tc>
          <w:tcPr>
            <w:tcW w:w="3600" w:type="dxa"/>
            <w:tcBorders>
              <w:top w:val="single" w:sz="4" w:space="0" w:color="auto"/>
              <w:bottom w:val="single" w:sz="6" w:space="0" w:color="auto"/>
            </w:tcBorders>
            <w:shd w:val="clear" w:color="auto" w:fill="67AE3C"/>
            <w:vAlign w:val="center"/>
          </w:tcPr>
          <w:p w14:paraId="21DDBAD6" w14:textId="77777777" w:rsidR="00410FEC" w:rsidRPr="00D32AFE" w:rsidRDefault="00846C76">
            <w:pPr>
              <w:jc w:val="center"/>
              <w:rPr>
                <w:rFonts w:asciiTheme="majorHAnsi" w:hAnsiTheme="majorHAnsi"/>
                <w:b/>
                <w:bCs/>
                <w:i/>
                <w:color w:val="FFFFFF" w:themeColor="background1"/>
                <w:sz w:val="20"/>
                <w:szCs w:val="20"/>
              </w:rPr>
            </w:pPr>
            <w:r w:rsidRPr="00D32AFE">
              <w:rPr>
                <w:rFonts w:asciiTheme="majorHAnsi" w:hAnsiTheme="majorHAnsi"/>
                <w:b/>
                <w:bCs/>
                <w:color w:val="FFFFFF" w:themeColor="background1"/>
                <w:sz w:val="20"/>
                <w:szCs w:val="20"/>
              </w:rPr>
              <w:t>Rights declared admissible</w:t>
            </w:r>
            <w:r w:rsidRPr="00D32AFE">
              <w:rPr>
                <w:rFonts w:asciiTheme="majorHAnsi" w:hAnsiTheme="majorHAnsi"/>
                <w:iCs/>
                <w:color w:val="FFFFFF" w:themeColor="background1"/>
                <w:sz w:val="20"/>
                <w:szCs w:val="20"/>
              </w:rPr>
              <w:t>:</w:t>
            </w:r>
          </w:p>
        </w:tc>
        <w:tc>
          <w:tcPr>
            <w:tcW w:w="5760" w:type="dxa"/>
            <w:vAlign w:val="center"/>
          </w:tcPr>
          <w:p w14:paraId="52556142" w14:textId="5B82ED12" w:rsidR="00410FEC" w:rsidRPr="00D32AFE" w:rsidRDefault="00846C76">
            <w:pPr>
              <w:jc w:val="both"/>
              <w:rPr>
                <w:rFonts w:asciiTheme="majorHAnsi" w:hAnsiTheme="majorHAnsi"/>
                <w:bCs/>
                <w:sz w:val="20"/>
                <w:szCs w:val="20"/>
              </w:rPr>
            </w:pPr>
            <w:r w:rsidRPr="00D32AFE">
              <w:rPr>
                <w:rFonts w:asciiTheme="majorHAnsi" w:hAnsiTheme="majorHAnsi"/>
                <w:bCs/>
                <w:sz w:val="20"/>
                <w:szCs w:val="20"/>
              </w:rPr>
              <w:t>Articles 5 (</w:t>
            </w:r>
            <w:r w:rsidR="00193362">
              <w:rPr>
                <w:rFonts w:asciiTheme="majorHAnsi" w:hAnsiTheme="majorHAnsi"/>
                <w:bCs/>
                <w:sz w:val="20"/>
                <w:szCs w:val="20"/>
              </w:rPr>
              <w:t>humane treatment</w:t>
            </w:r>
            <w:r w:rsidRPr="00D32AFE">
              <w:rPr>
                <w:rFonts w:asciiTheme="majorHAnsi" w:hAnsiTheme="majorHAnsi"/>
                <w:bCs/>
                <w:sz w:val="20"/>
                <w:szCs w:val="20"/>
              </w:rPr>
              <w:t xml:space="preserve">), </w:t>
            </w:r>
            <w:r w:rsidR="008C4945" w:rsidRPr="00D32AFE">
              <w:rPr>
                <w:rFonts w:asciiTheme="majorHAnsi" w:hAnsiTheme="majorHAnsi"/>
                <w:bCs/>
                <w:sz w:val="20"/>
                <w:szCs w:val="20"/>
              </w:rPr>
              <w:t xml:space="preserve">8 </w:t>
            </w:r>
            <w:r w:rsidR="000E529E" w:rsidRPr="00D32AFE">
              <w:rPr>
                <w:rFonts w:asciiTheme="majorHAnsi" w:hAnsiTheme="majorHAnsi"/>
                <w:bCs/>
                <w:sz w:val="20"/>
                <w:szCs w:val="20"/>
              </w:rPr>
              <w:t>(</w:t>
            </w:r>
            <w:r w:rsidR="00347976">
              <w:rPr>
                <w:rFonts w:asciiTheme="majorHAnsi" w:hAnsiTheme="majorHAnsi"/>
                <w:bCs/>
                <w:sz w:val="20"/>
                <w:szCs w:val="20"/>
              </w:rPr>
              <w:t>fair trial</w:t>
            </w:r>
            <w:r w:rsidR="000E529E" w:rsidRPr="00D32AFE">
              <w:rPr>
                <w:rFonts w:asciiTheme="majorHAnsi" w:hAnsiTheme="majorHAnsi"/>
                <w:bCs/>
                <w:sz w:val="20"/>
                <w:szCs w:val="20"/>
              </w:rPr>
              <w:t>)</w:t>
            </w:r>
            <w:r w:rsidR="00EB37AF">
              <w:rPr>
                <w:rFonts w:asciiTheme="majorHAnsi" w:hAnsiTheme="majorHAnsi"/>
                <w:bCs/>
                <w:sz w:val="20"/>
                <w:szCs w:val="20"/>
              </w:rPr>
              <w:t>,</w:t>
            </w:r>
            <w:r w:rsidR="000E529E" w:rsidRPr="00D32AFE">
              <w:rPr>
                <w:rFonts w:asciiTheme="majorHAnsi" w:hAnsiTheme="majorHAnsi"/>
                <w:bCs/>
                <w:sz w:val="20"/>
                <w:szCs w:val="20"/>
              </w:rPr>
              <w:t xml:space="preserve"> </w:t>
            </w:r>
            <w:r w:rsidR="00A44921" w:rsidRPr="00D32AFE">
              <w:rPr>
                <w:rFonts w:asciiTheme="majorHAnsi" w:hAnsiTheme="majorHAnsi"/>
                <w:bCs/>
                <w:sz w:val="20"/>
                <w:szCs w:val="20"/>
              </w:rPr>
              <w:t>and 25 (judicial protection) of the American Convention</w:t>
            </w:r>
            <w:r w:rsidR="006544C2" w:rsidRPr="00D32AFE">
              <w:rPr>
                <w:rFonts w:asciiTheme="majorHAnsi" w:hAnsiTheme="majorHAnsi"/>
                <w:bCs/>
                <w:sz w:val="20"/>
                <w:szCs w:val="20"/>
              </w:rPr>
              <w:t xml:space="preserve">, </w:t>
            </w:r>
            <w:r w:rsidR="00193362">
              <w:rPr>
                <w:rFonts w:asciiTheme="majorHAnsi" w:hAnsiTheme="majorHAnsi"/>
                <w:bCs/>
                <w:sz w:val="20"/>
                <w:szCs w:val="20"/>
              </w:rPr>
              <w:t>in connection with</w:t>
            </w:r>
            <w:r w:rsidR="006544C2" w:rsidRPr="00D32AFE">
              <w:rPr>
                <w:rFonts w:asciiTheme="majorHAnsi" w:hAnsiTheme="majorHAnsi"/>
                <w:bCs/>
                <w:sz w:val="20"/>
                <w:szCs w:val="20"/>
              </w:rPr>
              <w:t xml:space="preserve"> Article 1</w:t>
            </w:r>
            <w:r w:rsidR="00193362">
              <w:rPr>
                <w:rFonts w:asciiTheme="majorHAnsi" w:hAnsiTheme="majorHAnsi"/>
                <w:bCs/>
                <w:sz w:val="20"/>
                <w:szCs w:val="20"/>
              </w:rPr>
              <w:t>(</w:t>
            </w:r>
            <w:r w:rsidR="006544C2" w:rsidRPr="00D32AFE">
              <w:rPr>
                <w:rFonts w:asciiTheme="majorHAnsi" w:hAnsiTheme="majorHAnsi"/>
                <w:bCs/>
                <w:sz w:val="20"/>
                <w:szCs w:val="20"/>
              </w:rPr>
              <w:t>1</w:t>
            </w:r>
            <w:r w:rsidR="00193362">
              <w:rPr>
                <w:rFonts w:asciiTheme="majorHAnsi" w:hAnsiTheme="majorHAnsi"/>
                <w:bCs/>
                <w:sz w:val="20"/>
                <w:szCs w:val="20"/>
              </w:rPr>
              <w:t>)</w:t>
            </w:r>
            <w:r w:rsidR="006544C2" w:rsidRPr="00D32AFE">
              <w:rPr>
                <w:rFonts w:asciiTheme="majorHAnsi" w:hAnsiTheme="majorHAnsi"/>
                <w:bCs/>
                <w:sz w:val="20"/>
                <w:szCs w:val="20"/>
              </w:rPr>
              <w:t xml:space="preserve"> (</w:t>
            </w:r>
            <w:r w:rsidR="009A72FA">
              <w:rPr>
                <w:rFonts w:asciiTheme="majorHAnsi" w:hAnsiTheme="majorHAnsi"/>
                <w:bCs/>
                <w:sz w:val="20"/>
                <w:szCs w:val="20"/>
              </w:rPr>
              <w:t>obligation</w:t>
            </w:r>
            <w:r w:rsidR="006544C2" w:rsidRPr="00D32AFE">
              <w:rPr>
                <w:rFonts w:asciiTheme="majorHAnsi" w:hAnsiTheme="majorHAnsi"/>
                <w:bCs/>
                <w:sz w:val="20"/>
                <w:szCs w:val="20"/>
              </w:rPr>
              <w:t xml:space="preserve"> to respect rights)</w:t>
            </w:r>
            <w:r w:rsidR="00193362">
              <w:rPr>
                <w:rFonts w:asciiTheme="majorHAnsi" w:hAnsiTheme="majorHAnsi"/>
                <w:bCs/>
                <w:sz w:val="20"/>
                <w:szCs w:val="20"/>
              </w:rPr>
              <w:t xml:space="preserve"> thereof</w:t>
            </w:r>
          </w:p>
        </w:tc>
      </w:tr>
      <w:tr w:rsidR="003239B8" w:rsidRPr="00D32AFE" w14:paraId="6948C6DC" w14:textId="77777777" w:rsidTr="009924A1">
        <w:trPr>
          <w:cantSplit/>
        </w:trPr>
        <w:tc>
          <w:tcPr>
            <w:tcW w:w="3600" w:type="dxa"/>
            <w:tcBorders>
              <w:top w:val="single" w:sz="6" w:space="0" w:color="auto"/>
              <w:bottom w:val="single" w:sz="6" w:space="0" w:color="auto"/>
            </w:tcBorders>
            <w:shd w:val="clear" w:color="auto" w:fill="67AE3C"/>
            <w:vAlign w:val="center"/>
          </w:tcPr>
          <w:p w14:paraId="5FDDCD31" w14:textId="01E1326A" w:rsidR="00410FEC" w:rsidRPr="00D32AFE" w:rsidRDefault="00846C76">
            <w:pPr>
              <w:jc w:val="center"/>
              <w:rPr>
                <w:rFonts w:asciiTheme="majorHAnsi" w:hAnsiTheme="majorHAnsi"/>
                <w:b/>
                <w:bCs/>
                <w:color w:val="FFFFFF" w:themeColor="background1"/>
                <w:sz w:val="20"/>
                <w:szCs w:val="20"/>
              </w:rPr>
            </w:pPr>
            <w:r w:rsidRPr="00D32AFE">
              <w:rPr>
                <w:rFonts w:asciiTheme="majorHAnsi" w:hAnsiTheme="majorHAnsi"/>
                <w:b/>
                <w:bCs/>
                <w:color w:val="FFFFFF" w:themeColor="background1"/>
                <w:sz w:val="20"/>
                <w:szCs w:val="20"/>
              </w:rPr>
              <w:t xml:space="preserve">Exhaustion of domestic remedies </w:t>
            </w:r>
            <w:r w:rsidR="00EE00E9" w:rsidRPr="00D32AFE">
              <w:rPr>
                <w:rFonts w:asciiTheme="majorHAnsi" w:hAnsiTheme="majorHAnsi"/>
                <w:b/>
                <w:bCs/>
                <w:color w:val="FFFFFF" w:themeColor="background1"/>
                <w:sz w:val="20"/>
                <w:szCs w:val="20"/>
              </w:rPr>
              <w:t xml:space="preserve">or </w:t>
            </w:r>
            <w:r w:rsidR="00D32AFE">
              <w:rPr>
                <w:rFonts w:asciiTheme="majorHAnsi" w:hAnsiTheme="majorHAnsi"/>
                <w:b/>
                <w:bCs/>
                <w:color w:val="FFFFFF" w:themeColor="background1"/>
                <w:sz w:val="20"/>
                <w:szCs w:val="20"/>
              </w:rPr>
              <w:t xml:space="preserve">applicability </w:t>
            </w:r>
            <w:r w:rsidR="00EE00E9" w:rsidRPr="00D32AFE">
              <w:rPr>
                <w:rFonts w:asciiTheme="majorHAnsi" w:hAnsiTheme="majorHAnsi"/>
                <w:b/>
                <w:bCs/>
                <w:color w:val="FFFFFF" w:themeColor="background1"/>
                <w:sz w:val="20"/>
                <w:szCs w:val="20"/>
              </w:rPr>
              <w:t>of an exception</w:t>
            </w:r>
            <w:r w:rsidRPr="00D32AFE">
              <w:rPr>
                <w:rFonts w:asciiTheme="majorHAnsi" w:hAnsiTheme="majorHAnsi"/>
                <w:color w:val="FFFFFF" w:themeColor="background1"/>
                <w:sz w:val="20"/>
                <w:szCs w:val="20"/>
              </w:rPr>
              <w:t>:</w:t>
            </w:r>
          </w:p>
        </w:tc>
        <w:tc>
          <w:tcPr>
            <w:tcW w:w="5760" w:type="dxa"/>
            <w:vAlign w:val="center"/>
          </w:tcPr>
          <w:p w14:paraId="5B15AADD" w14:textId="77777777" w:rsidR="00410FEC" w:rsidRPr="00D32AFE" w:rsidRDefault="00846C76">
            <w:pPr>
              <w:rPr>
                <w:rFonts w:asciiTheme="majorHAnsi" w:hAnsiTheme="majorHAnsi"/>
                <w:bCs/>
                <w:sz w:val="20"/>
                <w:szCs w:val="20"/>
              </w:rPr>
            </w:pPr>
            <w:r w:rsidRPr="00D32AFE">
              <w:rPr>
                <w:rFonts w:asciiTheme="majorHAnsi" w:hAnsiTheme="majorHAnsi"/>
                <w:bCs/>
                <w:sz w:val="20"/>
                <w:szCs w:val="20"/>
              </w:rPr>
              <w:t>Yes</w:t>
            </w:r>
          </w:p>
        </w:tc>
      </w:tr>
      <w:tr w:rsidR="003239B8" w:rsidRPr="00D32AFE" w14:paraId="4F0F20B2" w14:textId="77777777" w:rsidTr="009924A1">
        <w:trPr>
          <w:cantSplit/>
        </w:trPr>
        <w:tc>
          <w:tcPr>
            <w:tcW w:w="3600" w:type="dxa"/>
            <w:tcBorders>
              <w:top w:val="single" w:sz="6" w:space="0" w:color="auto"/>
              <w:bottom w:val="single" w:sz="6" w:space="0" w:color="auto"/>
            </w:tcBorders>
            <w:shd w:val="clear" w:color="auto" w:fill="67AE3C"/>
            <w:vAlign w:val="center"/>
          </w:tcPr>
          <w:p w14:paraId="2801D950" w14:textId="60FE9E4A" w:rsidR="00410FEC" w:rsidRPr="00D32AFE" w:rsidRDefault="00D32AFE">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Timeliness</w:t>
            </w:r>
            <w:r w:rsidRPr="00D32AFE">
              <w:rPr>
                <w:rFonts w:asciiTheme="majorHAnsi" w:hAnsiTheme="majorHAnsi"/>
                <w:color w:val="FFFFFF" w:themeColor="background1"/>
                <w:sz w:val="20"/>
                <w:szCs w:val="20"/>
              </w:rPr>
              <w:t>:</w:t>
            </w:r>
          </w:p>
        </w:tc>
        <w:tc>
          <w:tcPr>
            <w:tcW w:w="5760" w:type="dxa"/>
            <w:vAlign w:val="center"/>
          </w:tcPr>
          <w:p w14:paraId="69FAA169" w14:textId="77777777" w:rsidR="00410FEC" w:rsidRPr="00D32AFE" w:rsidRDefault="00846C76">
            <w:pPr>
              <w:rPr>
                <w:rFonts w:asciiTheme="majorHAnsi" w:hAnsiTheme="majorHAnsi"/>
                <w:bCs/>
                <w:sz w:val="20"/>
                <w:szCs w:val="20"/>
              </w:rPr>
            </w:pPr>
            <w:r w:rsidRPr="00D32AFE">
              <w:rPr>
                <w:rFonts w:asciiTheme="majorHAnsi" w:hAnsiTheme="majorHAnsi"/>
                <w:bCs/>
                <w:sz w:val="20"/>
                <w:szCs w:val="20"/>
              </w:rPr>
              <w:t>Yes, on August 13, 2012</w:t>
            </w:r>
          </w:p>
        </w:tc>
      </w:tr>
    </w:tbl>
    <w:p w14:paraId="1266278E" w14:textId="77777777" w:rsidR="00410FEC" w:rsidRPr="00D32AFE" w:rsidRDefault="00846C76">
      <w:pPr>
        <w:spacing w:before="240" w:after="240"/>
        <w:ind w:firstLine="720"/>
        <w:jc w:val="both"/>
        <w:rPr>
          <w:rFonts w:asciiTheme="majorHAnsi" w:hAnsiTheme="majorHAnsi"/>
          <w:b/>
          <w:sz w:val="20"/>
          <w:szCs w:val="20"/>
        </w:rPr>
      </w:pPr>
      <w:r w:rsidRPr="00D32AFE">
        <w:rPr>
          <w:rFonts w:asciiTheme="majorHAnsi" w:hAnsiTheme="majorHAnsi"/>
          <w:b/>
          <w:sz w:val="20"/>
          <w:szCs w:val="20"/>
        </w:rPr>
        <w:t xml:space="preserve">V. </w:t>
      </w:r>
      <w:r w:rsidRPr="00D32AFE">
        <w:rPr>
          <w:rFonts w:asciiTheme="majorHAnsi" w:hAnsiTheme="majorHAnsi"/>
          <w:b/>
          <w:sz w:val="20"/>
          <w:szCs w:val="20"/>
        </w:rPr>
        <w:tab/>
      </w:r>
      <w:r w:rsidR="004241A0" w:rsidRPr="00D32AFE">
        <w:rPr>
          <w:rFonts w:asciiTheme="majorHAnsi" w:hAnsiTheme="majorHAnsi"/>
          <w:b/>
          <w:sz w:val="20"/>
          <w:szCs w:val="20"/>
        </w:rPr>
        <w:t xml:space="preserve">POSITION OF THE </w:t>
      </w:r>
      <w:r w:rsidR="003239B8" w:rsidRPr="00D32AFE">
        <w:rPr>
          <w:rFonts w:asciiTheme="majorHAnsi" w:hAnsiTheme="majorHAnsi"/>
          <w:b/>
          <w:sz w:val="20"/>
          <w:szCs w:val="20"/>
        </w:rPr>
        <w:t xml:space="preserve">PARTIES </w:t>
      </w:r>
    </w:p>
    <w:p w14:paraId="740832B9" w14:textId="357C41EF" w:rsidR="00410FEC" w:rsidRPr="00D32AFE" w:rsidRDefault="00846C76">
      <w:pPr>
        <w:pStyle w:val="ListParagraph"/>
        <w:spacing w:before="240" w:after="240"/>
        <w:jc w:val="both"/>
        <w:rPr>
          <w:rFonts w:asciiTheme="majorHAnsi" w:hAnsiTheme="majorHAnsi"/>
          <w:bCs/>
          <w:i/>
          <w:iCs/>
          <w:sz w:val="20"/>
          <w:szCs w:val="20"/>
        </w:rPr>
      </w:pPr>
      <w:r w:rsidRPr="00D32AFE">
        <w:rPr>
          <w:rFonts w:asciiTheme="majorHAnsi" w:hAnsiTheme="majorHAnsi"/>
          <w:bCs/>
          <w:i/>
          <w:iCs/>
          <w:sz w:val="20"/>
          <w:szCs w:val="20"/>
        </w:rPr>
        <w:t xml:space="preserve">The </w:t>
      </w:r>
      <w:r w:rsidR="00046927">
        <w:rPr>
          <w:rFonts w:asciiTheme="majorHAnsi" w:hAnsiTheme="majorHAnsi"/>
          <w:bCs/>
          <w:i/>
          <w:iCs/>
          <w:sz w:val="20"/>
          <w:szCs w:val="20"/>
        </w:rPr>
        <w:t>petitioners</w:t>
      </w:r>
    </w:p>
    <w:p w14:paraId="798ECFA0" w14:textId="5452243D" w:rsidR="00410FEC" w:rsidRPr="00D32AFE" w:rsidRDefault="00846C76">
      <w:pPr>
        <w:pStyle w:val="ListParagraph"/>
        <w:numPr>
          <w:ilvl w:val="0"/>
          <w:numId w:val="60"/>
        </w:numPr>
        <w:spacing w:before="240" w:after="240"/>
        <w:ind w:left="0" w:firstLine="720"/>
        <w:jc w:val="both"/>
        <w:rPr>
          <w:rFonts w:asciiTheme="majorHAnsi" w:hAnsiTheme="majorHAnsi"/>
          <w:bCs/>
          <w:sz w:val="20"/>
          <w:szCs w:val="20"/>
        </w:rPr>
      </w:pPr>
      <w:r w:rsidRPr="00D32AFE">
        <w:rPr>
          <w:rFonts w:asciiTheme="majorHAnsi" w:hAnsiTheme="majorHAnsi"/>
          <w:bCs/>
          <w:sz w:val="20"/>
          <w:szCs w:val="20"/>
        </w:rPr>
        <w:t>The petitioner</w:t>
      </w:r>
      <w:r w:rsidR="008C4DA4">
        <w:rPr>
          <w:rFonts w:asciiTheme="majorHAnsi" w:hAnsiTheme="majorHAnsi"/>
          <w:bCs/>
          <w:sz w:val="20"/>
          <w:szCs w:val="20"/>
        </w:rPr>
        <w:t>s</w:t>
      </w:r>
      <w:r w:rsidRPr="00D32AFE">
        <w:rPr>
          <w:rFonts w:asciiTheme="majorHAnsi" w:hAnsiTheme="majorHAnsi"/>
          <w:bCs/>
          <w:sz w:val="20"/>
          <w:szCs w:val="20"/>
        </w:rPr>
        <w:t xml:space="preserve"> </w:t>
      </w:r>
      <w:r w:rsidR="000B0608" w:rsidRPr="00D32AFE">
        <w:rPr>
          <w:rFonts w:asciiTheme="majorHAnsi" w:hAnsiTheme="majorHAnsi"/>
          <w:bCs/>
          <w:sz w:val="20"/>
          <w:szCs w:val="20"/>
        </w:rPr>
        <w:t>allege</w:t>
      </w:r>
      <w:r w:rsidR="003B7776">
        <w:rPr>
          <w:rFonts w:asciiTheme="majorHAnsi" w:hAnsiTheme="majorHAnsi"/>
          <w:bCs/>
          <w:sz w:val="20"/>
          <w:szCs w:val="20"/>
        </w:rPr>
        <w:t xml:space="preserve"> the</w:t>
      </w:r>
      <w:r w:rsidR="000B0608" w:rsidRPr="00D32AFE">
        <w:rPr>
          <w:rFonts w:asciiTheme="majorHAnsi" w:hAnsiTheme="majorHAnsi"/>
          <w:bCs/>
          <w:sz w:val="20"/>
          <w:szCs w:val="20"/>
        </w:rPr>
        <w:t xml:space="preserve"> violation of </w:t>
      </w:r>
      <w:r w:rsidR="005224D2">
        <w:rPr>
          <w:rFonts w:asciiTheme="majorHAnsi" w:hAnsiTheme="majorHAnsi"/>
          <w:bCs/>
          <w:sz w:val="20"/>
          <w:szCs w:val="20"/>
        </w:rPr>
        <w:t xml:space="preserve">the </w:t>
      </w:r>
      <w:r w:rsidR="003B7776">
        <w:rPr>
          <w:rFonts w:asciiTheme="majorHAnsi" w:hAnsiTheme="majorHAnsi"/>
          <w:bCs/>
          <w:sz w:val="20"/>
          <w:szCs w:val="20"/>
        </w:rPr>
        <w:t xml:space="preserve">rights to </w:t>
      </w:r>
      <w:r w:rsidR="00DB088B">
        <w:rPr>
          <w:rFonts w:asciiTheme="majorHAnsi" w:hAnsiTheme="majorHAnsi"/>
          <w:bCs/>
          <w:sz w:val="20"/>
          <w:szCs w:val="20"/>
        </w:rPr>
        <w:t xml:space="preserve">the </w:t>
      </w:r>
      <w:r w:rsidR="000B0608" w:rsidRPr="00D32AFE">
        <w:rPr>
          <w:rFonts w:asciiTheme="majorHAnsi" w:hAnsiTheme="majorHAnsi"/>
          <w:bCs/>
          <w:sz w:val="20"/>
          <w:szCs w:val="20"/>
        </w:rPr>
        <w:t xml:space="preserve">presumption of innocence, to </w:t>
      </w:r>
      <w:r w:rsidR="00AB3517">
        <w:rPr>
          <w:rFonts w:asciiTheme="majorHAnsi" w:hAnsiTheme="majorHAnsi"/>
          <w:bCs/>
          <w:sz w:val="20"/>
          <w:szCs w:val="20"/>
        </w:rPr>
        <w:t xml:space="preserve">obtain </w:t>
      </w:r>
      <w:r w:rsidR="000B0608" w:rsidRPr="00D32AFE">
        <w:rPr>
          <w:rFonts w:asciiTheme="majorHAnsi" w:hAnsiTheme="majorHAnsi"/>
          <w:bCs/>
          <w:sz w:val="20"/>
          <w:szCs w:val="20"/>
        </w:rPr>
        <w:t>a reasoned judgment</w:t>
      </w:r>
      <w:r w:rsidR="00685E53" w:rsidRPr="00D32AFE">
        <w:rPr>
          <w:rFonts w:asciiTheme="majorHAnsi" w:hAnsiTheme="majorHAnsi"/>
          <w:bCs/>
          <w:sz w:val="20"/>
          <w:szCs w:val="20"/>
        </w:rPr>
        <w:t xml:space="preserve">, the </w:t>
      </w:r>
      <w:r w:rsidR="009D2A89" w:rsidRPr="00D32AFE">
        <w:rPr>
          <w:rFonts w:asciiTheme="majorHAnsi" w:hAnsiTheme="majorHAnsi"/>
          <w:bCs/>
          <w:sz w:val="20"/>
          <w:szCs w:val="20"/>
        </w:rPr>
        <w:t xml:space="preserve">right </w:t>
      </w:r>
      <w:r w:rsidR="00D31005">
        <w:rPr>
          <w:rFonts w:asciiTheme="majorHAnsi" w:hAnsiTheme="majorHAnsi"/>
          <w:bCs/>
          <w:sz w:val="20"/>
          <w:szCs w:val="20"/>
        </w:rPr>
        <w:t>to</w:t>
      </w:r>
      <w:r w:rsidR="000B0608" w:rsidRPr="00D32AFE">
        <w:rPr>
          <w:rFonts w:asciiTheme="majorHAnsi" w:hAnsiTheme="majorHAnsi"/>
          <w:bCs/>
          <w:sz w:val="20"/>
          <w:szCs w:val="20"/>
        </w:rPr>
        <w:t xml:space="preserve"> </w:t>
      </w:r>
      <w:r w:rsidR="00685E53" w:rsidRPr="00D32AFE">
        <w:rPr>
          <w:rFonts w:asciiTheme="majorHAnsi" w:hAnsiTheme="majorHAnsi"/>
          <w:bCs/>
          <w:sz w:val="20"/>
          <w:szCs w:val="20"/>
        </w:rPr>
        <w:t>defense</w:t>
      </w:r>
      <w:r w:rsidR="008C4DA4">
        <w:rPr>
          <w:rFonts w:asciiTheme="majorHAnsi" w:hAnsiTheme="majorHAnsi"/>
          <w:bCs/>
          <w:sz w:val="20"/>
          <w:szCs w:val="20"/>
        </w:rPr>
        <w:t>,</w:t>
      </w:r>
      <w:r w:rsidR="00685E53" w:rsidRPr="00D32AFE">
        <w:rPr>
          <w:rFonts w:asciiTheme="majorHAnsi" w:hAnsiTheme="majorHAnsi"/>
          <w:bCs/>
          <w:sz w:val="20"/>
          <w:szCs w:val="20"/>
        </w:rPr>
        <w:t xml:space="preserve"> and the right to </w:t>
      </w:r>
      <w:r w:rsidR="009C6DC7">
        <w:rPr>
          <w:rFonts w:asciiTheme="majorHAnsi" w:hAnsiTheme="majorHAnsi"/>
          <w:bCs/>
          <w:sz w:val="20"/>
          <w:szCs w:val="20"/>
        </w:rPr>
        <w:t>a comprehensive</w:t>
      </w:r>
      <w:r w:rsidR="00685E53" w:rsidRPr="00D32AFE">
        <w:rPr>
          <w:rFonts w:asciiTheme="majorHAnsi" w:hAnsiTheme="majorHAnsi"/>
          <w:bCs/>
          <w:sz w:val="20"/>
          <w:szCs w:val="20"/>
        </w:rPr>
        <w:t xml:space="preserve"> review of </w:t>
      </w:r>
      <w:r w:rsidR="005A74A9">
        <w:rPr>
          <w:rFonts w:asciiTheme="majorHAnsi" w:hAnsiTheme="majorHAnsi"/>
          <w:bCs/>
          <w:sz w:val="20"/>
          <w:szCs w:val="20"/>
        </w:rPr>
        <w:t>the</w:t>
      </w:r>
      <w:r w:rsidR="00685E53" w:rsidRPr="00D32AFE">
        <w:rPr>
          <w:rFonts w:asciiTheme="majorHAnsi" w:hAnsiTheme="majorHAnsi"/>
          <w:bCs/>
          <w:sz w:val="20"/>
          <w:szCs w:val="20"/>
        </w:rPr>
        <w:t xml:space="preserve"> judgment </w:t>
      </w:r>
      <w:r w:rsidR="005224D2">
        <w:rPr>
          <w:rFonts w:asciiTheme="majorHAnsi" w:hAnsiTheme="majorHAnsi"/>
          <w:bCs/>
          <w:sz w:val="20"/>
          <w:szCs w:val="20"/>
        </w:rPr>
        <w:t>imposing</w:t>
      </w:r>
      <w:r w:rsidR="0015686F" w:rsidRPr="00D32AFE">
        <w:rPr>
          <w:rFonts w:asciiTheme="majorHAnsi" w:hAnsiTheme="majorHAnsi"/>
          <w:bCs/>
          <w:sz w:val="20"/>
          <w:szCs w:val="20"/>
        </w:rPr>
        <w:t xml:space="preserve"> </w:t>
      </w:r>
      <w:r w:rsidR="00685E53" w:rsidRPr="00D32AFE">
        <w:rPr>
          <w:rFonts w:asciiTheme="majorHAnsi" w:hAnsiTheme="majorHAnsi"/>
          <w:bCs/>
          <w:sz w:val="20"/>
          <w:szCs w:val="20"/>
        </w:rPr>
        <w:t xml:space="preserve">a </w:t>
      </w:r>
      <w:r w:rsidR="005224D2">
        <w:rPr>
          <w:rFonts w:asciiTheme="majorHAnsi" w:hAnsiTheme="majorHAnsi"/>
          <w:bCs/>
          <w:sz w:val="20"/>
          <w:szCs w:val="20"/>
        </w:rPr>
        <w:t>life sentence</w:t>
      </w:r>
      <w:r w:rsidR="00685E53" w:rsidRPr="00D32AFE">
        <w:rPr>
          <w:rFonts w:asciiTheme="majorHAnsi" w:hAnsiTheme="majorHAnsi"/>
          <w:bCs/>
          <w:sz w:val="20"/>
          <w:szCs w:val="20"/>
        </w:rPr>
        <w:t xml:space="preserve"> </w:t>
      </w:r>
      <w:r w:rsidR="005A74A9">
        <w:rPr>
          <w:rFonts w:asciiTheme="majorHAnsi" w:hAnsiTheme="majorHAnsi"/>
          <w:bCs/>
          <w:sz w:val="20"/>
          <w:szCs w:val="20"/>
        </w:rPr>
        <w:t>on</w:t>
      </w:r>
      <w:r w:rsidR="00292FD6" w:rsidRPr="00D32AFE">
        <w:rPr>
          <w:rFonts w:asciiTheme="majorHAnsi" w:hAnsiTheme="majorHAnsi"/>
          <w:bCs/>
          <w:sz w:val="20"/>
          <w:szCs w:val="20"/>
        </w:rPr>
        <w:t xml:space="preserve"> Carlos Adán Duarte </w:t>
      </w:r>
      <w:r w:rsidR="0015686F" w:rsidRPr="00D32AFE">
        <w:rPr>
          <w:rFonts w:asciiTheme="majorHAnsi" w:hAnsiTheme="majorHAnsi"/>
          <w:bCs/>
          <w:sz w:val="20"/>
          <w:szCs w:val="20"/>
        </w:rPr>
        <w:t xml:space="preserve">(hereinafter also "the alleged victim") </w:t>
      </w:r>
      <w:r w:rsidR="00167EE6" w:rsidRPr="00D32AFE">
        <w:rPr>
          <w:rFonts w:asciiTheme="majorHAnsi" w:hAnsiTheme="majorHAnsi"/>
          <w:bCs/>
          <w:sz w:val="20"/>
          <w:szCs w:val="20"/>
        </w:rPr>
        <w:t xml:space="preserve">for the crimes of robbery and </w:t>
      </w:r>
      <w:r w:rsidR="00167EE6" w:rsidRPr="00D32AFE">
        <w:rPr>
          <w:rFonts w:asciiTheme="majorHAnsi" w:hAnsiTheme="majorHAnsi"/>
          <w:bCs/>
          <w:sz w:val="20"/>
          <w:szCs w:val="20"/>
        </w:rPr>
        <w:lastRenderedPageBreak/>
        <w:t xml:space="preserve">homicide. </w:t>
      </w:r>
      <w:r w:rsidR="005224D2">
        <w:rPr>
          <w:rFonts w:asciiTheme="majorHAnsi" w:hAnsiTheme="majorHAnsi"/>
          <w:bCs/>
          <w:sz w:val="20"/>
          <w:szCs w:val="20"/>
        </w:rPr>
        <w:t>They</w:t>
      </w:r>
      <w:r w:rsidR="00167EE6" w:rsidRPr="00D32AFE">
        <w:rPr>
          <w:rFonts w:asciiTheme="majorHAnsi" w:hAnsiTheme="majorHAnsi"/>
          <w:bCs/>
          <w:sz w:val="20"/>
          <w:szCs w:val="20"/>
        </w:rPr>
        <w:t xml:space="preserve"> </w:t>
      </w:r>
      <w:r w:rsidR="005A74A9">
        <w:rPr>
          <w:rFonts w:asciiTheme="majorHAnsi" w:hAnsiTheme="majorHAnsi"/>
          <w:bCs/>
          <w:sz w:val="20"/>
          <w:szCs w:val="20"/>
        </w:rPr>
        <w:t>further</w:t>
      </w:r>
      <w:r w:rsidR="00167EE6" w:rsidRPr="00D32AFE">
        <w:rPr>
          <w:rFonts w:asciiTheme="majorHAnsi" w:hAnsiTheme="majorHAnsi"/>
          <w:bCs/>
          <w:sz w:val="20"/>
          <w:szCs w:val="20"/>
        </w:rPr>
        <w:t xml:space="preserve"> argue that </w:t>
      </w:r>
      <w:r w:rsidR="005A74A9">
        <w:rPr>
          <w:rFonts w:asciiTheme="majorHAnsi" w:hAnsiTheme="majorHAnsi"/>
          <w:bCs/>
          <w:sz w:val="20"/>
          <w:szCs w:val="20"/>
        </w:rPr>
        <w:t xml:space="preserve">an automatic life sentence </w:t>
      </w:r>
      <w:r w:rsidR="00167EE6" w:rsidRPr="00D32AFE">
        <w:rPr>
          <w:rFonts w:asciiTheme="majorHAnsi" w:hAnsiTheme="majorHAnsi"/>
          <w:bCs/>
          <w:sz w:val="20"/>
          <w:szCs w:val="20"/>
        </w:rPr>
        <w:t>without the possibility of review constitutes a form of cruel and inhuman punishment prohibited by the American Convention.</w:t>
      </w:r>
    </w:p>
    <w:p w14:paraId="76C02708" w14:textId="3E925213" w:rsidR="00410FEC" w:rsidRPr="00D32AFE" w:rsidRDefault="00846C76">
      <w:pPr>
        <w:pStyle w:val="ListParagraph"/>
        <w:numPr>
          <w:ilvl w:val="0"/>
          <w:numId w:val="60"/>
        </w:numPr>
        <w:spacing w:before="240" w:after="240"/>
        <w:ind w:left="0" w:firstLine="720"/>
        <w:jc w:val="both"/>
        <w:rPr>
          <w:rFonts w:asciiTheme="majorHAnsi" w:hAnsiTheme="majorHAnsi"/>
          <w:bCs/>
          <w:sz w:val="20"/>
          <w:szCs w:val="20"/>
        </w:rPr>
      </w:pPr>
      <w:r w:rsidRPr="00D32AFE">
        <w:rPr>
          <w:rFonts w:asciiTheme="majorHAnsi" w:hAnsiTheme="majorHAnsi"/>
          <w:bCs/>
          <w:sz w:val="20"/>
          <w:szCs w:val="20"/>
        </w:rPr>
        <w:t>The petitioner</w:t>
      </w:r>
      <w:r w:rsidR="005224D2">
        <w:rPr>
          <w:rFonts w:asciiTheme="majorHAnsi" w:hAnsiTheme="majorHAnsi"/>
          <w:bCs/>
          <w:sz w:val="20"/>
          <w:szCs w:val="20"/>
        </w:rPr>
        <w:t>s</w:t>
      </w:r>
      <w:r w:rsidRPr="00D32AFE">
        <w:rPr>
          <w:rFonts w:asciiTheme="majorHAnsi" w:hAnsiTheme="majorHAnsi"/>
          <w:bCs/>
          <w:sz w:val="20"/>
          <w:szCs w:val="20"/>
        </w:rPr>
        <w:t xml:space="preserve"> state that</w:t>
      </w:r>
      <w:r w:rsidR="005224D2" w:rsidRPr="005224D2">
        <w:rPr>
          <w:rFonts w:asciiTheme="majorHAnsi" w:hAnsiTheme="majorHAnsi"/>
          <w:bCs/>
          <w:sz w:val="20"/>
          <w:szCs w:val="20"/>
        </w:rPr>
        <w:t xml:space="preserve"> </w:t>
      </w:r>
      <w:r w:rsidR="005224D2" w:rsidRPr="00D32AFE">
        <w:rPr>
          <w:rFonts w:asciiTheme="majorHAnsi" w:hAnsiTheme="majorHAnsi"/>
          <w:bCs/>
          <w:sz w:val="20"/>
          <w:szCs w:val="20"/>
        </w:rPr>
        <w:t>Mariela Frydman</w:t>
      </w:r>
      <w:r w:rsidR="005224D2">
        <w:rPr>
          <w:rFonts w:asciiTheme="majorHAnsi" w:hAnsiTheme="majorHAnsi"/>
          <w:bCs/>
          <w:sz w:val="20"/>
          <w:szCs w:val="20"/>
        </w:rPr>
        <w:t>, a dentist,</w:t>
      </w:r>
      <w:r w:rsidR="005224D2" w:rsidRPr="00D32AFE">
        <w:rPr>
          <w:rFonts w:asciiTheme="majorHAnsi" w:hAnsiTheme="majorHAnsi"/>
          <w:bCs/>
          <w:sz w:val="20"/>
          <w:szCs w:val="20"/>
        </w:rPr>
        <w:t xml:space="preserve"> was murdered in her residence</w:t>
      </w:r>
      <w:r w:rsidRPr="00D32AFE">
        <w:rPr>
          <w:rFonts w:asciiTheme="majorHAnsi" w:hAnsiTheme="majorHAnsi"/>
          <w:bCs/>
          <w:sz w:val="20"/>
          <w:szCs w:val="20"/>
        </w:rPr>
        <w:t xml:space="preserve"> on November 26, 200</w:t>
      </w:r>
      <w:r w:rsidR="005224D2">
        <w:rPr>
          <w:rFonts w:asciiTheme="majorHAnsi" w:hAnsiTheme="majorHAnsi"/>
          <w:bCs/>
          <w:sz w:val="20"/>
          <w:szCs w:val="20"/>
        </w:rPr>
        <w:t>7</w:t>
      </w:r>
      <w:r w:rsidR="00712289" w:rsidRPr="00D32AFE">
        <w:rPr>
          <w:rFonts w:asciiTheme="majorHAnsi" w:hAnsiTheme="majorHAnsi"/>
          <w:bCs/>
          <w:sz w:val="20"/>
          <w:szCs w:val="20"/>
        </w:rPr>
        <w:t xml:space="preserve">. </w:t>
      </w:r>
      <w:r w:rsidR="000C12D7" w:rsidRPr="00D32AFE">
        <w:rPr>
          <w:rFonts w:asciiTheme="majorHAnsi" w:hAnsiTheme="majorHAnsi"/>
          <w:bCs/>
          <w:sz w:val="20"/>
          <w:szCs w:val="20"/>
        </w:rPr>
        <w:t xml:space="preserve">The first hypothesis was that a family member might have committed the </w:t>
      </w:r>
      <w:r w:rsidR="005224D2">
        <w:rPr>
          <w:rFonts w:asciiTheme="majorHAnsi" w:hAnsiTheme="majorHAnsi"/>
          <w:bCs/>
          <w:sz w:val="20"/>
          <w:szCs w:val="20"/>
        </w:rPr>
        <w:t>homicide</w:t>
      </w:r>
      <w:r w:rsidR="000C12D7" w:rsidRPr="00D32AFE">
        <w:rPr>
          <w:rFonts w:asciiTheme="majorHAnsi" w:hAnsiTheme="majorHAnsi"/>
          <w:bCs/>
          <w:sz w:val="20"/>
          <w:szCs w:val="20"/>
        </w:rPr>
        <w:t xml:space="preserve">, but later </w:t>
      </w:r>
      <w:r w:rsidR="002915DC" w:rsidRPr="00D32AFE">
        <w:rPr>
          <w:rFonts w:asciiTheme="majorHAnsi" w:hAnsiTheme="majorHAnsi"/>
          <w:bCs/>
          <w:sz w:val="20"/>
          <w:szCs w:val="20"/>
        </w:rPr>
        <w:t xml:space="preserve">the prosecutor's office </w:t>
      </w:r>
      <w:r w:rsidR="005224D2">
        <w:rPr>
          <w:rFonts w:asciiTheme="majorHAnsi" w:hAnsiTheme="majorHAnsi"/>
          <w:bCs/>
          <w:sz w:val="20"/>
          <w:szCs w:val="20"/>
        </w:rPr>
        <w:t>began to suspect</w:t>
      </w:r>
      <w:r w:rsidR="00001EB2" w:rsidRPr="00D32AFE">
        <w:rPr>
          <w:rFonts w:asciiTheme="majorHAnsi" w:hAnsiTheme="majorHAnsi"/>
          <w:bCs/>
          <w:sz w:val="20"/>
          <w:szCs w:val="20"/>
        </w:rPr>
        <w:t xml:space="preserve"> </w:t>
      </w:r>
      <w:r w:rsidR="000B7C54" w:rsidRPr="00D32AFE">
        <w:rPr>
          <w:rFonts w:asciiTheme="majorHAnsi" w:hAnsiTheme="majorHAnsi"/>
          <w:bCs/>
          <w:sz w:val="20"/>
          <w:szCs w:val="20"/>
        </w:rPr>
        <w:t xml:space="preserve">the painters who were doing work </w:t>
      </w:r>
      <w:r w:rsidR="005A74A9">
        <w:rPr>
          <w:rFonts w:asciiTheme="majorHAnsi" w:hAnsiTheme="majorHAnsi"/>
          <w:bCs/>
          <w:sz w:val="20"/>
          <w:szCs w:val="20"/>
        </w:rPr>
        <w:t>at the residence</w:t>
      </w:r>
      <w:r w:rsidR="000B7C54" w:rsidRPr="00D32AFE">
        <w:rPr>
          <w:rFonts w:asciiTheme="majorHAnsi" w:hAnsiTheme="majorHAnsi"/>
          <w:bCs/>
          <w:sz w:val="20"/>
          <w:szCs w:val="20"/>
        </w:rPr>
        <w:t xml:space="preserve">, </w:t>
      </w:r>
      <w:r w:rsidR="005224D2">
        <w:rPr>
          <w:rFonts w:asciiTheme="majorHAnsi" w:hAnsiTheme="majorHAnsi"/>
          <w:bCs/>
          <w:sz w:val="20"/>
          <w:szCs w:val="20"/>
        </w:rPr>
        <w:t>prompting the arrest of the</w:t>
      </w:r>
      <w:r w:rsidR="000B7C54" w:rsidRPr="00D32AFE">
        <w:rPr>
          <w:rFonts w:asciiTheme="majorHAnsi" w:hAnsiTheme="majorHAnsi"/>
          <w:bCs/>
          <w:sz w:val="20"/>
          <w:szCs w:val="20"/>
        </w:rPr>
        <w:t xml:space="preserve"> alleged victim </w:t>
      </w:r>
      <w:r w:rsidR="005A74A9">
        <w:rPr>
          <w:rFonts w:asciiTheme="majorHAnsi" w:hAnsiTheme="majorHAnsi"/>
          <w:bCs/>
          <w:sz w:val="20"/>
          <w:szCs w:val="20"/>
        </w:rPr>
        <w:t>along with</w:t>
      </w:r>
      <w:r w:rsidR="000B7C54" w:rsidRPr="00D32AFE">
        <w:rPr>
          <w:rFonts w:asciiTheme="majorHAnsi" w:hAnsiTheme="majorHAnsi"/>
          <w:bCs/>
          <w:sz w:val="20"/>
          <w:szCs w:val="20"/>
        </w:rPr>
        <w:t xml:space="preserve"> another man. </w:t>
      </w:r>
      <w:r w:rsidR="00257964">
        <w:rPr>
          <w:rFonts w:asciiTheme="majorHAnsi" w:hAnsiTheme="majorHAnsi"/>
          <w:bCs/>
          <w:sz w:val="20"/>
          <w:szCs w:val="20"/>
        </w:rPr>
        <w:t>On</w:t>
      </w:r>
      <w:r w:rsidR="00423286" w:rsidRPr="00D32AFE">
        <w:rPr>
          <w:rFonts w:asciiTheme="majorHAnsi" w:hAnsiTheme="majorHAnsi"/>
          <w:bCs/>
          <w:sz w:val="20"/>
          <w:szCs w:val="20"/>
        </w:rPr>
        <w:t xml:space="preserve"> November 30, 2009</w:t>
      </w:r>
      <w:r w:rsidR="004B36D8" w:rsidRPr="00D32AFE">
        <w:rPr>
          <w:rFonts w:asciiTheme="majorHAnsi" w:hAnsiTheme="majorHAnsi"/>
          <w:bCs/>
          <w:sz w:val="20"/>
          <w:szCs w:val="20"/>
        </w:rPr>
        <w:t xml:space="preserve">, </w:t>
      </w:r>
      <w:r w:rsidR="00BA2149" w:rsidRPr="00D32AFE">
        <w:rPr>
          <w:rFonts w:asciiTheme="majorHAnsi" w:hAnsiTheme="majorHAnsi"/>
          <w:bCs/>
          <w:sz w:val="20"/>
          <w:szCs w:val="20"/>
        </w:rPr>
        <w:t xml:space="preserve">Mr. Duarte was convicted </w:t>
      </w:r>
      <w:r w:rsidR="005369D5" w:rsidRPr="00D32AFE">
        <w:rPr>
          <w:rFonts w:asciiTheme="majorHAnsi" w:hAnsiTheme="majorHAnsi"/>
          <w:sz w:val="20"/>
          <w:szCs w:val="20"/>
        </w:rPr>
        <w:t>as co-perpetrator of the crime of robbery</w:t>
      </w:r>
      <w:r w:rsidR="00257964">
        <w:rPr>
          <w:rFonts w:asciiTheme="majorHAnsi" w:hAnsiTheme="majorHAnsi"/>
          <w:sz w:val="20"/>
          <w:szCs w:val="20"/>
        </w:rPr>
        <w:t>,</w:t>
      </w:r>
      <w:r w:rsidR="005369D5" w:rsidRPr="00D32AFE">
        <w:rPr>
          <w:rFonts w:asciiTheme="majorHAnsi" w:hAnsiTheme="majorHAnsi"/>
          <w:sz w:val="20"/>
          <w:szCs w:val="20"/>
        </w:rPr>
        <w:t xml:space="preserve"> in real concurrence with </w:t>
      </w:r>
      <w:r w:rsidR="00BA2149" w:rsidRPr="00D32AFE">
        <w:rPr>
          <w:rFonts w:asciiTheme="majorHAnsi" w:hAnsiTheme="majorHAnsi"/>
          <w:sz w:val="20"/>
          <w:szCs w:val="20"/>
        </w:rPr>
        <w:t xml:space="preserve">the crime of </w:t>
      </w:r>
      <w:r w:rsidR="00257964">
        <w:rPr>
          <w:rFonts w:asciiTheme="majorHAnsi" w:hAnsiTheme="majorHAnsi"/>
          <w:sz w:val="20"/>
          <w:szCs w:val="20"/>
        </w:rPr>
        <w:t>aggravated</w:t>
      </w:r>
      <w:r w:rsidR="005369D5" w:rsidRPr="00D32AFE">
        <w:rPr>
          <w:rFonts w:asciiTheme="majorHAnsi" w:hAnsiTheme="majorHAnsi"/>
          <w:sz w:val="20"/>
          <w:szCs w:val="20"/>
        </w:rPr>
        <w:t xml:space="preserve"> </w:t>
      </w:r>
      <w:r w:rsidR="005A732A" w:rsidRPr="00D32AFE">
        <w:rPr>
          <w:rFonts w:asciiTheme="majorHAnsi" w:hAnsiTheme="majorHAnsi"/>
          <w:sz w:val="20"/>
          <w:szCs w:val="20"/>
        </w:rPr>
        <w:t xml:space="preserve">homicide </w:t>
      </w:r>
      <w:r w:rsidR="005A732A" w:rsidRPr="00D32AFE">
        <w:rPr>
          <w:rFonts w:asciiTheme="majorHAnsi" w:hAnsiTheme="majorHAnsi"/>
          <w:i/>
          <w:iCs/>
          <w:sz w:val="20"/>
          <w:szCs w:val="20"/>
        </w:rPr>
        <w:t>criminis causae</w:t>
      </w:r>
      <w:r w:rsidR="00BA2149" w:rsidRPr="00D32AFE">
        <w:rPr>
          <w:rFonts w:asciiTheme="majorHAnsi" w:hAnsiTheme="majorHAnsi"/>
          <w:sz w:val="20"/>
          <w:szCs w:val="20"/>
        </w:rPr>
        <w:t xml:space="preserve">, and </w:t>
      </w:r>
      <w:r w:rsidR="008F3D99" w:rsidRPr="00D32AFE">
        <w:rPr>
          <w:rFonts w:asciiTheme="majorHAnsi" w:hAnsiTheme="majorHAnsi"/>
          <w:sz w:val="20"/>
          <w:szCs w:val="20"/>
        </w:rPr>
        <w:t xml:space="preserve">was </w:t>
      </w:r>
      <w:r w:rsidR="00164B97" w:rsidRPr="00D32AFE">
        <w:rPr>
          <w:rFonts w:asciiTheme="majorHAnsi" w:hAnsiTheme="majorHAnsi"/>
          <w:sz w:val="20"/>
          <w:szCs w:val="20"/>
        </w:rPr>
        <w:t xml:space="preserve">automatically sentenced to life imprisonment, as </w:t>
      </w:r>
      <w:r w:rsidR="00257964">
        <w:rPr>
          <w:rFonts w:asciiTheme="majorHAnsi" w:hAnsiTheme="majorHAnsi"/>
          <w:sz w:val="20"/>
          <w:szCs w:val="20"/>
        </w:rPr>
        <w:t>stipulated</w:t>
      </w:r>
      <w:r w:rsidR="00164B97" w:rsidRPr="00D32AFE">
        <w:rPr>
          <w:rFonts w:asciiTheme="majorHAnsi" w:hAnsiTheme="majorHAnsi"/>
          <w:sz w:val="20"/>
          <w:szCs w:val="20"/>
        </w:rPr>
        <w:t xml:space="preserve"> </w:t>
      </w:r>
      <w:r w:rsidR="00257964">
        <w:rPr>
          <w:rFonts w:asciiTheme="majorHAnsi" w:hAnsiTheme="majorHAnsi"/>
          <w:sz w:val="20"/>
          <w:szCs w:val="20"/>
        </w:rPr>
        <w:t>under</w:t>
      </w:r>
      <w:r w:rsidR="00164B97" w:rsidRPr="00D32AFE">
        <w:rPr>
          <w:rFonts w:asciiTheme="majorHAnsi" w:hAnsiTheme="majorHAnsi"/>
          <w:sz w:val="20"/>
          <w:szCs w:val="20"/>
        </w:rPr>
        <w:t xml:space="preserve"> Article 80</w:t>
      </w:r>
      <w:r w:rsidR="00257964">
        <w:rPr>
          <w:rFonts w:asciiTheme="majorHAnsi" w:hAnsiTheme="majorHAnsi"/>
          <w:sz w:val="20"/>
          <w:szCs w:val="20"/>
        </w:rPr>
        <w:t>(</w:t>
      </w:r>
      <w:r w:rsidR="00164B97" w:rsidRPr="00D32AFE">
        <w:rPr>
          <w:rFonts w:asciiTheme="majorHAnsi" w:hAnsiTheme="majorHAnsi"/>
          <w:sz w:val="20"/>
          <w:szCs w:val="20"/>
        </w:rPr>
        <w:t>7</w:t>
      </w:r>
      <w:r w:rsidR="00257964">
        <w:rPr>
          <w:rFonts w:asciiTheme="majorHAnsi" w:hAnsiTheme="majorHAnsi"/>
          <w:sz w:val="20"/>
          <w:szCs w:val="20"/>
        </w:rPr>
        <w:t>)</w:t>
      </w:r>
      <w:r w:rsidR="00164B97" w:rsidRPr="00D32AFE">
        <w:rPr>
          <w:rFonts w:asciiTheme="majorHAnsi" w:hAnsiTheme="majorHAnsi"/>
          <w:sz w:val="20"/>
          <w:szCs w:val="20"/>
        </w:rPr>
        <w:t xml:space="preserve"> of </w:t>
      </w:r>
      <w:r w:rsidR="00257964">
        <w:rPr>
          <w:rFonts w:asciiTheme="majorHAnsi" w:hAnsiTheme="majorHAnsi"/>
          <w:sz w:val="20"/>
          <w:szCs w:val="20"/>
        </w:rPr>
        <w:t>Argentina’s</w:t>
      </w:r>
      <w:r w:rsidR="00164B97" w:rsidRPr="00D32AFE">
        <w:rPr>
          <w:rFonts w:asciiTheme="majorHAnsi" w:hAnsiTheme="majorHAnsi"/>
          <w:sz w:val="20"/>
          <w:szCs w:val="20"/>
        </w:rPr>
        <w:t xml:space="preserve"> Criminal Code.</w:t>
      </w:r>
    </w:p>
    <w:p w14:paraId="44A64C20" w14:textId="4F113A2F" w:rsidR="00410FEC" w:rsidRPr="00D32AFE" w:rsidRDefault="000571EB">
      <w:pPr>
        <w:pStyle w:val="ListParagraph"/>
        <w:numPr>
          <w:ilvl w:val="0"/>
          <w:numId w:val="60"/>
        </w:numPr>
        <w:spacing w:before="240" w:after="240"/>
        <w:ind w:left="0" w:firstLine="720"/>
        <w:jc w:val="both"/>
        <w:rPr>
          <w:rFonts w:asciiTheme="majorHAnsi" w:hAnsiTheme="majorHAnsi"/>
          <w:bCs/>
          <w:sz w:val="20"/>
          <w:szCs w:val="20"/>
        </w:rPr>
      </w:pPr>
      <w:r w:rsidRPr="00D32AFE">
        <w:rPr>
          <w:rFonts w:asciiTheme="majorHAnsi" w:hAnsiTheme="majorHAnsi"/>
          <w:sz w:val="20"/>
          <w:szCs w:val="20"/>
        </w:rPr>
        <w:t>Mr. Duarte's defense</w:t>
      </w:r>
      <w:r w:rsidR="007D7CA4">
        <w:rPr>
          <w:rFonts w:asciiTheme="majorHAnsi" w:hAnsiTheme="majorHAnsi"/>
          <w:sz w:val="20"/>
          <w:szCs w:val="20"/>
        </w:rPr>
        <w:t xml:space="preserve"> team</w:t>
      </w:r>
      <w:r w:rsidRPr="00D32AFE">
        <w:rPr>
          <w:rFonts w:asciiTheme="majorHAnsi" w:hAnsiTheme="majorHAnsi"/>
          <w:sz w:val="20"/>
          <w:szCs w:val="20"/>
        </w:rPr>
        <w:t xml:space="preserve"> filed a </w:t>
      </w:r>
      <w:r w:rsidR="005C2C1E" w:rsidRPr="00D32AFE">
        <w:rPr>
          <w:rFonts w:asciiTheme="majorHAnsi" w:hAnsiTheme="majorHAnsi"/>
          <w:sz w:val="20"/>
          <w:szCs w:val="20"/>
        </w:rPr>
        <w:t xml:space="preserve">cassation appeal </w:t>
      </w:r>
      <w:r w:rsidR="00FD5F5E">
        <w:rPr>
          <w:rFonts w:asciiTheme="majorHAnsi" w:hAnsiTheme="majorHAnsi"/>
          <w:sz w:val="20"/>
          <w:szCs w:val="20"/>
        </w:rPr>
        <w:t>as well as</w:t>
      </w:r>
      <w:r w:rsidR="009C0F21">
        <w:rPr>
          <w:rFonts w:asciiTheme="majorHAnsi" w:hAnsiTheme="majorHAnsi"/>
          <w:sz w:val="20"/>
          <w:szCs w:val="20"/>
        </w:rPr>
        <w:t xml:space="preserve"> a </w:t>
      </w:r>
      <w:r w:rsidR="000A0071">
        <w:rPr>
          <w:rFonts w:asciiTheme="majorHAnsi" w:hAnsiTheme="majorHAnsi"/>
          <w:sz w:val="20"/>
          <w:szCs w:val="20"/>
        </w:rPr>
        <w:t xml:space="preserve">grievance of unconstitutionality </w:t>
      </w:r>
      <w:r w:rsidR="009C0F21">
        <w:rPr>
          <w:rFonts w:asciiTheme="majorHAnsi" w:hAnsiTheme="majorHAnsi"/>
          <w:sz w:val="20"/>
          <w:szCs w:val="20"/>
        </w:rPr>
        <w:t xml:space="preserve">challenging the </w:t>
      </w:r>
      <w:r w:rsidR="00065BA4" w:rsidRPr="00D32AFE">
        <w:rPr>
          <w:rFonts w:asciiTheme="majorHAnsi" w:hAnsiTheme="majorHAnsi"/>
          <w:sz w:val="20"/>
          <w:szCs w:val="20"/>
        </w:rPr>
        <w:t xml:space="preserve">constitutionality </w:t>
      </w:r>
      <w:r w:rsidR="009C0F21">
        <w:rPr>
          <w:rFonts w:asciiTheme="majorHAnsi" w:hAnsiTheme="majorHAnsi"/>
          <w:bCs/>
          <w:sz w:val="20"/>
          <w:szCs w:val="20"/>
        </w:rPr>
        <w:t>of</w:t>
      </w:r>
      <w:r w:rsidR="001B526E" w:rsidRPr="00D32AFE">
        <w:rPr>
          <w:rFonts w:asciiTheme="majorHAnsi" w:hAnsiTheme="majorHAnsi"/>
          <w:bCs/>
          <w:sz w:val="20"/>
          <w:szCs w:val="20"/>
        </w:rPr>
        <w:t xml:space="preserve"> Article 80</w:t>
      </w:r>
      <w:r w:rsidR="009C0F21">
        <w:rPr>
          <w:rFonts w:asciiTheme="majorHAnsi" w:hAnsiTheme="majorHAnsi"/>
          <w:bCs/>
          <w:sz w:val="20"/>
          <w:szCs w:val="20"/>
        </w:rPr>
        <w:t>(</w:t>
      </w:r>
      <w:r w:rsidR="001B526E" w:rsidRPr="00D32AFE">
        <w:rPr>
          <w:rFonts w:asciiTheme="majorHAnsi" w:hAnsiTheme="majorHAnsi"/>
          <w:bCs/>
          <w:sz w:val="20"/>
          <w:szCs w:val="20"/>
        </w:rPr>
        <w:t>7</w:t>
      </w:r>
      <w:r w:rsidR="009C0F21">
        <w:rPr>
          <w:rFonts w:asciiTheme="majorHAnsi" w:hAnsiTheme="majorHAnsi"/>
          <w:bCs/>
          <w:sz w:val="20"/>
          <w:szCs w:val="20"/>
        </w:rPr>
        <w:t>)</w:t>
      </w:r>
      <w:r w:rsidR="001B526E" w:rsidRPr="00D32AFE">
        <w:rPr>
          <w:rFonts w:asciiTheme="majorHAnsi" w:hAnsiTheme="majorHAnsi"/>
          <w:bCs/>
          <w:sz w:val="20"/>
          <w:szCs w:val="20"/>
        </w:rPr>
        <w:t xml:space="preserve"> </w:t>
      </w:r>
      <w:r w:rsidR="009C0F21">
        <w:rPr>
          <w:rFonts w:asciiTheme="majorHAnsi" w:hAnsiTheme="majorHAnsi"/>
          <w:bCs/>
          <w:sz w:val="20"/>
          <w:szCs w:val="20"/>
        </w:rPr>
        <w:t xml:space="preserve">of the </w:t>
      </w:r>
      <w:r w:rsidR="009C0F21" w:rsidRPr="00D32AFE">
        <w:rPr>
          <w:rFonts w:asciiTheme="majorHAnsi" w:hAnsiTheme="majorHAnsi"/>
          <w:bCs/>
          <w:sz w:val="20"/>
          <w:szCs w:val="20"/>
        </w:rPr>
        <w:t xml:space="preserve">Criminal Code </w:t>
      </w:r>
      <w:r w:rsidR="009C0F21">
        <w:rPr>
          <w:rFonts w:asciiTheme="majorHAnsi" w:hAnsiTheme="majorHAnsi"/>
          <w:bCs/>
          <w:sz w:val="20"/>
          <w:szCs w:val="20"/>
        </w:rPr>
        <w:t>inasmuch as it does</w:t>
      </w:r>
      <w:r w:rsidR="001B526E" w:rsidRPr="00D32AFE">
        <w:rPr>
          <w:rFonts w:asciiTheme="majorHAnsi" w:hAnsiTheme="majorHAnsi"/>
          <w:bCs/>
          <w:sz w:val="20"/>
          <w:szCs w:val="20"/>
        </w:rPr>
        <w:t xml:space="preserve"> not provide for a legal </w:t>
      </w:r>
      <w:r w:rsidR="009C0F21">
        <w:rPr>
          <w:rFonts w:asciiTheme="majorHAnsi" w:hAnsiTheme="majorHAnsi"/>
          <w:bCs/>
          <w:sz w:val="20"/>
          <w:szCs w:val="20"/>
        </w:rPr>
        <w:t>path for</w:t>
      </w:r>
      <w:r w:rsidR="001B526E" w:rsidRPr="00D32AFE">
        <w:rPr>
          <w:rFonts w:asciiTheme="majorHAnsi" w:hAnsiTheme="majorHAnsi"/>
          <w:bCs/>
          <w:sz w:val="20"/>
          <w:szCs w:val="20"/>
        </w:rPr>
        <w:t xml:space="preserve"> </w:t>
      </w:r>
      <w:r w:rsidR="009C0F21">
        <w:rPr>
          <w:rFonts w:asciiTheme="majorHAnsi" w:hAnsiTheme="majorHAnsi"/>
          <w:bCs/>
          <w:sz w:val="20"/>
          <w:szCs w:val="20"/>
        </w:rPr>
        <w:t>regaining</w:t>
      </w:r>
      <w:r w:rsidR="001B526E" w:rsidRPr="00D32AFE">
        <w:rPr>
          <w:rFonts w:asciiTheme="majorHAnsi" w:hAnsiTheme="majorHAnsi"/>
          <w:bCs/>
          <w:sz w:val="20"/>
          <w:szCs w:val="20"/>
        </w:rPr>
        <w:t xml:space="preserve"> freedom</w:t>
      </w:r>
      <w:r w:rsidR="009C0F21">
        <w:rPr>
          <w:rFonts w:asciiTheme="majorHAnsi" w:hAnsiTheme="majorHAnsi"/>
          <w:sz w:val="20"/>
          <w:szCs w:val="20"/>
        </w:rPr>
        <w:t>. However, b</w:t>
      </w:r>
      <w:r w:rsidR="00237582" w:rsidRPr="00D32AFE">
        <w:rPr>
          <w:rFonts w:asciiTheme="majorHAnsi" w:hAnsiTheme="majorHAnsi"/>
          <w:sz w:val="20"/>
          <w:szCs w:val="20"/>
        </w:rPr>
        <w:t xml:space="preserve">oth </w:t>
      </w:r>
      <w:r w:rsidR="009C0F21">
        <w:rPr>
          <w:rFonts w:asciiTheme="majorHAnsi" w:hAnsiTheme="majorHAnsi"/>
          <w:sz w:val="20"/>
          <w:szCs w:val="20"/>
        </w:rPr>
        <w:t xml:space="preserve">appeals were dismissed </w:t>
      </w:r>
      <w:r w:rsidR="005C2C1E" w:rsidRPr="00D32AFE">
        <w:rPr>
          <w:rFonts w:asciiTheme="majorHAnsi" w:hAnsiTheme="majorHAnsi"/>
          <w:sz w:val="20"/>
          <w:szCs w:val="20"/>
        </w:rPr>
        <w:t xml:space="preserve">on </w:t>
      </w:r>
      <w:r w:rsidR="008A2EA9" w:rsidRPr="00D32AFE">
        <w:rPr>
          <w:rFonts w:asciiTheme="majorHAnsi" w:hAnsiTheme="majorHAnsi"/>
          <w:sz w:val="20"/>
          <w:szCs w:val="20"/>
        </w:rPr>
        <w:t>August 30, 2010</w:t>
      </w:r>
      <w:r w:rsidRPr="00D32AFE">
        <w:rPr>
          <w:rFonts w:asciiTheme="majorHAnsi" w:hAnsiTheme="majorHAnsi"/>
          <w:sz w:val="20"/>
          <w:szCs w:val="20"/>
        </w:rPr>
        <w:t xml:space="preserve">. </w:t>
      </w:r>
      <w:r w:rsidR="009C0F21">
        <w:rPr>
          <w:rFonts w:asciiTheme="majorHAnsi" w:hAnsiTheme="majorHAnsi"/>
          <w:sz w:val="20"/>
          <w:szCs w:val="20"/>
        </w:rPr>
        <w:t>The defense</w:t>
      </w:r>
      <w:r w:rsidRPr="00D32AFE">
        <w:rPr>
          <w:rFonts w:asciiTheme="majorHAnsi" w:hAnsiTheme="majorHAnsi"/>
          <w:sz w:val="20"/>
          <w:szCs w:val="20"/>
        </w:rPr>
        <w:t xml:space="preserve"> </w:t>
      </w:r>
      <w:r w:rsidR="00060173" w:rsidRPr="00D32AFE">
        <w:rPr>
          <w:rFonts w:asciiTheme="majorHAnsi" w:hAnsiTheme="majorHAnsi"/>
          <w:sz w:val="20"/>
          <w:szCs w:val="20"/>
        </w:rPr>
        <w:t xml:space="preserve">then </w:t>
      </w:r>
      <w:r w:rsidR="009C0F21">
        <w:rPr>
          <w:rFonts w:asciiTheme="majorHAnsi" w:hAnsiTheme="majorHAnsi"/>
          <w:sz w:val="20"/>
          <w:szCs w:val="20"/>
        </w:rPr>
        <w:t>filed</w:t>
      </w:r>
      <w:r w:rsidRPr="00D32AFE">
        <w:rPr>
          <w:rFonts w:asciiTheme="majorHAnsi" w:hAnsiTheme="majorHAnsi"/>
          <w:sz w:val="20"/>
          <w:szCs w:val="20"/>
        </w:rPr>
        <w:t xml:space="preserve"> a </w:t>
      </w:r>
      <w:r w:rsidR="009C0F21">
        <w:rPr>
          <w:rFonts w:asciiTheme="majorHAnsi" w:hAnsiTheme="majorHAnsi"/>
          <w:sz w:val="20"/>
          <w:szCs w:val="20"/>
        </w:rPr>
        <w:t>special</w:t>
      </w:r>
      <w:r w:rsidR="00805FF7" w:rsidRPr="00D32AFE">
        <w:rPr>
          <w:rFonts w:asciiTheme="majorHAnsi" w:hAnsiTheme="majorHAnsi"/>
          <w:sz w:val="20"/>
          <w:szCs w:val="20"/>
        </w:rPr>
        <w:t xml:space="preserve"> </w:t>
      </w:r>
      <w:r w:rsidR="00DF2888">
        <w:rPr>
          <w:rFonts w:asciiTheme="majorHAnsi" w:hAnsiTheme="majorHAnsi"/>
          <w:sz w:val="20"/>
          <w:szCs w:val="20"/>
        </w:rPr>
        <w:t xml:space="preserve">federal </w:t>
      </w:r>
      <w:r w:rsidR="00805FF7" w:rsidRPr="00D32AFE">
        <w:rPr>
          <w:rFonts w:asciiTheme="majorHAnsi" w:hAnsiTheme="majorHAnsi"/>
          <w:sz w:val="20"/>
          <w:szCs w:val="20"/>
        </w:rPr>
        <w:t>appeal</w:t>
      </w:r>
      <w:r w:rsidRPr="00D32AFE">
        <w:rPr>
          <w:rFonts w:asciiTheme="majorHAnsi" w:hAnsiTheme="majorHAnsi"/>
          <w:sz w:val="20"/>
          <w:szCs w:val="20"/>
        </w:rPr>
        <w:t xml:space="preserve">, </w:t>
      </w:r>
      <w:r w:rsidR="00FE48AE" w:rsidRPr="00D32AFE">
        <w:rPr>
          <w:rFonts w:asciiTheme="majorHAnsi" w:hAnsiTheme="majorHAnsi"/>
          <w:sz w:val="20"/>
          <w:szCs w:val="20"/>
        </w:rPr>
        <w:t xml:space="preserve">and after </w:t>
      </w:r>
      <w:r w:rsidR="009C0F21">
        <w:rPr>
          <w:rFonts w:asciiTheme="majorHAnsi" w:hAnsiTheme="majorHAnsi"/>
          <w:sz w:val="20"/>
          <w:szCs w:val="20"/>
        </w:rPr>
        <w:t>that was</w:t>
      </w:r>
      <w:r w:rsidRPr="00D32AFE">
        <w:rPr>
          <w:rFonts w:asciiTheme="majorHAnsi" w:hAnsiTheme="majorHAnsi"/>
          <w:sz w:val="20"/>
          <w:szCs w:val="20"/>
        </w:rPr>
        <w:t xml:space="preserve"> denied, </w:t>
      </w:r>
      <w:r w:rsidR="00FE48AE" w:rsidRPr="00D32AFE">
        <w:rPr>
          <w:rFonts w:asciiTheme="majorHAnsi" w:hAnsiTheme="majorHAnsi"/>
          <w:sz w:val="20"/>
          <w:szCs w:val="20"/>
        </w:rPr>
        <w:t xml:space="preserve">a </w:t>
      </w:r>
      <w:r w:rsidR="00805FF7" w:rsidRPr="00D32AFE">
        <w:rPr>
          <w:rFonts w:asciiTheme="majorHAnsi" w:hAnsiTheme="majorHAnsi"/>
          <w:sz w:val="20"/>
          <w:szCs w:val="20"/>
        </w:rPr>
        <w:t>complaint appeal</w:t>
      </w:r>
      <w:r w:rsidR="009C0F21">
        <w:rPr>
          <w:rFonts w:asciiTheme="majorHAnsi" w:hAnsiTheme="majorHAnsi"/>
          <w:sz w:val="20"/>
          <w:szCs w:val="20"/>
        </w:rPr>
        <w:t>, which</w:t>
      </w:r>
      <w:r w:rsidR="00FE48AE" w:rsidRPr="00D32AFE">
        <w:rPr>
          <w:rFonts w:asciiTheme="majorHAnsi" w:hAnsiTheme="majorHAnsi"/>
          <w:sz w:val="20"/>
          <w:szCs w:val="20"/>
        </w:rPr>
        <w:t xml:space="preserve"> </w:t>
      </w:r>
      <w:r w:rsidR="009C0F21">
        <w:rPr>
          <w:rFonts w:asciiTheme="majorHAnsi" w:hAnsiTheme="majorHAnsi"/>
          <w:sz w:val="20"/>
          <w:szCs w:val="20"/>
        </w:rPr>
        <w:t>Argentina’s</w:t>
      </w:r>
      <w:r w:rsidR="00805FF7" w:rsidRPr="00D32AFE">
        <w:rPr>
          <w:rFonts w:asciiTheme="majorHAnsi" w:hAnsiTheme="majorHAnsi"/>
          <w:sz w:val="20"/>
          <w:szCs w:val="20"/>
        </w:rPr>
        <w:t xml:space="preserve"> Supreme Court of Justice</w:t>
      </w:r>
      <w:r w:rsidR="009C0F21" w:rsidRPr="009C0F21">
        <w:rPr>
          <w:rFonts w:asciiTheme="majorHAnsi" w:hAnsiTheme="majorHAnsi"/>
          <w:sz w:val="20"/>
          <w:szCs w:val="20"/>
        </w:rPr>
        <w:t xml:space="preserve"> </w:t>
      </w:r>
      <w:r w:rsidR="009C0F21">
        <w:rPr>
          <w:rFonts w:asciiTheme="majorHAnsi" w:hAnsiTheme="majorHAnsi"/>
          <w:sz w:val="20"/>
          <w:szCs w:val="20"/>
        </w:rPr>
        <w:t>ultimately</w:t>
      </w:r>
      <w:r w:rsidR="009C0F21" w:rsidRPr="00D32AFE">
        <w:rPr>
          <w:rFonts w:asciiTheme="majorHAnsi" w:hAnsiTheme="majorHAnsi"/>
          <w:sz w:val="20"/>
          <w:szCs w:val="20"/>
        </w:rPr>
        <w:t xml:space="preserve"> dismissed </w:t>
      </w:r>
      <w:r w:rsidR="00805FF7" w:rsidRPr="00D32AFE">
        <w:rPr>
          <w:rFonts w:asciiTheme="majorHAnsi" w:hAnsiTheme="majorHAnsi"/>
          <w:sz w:val="20"/>
          <w:szCs w:val="20"/>
        </w:rPr>
        <w:t xml:space="preserve">on August 7, </w:t>
      </w:r>
      <w:r w:rsidR="00DF2888" w:rsidRPr="00D32AFE">
        <w:rPr>
          <w:rFonts w:asciiTheme="majorHAnsi" w:hAnsiTheme="majorHAnsi"/>
          <w:sz w:val="20"/>
          <w:szCs w:val="20"/>
        </w:rPr>
        <w:t>2012,</w:t>
      </w:r>
      <w:r w:rsidR="007F65F2" w:rsidRPr="00D32AFE">
        <w:rPr>
          <w:rFonts w:asciiTheme="majorHAnsi" w:hAnsiTheme="majorHAnsi"/>
          <w:sz w:val="20"/>
          <w:szCs w:val="20"/>
        </w:rPr>
        <w:t xml:space="preserve"> </w:t>
      </w:r>
      <w:r w:rsidR="00FE48AE" w:rsidRPr="00D32AFE">
        <w:rPr>
          <w:rFonts w:asciiTheme="majorHAnsi" w:hAnsiTheme="majorHAnsi"/>
          <w:sz w:val="20"/>
          <w:szCs w:val="20"/>
        </w:rPr>
        <w:t xml:space="preserve">by means of an order that was </w:t>
      </w:r>
      <w:r w:rsidR="007F65F2" w:rsidRPr="00D32AFE">
        <w:rPr>
          <w:rFonts w:asciiTheme="majorHAnsi" w:hAnsiTheme="majorHAnsi"/>
          <w:sz w:val="20"/>
          <w:szCs w:val="20"/>
        </w:rPr>
        <w:t xml:space="preserve">notified </w:t>
      </w:r>
      <w:r w:rsidR="00FE48AE" w:rsidRPr="00D32AFE">
        <w:rPr>
          <w:rFonts w:asciiTheme="majorHAnsi" w:hAnsiTheme="majorHAnsi"/>
          <w:sz w:val="20"/>
          <w:szCs w:val="20"/>
        </w:rPr>
        <w:t xml:space="preserve">to the </w:t>
      </w:r>
      <w:r w:rsidR="007F65F2" w:rsidRPr="00D32AFE">
        <w:rPr>
          <w:rFonts w:asciiTheme="majorHAnsi" w:hAnsiTheme="majorHAnsi"/>
          <w:sz w:val="20"/>
          <w:szCs w:val="20"/>
        </w:rPr>
        <w:t>petitioner</w:t>
      </w:r>
      <w:r w:rsidR="009C0F21">
        <w:rPr>
          <w:rFonts w:asciiTheme="majorHAnsi" w:hAnsiTheme="majorHAnsi"/>
          <w:sz w:val="20"/>
          <w:szCs w:val="20"/>
        </w:rPr>
        <w:t>s</w:t>
      </w:r>
      <w:r w:rsidR="007F65F2" w:rsidRPr="00D32AFE">
        <w:rPr>
          <w:rFonts w:asciiTheme="majorHAnsi" w:hAnsiTheme="majorHAnsi"/>
          <w:sz w:val="20"/>
          <w:szCs w:val="20"/>
        </w:rPr>
        <w:t xml:space="preserve"> on </w:t>
      </w:r>
      <w:r w:rsidR="009C0F21">
        <w:rPr>
          <w:rFonts w:asciiTheme="majorHAnsi" w:hAnsiTheme="majorHAnsi"/>
          <w:sz w:val="20"/>
          <w:szCs w:val="20"/>
        </w:rPr>
        <w:t>August</w:t>
      </w:r>
      <w:r w:rsidR="007F65F2" w:rsidRPr="00D32AFE">
        <w:rPr>
          <w:rFonts w:asciiTheme="majorHAnsi" w:hAnsiTheme="majorHAnsi"/>
          <w:sz w:val="20"/>
          <w:szCs w:val="20"/>
        </w:rPr>
        <w:t xml:space="preserve"> 13</w:t>
      </w:r>
      <w:r w:rsidR="009C0F21">
        <w:rPr>
          <w:rFonts w:asciiTheme="majorHAnsi" w:hAnsiTheme="majorHAnsi"/>
          <w:sz w:val="20"/>
          <w:szCs w:val="20"/>
        </w:rPr>
        <w:t>, 2012</w:t>
      </w:r>
      <w:r w:rsidR="00805FF7" w:rsidRPr="00D32AFE">
        <w:rPr>
          <w:rFonts w:asciiTheme="majorHAnsi" w:hAnsiTheme="majorHAnsi"/>
          <w:sz w:val="20"/>
          <w:szCs w:val="20"/>
        </w:rPr>
        <w:t xml:space="preserve">. </w:t>
      </w:r>
      <w:r w:rsidR="00BE1839">
        <w:rPr>
          <w:rFonts w:asciiTheme="majorHAnsi" w:hAnsiTheme="majorHAnsi"/>
          <w:sz w:val="20"/>
          <w:szCs w:val="20"/>
        </w:rPr>
        <w:t xml:space="preserve">The petitioners </w:t>
      </w:r>
      <w:r w:rsidR="00DF2888">
        <w:rPr>
          <w:rFonts w:asciiTheme="majorHAnsi" w:hAnsiTheme="majorHAnsi"/>
          <w:sz w:val="20"/>
          <w:szCs w:val="20"/>
        </w:rPr>
        <w:t>contend</w:t>
      </w:r>
      <w:r w:rsidR="00BE1839">
        <w:rPr>
          <w:rFonts w:asciiTheme="majorHAnsi" w:hAnsiTheme="majorHAnsi"/>
          <w:sz w:val="20"/>
          <w:szCs w:val="20"/>
        </w:rPr>
        <w:t xml:space="preserve"> that that</w:t>
      </w:r>
      <w:r w:rsidR="00F75DB4" w:rsidRPr="00D32AFE">
        <w:rPr>
          <w:rFonts w:asciiTheme="majorHAnsi" w:hAnsiTheme="majorHAnsi"/>
          <w:sz w:val="20"/>
          <w:szCs w:val="20"/>
        </w:rPr>
        <w:t xml:space="preserve"> decision</w:t>
      </w:r>
      <w:r w:rsidR="00BE1839">
        <w:rPr>
          <w:rFonts w:asciiTheme="majorHAnsi" w:hAnsiTheme="majorHAnsi"/>
          <w:sz w:val="20"/>
          <w:szCs w:val="20"/>
        </w:rPr>
        <w:t xml:space="preserve"> </w:t>
      </w:r>
      <w:r w:rsidR="009C0F21">
        <w:rPr>
          <w:rFonts w:asciiTheme="majorHAnsi" w:hAnsiTheme="majorHAnsi"/>
          <w:sz w:val="20"/>
          <w:szCs w:val="20"/>
        </w:rPr>
        <w:t>marked the exhaustion of</w:t>
      </w:r>
      <w:r w:rsidR="00A06A88" w:rsidRPr="00D32AFE">
        <w:rPr>
          <w:rFonts w:asciiTheme="majorHAnsi" w:hAnsiTheme="majorHAnsi"/>
          <w:sz w:val="20"/>
          <w:szCs w:val="20"/>
        </w:rPr>
        <w:t xml:space="preserve"> domestic remedies.</w:t>
      </w:r>
    </w:p>
    <w:p w14:paraId="3AC348F5" w14:textId="64032DCD" w:rsidR="00410FEC" w:rsidRPr="00D32AFE" w:rsidRDefault="0053504B">
      <w:pPr>
        <w:pStyle w:val="ListParagraph"/>
        <w:numPr>
          <w:ilvl w:val="0"/>
          <w:numId w:val="60"/>
        </w:numPr>
        <w:spacing w:before="240" w:after="240"/>
        <w:ind w:left="0" w:firstLine="720"/>
        <w:jc w:val="both"/>
        <w:rPr>
          <w:rFonts w:asciiTheme="majorHAnsi" w:hAnsiTheme="majorHAnsi"/>
          <w:bCs/>
          <w:sz w:val="20"/>
          <w:szCs w:val="20"/>
        </w:rPr>
      </w:pPr>
      <w:r>
        <w:rPr>
          <w:rFonts w:asciiTheme="majorHAnsi" w:hAnsiTheme="majorHAnsi"/>
          <w:sz w:val="20"/>
          <w:szCs w:val="20"/>
        </w:rPr>
        <w:t>Regarding</w:t>
      </w:r>
      <w:r w:rsidRPr="00D32AFE">
        <w:rPr>
          <w:rFonts w:asciiTheme="majorHAnsi" w:hAnsiTheme="majorHAnsi"/>
          <w:sz w:val="20"/>
          <w:szCs w:val="20"/>
        </w:rPr>
        <w:t xml:space="preserve"> the conviction, the petitioner</w:t>
      </w:r>
      <w:r>
        <w:rPr>
          <w:rFonts w:asciiTheme="majorHAnsi" w:hAnsiTheme="majorHAnsi"/>
          <w:sz w:val="20"/>
          <w:szCs w:val="20"/>
        </w:rPr>
        <w:t>s</w:t>
      </w:r>
      <w:r w:rsidRPr="00D32AFE">
        <w:rPr>
          <w:rFonts w:asciiTheme="majorHAnsi" w:hAnsiTheme="majorHAnsi"/>
          <w:sz w:val="20"/>
          <w:szCs w:val="20"/>
        </w:rPr>
        <w:t xml:space="preserve"> </w:t>
      </w:r>
      <w:r w:rsidR="00AC54F8" w:rsidRPr="00D32AFE">
        <w:rPr>
          <w:rFonts w:asciiTheme="majorHAnsi" w:hAnsiTheme="majorHAnsi"/>
          <w:sz w:val="20"/>
          <w:szCs w:val="20"/>
        </w:rPr>
        <w:t xml:space="preserve">allege violation of </w:t>
      </w:r>
      <w:r w:rsidR="009C54EE" w:rsidRPr="00D32AFE">
        <w:rPr>
          <w:rFonts w:asciiTheme="majorHAnsi" w:hAnsiTheme="majorHAnsi"/>
          <w:sz w:val="20"/>
          <w:szCs w:val="20"/>
        </w:rPr>
        <w:t xml:space="preserve">Mr. Duarte's </w:t>
      </w:r>
      <w:r w:rsidR="00AC54F8" w:rsidRPr="00D32AFE">
        <w:rPr>
          <w:rFonts w:asciiTheme="majorHAnsi" w:hAnsiTheme="majorHAnsi"/>
          <w:sz w:val="20"/>
          <w:szCs w:val="20"/>
        </w:rPr>
        <w:t xml:space="preserve">rights </w:t>
      </w:r>
      <w:r w:rsidR="009C54EE" w:rsidRPr="00D32AFE">
        <w:rPr>
          <w:rFonts w:asciiTheme="majorHAnsi" w:hAnsiTheme="majorHAnsi"/>
          <w:sz w:val="20"/>
          <w:szCs w:val="20"/>
        </w:rPr>
        <w:t xml:space="preserve">to the presumption of innocence </w:t>
      </w:r>
      <w:r w:rsidR="000B409C" w:rsidRPr="00D32AFE">
        <w:rPr>
          <w:rFonts w:asciiTheme="majorHAnsi" w:hAnsiTheme="majorHAnsi"/>
          <w:sz w:val="20"/>
          <w:szCs w:val="20"/>
        </w:rPr>
        <w:t>and the principle of legality</w:t>
      </w:r>
      <w:r w:rsidR="00BF5E09" w:rsidRPr="00D32AFE">
        <w:rPr>
          <w:rFonts w:asciiTheme="majorHAnsi" w:hAnsiTheme="majorHAnsi"/>
          <w:sz w:val="20"/>
          <w:szCs w:val="20"/>
        </w:rPr>
        <w:t xml:space="preserve">, </w:t>
      </w:r>
      <w:r w:rsidR="000B409C" w:rsidRPr="00D32AFE">
        <w:rPr>
          <w:rFonts w:asciiTheme="majorHAnsi" w:hAnsiTheme="majorHAnsi"/>
          <w:sz w:val="20"/>
          <w:szCs w:val="20"/>
        </w:rPr>
        <w:t>as well as to</w:t>
      </w:r>
      <w:r>
        <w:rPr>
          <w:rFonts w:asciiTheme="majorHAnsi" w:hAnsiTheme="majorHAnsi"/>
          <w:sz w:val="20"/>
          <w:szCs w:val="20"/>
        </w:rPr>
        <w:t xml:space="preserve"> be apprised of</w:t>
      </w:r>
      <w:r w:rsidR="000B409C" w:rsidRPr="00D32AFE">
        <w:rPr>
          <w:rFonts w:asciiTheme="majorHAnsi" w:hAnsiTheme="majorHAnsi"/>
          <w:sz w:val="20"/>
          <w:szCs w:val="20"/>
        </w:rPr>
        <w:t xml:space="preserve"> the facts</w:t>
      </w:r>
      <w:r>
        <w:rPr>
          <w:rFonts w:asciiTheme="majorHAnsi" w:hAnsiTheme="majorHAnsi"/>
          <w:sz w:val="20"/>
          <w:szCs w:val="20"/>
        </w:rPr>
        <w:t xml:space="preserve"> </w:t>
      </w:r>
      <w:r w:rsidR="00DE28AD">
        <w:rPr>
          <w:rFonts w:asciiTheme="majorHAnsi" w:hAnsiTheme="majorHAnsi"/>
          <w:sz w:val="20"/>
          <w:szCs w:val="20"/>
        </w:rPr>
        <w:t>on</w:t>
      </w:r>
      <w:r w:rsidR="00F93B9F">
        <w:rPr>
          <w:rFonts w:asciiTheme="majorHAnsi" w:hAnsiTheme="majorHAnsi"/>
          <w:sz w:val="20"/>
          <w:szCs w:val="20"/>
        </w:rPr>
        <w:t xml:space="preserve"> which </w:t>
      </w:r>
      <w:r w:rsidR="00E07089">
        <w:rPr>
          <w:rFonts w:asciiTheme="majorHAnsi" w:hAnsiTheme="majorHAnsi"/>
          <w:sz w:val="20"/>
          <w:szCs w:val="20"/>
        </w:rPr>
        <w:t>his conviction</w:t>
      </w:r>
      <w:r w:rsidR="002C6257">
        <w:rPr>
          <w:rFonts w:asciiTheme="majorHAnsi" w:hAnsiTheme="majorHAnsi"/>
          <w:sz w:val="20"/>
          <w:szCs w:val="20"/>
        </w:rPr>
        <w:t xml:space="preserve"> </w:t>
      </w:r>
      <w:r w:rsidR="00F93B9F">
        <w:rPr>
          <w:rFonts w:asciiTheme="majorHAnsi" w:hAnsiTheme="majorHAnsi"/>
          <w:sz w:val="20"/>
          <w:szCs w:val="20"/>
        </w:rPr>
        <w:t xml:space="preserve">was based </w:t>
      </w:r>
      <w:r w:rsidR="002C6257">
        <w:rPr>
          <w:rFonts w:asciiTheme="majorHAnsi" w:hAnsiTheme="majorHAnsi"/>
          <w:sz w:val="20"/>
          <w:szCs w:val="20"/>
        </w:rPr>
        <w:t>and to have a reasoned judgment</w:t>
      </w:r>
      <w:r w:rsidR="00BF5E09" w:rsidRPr="00D32AFE">
        <w:rPr>
          <w:rFonts w:asciiTheme="majorHAnsi" w:hAnsiTheme="majorHAnsi"/>
          <w:sz w:val="20"/>
          <w:szCs w:val="20"/>
        </w:rPr>
        <w:t xml:space="preserve">. </w:t>
      </w:r>
      <w:r w:rsidR="002C6257">
        <w:rPr>
          <w:rFonts w:asciiTheme="majorHAnsi" w:hAnsiTheme="majorHAnsi"/>
          <w:sz w:val="20"/>
          <w:szCs w:val="20"/>
        </w:rPr>
        <w:t>In the petitioners’ opinion</w:t>
      </w:r>
      <w:r w:rsidR="00814E47" w:rsidRPr="00D32AFE">
        <w:rPr>
          <w:rFonts w:asciiTheme="majorHAnsi" w:hAnsiTheme="majorHAnsi"/>
          <w:sz w:val="20"/>
          <w:szCs w:val="20"/>
        </w:rPr>
        <w:t xml:space="preserve">, </w:t>
      </w:r>
      <w:r w:rsidR="005766BF" w:rsidRPr="00D32AFE">
        <w:rPr>
          <w:rFonts w:asciiTheme="majorHAnsi" w:hAnsiTheme="majorHAnsi"/>
          <w:sz w:val="20"/>
          <w:szCs w:val="20"/>
        </w:rPr>
        <w:t xml:space="preserve">the conviction was based on mere </w:t>
      </w:r>
      <w:r w:rsidR="002C6257">
        <w:rPr>
          <w:rFonts w:asciiTheme="majorHAnsi" w:hAnsiTheme="majorHAnsi"/>
          <w:sz w:val="20"/>
          <w:szCs w:val="20"/>
        </w:rPr>
        <w:t>circumstances</w:t>
      </w:r>
      <w:r w:rsidR="005766BF" w:rsidRPr="00D32AFE">
        <w:rPr>
          <w:rFonts w:asciiTheme="majorHAnsi" w:hAnsiTheme="majorHAnsi"/>
          <w:sz w:val="20"/>
          <w:szCs w:val="20"/>
        </w:rPr>
        <w:t xml:space="preserve"> of dubious </w:t>
      </w:r>
      <w:r w:rsidR="002C6257">
        <w:rPr>
          <w:rFonts w:asciiTheme="majorHAnsi" w:hAnsiTheme="majorHAnsi"/>
          <w:sz w:val="20"/>
          <w:szCs w:val="20"/>
        </w:rPr>
        <w:t>evidentiary</w:t>
      </w:r>
      <w:r w:rsidR="005766BF" w:rsidRPr="00D32AFE">
        <w:rPr>
          <w:rFonts w:asciiTheme="majorHAnsi" w:hAnsiTheme="majorHAnsi"/>
          <w:sz w:val="20"/>
          <w:szCs w:val="20"/>
        </w:rPr>
        <w:t xml:space="preserve"> value </w:t>
      </w:r>
      <w:r w:rsidR="00CE2848" w:rsidRPr="00D32AFE">
        <w:rPr>
          <w:rFonts w:asciiTheme="majorHAnsi" w:hAnsiTheme="majorHAnsi"/>
          <w:sz w:val="20"/>
          <w:szCs w:val="20"/>
        </w:rPr>
        <w:t xml:space="preserve">that </w:t>
      </w:r>
      <w:r w:rsidR="002C6257">
        <w:rPr>
          <w:rFonts w:asciiTheme="majorHAnsi" w:hAnsiTheme="majorHAnsi"/>
          <w:sz w:val="20"/>
          <w:szCs w:val="20"/>
        </w:rPr>
        <w:t>made it im</w:t>
      </w:r>
      <w:r w:rsidR="00CE2848" w:rsidRPr="00D32AFE">
        <w:rPr>
          <w:rFonts w:asciiTheme="majorHAnsi" w:hAnsiTheme="majorHAnsi"/>
          <w:sz w:val="20"/>
          <w:szCs w:val="20"/>
        </w:rPr>
        <w:t xml:space="preserve">possible </w:t>
      </w:r>
      <w:r w:rsidR="00B83BD4">
        <w:rPr>
          <w:rFonts w:asciiTheme="majorHAnsi" w:hAnsiTheme="majorHAnsi"/>
          <w:sz w:val="20"/>
          <w:szCs w:val="20"/>
        </w:rPr>
        <w:t xml:space="preserve">to </w:t>
      </w:r>
      <w:r w:rsidR="002C6257">
        <w:rPr>
          <w:rFonts w:asciiTheme="majorHAnsi" w:hAnsiTheme="majorHAnsi"/>
          <w:sz w:val="20"/>
          <w:szCs w:val="20"/>
        </w:rPr>
        <w:t>conclude with any</w:t>
      </w:r>
      <w:r w:rsidR="00CE2848" w:rsidRPr="00D32AFE">
        <w:rPr>
          <w:rFonts w:asciiTheme="majorHAnsi" w:hAnsiTheme="majorHAnsi"/>
          <w:sz w:val="20"/>
          <w:szCs w:val="20"/>
        </w:rPr>
        <w:t xml:space="preserve"> certainty that </w:t>
      </w:r>
      <w:r w:rsidR="00DC0E1D">
        <w:rPr>
          <w:rFonts w:asciiTheme="majorHAnsi" w:hAnsiTheme="majorHAnsi"/>
          <w:sz w:val="20"/>
          <w:szCs w:val="20"/>
        </w:rPr>
        <w:t>the alleged victim</w:t>
      </w:r>
      <w:r w:rsidR="00CE2848" w:rsidRPr="00D32AFE">
        <w:rPr>
          <w:rFonts w:asciiTheme="majorHAnsi" w:hAnsiTheme="majorHAnsi"/>
          <w:sz w:val="20"/>
          <w:szCs w:val="20"/>
        </w:rPr>
        <w:t xml:space="preserve"> had committed the crime</w:t>
      </w:r>
      <w:r w:rsidR="005766BF" w:rsidRPr="00D32AFE">
        <w:rPr>
          <w:rFonts w:asciiTheme="majorHAnsi" w:hAnsiTheme="majorHAnsi"/>
          <w:sz w:val="20"/>
          <w:szCs w:val="20"/>
        </w:rPr>
        <w:t xml:space="preserve">. </w:t>
      </w:r>
      <w:r w:rsidR="002C6257">
        <w:rPr>
          <w:rFonts w:asciiTheme="majorHAnsi" w:hAnsiTheme="majorHAnsi"/>
          <w:sz w:val="20"/>
          <w:szCs w:val="20"/>
        </w:rPr>
        <w:t>The petitioners further</w:t>
      </w:r>
      <w:r w:rsidR="00814E47" w:rsidRPr="00D32AFE">
        <w:rPr>
          <w:rFonts w:asciiTheme="majorHAnsi" w:hAnsiTheme="majorHAnsi"/>
          <w:sz w:val="20"/>
          <w:szCs w:val="20"/>
        </w:rPr>
        <w:t xml:space="preserve"> </w:t>
      </w:r>
      <w:r w:rsidR="002C6257">
        <w:rPr>
          <w:rFonts w:asciiTheme="majorHAnsi" w:hAnsiTheme="majorHAnsi"/>
          <w:sz w:val="20"/>
          <w:szCs w:val="20"/>
        </w:rPr>
        <w:t>allege</w:t>
      </w:r>
      <w:r w:rsidR="000C6155" w:rsidRPr="00D32AFE">
        <w:rPr>
          <w:rFonts w:asciiTheme="majorHAnsi" w:hAnsiTheme="majorHAnsi"/>
          <w:sz w:val="20"/>
          <w:szCs w:val="20"/>
        </w:rPr>
        <w:t xml:space="preserve"> violation of the prohibition of cruel, inhuman</w:t>
      </w:r>
      <w:r w:rsidR="002C6257">
        <w:rPr>
          <w:rFonts w:asciiTheme="majorHAnsi" w:hAnsiTheme="majorHAnsi"/>
          <w:sz w:val="20"/>
          <w:szCs w:val="20"/>
        </w:rPr>
        <w:t>,</w:t>
      </w:r>
      <w:r w:rsidR="000C6155" w:rsidRPr="00D32AFE">
        <w:rPr>
          <w:rFonts w:asciiTheme="majorHAnsi" w:hAnsiTheme="majorHAnsi"/>
          <w:sz w:val="20"/>
          <w:szCs w:val="20"/>
        </w:rPr>
        <w:t xml:space="preserve"> and degrading punishment, </w:t>
      </w:r>
      <w:r w:rsidR="002C6257">
        <w:rPr>
          <w:rFonts w:asciiTheme="majorHAnsi" w:hAnsiTheme="majorHAnsi"/>
          <w:sz w:val="20"/>
          <w:szCs w:val="20"/>
        </w:rPr>
        <w:t>pursuant to</w:t>
      </w:r>
      <w:r w:rsidR="00E20A64" w:rsidRPr="00D32AFE">
        <w:rPr>
          <w:rFonts w:asciiTheme="majorHAnsi" w:hAnsiTheme="majorHAnsi"/>
          <w:sz w:val="20"/>
          <w:szCs w:val="20"/>
        </w:rPr>
        <w:t xml:space="preserve"> Article 5</w:t>
      </w:r>
      <w:r w:rsidR="002C6257">
        <w:rPr>
          <w:rFonts w:asciiTheme="majorHAnsi" w:hAnsiTheme="majorHAnsi"/>
          <w:sz w:val="20"/>
          <w:szCs w:val="20"/>
        </w:rPr>
        <w:t>(</w:t>
      </w:r>
      <w:r w:rsidR="00E20A64" w:rsidRPr="00D32AFE">
        <w:rPr>
          <w:rFonts w:asciiTheme="majorHAnsi" w:hAnsiTheme="majorHAnsi"/>
          <w:sz w:val="20"/>
          <w:szCs w:val="20"/>
        </w:rPr>
        <w:t>2</w:t>
      </w:r>
      <w:r w:rsidR="002C6257">
        <w:rPr>
          <w:rFonts w:asciiTheme="majorHAnsi" w:hAnsiTheme="majorHAnsi"/>
          <w:sz w:val="20"/>
          <w:szCs w:val="20"/>
        </w:rPr>
        <w:t>)</w:t>
      </w:r>
      <w:r w:rsidR="00E20A64" w:rsidRPr="00D32AFE">
        <w:rPr>
          <w:rFonts w:asciiTheme="majorHAnsi" w:hAnsiTheme="majorHAnsi"/>
          <w:sz w:val="20"/>
          <w:szCs w:val="20"/>
        </w:rPr>
        <w:t xml:space="preserve"> of the American Convention, </w:t>
      </w:r>
      <w:r w:rsidR="002C6257">
        <w:rPr>
          <w:rFonts w:asciiTheme="majorHAnsi" w:hAnsiTheme="majorHAnsi"/>
          <w:sz w:val="20"/>
          <w:szCs w:val="20"/>
        </w:rPr>
        <w:t>contending that</w:t>
      </w:r>
      <w:r w:rsidR="00637C6F" w:rsidRPr="00D32AFE">
        <w:rPr>
          <w:rFonts w:asciiTheme="majorHAnsi" w:hAnsiTheme="majorHAnsi"/>
          <w:sz w:val="20"/>
          <w:szCs w:val="20"/>
        </w:rPr>
        <w:t xml:space="preserve"> life </w:t>
      </w:r>
      <w:r w:rsidR="002C6257">
        <w:rPr>
          <w:rFonts w:asciiTheme="majorHAnsi" w:hAnsiTheme="majorHAnsi"/>
          <w:sz w:val="20"/>
          <w:szCs w:val="20"/>
        </w:rPr>
        <w:t>in prison</w:t>
      </w:r>
      <w:r w:rsidR="00637C6F" w:rsidRPr="00D32AFE">
        <w:rPr>
          <w:rFonts w:asciiTheme="majorHAnsi" w:hAnsiTheme="majorHAnsi"/>
          <w:sz w:val="20"/>
          <w:szCs w:val="20"/>
        </w:rPr>
        <w:t xml:space="preserve"> without review </w:t>
      </w:r>
      <w:r w:rsidR="002C6257">
        <w:rPr>
          <w:rFonts w:asciiTheme="majorHAnsi" w:hAnsiTheme="majorHAnsi"/>
          <w:sz w:val="20"/>
          <w:szCs w:val="20"/>
        </w:rPr>
        <w:t xml:space="preserve">is incompatible with </w:t>
      </w:r>
      <w:r w:rsidR="00637C6F" w:rsidRPr="00D32AFE">
        <w:rPr>
          <w:rFonts w:asciiTheme="majorHAnsi" w:hAnsiTheme="majorHAnsi"/>
          <w:sz w:val="20"/>
          <w:szCs w:val="20"/>
        </w:rPr>
        <w:t>the right to humane treatment and dignity</w:t>
      </w:r>
      <w:r w:rsidR="002C6257">
        <w:rPr>
          <w:rFonts w:asciiTheme="majorHAnsi" w:hAnsiTheme="majorHAnsi"/>
          <w:sz w:val="20"/>
          <w:szCs w:val="20"/>
        </w:rPr>
        <w:t xml:space="preserve"> inasmuch as </w:t>
      </w:r>
      <w:r w:rsidR="004C74C3">
        <w:rPr>
          <w:rFonts w:asciiTheme="majorHAnsi" w:hAnsiTheme="majorHAnsi"/>
          <w:sz w:val="20"/>
          <w:szCs w:val="20"/>
        </w:rPr>
        <w:t>the punishment</w:t>
      </w:r>
      <w:r w:rsidR="00637C6F" w:rsidRPr="00D32AFE">
        <w:rPr>
          <w:rFonts w:asciiTheme="majorHAnsi" w:hAnsiTheme="majorHAnsi"/>
          <w:sz w:val="20"/>
          <w:szCs w:val="20"/>
        </w:rPr>
        <w:t xml:space="preserve"> ends </w:t>
      </w:r>
      <w:r w:rsidR="002C6257">
        <w:rPr>
          <w:rFonts w:asciiTheme="majorHAnsi" w:hAnsiTheme="majorHAnsi"/>
          <w:sz w:val="20"/>
          <w:szCs w:val="20"/>
        </w:rPr>
        <w:t xml:space="preserve">only </w:t>
      </w:r>
      <w:r w:rsidR="00637C6F" w:rsidRPr="00D32AFE">
        <w:rPr>
          <w:rFonts w:asciiTheme="majorHAnsi" w:hAnsiTheme="majorHAnsi"/>
          <w:sz w:val="20"/>
          <w:szCs w:val="20"/>
        </w:rPr>
        <w:t xml:space="preserve">with the death of the </w:t>
      </w:r>
      <w:r w:rsidR="002C6257">
        <w:rPr>
          <w:rFonts w:asciiTheme="majorHAnsi" w:hAnsiTheme="majorHAnsi"/>
          <w:sz w:val="20"/>
          <w:szCs w:val="20"/>
        </w:rPr>
        <w:t>convicted individual</w:t>
      </w:r>
      <w:r w:rsidR="00637C6F" w:rsidRPr="00D32AFE">
        <w:rPr>
          <w:rFonts w:asciiTheme="majorHAnsi" w:hAnsiTheme="majorHAnsi"/>
          <w:sz w:val="20"/>
          <w:szCs w:val="20"/>
        </w:rPr>
        <w:t xml:space="preserve">. </w:t>
      </w:r>
      <w:r w:rsidR="002C6257">
        <w:rPr>
          <w:rFonts w:asciiTheme="majorHAnsi" w:hAnsiTheme="majorHAnsi"/>
          <w:sz w:val="20"/>
          <w:szCs w:val="20"/>
        </w:rPr>
        <w:t xml:space="preserve">The petitioners also stress that </w:t>
      </w:r>
      <w:r w:rsidR="005766BF" w:rsidRPr="00D32AFE">
        <w:rPr>
          <w:rFonts w:asciiTheme="majorHAnsi" w:hAnsiTheme="majorHAnsi"/>
          <w:sz w:val="20"/>
          <w:szCs w:val="20"/>
        </w:rPr>
        <w:t>Article 80</w:t>
      </w:r>
      <w:r w:rsidR="002C6257">
        <w:rPr>
          <w:rFonts w:asciiTheme="majorHAnsi" w:hAnsiTheme="majorHAnsi"/>
          <w:sz w:val="20"/>
          <w:szCs w:val="20"/>
        </w:rPr>
        <w:t>(</w:t>
      </w:r>
      <w:r w:rsidR="005766BF" w:rsidRPr="00D32AFE">
        <w:rPr>
          <w:rFonts w:asciiTheme="majorHAnsi" w:hAnsiTheme="majorHAnsi"/>
          <w:sz w:val="20"/>
          <w:szCs w:val="20"/>
        </w:rPr>
        <w:t>7</w:t>
      </w:r>
      <w:r w:rsidR="002C6257">
        <w:rPr>
          <w:rFonts w:asciiTheme="majorHAnsi" w:hAnsiTheme="majorHAnsi"/>
          <w:sz w:val="20"/>
          <w:szCs w:val="20"/>
        </w:rPr>
        <w:t>)</w:t>
      </w:r>
      <w:r w:rsidR="005766BF" w:rsidRPr="00D32AFE">
        <w:rPr>
          <w:rFonts w:asciiTheme="majorHAnsi" w:hAnsiTheme="majorHAnsi"/>
          <w:sz w:val="20"/>
          <w:szCs w:val="20"/>
        </w:rPr>
        <w:t xml:space="preserve"> of </w:t>
      </w:r>
      <w:r w:rsidR="002C6257">
        <w:rPr>
          <w:rFonts w:asciiTheme="majorHAnsi" w:hAnsiTheme="majorHAnsi"/>
          <w:sz w:val="20"/>
          <w:szCs w:val="20"/>
        </w:rPr>
        <w:t>Argentina’s</w:t>
      </w:r>
      <w:r w:rsidR="005766BF" w:rsidRPr="00D32AFE">
        <w:rPr>
          <w:rFonts w:asciiTheme="majorHAnsi" w:hAnsiTheme="majorHAnsi"/>
          <w:sz w:val="20"/>
          <w:szCs w:val="20"/>
        </w:rPr>
        <w:t xml:space="preserve"> Criminal Code</w:t>
      </w:r>
      <w:r w:rsidR="002C6257">
        <w:rPr>
          <w:rFonts w:asciiTheme="majorHAnsi" w:hAnsiTheme="majorHAnsi"/>
          <w:sz w:val="20"/>
          <w:szCs w:val="20"/>
        </w:rPr>
        <w:t xml:space="preserve"> stipulates that</w:t>
      </w:r>
      <w:r w:rsidR="00E72401" w:rsidRPr="00D32AFE">
        <w:rPr>
          <w:rFonts w:asciiTheme="majorHAnsi" w:hAnsiTheme="majorHAnsi"/>
          <w:sz w:val="20"/>
          <w:szCs w:val="20"/>
        </w:rPr>
        <w:t xml:space="preserve"> life imprisonment is the only possib</w:t>
      </w:r>
      <w:r w:rsidR="002C6257">
        <w:rPr>
          <w:rFonts w:asciiTheme="majorHAnsi" w:hAnsiTheme="majorHAnsi"/>
          <w:sz w:val="20"/>
          <w:szCs w:val="20"/>
        </w:rPr>
        <w:t xml:space="preserve">le </w:t>
      </w:r>
      <w:r w:rsidR="00A472F9">
        <w:rPr>
          <w:rFonts w:asciiTheme="majorHAnsi" w:hAnsiTheme="majorHAnsi"/>
          <w:sz w:val="20"/>
          <w:szCs w:val="20"/>
        </w:rPr>
        <w:t>sentence</w:t>
      </w:r>
      <w:r w:rsidR="00E72401" w:rsidRPr="00D32AFE">
        <w:rPr>
          <w:rFonts w:asciiTheme="majorHAnsi" w:hAnsiTheme="majorHAnsi"/>
          <w:sz w:val="20"/>
          <w:szCs w:val="20"/>
        </w:rPr>
        <w:t xml:space="preserve"> for persons convicted of the crime of homicide </w:t>
      </w:r>
      <w:r w:rsidR="00E72401" w:rsidRPr="00D32AFE">
        <w:rPr>
          <w:rFonts w:asciiTheme="majorHAnsi" w:hAnsiTheme="majorHAnsi"/>
          <w:i/>
          <w:iCs/>
          <w:sz w:val="20"/>
          <w:szCs w:val="20"/>
        </w:rPr>
        <w:t>criminis causae</w:t>
      </w:r>
      <w:r w:rsidR="00E72401" w:rsidRPr="00D32AFE">
        <w:rPr>
          <w:rFonts w:asciiTheme="majorHAnsi" w:hAnsiTheme="majorHAnsi"/>
          <w:sz w:val="20"/>
          <w:szCs w:val="20"/>
        </w:rPr>
        <w:t xml:space="preserve">, </w:t>
      </w:r>
      <w:r w:rsidR="00850433">
        <w:rPr>
          <w:rFonts w:asciiTheme="majorHAnsi" w:hAnsiTheme="majorHAnsi"/>
          <w:sz w:val="20"/>
          <w:szCs w:val="20"/>
        </w:rPr>
        <w:t>meaning</w:t>
      </w:r>
      <w:r w:rsidR="004E4E8A">
        <w:rPr>
          <w:rFonts w:asciiTheme="majorHAnsi" w:hAnsiTheme="majorHAnsi"/>
          <w:sz w:val="20"/>
          <w:szCs w:val="20"/>
        </w:rPr>
        <w:t xml:space="preserve"> it is automatically imposed rather than there being</w:t>
      </w:r>
      <w:r w:rsidR="00EA2B31" w:rsidRPr="00D32AFE">
        <w:rPr>
          <w:rFonts w:asciiTheme="majorHAnsi" w:hAnsiTheme="majorHAnsi"/>
          <w:sz w:val="20"/>
          <w:szCs w:val="20"/>
        </w:rPr>
        <w:t xml:space="preserve"> a case-by-case </w:t>
      </w:r>
      <w:r w:rsidR="00850433">
        <w:rPr>
          <w:rFonts w:asciiTheme="majorHAnsi" w:hAnsiTheme="majorHAnsi"/>
          <w:sz w:val="20"/>
          <w:szCs w:val="20"/>
        </w:rPr>
        <w:t>examination</w:t>
      </w:r>
      <w:r w:rsidR="00EA2B31" w:rsidRPr="00D32AFE">
        <w:rPr>
          <w:rFonts w:asciiTheme="majorHAnsi" w:hAnsiTheme="majorHAnsi"/>
          <w:sz w:val="20"/>
          <w:szCs w:val="20"/>
        </w:rPr>
        <w:t xml:space="preserve"> of the proportionality and suitability of the </w:t>
      </w:r>
      <w:r w:rsidR="00850433">
        <w:rPr>
          <w:rFonts w:asciiTheme="majorHAnsi" w:hAnsiTheme="majorHAnsi"/>
          <w:sz w:val="20"/>
          <w:szCs w:val="20"/>
        </w:rPr>
        <w:t>punishment</w:t>
      </w:r>
      <w:r w:rsidR="00EA2B31" w:rsidRPr="00D32AFE">
        <w:rPr>
          <w:rFonts w:asciiTheme="majorHAnsi" w:hAnsiTheme="majorHAnsi"/>
          <w:sz w:val="20"/>
          <w:szCs w:val="20"/>
        </w:rPr>
        <w:t>.</w:t>
      </w:r>
    </w:p>
    <w:p w14:paraId="70D2B6F8" w14:textId="4673C0CF" w:rsidR="00410FEC" w:rsidRPr="00D32AFE" w:rsidRDefault="003B5BD9">
      <w:pPr>
        <w:pStyle w:val="ListParagraph"/>
        <w:numPr>
          <w:ilvl w:val="0"/>
          <w:numId w:val="60"/>
        </w:numPr>
        <w:spacing w:before="240" w:after="240"/>
        <w:ind w:left="0" w:firstLine="720"/>
        <w:jc w:val="both"/>
        <w:rPr>
          <w:rFonts w:asciiTheme="majorHAnsi" w:hAnsiTheme="majorHAnsi"/>
          <w:bCs/>
          <w:sz w:val="20"/>
          <w:szCs w:val="20"/>
        </w:rPr>
      </w:pPr>
      <w:r>
        <w:rPr>
          <w:rFonts w:asciiTheme="majorHAnsi" w:hAnsiTheme="majorHAnsi"/>
          <w:bCs/>
          <w:sz w:val="20"/>
          <w:szCs w:val="20"/>
        </w:rPr>
        <w:t>Moreover</w:t>
      </w:r>
      <w:r w:rsidR="009E6540">
        <w:rPr>
          <w:rFonts w:asciiTheme="majorHAnsi" w:hAnsiTheme="majorHAnsi"/>
          <w:bCs/>
          <w:sz w:val="20"/>
          <w:szCs w:val="20"/>
        </w:rPr>
        <w:t>, the</w:t>
      </w:r>
      <w:r w:rsidR="00CC1171">
        <w:rPr>
          <w:rFonts w:asciiTheme="majorHAnsi" w:hAnsiTheme="majorHAnsi"/>
          <w:bCs/>
          <w:sz w:val="20"/>
          <w:szCs w:val="20"/>
        </w:rPr>
        <w:t xml:space="preserve"> petitioners </w:t>
      </w:r>
      <w:r w:rsidR="00CC1171" w:rsidRPr="00D32AFE">
        <w:rPr>
          <w:rFonts w:asciiTheme="majorHAnsi" w:hAnsiTheme="majorHAnsi"/>
          <w:bCs/>
          <w:sz w:val="20"/>
          <w:szCs w:val="20"/>
        </w:rPr>
        <w:t xml:space="preserve">explain that </w:t>
      </w:r>
      <w:r w:rsidR="00FF5CBA" w:rsidRPr="00D32AFE">
        <w:rPr>
          <w:rFonts w:asciiTheme="majorHAnsi" w:hAnsiTheme="majorHAnsi"/>
          <w:bCs/>
          <w:sz w:val="20"/>
          <w:szCs w:val="20"/>
        </w:rPr>
        <w:t xml:space="preserve">the </w:t>
      </w:r>
      <w:r w:rsidR="00CC1171" w:rsidRPr="00D32AFE">
        <w:rPr>
          <w:rFonts w:asciiTheme="majorHAnsi" w:hAnsiTheme="majorHAnsi"/>
          <w:bCs/>
          <w:sz w:val="20"/>
          <w:szCs w:val="20"/>
        </w:rPr>
        <w:t xml:space="preserve">same regulation </w:t>
      </w:r>
      <w:r w:rsidR="00610C0C">
        <w:rPr>
          <w:rFonts w:asciiTheme="majorHAnsi" w:hAnsiTheme="majorHAnsi"/>
          <w:bCs/>
          <w:sz w:val="20"/>
          <w:szCs w:val="20"/>
        </w:rPr>
        <w:t>holds</w:t>
      </w:r>
      <w:r w:rsidR="00FF5CBA" w:rsidRPr="00D32AFE">
        <w:rPr>
          <w:rFonts w:asciiTheme="majorHAnsi" w:hAnsiTheme="majorHAnsi"/>
          <w:bCs/>
          <w:sz w:val="20"/>
          <w:szCs w:val="20"/>
        </w:rPr>
        <w:t xml:space="preserve"> that </w:t>
      </w:r>
      <w:r w:rsidR="00CC1171" w:rsidRPr="00D32AFE">
        <w:rPr>
          <w:rFonts w:asciiTheme="majorHAnsi" w:hAnsiTheme="majorHAnsi"/>
          <w:bCs/>
          <w:sz w:val="20"/>
          <w:szCs w:val="20"/>
        </w:rPr>
        <w:t xml:space="preserve">persons convicted of this type of crime may </w:t>
      </w:r>
      <w:r w:rsidR="00FF5CBA" w:rsidRPr="00D32AFE">
        <w:rPr>
          <w:rFonts w:asciiTheme="majorHAnsi" w:hAnsiTheme="majorHAnsi"/>
          <w:bCs/>
          <w:sz w:val="20"/>
          <w:szCs w:val="20"/>
        </w:rPr>
        <w:t xml:space="preserve">not apply for parole </w:t>
      </w:r>
      <w:r w:rsidR="00610C0C">
        <w:rPr>
          <w:rFonts w:asciiTheme="majorHAnsi" w:hAnsiTheme="majorHAnsi"/>
          <w:bCs/>
          <w:sz w:val="20"/>
          <w:szCs w:val="20"/>
        </w:rPr>
        <w:t>until they have served</w:t>
      </w:r>
      <w:r w:rsidR="00090664" w:rsidRPr="00D32AFE">
        <w:rPr>
          <w:rFonts w:asciiTheme="majorHAnsi" w:hAnsiTheme="majorHAnsi"/>
          <w:bCs/>
          <w:sz w:val="20"/>
          <w:szCs w:val="20"/>
        </w:rPr>
        <w:t xml:space="preserve"> </w:t>
      </w:r>
      <w:r w:rsidR="00EC62FD" w:rsidRPr="00D32AFE">
        <w:rPr>
          <w:rFonts w:asciiTheme="majorHAnsi" w:hAnsiTheme="majorHAnsi"/>
          <w:bCs/>
          <w:sz w:val="20"/>
          <w:szCs w:val="20"/>
        </w:rPr>
        <w:t xml:space="preserve">thirty-five </w:t>
      </w:r>
      <w:r w:rsidR="00FF5CBA" w:rsidRPr="00D32AFE">
        <w:rPr>
          <w:rFonts w:asciiTheme="majorHAnsi" w:hAnsiTheme="majorHAnsi"/>
          <w:bCs/>
          <w:sz w:val="20"/>
          <w:szCs w:val="20"/>
        </w:rPr>
        <w:t xml:space="preserve">years </w:t>
      </w:r>
      <w:r w:rsidR="00610C0C">
        <w:rPr>
          <w:rFonts w:asciiTheme="majorHAnsi" w:hAnsiTheme="majorHAnsi"/>
          <w:bCs/>
          <w:sz w:val="20"/>
          <w:szCs w:val="20"/>
        </w:rPr>
        <w:t>in prison</w:t>
      </w:r>
      <w:r w:rsidR="003C0E40">
        <w:rPr>
          <w:rFonts w:asciiTheme="majorHAnsi" w:hAnsiTheme="majorHAnsi"/>
          <w:bCs/>
          <w:sz w:val="20"/>
          <w:szCs w:val="20"/>
        </w:rPr>
        <w:t>,</w:t>
      </w:r>
      <w:r w:rsidR="00062A01" w:rsidRPr="00D32AFE">
        <w:rPr>
          <w:rFonts w:asciiTheme="majorHAnsi" w:hAnsiTheme="majorHAnsi"/>
          <w:bCs/>
          <w:sz w:val="20"/>
          <w:szCs w:val="20"/>
        </w:rPr>
        <w:t xml:space="preserve"> </w:t>
      </w:r>
      <w:r w:rsidR="00610C0C">
        <w:rPr>
          <w:rFonts w:asciiTheme="majorHAnsi" w:hAnsiTheme="majorHAnsi"/>
          <w:bCs/>
          <w:sz w:val="20"/>
          <w:szCs w:val="20"/>
        </w:rPr>
        <w:t>n</w:t>
      </w:r>
      <w:r w:rsidR="00062A01" w:rsidRPr="00D32AFE">
        <w:rPr>
          <w:rFonts w:asciiTheme="majorHAnsi" w:hAnsiTheme="majorHAnsi"/>
          <w:bCs/>
          <w:sz w:val="20"/>
          <w:szCs w:val="20"/>
        </w:rPr>
        <w:t>or</w:t>
      </w:r>
      <w:r w:rsidR="00FF5CBA" w:rsidRPr="00D32AFE">
        <w:rPr>
          <w:rFonts w:asciiTheme="majorHAnsi" w:hAnsiTheme="majorHAnsi"/>
          <w:bCs/>
          <w:sz w:val="20"/>
          <w:szCs w:val="20"/>
        </w:rPr>
        <w:t xml:space="preserve"> </w:t>
      </w:r>
      <w:r w:rsidR="003C0E40">
        <w:rPr>
          <w:rFonts w:asciiTheme="majorHAnsi" w:hAnsiTheme="majorHAnsi"/>
          <w:bCs/>
          <w:sz w:val="20"/>
          <w:szCs w:val="20"/>
        </w:rPr>
        <w:t>may they apply for</w:t>
      </w:r>
      <w:r w:rsidR="00FF5CBA" w:rsidRPr="00D32AFE">
        <w:rPr>
          <w:rFonts w:asciiTheme="majorHAnsi" w:hAnsiTheme="majorHAnsi"/>
          <w:bCs/>
          <w:sz w:val="20"/>
          <w:szCs w:val="20"/>
        </w:rPr>
        <w:t xml:space="preserve"> any </w:t>
      </w:r>
      <w:r w:rsidR="00610C0C">
        <w:rPr>
          <w:rFonts w:asciiTheme="majorHAnsi" w:hAnsiTheme="majorHAnsi"/>
          <w:bCs/>
          <w:sz w:val="20"/>
          <w:szCs w:val="20"/>
        </w:rPr>
        <w:t xml:space="preserve">sort of </w:t>
      </w:r>
      <w:r w:rsidR="00FF5CBA" w:rsidRPr="00D32AFE">
        <w:rPr>
          <w:rFonts w:asciiTheme="majorHAnsi" w:hAnsiTheme="majorHAnsi"/>
          <w:bCs/>
          <w:sz w:val="20"/>
          <w:szCs w:val="20"/>
        </w:rPr>
        <w:t xml:space="preserve">probationary </w:t>
      </w:r>
      <w:r w:rsidR="00610C0C">
        <w:rPr>
          <w:rFonts w:asciiTheme="majorHAnsi" w:hAnsiTheme="majorHAnsi"/>
          <w:bCs/>
          <w:sz w:val="20"/>
          <w:szCs w:val="20"/>
        </w:rPr>
        <w:t>benefit</w:t>
      </w:r>
      <w:r w:rsidR="00FF5CBA" w:rsidRPr="00D32AFE">
        <w:rPr>
          <w:rFonts w:asciiTheme="majorHAnsi" w:hAnsiTheme="majorHAnsi"/>
          <w:bCs/>
          <w:sz w:val="20"/>
          <w:szCs w:val="20"/>
        </w:rPr>
        <w:t xml:space="preserve"> </w:t>
      </w:r>
      <w:r w:rsidR="00610C0C">
        <w:rPr>
          <w:rFonts w:asciiTheme="majorHAnsi" w:hAnsiTheme="majorHAnsi"/>
          <w:bCs/>
          <w:sz w:val="20"/>
          <w:szCs w:val="20"/>
        </w:rPr>
        <w:t>set forth in</w:t>
      </w:r>
      <w:r w:rsidR="00FF5CBA" w:rsidRPr="00D32AFE">
        <w:rPr>
          <w:rFonts w:asciiTheme="majorHAnsi" w:hAnsiTheme="majorHAnsi"/>
          <w:bCs/>
          <w:sz w:val="20"/>
          <w:szCs w:val="20"/>
        </w:rPr>
        <w:t xml:space="preserve"> Law 24.660 </w:t>
      </w:r>
      <w:r w:rsidR="00CC1171">
        <w:rPr>
          <w:rFonts w:asciiTheme="majorHAnsi" w:hAnsiTheme="majorHAnsi"/>
          <w:bCs/>
          <w:sz w:val="20"/>
          <w:szCs w:val="20"/>
        </w:rPr>
        <w:t>(</w:t>
      </w:r>
      <w:r w:rsidR="00FF5CBA" w:rsidRPr="00D32AFE">
        <w:rPr>
          <w:rFonts w:asciiTheme="majorHAnsi" w:hAnsiTheme="majorHAnsi"/>
          <w:bCs/>
          <w:sz w:val="20"/>
          <w:szCs w:val="20"/>
        </w:rPr>
        <w:t>Execution of Custodial Sentences</w:t>
      </w:r>
      <w:r w:rsidR="00CC1171">
        <w:rPr>
          <w:rFonts w:asciiTheme="majorHAnsi" w:hAnsiTheme="majorHAnsi"/>
          <w:bCs/>
          <w:sz w:val="20"/>
          <w:szCs w:val="20"/>
        </w:rPr>
        <w:t>)</w:t>
      </w:r>
      <w:r w:rsidR="00BC0844" w:rsidRPr="00D32AFE">
        <w:rPr>
          <w:rFonts w:asciiTheme="majorHAnsi" w:hAnsiTheme="majorHAnsi"/>
          <w:bCs/>
          <w:sz w:val="20"/>
          <w:szCs w:val="20"/>
        </w:rPr>
        <w:t xml:space="preserve">, </w:t>
      </w:r>
      <w:r w:rsidR="003C0E40">
        <w:rPr>
          <w:rFonts w:asciiTheme="majorHAnsi" w:hAnsiTheme="majorHAnsi"/>
          <w:bCs/>
          <w:sz w:val="20"/>
          <w:szCs w:val="20"/>
        </w:rPr>
        <w:t>e.g.,</w:t>
      </w:r>
      <w:r w:rsidR="00BC0844" w:rsidRPr="00D32AFE">
        <w:rPr>
          <w:rFonts w:asciiTheme="majorHAnsi" w:hAnsiTheme="majorHAnsi"/>
          <w:bCs/>
          <w:sz w:val="20"/>
          <w:szCs w:val="20"/>
        </w:rPr>
        <w:t xml:space="preserve"> </w:t>
      </w:r>
      <w:r w:rsidR="00CC1171">
        <w:rPr>
          <w:rFonts w:asciiTheme="majorHAnsi" w:hAnsiTheme="majorHAnsi"/>
          <w:sz w:val="20"/>
          <w:szCs w:val="20"/>
        </w:rPr>
        <w:t>supervised release</w:t>
      </w:r>
      <w:r w:rsidR="00231E82" w:rsidRPr="00D32AFE">
        <w:rPr>
          <w:rFonts w:asciiTheme="majorHAnsi" w:hAnsiTheme="majorHAnsi"/>
          <w:sz w:val="20"/>
          <w:szCs w:val="20"/>
        </w:rPr>
        <w:t xml:space="preserve"> </w:t>
      </w:r>
      <w:r w:rsidR="0048118C">
        <w:rPr>
          <w:rFonts w:asciiTheme="majorHAnsi" w:hAnsiTheme="majorHAnsi"/>
          <w:sz w:val="20"/>
          <w:szCs w:val="20"/>
        </w:rPr>
        <w:t>and</w:t>
      </w:r>
      <w:r w:rsidR="00231E82" w:rsidRPr="00D32AFE">
        <w:rPr>
          <w:rFonts w:asciiTheme="majorHAnsi" w:hAnsiTheme="majorHAnsi"/>
          <w:sz w:val="20"/>
          <w:szCs w:val="20"/>
        </w:rPr>
        <w:t xml:space="preserve"> </w:t>
      </w:r>
      <w:r w:rsidR="00CC1171">
        <w:rPr>
          <w:rFonts w:asciiTheme="majorHAnsi" w:hAnsiTheme="majorHAnsi"/>
          <w:sz w:val="20"/>
          <w:szCs w:val="20"/>
        </w:rPr>
        <w:t>intermittent</w:t>
      </w:r>
      <w:r w:rsidR="00231E82" w:rsidRPr="00D32AFE">
        <w:rPr>
          <w:rFonts w:asciiTheme="majorHAnsi" w:hAnsiTheme="majorHAnsi"/>
          <w:sz w:val="20"/>
          <w:szCs w:val="20"/>
        </w:rPr>
        <w:t xml:space="preserve"> </w:t>
      </w:r>
      <w:r w:rsidR="00CC1171">
        <w:rPr>
          <w:rFonts w:asciiTheme="majorHAnsi" w:hAnsiTheme="majorHAnsi"/>
          <w:sz w:val="20"/>
          <w:szCs w:val="20"/>
        </w:rPr>
        <w:t xml:space="preserve">incarceration </w:t>
      </w:r>
      <w:r w:rsidR="00231E82" w:rsidRPr="00D32AFE">
        <w:rPr>
          <w:rFonts w:asciiTheme="majorHAnsi" w:hAnsiTheme="majorHAnsi"/>
          <w:sz w:val="20"/>
          <w:szCs w:val="20"/>
        </w:rPr>
        <w:t>or semi-</w:t>
      </w:r>
      <w:r w:rsidR="00610C0C">
        <w:rPr>
          <w:rFonts w:asciiTheme="majorHAnsi" w:hAnsiTheme="majorHAnsi"/>
          <w:sz w:val="20"/>
          <w:szCs w:val="20"/>
        </w:rPr>
        <w:t>detention</w:t>
      </w:r>
      <w:r w:rsidR="00090664" w:rsidRPr="00D32AFE">
        <w:rPr>
          <w:rFonts w:asciiTheme="majorHAnsi" w:hAnsiTheme="majorHAnsi"/>
          <w:bCs/>
          <w:sz w:val="20"/>
          <w:szCs w:val="20"/>
        </w:rPr>
        <w:t xml:space="preserve">. </w:t>
      </w:r>
      <w:r w:rsidR="00CC1171">
        <w:rPr>
          <w:rFonts w:asciiTheme="majorHAnsi" w:hAnsiTheme="majorHAnsi"/>
          <w:bCs/>
          <w:sz w:val="20"/>
          <w:szCs w:val="20"/>
        </w:rPr>
        <w:t>They</w:t>
      </w:r>
      <w:r w:rsidR="00090664" w:rsidRPr="00D32AFE">
        <w:rPr>
          <w:rFonts w:asciiTheme="majorHAnsi" w:hAnsiTheme="majorHAnsi"/>
          <w:bCs/>
          <w:sz w:val="20"/>
          <w:szCs w:val="20"/>
        </w:rPr>
        <w:t xml:space="preserve"> assert</w:t>
      </w:r>
      <w:r w:rsidR="00CC1171">
        <w:rPr>
          <w:rFonts w:asciiTheme="majorHAnsi" w:hAnsiTheme="majorHAnsi"/>
          <w:bCs/>
          <w:sz w:val="20"/>
          <w:szCs w:val="20"/>
        </w:rPr>
        <w:t xml:space="preserve"> </w:t>
      </w:r>
      <w:r w:rsidR="00090664" w:rsidRPr="00D32AFE">
        <w:rPr>
          <w:rFonts w:asciiTheme="majorHAnsi" w:hAnsiTheme="majorHAnsi"/>
          <w:bCs/>
          <w:sz w:val="20"/>
          <w:szCs w:val="20"/>
        </w:rPr>
        <w:t>that it is '</w:t>
      </w:r>
      <w:r w:rsidR="00FF5CBA" w:rsidRPr="00D32AFE">
        <w:rPr>
          <w:rFonts w:asciiTheme="majorHAnsi" w:hAnsiTheme="majorHAnsi"/>
          <w:bCs/>
          <w:sz w:val="20"/>
          <w:szCs w:val="20"/>
        </w:rPr>
        <w:t>materially</w:t>
      </w:r>
      <w:r w:rsidR="00090664" w:rsidRPr="00D32AFE">
        <w:rPr>
          <w:rFonts w:asciiTheme="majorHAnsi" w:hAnsiTheme="majorHAnsi"/>
          <w:bCs/>
          <w:sz w:val="20"/>
          <w:szCs w:val="20"/>
        </w:rPr>
        <w:t xml:space="preserve">' </w:t>
      </w:r>
      <w:r w:rsidR="00610C0C">
        <w:rPr>
          <w:rFonts w:asciiTheme="majorHAnsi" w:hAnsiTheme="majorHAnsi"/>
          <w:bCs/>
          <w:sz w:val="20"/>
          <w:szCs w:val="20"/>
        </w:rPr>
        <w:t xml:space="preserve">a </w:t>
      </w:r>
      <w:r w:rsidR="00FF5CBA" w:rsidRPr="00D32AFE">
        <w:rPr>
          <w:rFonts w:asciiTheme="majorHAnsi" w:hAnsiTheme="majorHAnsi"/>
          <w:bCs/>
          <w:sz w:val="20"/>
          <w:szCs w:val="20"/>
        </w:rPr>
        <w:t xml:space="preserve">life sentence, which </w:t>
      </w:r>
      <w:r w:rsidR="00CC1171">
        <w:rPr>
          <w:rFonts w:asciiTheme="majorHAnsi" w:hAnsiTheme="majorHAnsi"/>
          <w:bCs/>
          <w:sz w:val="20"/>
          <w:szCs w:val="20"/>
        </w:rPr>
        <w:t>undermines</w:t>
      </w:r>
      <w:r w:rsidR="00FF5CBA" w:rsidRPr="00D32AFE">
        <w:rPr>
          <w:rFonts w:asciiTheme="majorHAnsi" w:hAnsiTheme="majorHAnsi"/>
          <w:bCs/>
          <w:sz w:val="20"/>
          <w:szCs w:val="20"/>
        </w:rPr>
        <w:t xml:space="preserve"> </w:t>
      </w:r>
      <w:r w:rsidR="00CC1171">
        <w:rPr>
          <w:rFonts w:asciiTheme="majorHAnsi" w:hAnsiTheme="majorHAnsi"/>
          <w:bCs/>
          <w:sz w:val="20"/>
          <w:szCs w:val="20"/>
        </w:rPr>
        <w:t xml:space="preserve">due </w:t>
      </w:r>
      <w:r w:rsidR="00FF5CBA" w:rsidRPr="00D32AFE">
        <w:rPr>
          <w:rFonts w:asciiTheme="majorHAnsi" w:hAnsiTheme="majorHAnsi"/>
          <w:bCs/>
          <w:sz w:val="20"/>
          <w:szCs w:val="20"/>
        </w:rPr>
        <w:t xml:space="preserve">respect </w:t>
      </w:r>
      <w:r w:rsidR="00CC1171">
        <w:rPr>
          <w:rFonts w:asciiTheme="majorHAnsi" w:hAnsiTheme="majorHAnsi"/>
          <w:bCs/>
          <w:sz w:val="20"/>
          <w:szCs w:val="20"/>
        </w:rPr>
        <w:t>for</w:t>
      </w:r>
      <w:r w:rsidR="00FF5CBA" w:rsidRPr="00D32AFE">
        <w:rPr>
          <w:rFonts w:asciiTheme="majorHAnsi" w:hAnsiTheme="majorHAnsi"/>
          <w:bCs/>
          <w:sz w:val="20"/>
          <w:szCs w:val="20"/>
        </w:rPr>
        <w:t xml:space="preserve"> the dignity of the person, the principle of social readaptation</w:t>
      </w:r>
      <w:r w:rsidR="00CC1171">
        <w:rPr>
          <w:rFonts w:asciiTheme="majorHAnsi" w:hAnsiTheme="majorHAnsi"/>
          <w:bCs/>
          <w:sz w:val="20"/>
          <w:szCs w:val="20"/>
        </w:rPr>
        <w:t>,</w:t>
      </w:r>
      <w:r w:rsidR="00FF5CBA" w:rsidRPr="00D32AFE">
        <w:rPr>
          <w:rFonts w:asciiTheme="majorHAnsi" w:hAnsiTheme="majorHAnsi"/>
          <w:bCs/>
          <w:sz w:val="20"/>
          <w:szCs w:val="20"/>
        </w:rPr>
        <w:t xml:space="preserve"> </w:t>
      </w:r>
      <w:r w:rsidR="00766C8D" w:rsidRPr="00D32AFE">
        <w:rPr>
          <w:rFonts w:asciiTheme="majorHAnsi" w:hAnsiTheme="majorHAnsi"/>
          <w:bCs/>
          <w:sz w:val="20"/>
          <w:szCs w:val="20"/>
        </w:rPr>
        <w:t xml:space="preserve">and </w:t>
      </w:r>
      <w:r w:rsidR="00CC1171">
        <w:rPr>
          <w:rFonts w:asciiTheme="majorHAnsi" w:hAnsiTheme="majorHAnsi"/>
          <w:bCs/>
          <w:sz w:val="20"/>
          <w:szCs w:val="20"/>
        </w:rPr>
        <w:t>the fact that</w:t>
      </w:r>
      <w:r w:rsidR="00766C8D" w:rsidRPr="00D32AFE">
        <w:rPr>
          <w:rFonts w:asciiTheme="majorHAnsi" w:hAnsiTheme="majorHAnsi"/>
          <w:bCs/>
          <w:sz w:val="20"/>
          <w:szCs w:val="20"/>
        </w:rPr>
        <w:t xml:space="preserve"> </w:t>
      </w:r>
      <w:r w:rsidR="00610C0C">
        <w:rPr>
          <w:rFonts w:asciiTheme="majorHAnsi" w:hAnsiTheme="majorHAnsi"/>
          <w:bCs/>
          <w:sz w:val="20"/>
          <w:szCs w:val="20"/>
        </w:rPr>
        <w:t>a</w:t>
      </w:r>
      <w:r w:rsidR="00766C8D" w:rsidRPr="00D32AFE">
        <w:rPr>
          <w:rFonts w:asciiTheme="majorHAnsi" w:hAnsiTheme="majorHAnsi"/>
          <w:bCs/>
          <w:sz w:val="20"/>
          <w:szCs w:val="20"/>
        </w:rPr>
        <w:t xml:space="preserve"> </w:t>
      </w:r>
      <w:r w:rsidR="00610C0C">
        <w:rPr>
          <w:rFonts w:asciiTheme="majorHAnsi" w:hAnsiTheme="majorHAnsi"/>
          <w:bCs/>
          <w:sz w:val="20"/>
          <w:szCs w:val="20"/>
        </w:rPr>
        <w:t>punishment</w:t>
      </w:r>
      <w:r w:rsidR="00766C8D" w:rsidRPr="00D32AFE">
        <w:rPr>
          <w:rFonts w:asciiTheme="majorHAnsi" w:hAnsiTheme="majorHAnsi"/>
          <w:bCs/>
          <w:sz w:val="20"/>
          <w:szCs w:val="20"/>
        </w:rPr>
        <w:t xml:space="preserve"> should not </w:t>
      </w:r>
      <w:r w:rsidR="00610C0C">
        <w:rPr>
          <w:rFonts w:asciiTheme="majorHAnsi" w:hAnsiTheme="majorHAnsi"/>
          <w:bCs/>
          <w:sz w:val="20"/>
          <w:szCs w:val="20"/>
        </w:rPr>
        <w:t>exceed</w:t>
      </w:r>
      <w:r w:rsidR="00766C8D" w:rsidRPr="00D32AFE">
        <w:rPr>
          <w:rFonts w:asciiTheme="majorHAnsi" w:hAnsiTheme="majorHAnsi"/>
          <w:bCs/>
          <w:sz w:val="20"/>
          <w:szCs w:val="20"/>
        </w:rPr>
        <w:t xml:space="preserve"> the </w:t>
      </w:r>
      <w:r w:rsidR="00610C0C">
        <w:rPr>
          <w:rFonts w:asciiTheme="majorHAnsi" w:hAnsiTheme="majorHAnsi"/>
          <w:bCs/>
          <w:sz w:val="20"/>
          <w:szCs w:val="20"/>
        </w:rPr>
        <w:t>crime</w:t>
      </w:r>
      <w:r w:rsidR="00FF5CBA" w:rsidRPr="00D32AFE">
        <w:rPr>
          <w:rFonts w:asciiTheme="majorHAnsi" w:hAnsiTheme="majorHAnsi"/>
          <w:bCs/>
          <w:sz w:val="20"/>
          <w:szCs w:val="20"/>
        </w:rPr>
        <w:t xml:space="preserve"> </w:t>
      </w:r>
      <w:r w:rsidR="00090664" w:rsidRPr="00D32AFE">
        <w:rPr>
          <w:rFonts w:asciiTheme="majorHAnsi" w:hAnsiTheme="majorHAnsi"/>
          <w:bCs/>
          <w:sz w:val="20"/>
          <w:szCs w:val="20"/>
        </w:rPr>
        <w:t xml:space="preserve">and </w:t>
      </w:r>
      <w:r w:rsidR="00AE1DBD">
        <w:rPr>
          <w:rFonts w:asciiTheme="majorHAnsi" w:hAnsiTheme="majorHAnsi"/>
          <w:bCs/>
          <w:sz w:val="20"/>
          <w:szCs w:val="20"/>
        </w:rPr>
        <w:t>that it c</w:t>
      </w:r>
      <w:r w:rsidR="00FF5CBA" w:rsidRPr="00D32AFE">
        <w:rPr>
          <w:rFonts w:asciiTheme="majorHAnsi" w:hAnsiTheme="majorHAnsi"/>
          <w:bCs/>
          <w:sz w:val="20"/>
          <w:szCs w:val="20"/>
        </w:rPr>
        <w:t>onstitutes cruel and inhuman treatment</w:t>
      </w:r>
      <w:r w:rsidR="009628AF" w:rsidRPr="00D32AFE">
        <w:rPr>
          <w:rFonts w:asciiTheme="majorHAnsi" w:hAnsiTheme="majorHAnsi"/>
          <w:bCs/>
          <w:sz w:val="20"/>
          <w:szCs w:val="20"/>
        </w:rPr>
        <w:t xml:space="preserve"> </w:t>
      </w:r>
      <w:r w:rsidR="00BF4BFA">
        <w:rPr>
          <w:rFonts w:asciiTheme="majorHAnsi" w:hAnsiTheme="majorHAnsi"/>
          <w:bCs/>
          <w:sz w:val="20"/>
          <w:szCs w:val="20"/>
        </w:rPr>
        <w:t>as well as</w:t>
      </w:r>
      <w:r w:rsidR="009628AF" w:rsidRPr="00D32AFE">
        <w:rPr>
          <w:rFonts w:asciiTheme="majorHAnsi" w:hAnsiTheme="majorHAnsi"/>
          <w:bCs/>
          <w:sz w:val="20"/>
          <w:szCs w:val="20"/>
        </w:rPr>
        <w:t xml:space="preserve"> unjustified </w:t>
      </w:r>
      <w:r w:rsidR="00CC1171">
        <w:rPr>
          <w:rFonts w:asciiTheme="majorHAnsi" w:hAnsiTheme="majorHAnsi"/>
          <w:bCs/>
          <w:sz w:val="20"/>
          <w:szCs w:val="20"/>
        </w:rPr>
        <w:t>differentiated</w:t>
      </w:r>
      <w:r w:rsidR="009628AF" w:rsidRPr="00D32AFE">
        <w:rPr>
          <w:rFonts w:asciiTheme="majorHAnsi" w:hAnsiTheme="majorHAnsi"/>
          <w:bCs/>
          <w:sz w:val="20"/>
          <w:szCs w:val="20"/>
        </w:rPr>
        <w:t xml:space="preserve"> treatment compared to other </w:t>
      </w:r>
      <w:r w:rsidR="00CC1171">
        <w:rPr>
          <w:rFonts w:asciiTheme="majorHAnsi" w:hAnsiTheme="majorHAnsi"/>
          <w:bCs/>
          <w:sz w:val="20"/>
          <w:szCs w:val="20"/>
        </w:rPr>
        <w:t>individuals</w:t>
      </w:r>
      <w:r w:rsidR="009628AF" w:rsidRPr="00D32AFE">
        <w:rPr>
          <w:rFonts w:asciiTheme="majorHAnsi" w:hAnsiTheme="majorHAnsi"/>
          <w:bCs/>
          <w:sz w:val="20"/>
          <w:szCs w:val="20"/>
        </w:rPr>
        <w:t xml:space="preserve"> convicted of aggravated homicide </w:t>
      </w:r>
      <w:r w:rsidR="00CC1171">
        <w:rPr>
          <w:rFonts w:asciiTheme="majorHAnsi" w:hAnsiTheme="majorHAnsi"/>
          <w:bCs/>
          <w:sz w:val="20"/>
          <w:szCs w:val="20"/>
        </w:rPr>
        <w:t>under</w:t>
      </w:r>
      <w:r w:rsidR="009628AF" w:rsidRPr="00D32AFE">
        <w:rPr>
          <w:rFonts w:asciiTheme="majorHAnsi" w:hAnsiTheme="majorHAnsi"/>
          <w:bCs/>
          <w:sz w:val="20"/>
          <w:szCs w:val="20"/>
        </w:rPr>
        <w:t xml:space="preserve"> </w:t>
      </w:r>
      <w:r w:rsidR="00F2509B">
        <w:rPr>
          <w:rFonts w:asciiTheme="majorHAnsi" w:hAnsiTheme="majorHAnsi"/>
          <w:bCs/>
          <w:sz w:val="20"/>
          <w:szCs w:val="20"/>
        </w:rPr>
        <w:t>different</w:t>
      </w:r>
      <w:r w:rsidR="009628AF" w:rsidRPr="00D32AFE">
        <w:rPr>
          <w:rFonts w:asciiTheme="majorHAnsi" w:hAnsiTheme="majorHAnsi"/>
          <w:bCs/>
          <w:sz w:val="20"/>
          <w:szCs w:val="20"/>
        </w:rPr>
        <w:t xml:space="preserve"> circumstances</w:t>
      </w:r>
      <w:r w:rsidR="00FF5CBA" w:rsidRPr="00D32AFE">
        <w:rPr>
          <w:rFonts w:asciiTheme="majorHAnsi" w:hAnsiTheme="majorHAnsi"/>
          <w:bCs/>
          <w:sz w:val="20"/>
          <w:szCs w:val="20"/>
        </w:rPr>
        <w:t>.</w:t>
      </w:r>
    </w:p>
    <w:p w14:paraId="5EC22B5F" w14:textId="24A6A56A" w:rsidR="00410FEC" w:rsidRPr="00D32AFE" w:rsidRDefault="00403D1F">
      <w:pPr>
        <w:pStyle w:val="ListParagraph"/>
        <w:numPr>
          <w:ilvl w:val="0"/>
          <w:numId w:val="60"/>
        </w:numPr>
        <w:spacing w:before="240" w:after="240"/>
        <w:ind w:left="0" w:firstLine="720"/>
        <w:jc w:val="both"/>
        <w:rPr>
          <w:rFonts w:asciiTheme="majorHAnsi" w:hAnsiTheme="majorHAnsi"/>
          <w:bCs/>
          <w:sz w:val="20"/>
          <w:szCs w:val="20"/>
        </w:rPr>
      </w:pPr>
      <w:r>
        <w:rPr>
          <w:rFonts w:asciiTheme="majorHAnsi" w:hAnsiTheme="majorHAnsi"/>
          <w:sz w:val="20"/>
          <w:szCs w:val="20"/>
        </w:rPr>
        <w:t>The petitioners</w:t>
      </w:r>
      <w:r w:rsidRPr="00D32AFE">
        <w:rPr>
          <w:rFonts w:asciiTheme="majorHAnsi" w:hAnsiTheme="majorHAnsi"/>
          <w:sz w:val="20"/>
          <w:szCs w:val="20"/>
        </w:rPr>
        <w:t xml:space="preserve"> argue that </w:t>
      </w:r>
      <w:r>
        <w:rPr>
          <w:rFonts w:asciiTheme="majorHAnsi" w:hAnsiTheme="majorHAnsi"/>
          <w:sz w:val="20"/>
          <w:szCs w:val="20"/>
        </w:rPr>
        <w:t>house arrest</w:t>
      </w:r>
      <w:r w:rsidR="00CB7071" w:rsidRPr="00D32AFE">
        <w:rPr>
          <w:rFonts w:asciiTheme="majorHAnsi" w:hAnsiTheme="majorHAnsi"/>
          <w:sz w:val="20"/>
          <w:szCs w:val="20"/>
        </w:rPr>
        <w:t xml:space="preserve">, subject to certain requirements for special cases, could be granted, </w:t>
      </w:r>
      <w:r w:rsidR="00836B98">
        <w:rPr>
          <w:rFonts w:asciiTheme="majorHAnsi" w:hAnsiTheme="majorHAnsi"/>
          <w:sz w:val="20"/>
          <w:szCs w:val="20"/>
        </w:rPr>
        <w:t>but it still</w:t>
      </w:r>
      <w:r w:rsidR="008470B9" w:rsidRPr="00D32AFE">
        <w:rPr>
          <w:rFonts w:asciiTheme="majorHAnsi" w:hAnsiTheme="majorHAnsi"/>
          <w:sz w:val="20"/>
          <w:szCs w:val="20"/>
        </w:rPr>
        <w:t xml:space="preserve"> entails the confinement of the alleged victim </w:t>
      </w:r>
      <w:r w:rsidR="00E60D67" w:rsidRPr="00D32AFE">
        <w:rPr>
          <w:rFonts w:asciiTheme="majorHAnsi" w:hAnsiTheme="majorHAnsi"/>
          <w:sz w:val="20"/>
          <w:szCs w:val="20"/>
        </w:rPr>
        <w:t xml:space="preserve">and </w:t>
      </w:r>
      <w:r w:rsidR="00C7625A">
        <w:rPr>
          <w:rFonts w:asciiTheme="majorHAnsi" w:hAnsiTheme="majorHAnsi"/>
          <w:sz w:val="20"/>
          <w:szCs w:val="20"/>
        </w:rPr>
        <w:t>impede</w:t>
      </w:r>
      <w:r>
        <w:rPr>
          <w:rFonts w:asciiTheme="majorHAnsi" w:hAnsiTheme="majorHAnsi"/>
          <w:sz w:val="20"/>
          <w:szCs w:val="20"/>
        </w:rPr>
        <w:t>s</w:t>
      </w:r>
      <w:r w:rsidR="00A078C4" w:rsidRPr="00D32AFE">
        <w:rPr>
          <w:rFonts w:asciiTheme="majorHAnsi" w:hAnsiTheme="majorHAnsi"/>
          <w:sz w:val="20"/>
          <w:szCs w:val="20"/>
        </w:rPr>
        <w:t xml:space="preserve"> the </w:t>
      </w:r>
      <w:r w:rsidR="00836B98">
        <w:rPr>
          <w:rFonts w:asciiTheme="majorHAnsi" w:hAnsiTheme="majorHAnsi"/>
          <w:sz w:val="20"/>
          <w:szCs w:val="20"/>
        </w:rPr>
        <w:t xml:space="preserve">realization of </w:t>
      </w:r>
      <w:r>
        <w:rPr>
          <w:rFonts w:asciiTheme="majorHAnsi" w:hAnsiTheme="majorHAnsi"/>
          <w:sz w:val="20"/>
          <w:szCs w:val="20"/>
        </w:rPr>
        <w:t>goal</w:t>
      </w:r>
      <w:r w:rsidR="00A078C4" w:rsidRPr="00D32AFE">
        <w:rPr>
          <w:rFonts w:asciiTheme="majorHAnsi" w:hAnsiTheme="majorHAnsi"/>
          <w:sz w:val="20"/>
          <w:szCs w:val="20"/>
        </w:rPr>
        <w:t xml:space="preserve"> of social reintegration</w:t>
      </w:r>
      <w:r w:rsidR="00934DF6">
        <w:rPr>
          <w:rFonts w:asciiTheme="majorHAnsi" w:hAnsiTheme="majorHAnsi"/>
          <w:sz w:val="20"/>
          <w:szCs w:val="20"/>
        </w:rPr>
        <w:t xml:space="preserve"> of the punishment</w:t>
      </w:r>
      <w:r w:rsidR="00A078C4" w:rsidRPr="00D32AFE">
        <w:rPr>
          <w:rFonts w:asciiTheme="majorHAnsi" w:hAnsiTheme="majorHAnsi"/>
          <w:sz w:val="20"/>
          <w:szCs w:val="20"/>
        </w:rPr>
        <w:t xml:space="preserve">. </w:t>
      </w:r>
      <w:r w:rsidR="00344E9B">
        <w:rPr>
          <w:rFonts w:asciiTheme="majorHAnsi" w:hAnsiTheme="majorHAnsi"/>
          <w:sz w:val="20"/>
          <w:szCs w:val="20"/>
        </w:rPr>
        <w:t>They</w:t>
      </w:r>
      <w:r w:rsidR="000B6F38" w:rsidRPr="00D32AFE">
        <w:rPr>
          <w:rFonts w:asciiTheme="majorHAnsi" w:hAnsiTheme="majorHAnsi"/>
          <w:sz w:val="20"/>
          <w:szCs w:val="20"/>
        </w:rPr>
        <w:t xml:space="preserve"> emphasize that, even </w:t>
      </w:r>
      <w:r w:rsidR="00854B38" w:rsidRPr="00D32AFE">
        <w:rPr>
          <w:rFonts w:asciiTheme="majorHAnsi" w:hAnsiTheme="majorHAnsi"/>
          <w:sz w:val="20"/>
          <w:szCs w:val="20"/>
        </w:rPr>
        <w:t xml:space="preserve">if </w:t>
      </w:r>
      <w:r>
        <w:rPr>
          <w:rFonts w:asciiTheme="majorHAnsi" w:hAnsiTheme="majorHAnsi"/>
          <w:sz w:val="20"/>
          <w:szCs w:val="20"/>
        </w:rPr>
        <w:t>the alleged victim</w:t>
      </w:r>
      <w:r w:rsidR="00854B38" w:rsidRPr="00D32AFE">
        <w:rPr>
          <w:rFonts w:asciiTheme="majorHAnsi" w:hAnsiTheme="majorHAnsi"/>
          <w:sz w:val="20"/>
          <w:szCs w:val="20"/>
        </w:rPr>
        <w:t xml:space="preserve"> </w:t>
      </w:r>
      <w:r w:rsidR="00EA3228">
        <w:rPr>
          <w:rFonts w:asciiTheme="majorHAnsi" w:hAnsiTheme="majorHAnsi"/>
          <w:sz w:val="20"/>
          <w:szCs w:val="20"/>
        </w:rPr>
        <w:t>is</w:t>
      </w:r>
      <w:r w:rsidR="00854B38" w:rsidRPr="00D32AFE">
        <w:rPr>
          <w:rFonts w:asciiTheme="majorHAnsi" w:hAnsiTheme="majorHAnsi"/>
          <w:sz w:val="20"/>
          <w:szCs w:val="20"/>
        </w:rPr>
        <w:t xml:space="preserve"> allowed to apply for </w:t>
      </w:r>
      <w:r w:rsidR="00E902A5" w:rsidRPr="00D32AFE">
        <w:rPr>
          <w:rFonts w:asciiTheme="majorHAnsi" w:hAnsiTheme="majorHAnsi"/>
          <w:sz w:val="20"/>
          <w:szCs w:val="20"/>
        </w:rPr>
        <w:t xml:space="preserve">parole </w:t>
      </w:r>
      <w:r w:rsidR="00854B38" w:rsidRPr="00D32AFE">
        <w:rPr>
          <w:rFonts w:asciiTheme="majorHAnsi" w:hAnsiTheme="majorHAnsi"/>
          <w:sz w:val="20"/>
          <w:szCs w:val="20"/>
        </w:rPr>
        <w:t xml:space="preserve">after </w:t>
      </w:r>
      <w:r w:rsidR="0002328D" w:rsidRPr="00D32AFE">
        <w:rPr>
          <w:rFonts w:asciiTheme="majorHAnsi" w:hAnsiTheme="majorHAnsi"/>
          <w:sz w:val="20"/>
          <w:szCs w:val="20"/>
        </w:rPr>
        <w:t xml:space="preserve">thirty-five </w:t>
      </w:r>
      <w:r w:rsidR="00854B38" w:rsidRPr="00D32AFE">
        <w:rPr>
          <w:rFonts w:asciiTheme="majorHAnsi" w:hAnsiTheme="majorHAnsi"/>
          <w:sz w:val="20"/>
          <w:szCs w:val="20"/>
        </w:rPr>
        <w:t xml:space="preserve">years of </w:t>
      </w:r>
      <w:r>
        <w:rPr>
          <w:rFonts w:asciiTheme="majorHAnsi" w:hAnsiTheme="majorHAnsi"/>
          <w:sz w:val="20"/>
          <w:szCs w:val="20"/>
        </w:rPr>
        <w:t>incarceration</w:t>
      </w:r>
      <w:r w:rsidR="00854B38" w:rsidRPr="00D32AFE">
        <w:rPr>
          <w:rFonts w:asciiTheme="majorHAnsi" w:hAnsiTheme="majorHAnsi"/>
          <w:sz w:val="20"/>
          <w:szCs w:val="20"/>
        </w:rPr>
        <w:t xml:space="preserve">, </w:t>
      </w:r>
      <w:r>
        <w:rPr>
          <w:rFonts w:asciiTheme="majorHAnsi" w:hAnsiTheme="majorHAnsi"/>
          <w:sz w:val="20"/>
          <w:szCs w:val="20"/>
        </w:rPr>
        <w:t>he</w:t>
      </w:r>
      <w:r w:rsidR="00854B38" w:rsidRPr="00D32AFE">
        <w:rPr>
          <w:rFonts w:asciiTheme="majorHAnsi" w:hAnsiTheme="majorHAnsi"/>
          <w:sz w:val="20"/>
          <w:szCs w:val="20"/>
        </w:rPr>
        <w:t xml:space="preserve"> was convicted </w:t>
      </w:r>
      <w:r w:rsidR="00E902A5" w:rsidRPr="00D32AFE">
        <w:rPr>
          <w:rFonts w:asciiTheme="majorHAnsi" w:hAnsiTheme="majorHAnsi"/>
          <w:sz w:val="20"/>
          <w:szCs w:val="20"/>
        </w:rPr>
        <w:t xml:space="preserve">at </w:t>
      </w:r>
      <w:r w:rsidR="008F7E18" w:rsidRPr="00D32AFE">
        <w:rPr>
          <w:rFonts w:asciiTheme="majorHAnsi" w:hAnsiTheme="majorHAnsi"/>
          <w:sz w:val="20"/>
          <w:szCs w:val="20"/>
        </w:rPr>
        <w:t xml:space="preserve">age </w:t>
      </w:r>
      <w:r w:rsidR="002F7054" w:rsidRPr="00D32AFE">
        <w:rPr>
          <w:rFonts w:asciiTheme="majorHAnsi" w:hAnsiTheme="majorHAnsi"/>
          <w:sz w:val="20"/>
          <w:szCs w:val="20"/>
        </w:rPr>
        <w:t>thirty-eight</w:t>
      </w:r>
      <w:r w:rsidR="00E902A5" w:rsidRPr="00D32AFE">
        <w:rPr>
          <w:rFonts w:asciiTheme="majorHAnsi" w:hAnsiTheme="majorHAnsi"/>
          <w:sz w:val="20"/>
          <w:szCs w:val="20"/>
        </w:rPr>
        <w:t xml:space="preserve">, </w:t>
      </w:r>
      <w:r>
        <w:rPr>
          <w:rFonts w:asciiTheme="majorHAnsi" w:hAnsiTheme="majorHAnsi"/>
          <w:sz w:val="20"/>
          <w:szCs w:val="20"/>
        </w:rPr>
        <w:t>meaning</w:t>
      </w:r>
      <w:r w:rsidR="00854B38" w:rsidRPr="00D32AFE">
        <w:rPr>
          <w:rFonts w:asciiTheme="majorHAnsi" w:hAnsiTheme="majorHAnsi"/>
          <w:sz w:val="20"/>
          <w:szCs w:val="20"/>
        </w:rPr>
        <w:t xml:space="preserve"> he </w:t>
      </w:r>
      <w:r w:rsidR="0044458B">
        <w:rPr>
          <w:rFonts w:asciiTheme="majorHAnsi" w:hAnsiTheme="majorHAnsi"/>
          <w:sz w:val="20"/>
          <w:szCs w:val="20"/>
        </w:rPr>
        <w:t xml:space="preserve">would </w:t>
      </w:r>
      <w:r w:rsidR="00854B38" w:rsidRPr="00D32AFE">
        <w:rPr>
          <w:rFonts w:asciiTheme="majorHAnsi" w:hAnsiTheme="majorHAnsi"/>
          <w:sz w:val="20"/>
          <w:szCs w:val="20"/>
        </w:rPr>
        <w:t xml:space="preserve">only </w:t>
      </w:r>
      <w:r w:rsidR="0044458B">
        <w:rPr>
          <w:rFonts w:asciiTheme="majorHAnsi" w:hAnsiTheme="majorHAnsi"/>
          <w:sz w:val="20"/>
          <w:szCs w:val="20"/>
        </w:rPr>
        <w:t xml:space="preserve">be eligible to </w:t>
      </w:r>
      <w:r w:rsidR="00854B38" w:rsidRPr="00D32AFE">
        <w:rPr>
          <w:rFonts w:asciiTheme="majorHAnsi" w:hAnsiTheme="majorHAnsi"/>
          <w:sz w:val="20"/>
          <w:szCs w:val="20"/>
        </w:rPr>
        <w:t xml:space="preserve">apply </w:t>
      </w:r>
      <w:r w:rsidR="0044458B">
        <w:rPr>
          <w:rFonts w:asciiTheme="majorHAnsi" w:hAnsiTheme="majorHAnsi"/>
          <w:sz w:val="20"/>
          <w:szCs w:val="20"/>
        </w:rPr>
        <w:t>at age</w:t>
      </w:r>
      <w:r w:rsidR="007D4515" w:rsidRPr="00D32AFE">
        <w:rPr>
          <w:rFonts w:asciiTheme="majorHAnsi" w:hAnsiTheme="majorHAnsi"/>
          <w:sz w:val="20"/>
          <w:szCs w:val="20"/>
        </w:rPr>
        <w:t xml:space="preserve"> </w:t>
      </w:r>
      <w:r w:rsidR="002F7054" w:rsidRPr="00D32AFE">
        <w:rPr>
          <w:rFonts w:asciiTheme="majorHAnsi" w:hAnsiTheme="majorHAnsi"/>
          <w:sz w:val="20"/>
          <w:szCs w:val="20"/>
        </w:rPr>
        <w:t>seventy-three</w:t>
      </w:r>
      <w:r w:rsidR="005C4119" w:rsidRPr="00D32AFE">
        <w:rPr>
          <w:rFonts w:asciiTheme="majorHAnsi" w:hAnsiTheme="majorHAnsi"/>
          <w:sz w:val="20"/>
          <w:szCs w:val="20"/>
        </w:rPr>
        <w:t xml:space="preserve">. </w:t>
      </w:r>
      <w:r>
        <w:rPr>
          <w:rFonts w:asciiTheme="majorHAnsi" w:hAnsiTheme="majorHAnsi"/>
          <w:sz w:val="20"/>
          <w:szCs w:val="20"/>
        </w:rPr>
        <w:t>They</w:t>
      </w:r>
      <w:r w:rsidR="006A75A5" w:rsidRPr="00D32AFE">
        <w:rPr>
          <w:rFonts w:asciiTheme="majorHAnsi" w:hAnsiTheme="majorHAnsi"/>
          <w:sz w:val="20"/>
          <w:szCs w:val="20"/>
        </w:rPr>
        <w:t xml:space="preserve"> </w:t>
      </w:r>
      <w:r w:rsidR="0044458B">
        <w:rPr>
          <w:rFonts w:asciiTheme="majorHAnsi" w:hAnsiTheme="majorHAnsi"/>
          <w:sz w:val="20"/>
          <w:szCs w:val="20"/>
        </w:rPr>
        <w:t>believe it is unreasonable at that</w:t>
      </w:r>
      <w:r w:rsidR="002F7054" w:rsidRPr="00D32AFE">
        <w:rPr>
          <w:rFonts w:asciiTheme="majorHAnsi" w:hAnsiTheme="majorHAnsi"/>
          <w:sz w:val="20"/>
          <w:szCs w:val="20"/>
        </w:rPr>
        <w:t xml:space="preserve"> </w:t>
      </w:r>
      <w:r w:rsidR="005C4119" w:rsidRPr="00D32AFE">
        <w:rPr>
          <w:rFonts w:asciiTheme="majorHAnsi" w:hAnsiTheme="majorHAnsi"/>
          <w:sz w:val="20"/>
          <w:szCs w:val="20"/>
        </w:rPr>
        <w:t xml:space="preserve">age, and </w:t>
      </w:r>
      <w:r w:rsidR="00610C0C">
        <w:rPr>
          <w:rFonts w:asciiTheme="majorHAnsi" w:hAnsiTheme="majorHAnsi"/>
          <w:sz w:val="20"/>
          <w:szCs w:val="20"/>
        </w:rPr>
        <w:t>closing in on</w:t>
      </w:r>
      <w:r w:rsidR="005C4119" w:rsidRPr="00D32AFE">
        <w:rPr>
          <w:rFonts w:asciiTheme="majorHAnsi" w:hAnsiTheme="majorHAnsi"/>
          <w:sz w:val="20"/>
          <w:szCs w:val="20"/>
        </w:rPr>
        <w:t xml:space="preserve"> his life expectancy, </w:t>
      </w:r>
      <w:r>
        <w:rPr>
          <w:rFonts w:asciiTheme="majorHAnsi" w:hAnsiTheme="majorHAnsi"/>
          <w:sz w:val="20"/>
          <w:szCs w:val="20"/>
        </w:rPr>
        <w:t xml:space="preserve">and therefore </w:t>
      </w:r>
      <w:r w:rsidR="0044458B">
        <w:rPr>
          <w:rFonts w:asciiTheme="majorHAnsi" w:hAnsiTheme="majorHAnsi"/>
          <w:sz w:val="20"/>
          <w:szCs w:val="20"/>
        </w:rPr>
        <w:t>contend</w:t>
      </w:r>
      <w:r>
        <w:rPr>
          <w:rFonts w:asciiTheme="majorHAnsi" w:hAnsiTheme="majorHAnsi"/>
          <w:sz w:val="20"/>
          <w:szCs w:val="20"/>
        </w:rPr>
        <w:t xml:space="preserve"> that for all intents and purposes, </w:t>
      </w:r>
      <w:r w:rsidR="00610C0C">
        <w:rPr>
          <w:rFonts w:asciiTheme="majorHAnsi" w:hAnsiTheme="majorHAnsi"/>
          <w:sz w:val="20"/>
          <w:szCs w:val="20"/>
        </w:rPr>
        <w:t>his is</w:t>
      </w:r>
      <w:r>
        <w:rPr>
          <w:rFonts w:asciiTheme="majorHAnsi" w:hAnsiTheme="majorHAnsi"/>
          <w:sz w:val="20"/>
          <w:szCs w:val="20"/>
        </w:rPr>
        <w:t xml:space="preserve"> a life sentence</w:t>
      </w:r>
      <w:r w:rsidR="00021F5B" w:rsidRPr="00D32AFE">
        <w:rPr>
          <w:rFonts w:asciiTheme="majorHAnsi" w:hAnsiTheme="majorHAnsi"/>
          <w:sz w:val="20"/>
          <w:szCs w:val="20"/>
        </w:rPr>
        <w:t>.</w:t>
      </w:r>
    </w:p>
    <w:p w14:paraId="5A06CF46" w14:textId="6714E908" w:rsidR="00410FEC" w:rsidRPr="00D32AFE" w:rsidRDefault="00601AC7">
      <w:pPr>
        <w:pStyle w:val="ListParagraph"/>
        <w:numPr>
          <w:ilvl w:val="0"/>
          <w:numId w:val="60"/>
        </w:numPr>
        <w:spacing w:before="240" w:after="240"/>
        <w:ind w:left="0" w:firstLine="720"/>
        <w:jc w:val="both"/>
        <w:rPr>
          <w:rFonts w:asciiTheme="majorHAnsi" w:hAnsiTheme="majorHAnsi"/>
          <w:bCs/>
          <w:sz w:val="20"/>
          <w:szCs w:val="20"/>
        </w:rPr>
      </w:pPr>
      <w:r>
        <w:rPr>
          <w:rFonts w:asciiTheme="majorHAnsi" w:hAnsiTheme="majorHAnsi"/>
          <w:sz w:val="20"/>
          <w:szCs w:val="20"/>
        </w:rPr>
        <w:t>Lastly</w:t>
      </w:r>
      <w:r w:rsidR="00EE791C" w:rsidRPr="00D32AFE">
        <w:rPr>
          <w:rFonts w:asciiTheme="majorHAnsi" w:hAnsiTheme="majorHAnsi"/>
          <w:sz w:val="20"/>
          <w:szCs w:val="20"/>
        </w:rPr>
        <w:t xml:space="preserve">, </w:t>
      </w:r>
      <w:r w:rsidRPr="00D32AFE">
        <w:rPr>
          <w:rFonts w:asciiTheme="majorHAnsi" w:hAnsiTheme="majorHAnsi"/>
          <w:sz w:val="20"/>
          <w:szCs w:val="20"/>
        </w:rPr>
        <w:t>the petitioner</w:t>
      </w:r>
      <w:r>
        <w:rPr>
          <w:rFonts w:asciiTheme="majorHAnsi" w:hAnsiTheme="majorHAnsi"/>
          <w:sz w:val="20"/>
          <w:szCs w:val="20"/>
        </w:rPr>
        <w:t>s</w:t>
      </w:r>
      <w:r w:rsidRPr="00D32AFE">
        <w:rPr>
          <w:rFonts w:asciiTheme="majorHAnsi" w:hAnsiTheme="majorHAnsi"/>
          <w:sz w:val="20"/>
          <w:szCs w:val="20"/>
        </w:rPr>
        <w:t xml:space="preserve"> </w:t>
      </w:r>
      <w:r w:rsidR="00EE791C" w:rsidRPr="00D32AFE">
        <w:rPr>
          <w:rFonts w:asciiTheme="majorHAnsi" w:hAnsiTheme="majorHAnsi"/>
          <w:sz w:val="20"/>
          <w:szCs w:val="20"/>
        </w:rPr>
        <w:t xml:space="preserve">argue that the automatic application of this </w:t>
      </w:r>
      <w:r w:rsidR="005C1381">
        <w:rPr>
          <w:rFonts w:asciiTheme="majorHAnsi" w:hAnsiTheme="majorHAnsi"/>
          <w:sz w:val="20"/>
          <w:szCs w:val="20"/>
        </w:rPr>
        <w:t>punishment</w:t>
      </w:r>
      <w:r w:rsidR="00EE791C" w:rsidRPr="00D32AFE">
        <w:rPr>
          <w:rFonts w:asciiTheme="majorHAnsi" w:hAnsiTheme="majorHAnsi"/>
          <w:sz w:val="20"/>
          <w:szCs w:val="20"/>
        </w:rPr>
        <w:t xml:space="preserve"> </w:t>
      </w:r>
      <w:r w:rsidR="003B2946" w:rsidRPr="00D32AFE">
        <w:rPr>
          <w:rFonts w:asciiTheme="majorHAnsi" w:hAnsiTheme="majorHAnsi"/>
          <w:sz w:val="20"/>
          <w:szCs w:val="20"/>
        </w:rPr>
        <w:t xml:space="preserve">violates the right to due process, protected </w:t>
      </w:r>
      <w:r>
        <w:rPr>
          <w:rFonts w:asciiTheme="majorHAnsi" w:hAnsiTheme="majorHAnsi"/>
          <w:sz w:val="20"/>
          <w:szCs w:val="20"/>
        </w:rPr>
        <w:t>under</w:t>
      </w:r>
      <w:r w:rsidR="003B2946" w:rsidRPr="00D32AFE">
        <w:rPr>
          <w:rFonts w:asciiTheme="majorHAnsi" w:hAnsiTheme="majorHAnsi"/>
          <w:sz w:val="20"/>
          <w:szCs w:val="20"/>
        </w:rPr>
        <w:t xml:space="preserve"> Article 8(1) of </w:t>
      </w:r>
      <w:r w:rsidR="003A4ECF" w:rsidRPr="00D32AFE">
        <w:rPr>
          <w:rFonts w:asciiTheme="majorHAnsi" w:hAnsiTheme="majorHAnsi"/>
          <w:sz w:val="20"/>
          <w:szCs w:val="20"/>
        </w:rPr>
        <w:t>the American Convention</w:t>
      </w:r>
      <w:r w:rsidR="003B2946" w:rsidRPr="00D32AFE">
        <w:rPr>
          <w:rFonts w:asciiTheme="majorHAnsi" w:hAnsiTheme="majorHAnsi"/>
          <w:sz w:val="20"/>
          <w:szCs w:val="20"/>
        </w:rPr>
        <w:t xml:space="preserve">, </w:t>
      </w:r>
      <w:r>
        <w:rPr>
          <w:rFonts w:asciiTheme="majorHAnsi" w:hAnsiTheme="majorHAnsi"/>
          <w:sz w:val="20"/>
          <w:szCs w:val="20"/>
        </w:rPr>
        <w:t>as</w:t>
      </w:r>
      <w:r w:rsidR="00793A42" w:rsidRPr="00D32AFE">
        <w:rPr>
          <w:rFonts w:asciiTheme="majorHAnsi" w:hAnsiTheme="majorHAnsi"/>
          <w:sz w:val="20"/>
          <w:szCs w:val="20"/>
        </w:rPr>
        <w:t xml:space="preserve"> it </w:t>
      </w:r>
      <w:r>
        <w:rPr>
          <w:rFonts w:asciiTheme="majorHAnsi" w:hAnsiTheme="majorHAnsi"/>
          <w:sz w:val="20"/>
          <w:szCs w:val="20"/>
        </w:rPr>
        <w:t>does</w:t>
      </w:r>
      <w:r w:rsidR="003B2946" w:rsidRPr="00D32AFE">
        <w:rPr>
          <w:rFonts w:asciiTheme="majorHAnsi" w:hAnsiTheme="majorHAnsi"/>
          <w:sz w:val="20"/>
          <w:szCs w:val="20"/>
        </w:rPr>
        <w:t xml:space="preserve"> not </w:t>
      </w:r>
      <w:r w:rsidR="0093024E">
        <w:rPr>
          <w:rFonts w:asciiTheme="majorHAnsi" w:hAnsiTheme="majorHAnsi"/>
          <w:sz w:val="20"/>
          <w:szCs w:val="20"/>
        </w:rPr>
        <w:t>permit</w:t>
      </w:r>
      <w:r w:rsidR="00842444" w:rsidRPr="00D32AFE">
        <w:rPr>
          <w:rFonts w:asciiTheme="majorHAnsi" w:hAnsiTheme="majorHAnsi"/>
          <w:sz w:val="20"/>
          <w:szCs w:val="20"/>
        </w:rPr>
        <w:t xml:space="preserve"> </w:t>
      </w:r>
      <w:r>
        <w:rPr>
          <w:rFonts w:asciiTheme="majorHAnsi" w:hAnsiTheme="majorHAnsi"/>
          <w:sz w:val="20"/>
          <w:szCs w:val="20"/>
        </w:rPr>
        <w:t>a</w:t>
      </w:r>
      <w:r w:rsidR="003B2946" w:rsidRPr="00D32AFE">
        <w:rPr>
          <w:rFonts w:asciiTheme="majorHAnsi" w:hAnsiTheme="majorHAnsi"/>
          <w:sz w:val="20"/>
          <w:szCs w:val="20"/>
        </w:rPr>
        <w:t xml:space="preserve"> </w:t>
      </w:r>
      <w:r w:rsidR="003B5BDE" w:rsidRPr="00D32AFE">
        <w:rPr>
          <w:rFonts w:asciiTheme="majorHAnsi" w:hAnsiTheme="majorHAnsi"/>
          <w:sz w:val="20"/>
          <w:szCs w:val="20"/>
        </w:rPr>
        <w:t>defendant'</w:t>
      </w:r>
      <w:r w:rsidR="003B2946" w:rsidRPr="00D32AFE">
        <w:rPr>
          <w:rFonts w:asciiTheme="majorHAnsi" w:hAnsiTheme="majorHAnsi"/>
          <w:sz w:val="20"/>
          <w:szCs w:val="20"/>
        </w:rPr>
        <w:t xml:space="preserve">s defense </w:t>
      </w:r>
      <w:r w:rsidR="00842444" w:rsidRPr="00D32AFE">
        <w:rPr>
          <w:rFonts w:asciiTheme="majorHAnsi" w:hAnsiTheme="majorHAnsi"/>
          <w:sz w:val="20"/>
          <w:szCs w:val="20"/>
        </w:rPr>
        <w:t xml:space="preserve">to </w:t>
      </w:r>
      <w:r w:rsidR="003B2946" w:rsidRPr="00D32AFE">
        <w:rPr>
          <w:rFonts w:asciiTheme="majorHAnsi" w:hAnsiTheme="majorHAnsi"/>
          <w:sz w:val="20"/>
          <w:szCs w:val="20"/>
        </w:rPr>
        <w:t xml:space="preserve">raise arguments to </w:t>
      </w:r>
      <w:r>
        <w:rPr>
          <w:rFonts w:asciiTheme="majorHAnsi" w:hAnsiTheme="majorHAnsi"/>
          <w:sz w:val="20"/>
          <w:szCs w:val="20"/>
        </w:rPr>
        <w:t>challenge</w:t>
      </w:r>
      <w:r w:rsidR="003B2946" w:rsidRPr="00D32AFE">
        <w:rPr>
          <w:rFonts w:asciiTheme="majorHAnsi" w:hAnsiTheme="majorHAnsi"/>
          <w:sz w:val="20"/>
          <w:szCs w:val="20"/>
        </w:rPr>
        <w:t xml:space="preserve"> the proportionality </w:t>
      </w:r>
      <w:r w:rsidR="00277F2C" w:rsidRPr="00D32AFE">
        <w:rPr>
          <w:rFonts w:asciiTheme="majorHAnsi" w:hAnsiTheme="majorHAnsi"/>
          <w:sz w:val="20"/>
          <w:szCs w:val="20"/>
        </w:rPr>
        <w:t xml:space="preserve">or </w:t>
      </w:r>
      <w:r>
        <w:rPr>
          <w:rFonts w:asciiTheme="majorHAnsi" w:hAnsiTheme="majorHAnsi"/>
          <w:sz w:val="20"/>
          <w:szCs w:val="20"/>
        </w:rPr>
        <w:t>suitability</w:t>
      </w:r>
      <w:r w:rsidR="00277F2C" w:rsidRPr="00D32AFE">
        <w:rPr>
          <w:rFonts w:asciiTheme="majorHAnsi" w:hAnsiTheme="majorHAnsi"/>
          <w:sz w:val="20"/>
          <w:szCs w:val="20"/>
        </w:rPr>
        <w:t xml:space="preserve"> </w:t>
      </w:r>
      <w:r w:rsidR="003B2946" w:rsidRPr="00D32AFE">
        <w:rPr>
          <w:rFonts w:asciiTheme="majorHAnsi" w:hAnsiTheme="majorHAnsi"/>
          <w:sz w:val="20"/>
          <w:szCs w:val="20"/>
        </w:rPr>
        <w:t xml:space="preserve">of the </w:t>
      </w:r>
      <w:r w:rsidR="005C1381">
        <w:rPr>
          <w:rFonts w:asciiTheme="majorHAnsi" w:hAnsiTheme="majorHAnsi"/>
          <w:sz w:val="20"/>
          <w:szCs w:val="20"/>
        </w:rPr>
        <w:t>punishment on a case-by-case basis</w:t>
      </w:r>
      <w:r w:rsidR="00277F2C" w:rsidRPr="00D32AFE">
        <w:rPr>
          <w:rFonts w:asciiTheme="majorHAnsi" w:hAnsiTheme="majorHAnsi"/>
          <w:sz w:val="20"/>
          <w:szCs w:val="20"/>
        </w:rPr>
        <w:t xml:space="preserve">. </w:t>
      </w:r>
      <w:r>
        <w:rPr>
          <w:rFonts w:asciiTheme="majorHAnsi" w:hAnsiTheme="majorHAnsi"/>
          <w:sz w:val="20"/>
          <w:szCs w:val="20"/>
        </w:rPr>
        <w:t>They</w:t>
      </w:r>
      <w:r w:rsidR="00864C20" w:rsidRPr="00D32AFE">
        <w:rPr>
          <w:rFonts w:asciiTheme="majorHAnsi" w:hAnsiTheme="majorHAnsi"/>
          <w:sz w:val="20"/>
          <w:szCs w:val="20"/>
        </w:rPr>
        <w:t xml:space="preserve"> </w:t>
      </w:r>
      <w:r>
        <w:rPr>
          <w:rFonts w:asciiTheme="majorHAnsi" w:hAnsiTheme="majorHAnsi"/>
          <w:sz w:val="20"/>
          <w:szCs w:val="20"/>
        </w:rPr>
        <w:t>underscore</w:t>
      </w:r>
      <w:r w:rsidR="00864C20" w:rsidRPr="00D32AFE">
        <w:rPr>
          <w:rFonts w:asciiTheme="majorHAnsi" w:hAnsiTheme="majorHAnsi"/>
          <w:sz w:val="20"/>
          <w:szCs w:val="20"/>
        </w:rPr>
        <w:t xml:space="preserve"> that </w:t>
      </w:r>
      <w:r w:rsidR="0065712A" w:rsidRPr="00D32AFE">
        <w:rPr>
          <w:rFonts w:asciiTheme="majorHAnsi" w:hAnsiTheme="majorHAnsi"/>
          <w:sz w:val="20"/>
          <w:szCs w:val="20"/>
        </w:rPr>
        <w:t>the cassation</w:t>
      </w:r>
      <w:r>
        <w:rPr>
          <w:rFonts w:asciiTheme="majorHAnsi" w:hAnsiTheme="majorHAnsi"/>
          <w:sz w:val="20"/>
          <w:szCs w:val="20"/>
        </w:rPr>
        <w:t xml:space="preserve"> appeal</w:t>
      </w:r>
      <w:r w:rsidR="0065712A" w:rsidRPr="00D32AFE">
        <w:rPr>
          <w:rFonts w:asciiTheme="majorHAnsi" w:hAnsiTheme="majorHAnsi"/>
          <w:sz w:val="20"/>
          <w:szCs w:val="20"/>
        </w:rPr>
        <w:t xml:space="preserve"> is not a suitable remedy to guarantee review of the conviction </w:t>
      </w:r>
      <w:r w:rsidR="00B23E8D" w:rsidRPr="00D32AFE">
        <w:rPr>
          <w:rFonts w:asciiTheme="majorHAnsi" w:hAnsiTheme="majorHAnsi"/>
          <w:sz w:val="20"/>
          <w:szCs w:val="20"/>
        </w:rPr>
        <w:t xml:space="preserve">since it does not allow </w:t>
      </w:r>
      <w:r w:rsidR="009E7BEE" w:rsidRPr="00D32AFE">
        <w:rPr>
          <w:rFonts w:asciiTheme="majorHAnsi" w:hAnsiTheme="majorHAnsi"/>
          <w:sz w:val="20"/>
          <w:szCs w:val="20"/>
        </w:rPr>
        <w:t>the evidence, facts, or conviction</w:t>
      </w:r>
      <w:r>
        <w:rPr>
          <w:rFonts w:asciiTheme="majorHAnsi" w:hAnsiTheme="majorHAnsi"/>
          <w:sz w:val="20"/>
          <w:szCs w:val="20"/>
        </w:rPr>
        <w:t xml:space="preserve"> to be questioned. They</w:t>
      </w:r>
      <w:r w:rsidR="00210024" w:rsidRPr="00D32AFE">
        <w:rPr>
          <w:rFonts w:asciiTheme="majorHAnsi" w:hAnsiTheme="majorHAnsi"/>
          <w:sz w:val="20"/>
          <w:szCs w:val="20"/>
        </w:rPr>
        <w:t xml:space="preserve"> consider</w:t>
      </w:r>
      <w:r>
        <w:rPr>
          <w:rFonts w:asciiTheme="majorHAnsi" w:hAnsiTheme="majorHAnsi"/>
          <w:sz w:val="20"/>
          <w:szCs w:val="20"/>
        </w:rPr>
        <w:t xml:space="preserve"> this</w:t>
      </w:r>
      <w:r w:rsidR="00210024" w:rsidRPr="00D32AFE">
        <w:rPr>
          <w:rFonts w:asciiTheme="majorHAnsi" w:hAnsiTheme="majorHAnsi"/>
          <w:sz w:val="20"/>
          <w:szCs w:val="20"/>
        </w:rPr>
        <w:t xml:space="preserve"> to </w:t>
      </w:r>
      <w:r w:rsidR="009E7BEE" w:rsidRPr="00D32AFE">
        <w:rPr>
          <w:rFonts w:asciiTheme="majorHAnsi" w:hAnsiTheme="majorHAnsi"/>
          <w:sz w:val="20"/>
          <w:szCs w:val="20"/>
        </w:rPr>
        <w:t xml:space="preserve">be </w:t>
      </w:r>
      <w:r w:rsidR="003155F3" w:rsidRPr="00D32AFE">
        <w:rPr>
          <w:rFonts w:asciiTheme="majorHAnsi" w:hAnsiTheme="majorHAnsi"/>
          <w:sz w:val="20"/>
          <w:szCs w:val="20"/>
        </w:rPr>
        <w:t>a violation of the right</w:t>
      </w:r>
      <w:r w:rsidR="00DA69E0">
        <w:rPr>
          <w:rFonts w:asciiTheme="majorHAnsi" w:hAnsiTheme="majorHAnsi"/>
          <w:sz w:val="20"/>
          <w:szCs w:val="20"/>
        </w:rPr>
        <w:t xml:space="preserve"> to appeal to a higher court</w:t>
      </w:r>
      <w:r w:rsidR="003155F3" w:rsidRPr="00D32AFE">
        <w:rPr>
          <w:rFonts w:asciiTheme="majorHAnsi" w:hAnsiTheme="majorHAnsi"/>
          <w:sz w:val="20"/>
          <w:szCs w:val="20"/>
        </w:rPr>
        <w:t xml:space="preserve"> </w:t>
      </w:r>
      <w:r>
        <w:rPr>
          <w:rFonts w:asciiTheme="majorHAnsi" w:hAnsiTheme="majorHAnsi"/>
          <w:sz w:val="20"/>
          <w:szCs w:val="20"/>
        </w:rPr>
        <w:t>provided for</w:t>
      </w:r>
      <w:r w:rsidR="003155F3" w:rsidRPr="00D32AFE">
        <w:rPr>
          <w:rFonts w:asciiTheme="majorHAnsi" w:hAnsiTheme="majorHAnsi"/>
          <w:sz w:val="20"/>
          <w:szCs w:val="20"/>
        </w:rPr>
        <w:t xml:space="preserve"> in Article 8(2)(h) of the American Convention.</w:t>
      </w:r>
    </w:p>
    <w:p w14:paraId="524AA29F" w14:textId="616EBFF2" w:rsidR="00410FEC" w:rsidRPr="00D32AFE" w:rsidRDefault="00846C76" w:rsidP="009924A1">
      <w:pPr>
        <w:pStyle w:val="ListParagraph"/>
        <w:keepNext/>
        <w:spacing w:before="240" w:after="240"/>
        <w:jc w:val="both"/>
        <w:rPr>
          <w:rFonts w:asciiTheme="majorHAnsi" w:hAnsiTheme="majorHAnsi"/>
          <w:bCs/>
          <w:i/>
          <w:iCs/>
          <w:sz w:val="20"/>
          <w:szCs w:val="20"/>
        </w:rPr>
      </w:pPr>
      <w:r w:rsidRPr="00D32AFE">
        <w:rPr>
          <w:rFonts w:asciiTheme="majorHAnsi" w:hAnsiTheme="majorHAnsi"/>
          <w:i/>
          <w:iCs/>
          <w:sz w:val="20"/>
          <w:szCs w:val="20"/>
        </w:rPr>
        <w:lastRenderedPageBreak/>
        <w:t xml:space="preserve">The </w:t>
      </w:r>
      <w:r w:rsidR="00210024" w:rsidRPr="00D32AFE">
        <w:rPr>
          <w:rFonts w:asciiTheme="majorHAnsi" w:hAnsiTheme="majorHAnsi"/>
          <w:i/>
          <w:iCs/>
          <w:sz w:val="20"/>
          <w:szCs w:val="20"/>
        </w:rPr>
        <w:t>Argentin</w:t>
      </w:r>
      <w:r w:rsidR="0035612C">
        <w:rPr>
          <w:rFonts w:asciiTheme="majorHAnsi" w:hAnsiTheme="majorHAnsi"/>
          <w:i/>
          <w:iCs/>
          <w:sz w:val="20"/>
          <w:szCs w:val="20"/>
        </w:rPr>
        <w:t>ian</w:t>
      </w:r>
      <w:r w:rsidR="00210024" w:rsidRPr="00D32AFE">
        <w:rPr>
          <w:rFonts w:asciiTheme="majorHAnsi" w:hAnsiTheme="majorHAnsi"/>
          <w:i/>
          <w:iCs/>
          <w:sz w:val="20"/>
          <w:szCs w:val="20"/>
        </w:rPr>
        <w:t xml:space="preserve"> </w:t>
      </w:r>
      <w:r w:rsidR="005A43B2" w:rsidRPr="00D32AFE">
        <w:rPr>
          <w:rFonts w:asciiTheme="majorHAnsi" w:hAnsiTheme="majorHAnsi"/>
          <w:i/>
          <w:iCs/>
          <w:sz w:val="20"/>
          <w:szCs w:val="20"/>
        </w:rPr>
        <w:t>State</w:t>
      </w:r>
    </w:p>
    <w:p w14:paraId="144D80B6" w14:textId="7C5FA31C" w:rsidR="00410FEC" w:rsidRPr="00D32AFE" w:rsidRDefault="00B93D7F">
      <w:pPr>
        <w:pStyle w:val="ListParagraph"/>
        <w:numPr>
          <w:ilvl w:val="0"/>
          <w:numId w:val="60"/>
        </w:numPr>
        <w:spacing w:before="240" w:after="240"/>
        <w:ind w:left="0" w:firstLine="720"/>
        <w:jc w:val="both"/>
        <w:rPr>
          <w:rFonts w:asciiTheme="majorHAnsi" w:hAnsiTheme="majorHAnsi"/>
          <w:bCs/>
          <w:sz w:val="20"/>
          <w:szCs w:val="20"/>
        </w:rPr>
      </w:pPr>
      <w:r w:rsidRPr="00D32AFE">
        <w:rPr>
          <w:rFonts w:asciiTheme="majorHAnsi" w:hAnsiTheme="majorHAnsi"/>
          <w:sz w:val="20"/>
          <w:szCs w:val="20"/>
        </w:rPr>
        <w:t xml:space="preserve">The </w:t>
      </w:r>
      <w:r w:rsidR="003F5154" w:rsidRPr="00D32AFE">
        <w:rPr>
          <w:rFonts w:asciiTheme="majorHAnsi" w:hAnsiTheme="majorHAnsi"/>
          <w:sz w:val="20"/>
          <w:szCs w:val="20"/>
        </w:rPr>
        <w:t>State</w:t>
      </w:r>
      <w:r w:rsidRPr="00D32AFE">
        <w:rPr>
          <w:rFonts w:asciiTheme="majorHAnsi" w:hAnsiTheme="majorHAnsi"/>
          <w:sz w:val="20"/>
          <w:szCs w:val="20"/>
        </w:rPr>
        <w:t xml:space="preserve">, for its part, </w:t>
      </w:r>
      <w:r w:rsidR="00C63A3A">
        <w:rPr>
          <w:rFonts w:asciiTheme="majorHAnsi" w:hAnsiTheme="majorHAnsi"/>
          <w:sz w:val="20"/>
          <w:szCs w:val="20"/>
        </w:rPr>
        <w:t>posit</w:t>
      </w:r>
      <w:r w:rsidR="00245C26">
        <w:rPr>
          <w:rFonts w:asciiTheme="majorHAnsi" w:hAnsiTheme="majorHAnsi"/>
          <w:sz w:val="20"/>
          <w:szCs w:val="20"/>
        </w:rPr>
        <w:t>s</w:t>
      </w:r>
      <w:r w:rsidR="0091366B" w:rsidRPr="00D32AFE">
        <w:rPr>
          <w:rFonts w:asciiTheme="majorHAnsi" w:hAnsiTheme="majorHAnsi"/>
          <w:sz w:val="20"/>
          <w:szCs w:val="20"/>
        </w:rPr>
        <w:t xml:space="preserve"> that the instant petition is inadmissible inasmuch as </w:t>
      </w:r>
      <w:r w:rsidR="00754470" w:rsidRPr="00D32AFE">
        <w:rPr>
          <w:rFonts w:asciiTheme="majorHAnsi" w:hAnsiTheme="majorHAnsi"/>
          <w:sz w:val="20"/>
          <w:szCs w:val="20"/>
        </w:rPr>
        <w:t xml:space="preserve">the petitioner has not </w:t>
      </w:r>
      <w:r w:rsidR="00087FF6" w:rsidRPr="00D32AFE">
        <w:rPr>
          <w:rFonts w:asciiTheme="majorHAnsi" w:hAnsiTheme="majorHAnsi"/>
          <w:sz w:val="20"/>
          <w:szCs w:val="20"/>
        </w:rPr>
        <w:t xml:space="preserve">exhausted </w:t>
      </w:r>
      <w:r w:rsidR="00C4596B" w:rsidRPr="00D32AFE">
        <w:rPr>
          <w:rFonts w:asciiTheme="majorHAnsi" w:hAnsiTheme="majorHAnsi"/>
          <w:sz w:val="20"/>
          <w:szCs w:val="20"/>
        </w:rPr>
        <w:t>domestic remedies</w:t>
      </w:r>
      <w:r w:rsidR="00087FF6" w:rsidRPr="00D32AFE">
        <w:rPr>
          <w:rFonts w:asciiTheme="majorHAnsi" w:hAnsiTheme="majorHAnsi"/>
          <w:sz w:val="20"/>
          <w:szCs w:val="20"/>
        </w:rPr>
        <w:t xml:space="preserve"> </w:t>
      </w:r>
      <w:r w:rsidR="00CF4EC3" w:rsidRPr="00D32AFE">
        <w:rPr>
          <w:rFonts w:asciiTheme="majorHAnsi" w:hAnsiTheme="majorHAnsi"/>
          <w:sz w:val="20"/>
          <w:szCs w:val="20"/>
        </w:rPr>
        <w:t xml:space="preserve">and </w:t>
      </w:r>
      <w:r w:rsidR="00087FF6" w:rsidRPr="00D32AFE">
        <w:rPr>
          <w:rFonts w:asciiTheme="majorHAnsi" w:hAnsiTheme="majorHAnsi"/>
          <w:sz w:val="20"/>
          <w:szCs w:val="20"/>
        </w:rPr>
        <w:t>because</w:t>
      </w:r>
      <w:r w:rsidR="00245C26">
        <w:rPr>
          <w:rFonts w:asciiTheme="majorHAnsi" w:hAnsiTheme="majorHAnsi"/>
          <w:sz w:val="20"/>
          <w:szCs w:val="20"/>
        </w:rPr>
        <w:t>,</w:t>
      </w:r>
      <w:r w:rsidR="00087FF6" w:rsidRPr="00D32AFE">
        <w:rPr>
          <w:rFonts w:asciiTheme="majorHAnsi" w:hAnsiTheme="majorHAnsi"/>
          <w:sz w:val="20"/>
          <w:szCs w:val="20"/>
        </w:rPr>
        <w:t xml:space="preserve"> in its opinion</w:t>
      </w:r>
      <w:r w:rsidR="00245C26">
        <w:rPr>
          <w:rFonts w:asciiTheme="majorHAnsi" w:hAnsiTheme="majorHAnsi"/>
          <w:sz w:val="20"/>
          <w:szCs w:val="20"/>
        </w:rPr>
        <w:t>,</w:t>
      </w:r>
      <w:r w:rsidR="00087FF6" w:rsidRPr="00D32AFE">
        <w:rPr>
          <w:rFonts w:asciiTheme="majorHAnsi" w:hAnsiTheme="majorHAnsi"/>
          <w:sz w:val="20"/>
          <w:szCs w:val="20"/>
        </w:rPr>
        <w:t xml:space="preserve"> </w:t>
      </w:r>
      <w:r w:rsidR="00245C26">
        <w:rPr>
          <w:rFonts w:asciiTheme="majorHAnsi" w:hAnsiTheme="majorHAnsi"/>
          <w:sz w:val="20"/>
          <w:szCs w:val="20"/>
        </w:rPr>
        <w:t xml:space="preserve">the petition </w:t>
      </w:r>
      <w:r w:rsidR="00F213C4" w:rsidRPr="00D32AFE">
        <w:rPr>
          <w:rFonts w:asciiTheme="majorHAnsi" w:hAnsiTheme="majorHAnsi"/>
          <w:sz w:val="20"/>
          <w:szCs w:val="20"/>
        </w:rPr>
        <w:t>does not contain facts that characterize a violation of the rights enshrined in the American Convention</w:t>
      </w:r>
      <w:r w:rsidR="007C52B8" w:rsidRPr="00D32AFE">
        <w:rPr>
          <w:rFonts w:asciiTheme="majorHAnsi" w:hAnsiTheme="majorHAnsi"/>
          <w:sz w:val="20"/>
          <w:szCs w:val="20"/>
        </w:rPr>
        <w:t>.</w:t>
      </w:r>
    </w:p>
    <w:p w14:paraId="7C4F7C83" w14:textId="0ED4510E" w:rsidR="00410FEC" w:rsidRPr="00D32AFE" w:rsidRDefault="00245C26">
      <w:pPr>
        <w:pStyle w:val="ListParagraph"/>
        <w:numPr>
          <w:ilvl w:val="0"/>
          <w:numId w:val="60"/>
        </w:numPr>
        <w:spacing w:before="240" w:after="240"/>
        <w:ind w:left="0" w:firstLine="720"/>
        <w:jc w:val="both"/>
        <w:rPr>
          <w:rFonts w:asciiTheme="majorHAnsi" w:hAnsiTheme="majorHAnsi"/>
          <w:bCs/>
          <w:sz w:val="20"/>
          <w:szCs w:val="20"/>
        </w:rPr>
      </w:pPr>
      <w:r>
        <w:rPr>
          <w:rFonts w:asciiTheme="majorHAnsi" w:hAnsiTheme="majorHAnsi"/>
          <w:bCs/>
          <w:sz w:val="20"/>
          <w:szCs w:val="20"/>
        </w:rPr>
        <w:t>Regarding the</w:t>
      </w:r>
      <w:r w:rsidRPr="00D32AFE">
        <w:rPr>
          <w:rFonts w:asciiTheme="majorHAnsi" w:hAnsiTheme="majorHAnsi"/>
          <w:bCs/>
          <w:sz w:val="20"/>
          <w:szCs w:val="20"/>
        </w:rPr>
        <w:t xml:space="preserve"> failure to exhaust domestic remedies, </w:t>
      </w:r>
      <w:r>
        <w:rPr>
          <w:rFonts w:asciiTheme="majorHAnsi" w:hAnsiTheme="majorHAnsi"/>
          <w:bCs/>
          <w:sz w:val="20"/>
          <w:szCs w:val="20"/>
        </w:rPr>
        <w:t>the State</w:t>
      </w:r>
      <w:r w:rsidR="00752978" w:rsidRPr="00D32AFE">
        <w:rPr>
          <w:rFonts w:asciiTheme="majorHAnsi" w:hAnsiTheme="majorHAnsi"/>
          <w:bCs/>
          <w:sz w:val="20"/>
          <w:szCs w:val="20"/>
        </w:rPr>
        <w:t xml:space="preserve"> </w:t>
      </w:r>
      <w:r w:rsidR="00861FC1">
        <w:rPr>
          <w:rFonts w:asciiTheme="majorHAnsi" w:hAnsiTheme="majorHAnsi"/>
          <w:bCs/>
          <w:sz w:val="20"/>
          <w:szCs w:val="20"/>
        </w:rPr>
        <w:t>contends</w:t>
      </w:r>
      <w:r w:rsidR="00752978" w:rsidRPr="00D32AFE">
        <w:rPr>
          <w:rFonts w:asciiTheme="majorHAnsi" w:hAnsiTheme="majorHAnsi"/>
          <w:bCs/>
          <w:sz w:val="20"/>
          <w:szCs w:val="20"/>
        </w:rPr>
        <w:t xml:space="preserve"> </w:t>
      </w:r>
      <w:r w:rsidR="00CD3556" w:rsidRPr="00D32AFE">
        <w:rPr>
          <w:rFonts w:asciiTheme="majorHAnsi" w:hAnsiTheme="majorHAnsi"/>
          <w:bCs/>
          <w:sz w:val="20"/>
          <w:szCs w:val="20"/>
        </w:rPr>
        <w:t>that the petitioner</w:t>
      </w:r>
      <w:r>
        <w:rPr>
          <w:rFonts w:asciiTheme="majorHAnsi" w:hAnsiTheme="majorHAnsi"/>
          <w:bCs/>
          <w:sz w:val="20"/>
          <w:szCs w:val="20"/>
        </w:rPr>
        <w:t>s</w:t>
      </w:r>
      <w:r w:rsidR="00CD3556" w:rsidRPr="00D32AFE">
        <w:rPr>
          <w:rFonts w:asciiTheme="majorHAnsi" w:hAnsiTheme="majorHAnsi"/>
          <w:bCs/>
          <w:sz w:val="20"/>
          <w:szCs w:val="20"/>
        </w:rPr>
        <w:t xml:space="preserve"> ha</w:t>
      </w:r>
      <w:r>
        <w:rPr>
          <w:rFonts w:asciiTheme="majorHAnsi" w:hAnsiTheme="majorHAnsi"/>
          <w:bCs/>
          <w:sz w:val="20"/>
          <w:szCs w:val="20"/>
        </w:rPr>
        <w:t>ve</w:t>
      </w:r>
      <w:r w:rsidR="00CD3556" w:rsidRPr="00D32AFE">
        <w:rPr>
          <w:rFonts w:asciiTheme="majorHAnsi" w:hAnsiTheme="majorHAnsi"/>
          <w:bCs/>
          <w:sz w:val="20"/>
          <w:szCs w:val="20"/>
        </w:rPr>
        <w:t xml:space="preserve"> limited </w:t>
      </w:r>
      <w:r>
        <w:rPr>
          <w:rFonts w:asciiTheme="majorHAnsi" w:hAnsiTheme="majorHAnsi"/>
          <w:bCs/>
          <w:sz w:val="20"/>
          <w:szCs w:val="20"/>
        </w:rPr>
        <w:t>themselves</w:t>
      </w:r>
      <w:r w:rsidR="00CD3556" w:rsidRPr="00D32AFE">
        <w:rPr>
          <w:rFonts w:asciiTheme="majorHAnsi" w:hAnsiTheme="majorHAnsi"/>
          <w:bCs/>
          <w:sz w:val="20"/>
          <w:szCs w:val="20"/>
        </w:rPr>
        <w:t xml:space="preserve"> to a</w:t>
      </w:r>
      <w:r>
        <w:rPr>
          <w:rFonts w:asciiTheme="majorHAnsi" w:hAnsiTheme="majorHAnsi"/>
          <w:bCs/>
          <w:sz w:val="20"/>
          <w:szCs w:val="20"/>
        </w:rPr>
        <w:t>n analysis of</w:t>
      </w:r>
      <w:r w:rsidR="00385770" w:rsidRPr="00D32AFE">
        <w:rPr>
          <w:rFonts w:asciiTheme="majorHAnsi" w:hAnsiTheme="majorHAnsi"/>
          <w:bCs/>
          <w:sz w:val="20"/>
          <w:szCs w:val="20"/>
        </w:rPr>
        <w:t xml:space="preserve"> why </w:t>
      </w:r>
      <w:r w:rsidR="00AF432B">
        <w:rPr>
          <w:rFonts w:asciiTheme="majorHAnsi" w:hAnsiTheme="majorHAnsi"/>
          <w:bCs/>
          <w:sz w:val="20"/>
          <w:szCs w:val="20"/>
        </w:rPr>
        <w:t>prison release arrangements</w:t>
      </w:r>
      <w:r w:rsidR="00385770" w:rsidRPr="00D32AFE">
        <w:rPr>
          <w:rFonts w:asciiTheme="majorHAnsi" w:hAnsiTheme="majorHAnsi"/>
          <w:bCs/>
          <w:sz w:val="20"/>
          <w:szCs w:val="20"/>
        </w:rPr>
        <w:t xml:space="preserve"> would not </w:t>
      </w:r>
      <w:r w:rsidR="00AF432B">
        <w:rPr>
          <w:rFonts w:asciiTheme="majorHAnsi" w:hAnsiTheme="majorHAnsi"/>
          <w:bCs/>
          <w:sz w:val="20"/>
          <w:szCs w:val="20"/>
        </w:rPr>
        <w:t>apply</w:t>
      </w:r>
      <w:r w:rsidR="00385770" w:rsidRPr="00D32AFE">
        <w:rPr>
          <w:rFonts w:asciiTheme="majorHAnsi" w:hAnsiTheme="majorHAnsi"/>
          <w:bCs/>
          <w:sz w:val="20"/>
          <w:szCs w:val="20"/>
        </w:rPr>
        <w:t xml:space="preserve"> in Mr. Duarte's case</w:t>
      </w:r>
      <w:r>
        <w:rPr>
          <w:rFonts w:asciiTheme="majorHAnsi" w:hAnsiTheme="majorHAnsi"/>
          <w:bCs/>
          <w:sz w:val="20"/>
          <w:szCs w:val="20"/>
        </w:rPr>
        <w:t>.</w:t>
      </w:r>
      <w:r w:rsidR="00385770" w:rsidRPr="00D32AFE">
        <w:rPr>
          <w:rFonts w:asciiTheme="majorHAnsi" w:hAnsiTheme="majorHAnsi"/>
          <w:bCs/>
          <w:sz w:val="20"/>
          <w:szCs w:val="20"/>
        </w:rPr>
        <w:t xml:space="preserve"> </w:t>
      </w:r>
      <w:r w:rsidR="00934A7C">
        <w:rPr>
          <w:rFonts w:asciiTheme="majorHAnsi" w:hAnsiTheme="majorHAnsi"/>
          <w:bCs/>
          <w:sz w:val="20"/>
          <w:szCs w:val="20"/>
        </w:rPr>
        <w:t>I</w:t>
      </w:r>
      <w:r w:rsidR="00107772" w:rsidRPr="00D32AFE">
        <w:rPr>
          <w:rFonts w:asciiTheme="majorHAnsi" w:hAnsiTheme="majorHAnsi"/>
          <w:bCs/>
          <w:sz w:val="20"/>
          <w:szCs w:val="20"/>
        </w:rPr>
        <w:t>n</w:t>
      </w:r>
      <w:r w:rsidR="00934A7C">
        <w:rPr>
          <w:rFonts w:asciiTheme="majorHAnsi" w:hAnsiTheme="majorHAnsi"/>
          <w:bCs/>
          <w:sz w:val="20"/>
          <w:szCs w:val="20"/>
        </w:rPr>
        <w:t xml:space="preserve"> practice, however</w:t>
      </w:r>
      <w:r w:rsidR="00107772" w:rsidRPr="00D32AFE">
        <w:rPr>
          <w:rFonts w:asciiTheme="majorHAnsi" w:hAnsiTheme="majorHAnsi"/>
          <w:bCs/>
          <w:sz w:val="20"/>
          <w:szCs w:val="20"/>
        </w:rPr>
        <w:t xml:space="preserve">, </w:t>
      </w:r>
      <w:r w:rsidR="00AF432B">
        <w:rPr>
          <w:rFonts w:asciiTheme="majorHAnsi" w:hAnsiTheme="majorHAnsi"/>
          <w:bCs/>
          <w:sz w:val="20"/>
          <w:szCs w:val="20"/>
        </w:rPr>
        <w:t>his</w:t>
      </w:r>
      <w:r w:rsidR="00107772" w:rsidRPr="00D32AFE">
        <w:rPr>
          <w:rFonts w:asciiTheme="majorHAnsi" w:hAnsiTheme="majorHAnsi"/>
          <w:bCs/>
          <w:sz w:val="20"/>
          <w:szCs w:val="20"/>
        </w:rPr>
        <w:t xml:space="preserve"> defense </w:t>
      </w:r>
      <w:r w:rsidR="00AF432B">
        <w:rPr>
          <w:rFonts w:asciiTheme="majorHAnsi" w:hAnsiTheme="majorHAnsi"/>
          <w:bCs/>
          <w:sz w:val="20"/>
          <w:szCs w:val="20"/>
        </w:rPr>
        <w:t xml:space="preserve">team </w:t>
      </w:r>
      <w:r w:rsidR="00107772" w:rsidRPr="00D32AFE">
        <w:rPr>
          <w:rFonts w:asciiTheme="majorHAnsi" w:hAnsiTheme="majorHAnsi"/>
          <w:bCs/>
          <w:sz w:val="20"/>
          <w:szCs w:val="20"/>
        </w:rPr>
        <w:t xml:space="preserve">has not </w:t>
      </w:r>
      <w:r w:rsidR="00AF432B">
        <w:rPr>
          <w:rFonts w:asciiTheme="majorHAnsi" w:hAnsiTheme="majorHAnsi"/>
          <w:bCs/>
          <w:sz w:val="20"/>
          <w:szCs w:val="20"/>
        </w:rPr>
        <w:t>applied for</w:t>
      </w:r>
      <w:r w:rsidR="00107772" w:rsidRPr="00D32AFE">
        <w:rPr>
          <w:rFonts w:asciiTheme="majorHAnsi" w:hAnsiTheme="majorHAnsi"/>
          <w:bCs/>
          <w:sz w:val="20"/>
          <w:szCs w:val="20"/>
        </w:rPr>
        <w:t xml:space="preserve"> </w:t>
      </w:r>
      <w:r w:rsidR="00BE391B" w:rsidRPr="00D32AFE">
        <w:rPr>
          <w:rFonts w:asciiTheme="majorHAnsi" w:hAnsiTheme="majorHAnsi"/>
          <w:bCs/>
          <w:sz w:val="20"/>
          <w:szCs w:val="20"/>
        </w:rPr>
        <w:t>them</w:t>
      </w:r>
      <w:r w:rsidR="006350DA" w:rsidRPr="00D32AFE">
        <w:rPr>
          <w:rFonts w:asciiTheme="majorHAnsi" w:hAnsiTheme="majorHAnsi"/>
          <w:bCs/>
          <w:sz w:val="20"/>
          <w:szCs w:val="20"/>
        </w:rPr>
        <w:t>, but rather</w:t>
      </w:r>
      <w:r w:rsidR="00934A7C">
        <w:rPr>
          <w:rFonts w:asciiTheme="majorHAnsi" w:hAnsiTheme="majorHAnsi"/>
          <w:bCs/>
          <w:sz w:val="20"/>
          <w:szCs w:val="20"/>
        </w:rPr>
        <w:t>,</w:t>
      </w:r>
      <w:r w:rsidR="006350DA" w:rsidRPr="00D32AFE">
        <w:rPr>
          <w:rFonts w:asciiTheme="majorHAnsi" w:hAnsiTheme="majorHAnsi"/>
          <w:bCs/>
          <w:sz w:val="20"/>
          <w:szCs w:val="20"/>
        </w:rPr>
        <w:t xml:space="preserve"> </w:t>
      </w:r>
      <w:r w:rsidR="006350DA" w:rsidRPr="00D32AFE">
        <w:rPr>
          <w:rFonts w:asciiTheme="majorHAnsi" w:hAnsiTheme="majorHAnsi"/>
          <w:bCs/>
          <w:i/>
          <w:iCs/>
          <w:sz w:val="20"/>
          <w:szCs w:val="20"/>
        </w:rPr>
        <w:t xml:space="preserve">a priori </w:t>
      </w:r>
      <w:r w:rsidR="006350DA" w:rsidRPr="00D32AFE">
        <w:rPr>
          <w:rFonts w:asciiTheme="majorHAnsi" w:hAnsiTheme="majorHAnsi"/>
          <w:bCs/>
          <w:sz w:val="20"/>
          <w:szCs w:val="20"/>
        </w:rPr>
        <w:t xml:space="preserve">alleges </w:t>
      </w:r>
      <w:r w:rsidR="00AF432B">
        <w:rPr>
          <w:rFonts w:asciiTheme="majorHAnsi" w:hAnsiTheme="majorHAnsi"/>
          <w:bCs/>
          <w:sz w:val="20"/>
          <w:szCs w:val="20"/>
        </w:rPr>
        <w:t>their denial</w:t>
      </w:r>
      <w:r w:rsidR="006350DA" w:rsidRPr="00D32AFE">
        <w:rPr>
          <w:rFonts w:asciiTheme="majorHAnsi" w:hAnsiTheme="majorHAnsi"/>
          <w:bCs/>
          <w:sz w:val="20"/>
          <w:szCs w:val="20"/>
        </w:rPr>
        <w:t xml:space="preserve">. </w:t>
      </w:r>
      <w:r w:rsidR="00E36366" w:rsidRPr="00D32AFE">
        <w:rPr>
          <w:rFonts w:asciiTheme="majorHAnsi" w:hAnsiTheme="majorHAnsi"/>
          <w:bCs/>
          <w:sz w:val="20"/>
          <w:szCs w:val="20"/>
        </w:rPr>
        <w:t xml:space="preserve">In this </w:t>
      </w:r>
      <w:r w:rsidR="00934A7C">
        <w:rPr>
          <w:rFonts w:asciiTheme="majorHAnsi" w:hAnsiTheme="majorHAnsi"/>
          <w:bCs/>
          <w:sz w:val="20"/>
          <w:szCs w:val="20"/>
        </w:rPr>
        <w:t>connection</w:t>
      </w:r>
      <w:r w:rsidR="00E36366" w:rsidRPr="00D32AFE">
        <w:rPr>
          <w:rFonts w:asciiTheme="majorHAnsi" w:hAnsiTheme="majorHAnsi"/>
          <w:bCs/>
          <w:sz w:val="20"/>
          <w:szCs w:val="20"/>
        </w:rPr>
        <w:t xml:space="preserve">, </w:t>
      </w:r>
      <w:r w:rsidR="00934A7C">
        <w:rPr>
          <w:rFonts w:asciiTheme="majorHAnsi" w:hAnsiTheme="majorHAnsi"/>
          <w:bCs/>
          <w:sz w:val="20"/>
          <w:szCs w:val="20"/>
        </w:rPr>
        <w:t>the State</w:t>
      </w:r>
      <w:r w:rsidR="00E36366" w:rsidRPr="00D32AFE">
        <w:rPr>
          <w:rFonts w:asciiTheme="majorHAnsi" w:hAnsiTheme="majorHAnsi"/>
          <w:bCs/>
          <w:sz w:val="20"/>
          <w:szCs w:val="20"/>
        </w:rPr>
        <w:t xml:space="preserve"> </w:t>
      </w:r>
      <w:r w:rsidR="00934A7C">
        <w:rPr>
          <w:rFonts w:asciiTheme="majorHAnsi" w:hAnsiTheme="majorHAnsi"/>
          <w:bCs/>
          <w:sz w:val="20"/>
          <w:szCs w:val="20"/>
        </w:rPr>
        <w:t>notes</w:t>
      </w:r>
      <w:r w:rsidR="00E36366" w:rsidRPr="00D32AFE">
        <w:rPr>
          <w:rFonts w:asciiTheme="majorHAnsi" w:hAnsiTheme="majorHAnsi"/>
          <w:bCs/>
          <w:sz w:val="20"/>
          <w:szCs w:val="20"/>
        </w:rPr>
        <w:t xml:space="preserve"> that Law 24.660 provides </w:t>
      </w:r>
      <w:r w:rsidR="00EA7CF9" w:rsidRPr="00D32AFE">
        <w:rPr>
          <w:rFonts w:asciiTheme="majorHAnsi" w:hAnsiTheme="majorHAnsi"/>
          <w:bCs/>
          <w:sz w:val="20"/>
          <w:szCs w:val="20"/>
        </w:rPr>
        <w:t xml:space="preserve">that </w:t>
      </w:r>
      <w:r w:rsidR="00934A7C">
        <w:rPr>
          <w:rFonts w:asciiTheme="majorHAnsi" w:hAnsiTheme="majorHAnsi"/>
          <w:bCs/>
          <w:sz w:val="20"/>
          <w:szCs w:val="20"/>
        </w:rPr>
        <w:t>the</w:t>
      </w:r>
      <w:r w:rsidR="00EA7CF9" w:rsidRPr="00D32AFE">
        <w:rPr>
          <w:rFonts w:asciiTheme="majorHAnsi" w:hAnsiTheme="majorHAnsi"/>
          <w:bCs/>
          <w:sz w:val="20"/>
          <w:szCs w:val="20"/>
        </w:rPr>
        <w:t xml:space="preserve"> alleged victim may request </w:t>
      </w:r>
      <w:r w:rsidR="00934A7C">
        <w:rPr>
          <w:rFonts w:asciiTheme="majorHAnsi" w:hAnsiTheme="majorHAnsi"/>
          <w:bCs/>
          <w:sz w:val="20"/>
          <w:szCs w:val="20"/>
        </w:rPr>
        <w:t>temporary releases</w:t>
      </w:r>
      <w:r w:rsidR="00EA7CF9" w:rsidRPr="00D32AFE">
        <w:rPr>
          <w:rFonts w:asciiTheme="majorHAnsi" w:hAnsiTheme="majorHAnsi"/>
          <w:bCs/>
          <w:sz w:val="20"/>
          <w:szCs w:val="20"/>
        </w:rPr>
        <w:t xml:space="preserve"> or </w:t>
      </w:r>
      <w:r w:rsidR="00934A7C">
        <w:rPr>
          <w:rFonts w:asciiTheme="majorHAnsi" w:hAnsiTheme="majorHAnsi"/>
          <w:bCs/>
          <w:sz w:val="20"/>
          <w:szCs w:val="20"/>
        </w:rPr>
        <w:t xml:space="preserve">a </w:t>
      </w:r>
      <w:r w:rsidR="00934A7C" w:rsidRPr="00AF432B">
        <w:rPr>
          <w:rFonts w:asciiTheme="majorHAnsi" w:hAnsiTheme="majorHAnsi"/>
          <w:bCs/>
          <w:sz w:val="20"/>
          <w:szCs w:val="20"/>
        </w:rPr>
        <w:t>semi-</w:t>
      </w:r>
      <w:r w:rsidR="00AF432B" w:rsidRPr="00AF432B">
        <w:rPr>
          <w:rFonts w:asciiTheme="majorHAnsi" w:hAnsiTheme="majorHAnsi"/>
          <w:bCs/>
          <w:sz w:val="20"/>
          <w:szCs w:val="20"/>
        </w:rPr>
        <w:t>release</w:t>
      </w:r>
      <w:r w:rsidR="00934A7C">
        <w:rPr>
          <w:rFonts w:asciiTheme="majorHAnsi" w:hAnsiTheme="majorHAnsi"/>
          <w:bCs/>
          <w:sz w:val="20"/>
          <w:szCs w:val="20"/>
        </w:rPr>
        <w:t xml:space="preserve"> arrangement</w:t>
      </w:r>
      <w:r w:rsidR="00EA7CF9" w:rsidRPr="00D32AFE">
        <w:rPr>
          <w:rFonts w:asciiTheme="majorHAnsi" w:hAnsiTheme="majorHAnsi"/>
          <w:bCs/>
          <w:sz w:val="20"/>
          <w:szCs w:val="20"/>
        </w:rPr>
        <w:t xml:space="preserve"> once he has served </w:t>
      </w:r>
      <w:r w:rsidR="00752978" w:rsidRPr="00D32AFE">
        <w:rPr>
          <w:rFonts w:asciiTheme="majorHAnsi" w:hAnsiTheme="majorHAnsi"/>
          <w:bCs/>
          <w:sz w:val="20"/>
          <w:szCs w:val="20"/>
        </w:rPr>
        <w:t xml:space="preserve">fifteen </w:t>
      </w:r>
      <w:r w:rsidR="00EA7CF9" w:rsidRPr="00D32AFE">
        <w:rPr>
          <w:rFonts w:asciiTheme="majorHAnsi" w:hAnsiTheme="majorHAnsi"/>
          <w:bCs/>
          <w:sz w:val="20"/>
          <w:szCs w:val="20"/>
        </w:rPr>
        <w:t xml:space="preserve">years of </w:t>
      </w:r>
      <w:r w:rsidR="00934A7C">
        <w:rPr>
          <w:rFonts w:asciiTheme="majorHAnsi" w:hAnsiTheme="majorHAnsi"/>
          <w:bCs/>
          <w:sz w:val="20"/>
          <w:szCs w:val="20"/>
        </w:rPr>
        <w:t xml:space="preserve">his </w:t>
      </w:r>
      <w:r w:rsidR="00EA7CF9" w:rsidRPr="00D32AFE">
        <w:rPr>
          <w:rFonts w:asciiTheme="majorHAnsi" w:hAnsiTheme="majorHAnsi"/>
          <w:bCs/>
          <w:sz w:val="20"/>
          <w:szCs w:val="20"/>
        </w:rPr>
        <w:t xml:space="preserve">sentence. </w:t>
      </w:r>
      <w:r w:rsidR="00934A7C">
        <w:rPr>
          <w:rFonts w:asciiTheme="majorHAnsi" w:hAnsiTheme="majorHAnsi"/>
          <w:bCs/>
          <w:sz w:val="20"/>
          <w:szCs w:val="20"/>
        </w:rPr>
        <w:t>It further</w:t>
      </w:r>
      <w:r w:rsidR="00CC76C7" w:rsidRPr="00D32AFE">
        <w:rPr>
          <w:rFonts w:asciiTheme="majorHAnsi" w:hAnsiTheme="majorHAnsi"/>
          <w:bCs/>
          <w:sz w:val="20"/>
          <w:szCs w:val="20"/>
        </w:rPr>
        <w:t xml:space="preserve"> </w:t>
      </w:r>
      <w:r w:rsidR="00AF432B">
        <w:rPr>
          <w:rFonts w:asciiTheme="majorHAnsi" w:hAnsiTheme="majorHAnsi"/>
          <w:bCs/>
          <w:sz w:val="20"/>
          <w:szCs w:val="20"/>
        </w:rPr>
        <w:t>asserts</w:t>
      </w:r>
      <w:r w:rsidR="00CC76C7" w:rsidRPr="00D32AFE">
        <w:rPr>
          <w:rFonts w:asciiTheme="majorHAnsi" w:hAnsiTheme="majorHAnsi"/>
          <w:bCs/>
          <w:sz w:val="20"/>
          <w:szCs w:val="20"/>
        </w:rPr>
        <w:t xml:space="preserve"> that </w:t>
      </w:r>
      <w:r w:rsidR="00934A7C">
        <w:rPr>
          <w:rFonts w:asciiTheme="majorHAnsi" w:hAnsiTheme="majorHAnsi"/>
          <w:bCs/>
          <w:sz w:val="20"/>
          <w:szCs w:val="20"/>
        </w:rPr>
        <w:t>individuals</w:t>
      </w:r>
      <w:r w:rsidR="00CC76C7" w:rsidRPr="00D32AFE">
        <w:rPr>
          <w:rFonts w:asciiTheme="majorHAnsi" w:hAnsiTheme="majorHAnsi"/>
          <w:bCs/>
          <w:sz w:val="20"/>
          <w:szCs w:val="20"/>
        </w:rPr>
        <w:t xml:space="preserve"> sentenced to life imprisonment may </w:t>
      </w:r>
      <w:r w:rsidR="001136A8" w:rsidRPr="00D32AFE">
        <w:rPr>
          <w:rFonts w:asciiTheme="majorHAnsi" w:hAnsiTheme="majorHAnsi"/>
          <w:bCs/>
          <w:sz w:val="20"/>
          <w:szCs w:val="20"/>
        </w:rPr>
        <w:t xml:space="preserve">apply for </w:t>
      </w:r>
      <w:r w:rsidR="00CC76C7" w:rsidRPr="00D32AFE">
        <w:rPr>
          <w:rFonts w:asciiTheme="majorHAnsi" w:hAnsiTheme="majorHAnsi"/>
          <w:bCs/>
          <w:sz w:val="20"/>
          <w:szCs w:val="20"/>
        </w:rPr>
        <w:t xml:space="preserve">parole after having served </w:t>
      </w:r>
      <w:r w:rsidR="00752978" w:rsidRPr="00D32AFE">
        <w:rPr>
          <w:rFonts w:asciiTheme="majorHAnsi" w:hAnsiTheme="majorHAnsi"/>
          <w:bCs/>
          <w:sz w:val="20"/>
          <w:szCs w:val="20"/>
        </w:rPr>
        <w:t xml:space="preserve">thirty-five </w:t>
      </w:r>
      <w:r w:rsidR="001136A8" w:rsidRPr="00D32AFE">
        <w:rPr>
          <w:rFonts w:asciiTheme="majorHAnsi" w:hAnsiTheme="majorHAnsi"/>
          <w:bCs/>
          <w:sz w:val="20"/>
          <w:szCs w:val="20"/>
        </w:rPr>
        <w:t>years</w:t>
      </w:r>
      <w:r w:rsidR="00A63D82" w:rsidRPr="00D32AFE">
        <w:rPr>
          <w:rFonts w:asciiTheme="majorHAnsi" w:hAnsiTheme="majorHAnsi"/>
          <w:bCs/>
          <w:sz w:val="20"/>
          <w:szCs w:val="20"/>
        </w:rPr>
        <w:t xml:space="preserve">, </w:t>
      </w:r>
      <w:r w:rsidR="00934A7C">
        <w:rPr>
          <w:rFonts w:asciiTheme="majorHAnsi" w:hAnsiTheme="majorHAnsi"/>
          <w:bCs/>
          <w:sz w:val="20"/>
          <w:szCs w:val="20"/>
        </w:rPr>
        <w:t>pursuant to</w:t>
      </w:r>
      <w:r w:rsidR="00A63D82" w:rsidRPr="00D32AFE">
        <w:rPr>
          <w:rFonts w:asciiTheme="majorHAnsi" w:hAnsiTheme="majorHAnsi"/>
          <w:bCs/>
          <w:sz w:val="20"/>
          <w:szCs w:val="20"/>
        </w:rPr>
        <w:t xml:space="preserve"> Article 13 of </w:t>
      </w:r>
      <w:r w:rsidR="00AF432B">
        <w:rPr>
          <w:rFonts w:asciiTheme="majorHAnsi" w:hAnsiTheme="majorHAnsi"/>
          <w:bCs/>
          <w:sz w:val="20"/>
          <w:szCs w:val="20"/>
        </w:rPr>
        <w:t xml:space="preserve">Argentina’s </w:t>
      </w:r>
      <w:r w:rsidR="00A63D82" w:rsidRPr="00D32AFE">
        <w:rPr>
          <w:rFonts w:asciiTheme="majorHAnsi" w:hAnsiTheme="majorHAnsi"/>
          <w:bCs/>
          <w:sz w:val="20"/>
          <w:szCs w:val="20"/>
        </w:rPr>
        <w:t>Criminal Code</w:t>
      </w:r>
      <w:r w:rsidR="001136A8" w:rsidRPr="00D32AFE">
        <w:rPr>
          <w:rFonts w:asciiTheme="majorHAnsi" w:hAnsiTheme="majorHAnsi"/>
          <w:bCs/>
          <w:sz w:val="20"/>
          <w:szCs w:val="20"/>
        </w:rPr>
        <w:t xml:space="preserve">. </w:t>
      </w:r>
      <w:r w:rsidR="00934A7C">
        <w:rPr>
          <w:rFonts w:asciiTheme="majorHAnsi" w:hAnsiTheme="majorHAnsi"/>
          <w:bCs/>
          <w:sz w:val="20"/>
          <w:szCs w:val="20"/>
        </w:rPr>
        <w:t>Th</w:t>
      </w:r>
      <w:r w:rsidR="005B4830">
        <w:rPr>
          <w:rFonts w:asciiTheme="majorHAnsi" w:hAnsiTheme="majorHAnsi"/>
          <w:bCs/>
          <w:sz w:val="20"/>
          <w:szCs w:val="20"/>
        </w:rPr>
        <w:t>e</w:t>
      </w:r>
      <w:r w:rsidR="00934A7C">
        <w:rPr>
          <w:rFonts w:asciiTheme="majorHAnsi" w:hAnsiTheme="majorHAnsi"/>
          <w:bCs/>
          <w:sz w:val="20"/>
          <w:szCs w:val="20"/>
        </w:rPr>
        <w:t xml:space="preserve"> State notes that since</w:t>
      </w:r>
      <w:r w:rsidR="00A34ACB" w:rsidRPr="00D32AFE">
        <w:rPr>
          <w:rFonts w:asciiTheme="majorHAnsi" w:hAnsiTheme="majorHAnsi"/>
          <w:bCs/>
          <w:sz w:val="20"/>
          <w:szCs w:val="20"/>
        </w:rPr>
        <w:t xml:space="preserve"> Mr. Duarte has been </w:t>
      </w:r>
      <w:r w:rsidR="00934A7C">
        <w:rPr>
          <w:rFonts w:asciiTheme="majorHAnsi" w:hAnsiTheme="majorHAnsi"/>
          <w:bCs/>
          <w:sz w:val="20"/>
          <w:szCs w:val="20"/>
        </w:rPr>
        <w:t>incarcerated</w:t>
      </w:r>
      <w:r w:rsidR="00A34ACB" w:rsidRPr="00D32AFE">
        <w:rPr>
          <w:rFonts w:asciiTheme="majorHAnsi" w:hAnsiTheme="majorHAnsi"/>
          <w:bCs/>
          <w:sz w:val="20"/>
          <w:szCs w:val="20"/>
        </w:rPr>
        <w:t xml:space="preserve"> since </w:t>
      </w:r>
      <w:r w:rsidR="007D5F70" w:rsidRPr="00D32AFE">
        <w:rPr>
          <w:rFonts w:asciiTheme="majorHAnsi" w:hAnsiTheme="majorHAnsi"/>
          <w:bCs/>
          <w:sz w:val="20"/>
          <w:szCs w:val="20"/>
        </w:rPr>
        <w:t xml:space="preserve">April 24, 2008, </w:t>
      </w:r>
      <w:r w:rsidR="000E185A" w:rsidRPr="00D32AFE">
        <w:rPr>
          <w:rFonts w:asciiTheme="majorHAnsi" w:hAnsiTheme="majorHAnsi"/>
          <w:bCs/>
          <w:sz w:val="20"/>
          <w:szCs w:val="20"/>
        </w:rPr>
        <w:t xml:space="preserve">the date for </w:t>
      </w:r>
      <w:r w:rsidR="00934A7C">
        <w:rPr>
          <w:rFonts w:asciiTheme="majorHAnsi" w:hAnsiTheme="majorHAnsi"/>
          <w:bCs/>
          <w:sz w:val="20"/>
          <w:szCs w:val="20"/>
        </w:rPr>
        <w:t xml:space="preserve">possible </w:t>
      </w:r>
      <w:r w:rsidR="000E185A" w:rsidRPr="00D32AFE">
        <w:rPr>
          <w:rFonts w:asciiTheme="majorHAnsi" w:hAnsiTheme="majorHAnsi"/>
          <w:bCs/>
          <w:sz w:val="20"/>
          <w:szCs w:val="20"/>
        </w:rPr>
        <w:t xml:space="preserve">access to </w:t>
      </w:r>
      <w:r w:rsidR="00934A7C">
        <w:rPr>
          <w:rFonts w:asciiTheme="majorHAnsi" w:hAnsiTheme="majorHAnsi"/>
          <w:bCs/>
          <w:sz w:val="20"/>
          <w:szCs w:val="20"/>
        </w:rPr>
        <w:t>temporary</w:t>
      </w:r>
      <w:r w:rsidR="000E185A" w:rsidRPr="00D32AFE">
        <w:rPr>
          <w:rFonts w:asciiTheme="majorHAnsi" w:hAnsiTheme="majorHAnsi"/>
          <w:bCs/>
          <w:sz w:val="20"/>
          <w:szCs w:val="20"/>
        </w:rPr>
        <w:t xml:space="preserve"> release is April 24, 2023</w:t>
      </w:r>
      <w:r w:rsidR="003E0C09" w:rsidRPr="00D32AFE">
        <w:rPr>
          <w:rFonts w:asciiTheme="majorHAnsi" w:hAnsiTheme="majorHAnsi"/>
          <w:bCs/>
          <w:sz w:val="20"/>
          <w:szCs w:val="20"/>
        </w:rPr>
        <w:t xml:space="preserve">, </w:t>
      </w:r>
      <w:r w:rsidR="000E185A" w:rsidRPr="00D32AFE">
        <w:rPr>
          <w:rFonts w:asciiTheme="majorHAnsi" w:hAnsiTheme="majorHAnsi"/>
          <w:bCs/>
          <w:sz w:val="20"/>
          <w:szCs w:val="20"/>
        </w:rPr>
        <w:t>and for parole</w:t>
      </w:r>
      <w:r w:rsidR="005B4830">
        <w:rPr>
          <w:rFonts w:asciiTheme="majorHAnsi" w:hAnsiTheme="majorHAnsi"/>
          <w:bCs/>
          <w:sz w:val="20"/>
          <w:szCs w:val="20"/>
        </w:rPr>
        <w:t>,</w:t>
      </w:r>
      <w:r w:rsidR="000E185A" w:rsidRPr="00D32AFE">
        <w:rPr>
          <w:rFonts w:asciiTheme="majorHAnsi" w:hAnsiTheme="majorHAnsi"/>
          <w:bCs/>
          <w:sz w:val="20"/>
          <w:szCs w:val="20"/>
        </w:rPr>
        <w:t xml:space="preserve"> April 24, 2043.</w:t>
      </w:r>
    </w:p>
    <w:p w14:paraId="1068A8DA" w14:textId="5AF115E3" w:rsidR="00410FEC" w:rsidRPr="00D32AFE" w:rsidRDefault="00846C76">
      <w:pPr>
        <w:pStyle w:val="ListParagraph"/>
        <w:numPr>
          <w:ilvl w:val="0"/>
          <w:numId w:val="60"/>
        </w:numPr>
        <w:spacing w:before="240" w:after="240"/>
        <w:ind w:left="0" w:firstLine="720"/>
        <w:jc w:val="both"/>
        <w:rPr>
          <w:rFonts w:asciiTheme="majorHAnsi" w:hAnsiTheme="majorHAnsi"/>
          <w:bCs/>
          <w:sz w:val="20"/>
          <w:szCs w:val="20"/>
        </w:rPr>
      </w:pPr>
      <w:r w:rsidRPr="00D32AFE">
        <w:rPr>
          <w:rFonts w:asciiTheme="majorHAnsi" w:hAnsiTheme="majorHAnsi"/>
          <w:bCs/>
          <w:sz w:val="20"/>
          <w:szCs w:val="20"/>
        </w:rPr>
        <w:t xml:space="preserve">Argentina cites the </w:t>
      </w:r>
      <w:r w:rsidR="007C3E50">
        <w:rPr>
          <w:rFonts w:asciiTheme="majorHAnsi" w:hAnsiTheme="majorHAnsi"/>
          <w:bCs/>
          <w:sz w:val="20"/>
          <w:szCs w:val="20"/>
        </w:rPr>
        <w:t>ruling</w:t>
      </w:r>
      <w:r w:rsidRPr="00D32AFE">
        <w:rPr>
          <w:rFonts w:asciiTheme="majorHAnsi" w:hAnsiTheme="majorHAnsi"/>
          <w:bCs/>
          <w:sz w:val="20"/>
          <w:szCs w:val="20"/>
        </w:rPr>
        <w:t xml:space="preserve"> </w:t>
      </w:r>
      <w:r w:rsidR="00CD5AD1">
        <w:rPr>
          <w:rFonts w:asciiTheme="majorHAnsi" w:hAnsiTheme="majorHAnsi"/>
          <w:bCs/>
          <w:sz w:val="20"/>
          <w:szCs w:val="20"/>
        </w:rPr>
        <w:t>dismissing</w:t>
      </w:r>
      <w:r w:rsidRPr="00D32AFE">
        <w:rPr>
          <w:rFonts w:asciiTheme="majorHAnsi" w:hAnsiTheme="majorHAnsi"/>
          <w:bCs/>
          <w:sz w:val="20"/>
          <w:szCs w:val="20"/>
        </w:rPr>
        <w:t xml:space="preserve"> the </w:t>
      </w:r>
      <w:r w:rsidR="00414B27">
        <w:rPr>
          <w:rFonts w:asciiTheme="majorHAnsi" w:hAnsiTheme="majorHAnsi"/>
          <w:bCs/>
          <w:sz w:val="20"/>
          <w:szCs w:val="20"/>
        </w:rPr>
        <w:t xml:space="preserve">cassation </w:t>
      </w:r>
      <w:r w:rsidRPr="00D32AFE">
        <w:rPr>
          <w:rFonts w:asciiTheme="majorHAnsi" w:hAnsiTheme="majorHAnsi"/>
          <w:bCs/>
          <w:sz w:val="20"/>
          <w:szCs w:val="20"/>
        </w:rPr>
        <w:t xml:space="preserve">appeal, </w:t>
      </w:r>
      <w:r w:rsidR="00122A2D">
        <w:rPr>
          <w:rFonts w:asciiTheme="majorHAnsi" w:hAnsiTheme="majorHAnsi"/>
          <w:bCs/>
          <w:sz w:val="20"/>
          <w:szCs w:val="20"/>
        </w:rPr>
        <w:t>wherein</w:t>
      </w:r>
      <w:r w:rsidRPr="00D32AFE">
        <w:rPr>
          <w:rFonts w:asciiTheme="majorHAnsi" w:hAnsiTheme="majorHAnsi"/>
          <w:bCs/>
          <w:sz w:val="20"/>
          <w:szCs w:val="20"/>
        </w:rPr>
        <w:t xml:space="preserve"> </w:t>
      </w:r>
      <w:r w:rsidR="0087073C" w:rsidRPr="00D32AFE">
        <w:rPr>
          <w:rFonts w:asciiTheme="majorHAnsi" w:hAnsiTheme="majorHAnsi"/>
          <w:bCs/>
          <w:sz w:val="20"/>
          <w:szCs w:val="20"/>
        </w:rPr>
        <w:t>one of the judges responded to the</w:t>
      </w:r>
      <w:r w:rsidR="00122A2D">
        <w:rPr>
          <w:rFonts w:asciiTheme="majorHAnsi" w:hAnsiTheme="majorHAnsi"/>
          <w:bCs/>
          <w:sz w:val="20"/>
          <w:szCs w:val="20"/>
        </w:rPr>
        <w:t xml:space="preserve"> petitioners’</w:t>
      </w:r>
      <w:r w:rsidR="0087073C" w:rsidRPr="00D32AFE">
        <w:rPr>
          <w:rFonts w:asciiTheme="majorHAnsi" w:hAnsiTheme="majorHAnsi"/>
          <w:bCs/>
          <w:sz w:val="20"/>
          <w:szCs w:val="20"/>
        </w:rPr>
        <w:t xml:space="preserve"> main argument by </w:t>
      </w:r>
      <w:r w:rsidR="004B4B44">
        <w:rPr>
          <w:rFonts w:asciiTheme="majorHAnsi" w:hAnsiTheme="majorHAnsi"/>
          <w:bCs/>
          <w:sz w:val="20"/>
          <w:szCs w:val="20"/>
        </w:rPr>
        <w:t>maintaining</w:t>
      </w:r>
      <w:r w:rsidR="0087073C" w:rsidRPr="00D32AFE">
        <w:rPr>
          <w:rFonts w:asciiTheme="majorHAnsi" w:hAnsiTheme="majorHAnsi"/>
          <w:bCs/>
          <w:sz w:val="20"/>
          <w:szCs w:val="20"/>
        </w:rPr>
        <w:t xml:space="preserve"> that the constitutional system </w:t>
      </w:r>
      <w:r w:rsidR="00122A2D">
        <w:rPr>
          <w:rFonts w:asciiTheme="majorHAnsi" w:hAnsiTheme="majorHAnsi"/>
          <w:bCs/>
          <w:sz w:val="20"/>
          <w:szCs w:val="20"/>
        </w:rPr>
        <w:t>disallows</w:t>
      </w:r>
      <w:r w:rsidR="00067182" w:rsidRPr="00D32AFE">
        <w:rPr>
          <w:rFonts w:asciiTheme="majorHAnsi" w:hAnsiTheme="majorHAnsi"/>
          <w:bCs/>
          <w:sz w:val="20"/>
          <w:szCs w:val="20"/>
        </w:rPr>
        <w:t xml:space="preserve"> sentences that are materially </w:t>
      </w:r>
      <w:r w:rsidR="00CD5AD1">
        <w:rPr>
          <w:rFonts w:asciiTheme="majorHAnsi" w:hAnsiTheme="majorHAnsi"/>
          <w:bCs/>
          <w:sz w:val="20"/>
          <w:szCs w:val="20"/>
        </w:rPr>
        <w:t>unending</w:t>
      </w:r>
      <w:r w:rsidR="00E1217F">
        <w:rPr>
          <w:rFonts w:asciiTheme="majorHAnsi" w:hAnsiTheme="majorHAnsi"/>
          <w:bCs/>
          <w:sz w:val="20"/>
          <w:szCs w:val="20"/>
        </w:rPr>
        <w:t xml:space="preserve"> and therefore </w:t>
      </w:r>
      <w:r w:rsidR="00447D78" w:rsidRPr="00D32AFE">
        <w:rPr>
          <w:rFonts w:asciiTheme="majorHAnsi" w:hAnsiTheme="majorHAnsi"/>
          <w:bCs/>
          <w:sz w:val="20"/>
          <w:szCs w:val="20"/>
        </w:rPr>
        <w:t xml:space="preserve">the harm </w:t>
      </w:r>
      <w:r w:rsidR="00D46F68">
        <w:rPr>
          <w:rFonts w:asciiTheme="majorHAnsi" w:hAnsiTheme="majorHAnsi"/>
          <w:bCs/>
          <w:sz w:val="20"/>
          <w:szCs w:val="20"/>
        </w:rPr>
        <w:t>being argued</w:t>
      </w:r>
      <w:r w:rsidR="00447D78" w:rsidRPr="00D32AFE">
        <w:rPr>
          <w:rFonts w:asciiTheme="majorHAnsi" w:hAnsiTheme="majorHAnsi"/>
          <w:bCs/>
          <w:sz w:val="20"/>
          <w:szCs w:val="20"/>
        </w:rPr>
        <w:t xml:space="preserve"> by the alleged victim would only occur </w:t>
      </w:r>
      <w:r w:rsidR="001C0A7D" w:rsidRPr="00D32AFE">
        <w:rPr>
          <w:rFonts w:asciiTheme="majorHAnsi" w:hAnsiTheme="majorHAnsi"/>
          <w:bCs/>
          <w:sz w:val="20"/>
          <w:szCs w:val="20"/>
        </w:rPr>
        <w:t xml:space="preserve">if </w:t>
      </w:r>
      <w:r w:rsidR="004F4077" w:rsidRPr="00D32AFE">
        <w:rPr>
          <w:rFonts w:asciiTheme="majorHAnsi" w:hAnsiTheme="majorHAnsi"/>
          <w:bCs/>
          <w:sz w:val="20"/>
          <w:szCs w:val="20"/>
        </w:rPr>
        <w:t xml:space="preserve">he </w:t>
      </w:r>
      <w:r w:rsidR="00D46F68">
        <w:rPr>
          <w:rFonts w:asciiTheme="majorHAnsi" w:hAnsiTheme="majorHAnsi"/>
          <w:bCs/>
          <w:sz w:val="20"/>
          <w:szCs w:val="20"/>
        </w:rPr>
        <w:t>were</w:t>
      </w:r>
      <w:r w:rsidR="004F4077" w:rsidRPr="00D32AFE">
        <w:rPr>
          <w:rFonts w:asciiTheme="majorHAnsi" w:hAnsiTheme="majorHAnsi"/>
          <w:bCs/>
          <w:sz w:val="20"/>
          <w:szCs w:val="20"/>
        </w:rPr>
        <w:t xml:space="preserve"> denied the benefits of </w:t>
      </w:r>
      <w:r w:rsidR="00742715" w:rsidRPr="00D46F68">
        <w:rPr>
          <w:rFonts w:asciiTheme="majorHAnsi" w:hAnsiTheme="majorHAnsi"/>
          <w:bCs/>
          <w:sz w:val="20"/>
          <w:szCs w:val="20"/>
        </w:rPr>
        <w:t>semi-release</w:t>
      </w:r>
      <w:r w:rsidR="004F4077" w:rsidRPr="00D32AFE">
        <w:rPr>
          <w:rFonts w:asciiTheme="majorHAnsi" w:hAnsiTheme="majorHAnsi"/>
          <w:bCs/>
          <w:sz w:val="20"/>
          <w:szCs w:val="20"/>
        </w:rPr>
        <w:t xml:space="preserve"> and parole once he had served the time </w:t>
      </w:r>
      <w:r w:rsidR="00B15FA3" w:rsidRPr="00D32AFE">
        <w:rPr>
          <w:rFonts w:asciiTheme="majorHAnsi" w:hAnsiTheme="majorHAnsi"/>
          <w:bCs/>
          <w:sz w:val="20"/>
          <w:szCs w:val="20"/>
        </w:rPr>
        <w:t xml:space="preserve">required by the legal system, </w:t>
      </w:r>
      <w:r w:rsidR="00742715">
        <w:rPr>
          <w:rFonts w:asciiTheme="majorHAnsi" w:hAnsiTheme="majorHAnsi"/>
          <w:bCs/>
          <w:sz w:val="20"/>
          <w:szCs w:val="20"/>
        </w:rPr>
        <w:t>meaning there</w:t>
      </w:r>
      <w:r w:rsidR="00B15FA3" w:rsidRPr="00D32AFE">
        <w:rPr>
          <w:rFonts w:asciiTheme="majorHAnsi" w:hAnsiTheme="majorHAnsi"/>
          <w:bCs/>
          <w:sz w:val="20"/>
          <w:szCs w:val="20"/>
        </w:rPr>
        <w:t xml:space="preserve"> is no current impairment of the rights invoked. </w:t>
      </w:r>
      <w:r w:rsidR="00B75291" w:rsidRPr="00D32AFE">
        <w:rPr>
          <w:rFonts w:asciiTheme="majorHAnsi" w:hAnsiTheme="majorHAnsi"/>
          <w:bCs/>
          <w:sz w:val="20"/>
          <w:szCs w:val="20"/>
        </w:rPr>
        <w:t xml:space="preserve">The </w:t>
      </w:r>
      <w:r w:rsidR="00950965" w:rsidRPr="00D32AFE">
        <w:rPr>
          <w:rFonts w:asciiTheme="majorHAnsi" w:hAnsiTheme="majorHAnsi"/>
          <w:bCs/>
          <w:sz w:val="20"/>
          <w:szCs w:val="20"/>
        </w:rPr>
        <w:t xml:space="preserve">State </w:t>
      </w:r>
      <w:r w:rsidR="00B75291" w:rsidRPr="00D32AFE">
        <w:rPr>
          <w:rFonts w:asciiTheme="majorHAnsi" w:hAnsiTheme="majorHAnsi"/>
          <w:bCs/>
          <w:sz w:val="20"/>
          <w:szCs w:val="20"/>
        </w:rPr>
        <w:t xml:space="preserve">also </w:t>
      </w:r>
      <w:r w:rsidR="009C2D63">
        <w:rPr>
          <w:rFonts w:asciiTheme="majorHAnsi" w:hAnsiTheme="majorHAnsi"/>
          <w:bCs/>
          <w:sz w:val="20"/>
          <w:szCs w:val="20"/>
        </w:rPr>
        <w:t>indicates</w:t>
      </w:r>
      <w:r w:rsidR="001C0A7D" w:rsidRPr="00D32AFE">
        <w:rPr>
          <w:rFonts w:asciiTheme="majorHAnsi" w:hAnsiTheme="majorHAnsi"/>
          <w:bCs/>
          <w:sz w:val="20"/>
          <w:szCs w:val="20"/>
        </w:rPr>
        <w:t xml:space="preserve"> that there are numerous cases in which persons convicted </w:t>
      </w:r>
      <w:r w:rsidR="002B5C4F" w:rsidRPr="00D32AFE">
        <w:rPr>
          <w:rFonts w:asciiTheme="majorHAnsi" w:hAnsiTheme="majorHAnsi"/>
          <w:bCs/>
          <w:sz w:val="20"/>
          <w:szCs w:val="20"/>
        </w:rPr>
        <w:t xml:space="preserve">under the </w:t>
      </w:r>
      <w:r w:rsidR="0044510C" w:rsidRPr="00D32AFE">
        <w:rPr>
          <w:rFonts w:asciiTheme="majorHAnsi" w:hAnsiTheme="majorHAnsi"/>
          <w:bCs/>
          <w:sz w:val="20"/>
          <w:szCs w:val="20"/>
        </w:rPr>
        <w:t xml:space="preserve">same </w:t>
      </w:r>
      <w:r w:rsidR="009C2D63">
        <w:rPr>
          <w:rFonts w:asciiTheme="majorHAnsi" w:hAnsiTheme="majorHAnsi"/>
          <w:bCs/>
          <w:sz w:val="20"/>
          <w:szCs w:val="20"/>
        </w:rPr>
        <w:t xml:space="preserve">system, </w:t>
      </w:r>
      <w:r w:rsidR="002B5C4F" w:rsidRPr="00D32AFE">
        <w:rPr>
          <w:rFonts w:asciiTheme="majorHAnsi" w:hAnsiTheme="majorHAnsi"/>
          <w:bCs/>
          <w:sz w:val="20"/>
          <w:szCs w:val="20"/>
        </w:rPr>
        <w:t xml:space="preserve">and </w:t>
      </w:r>
      <w:r w:rsidR="001C0A7D" w:rsidRPr="00D32AFE">
        <w:rPr>
          <w:rFonts w:asciiTheme="majorHAnsi" w:hAnsiTheme="majorHAnsi"/>
          <w:bCs/>
          <w:sz w:val="20"/>
          <w:szCs w:val="20"/>
        </w:rPr>
        <w:t>for the same crime as the alleged victim</w:t>
      </w:r>
      <w:r w:rsidR="009C2D63">
        <w:rPr>
          <w:rFonts w:asciiTheme="majorHAnsi" w:hAnsiTheme="majorHAnsi"/>
          <w:bCs/>
          <w:sz w:val="20"/>
          <w:szCs w:val="20"/>
        </w:rPr>
        <w:t>,</w:t>
      </w:r>
      <w:r w:rsidR="001C0A7D" w:rsidRPr="00D32AFE">
        <w:rPr>
          <w:rFonts w:asciiTheme="majorHAnsi" w:hAnsiTheme="majorHAnsi"/>
          <w:bCs/>
          <w:sz w:val="20"/>
          <w:szCs w:val="20"/>
        </w:rPr>
        <w:t xml:space="preserve"> have </w:t>
      </w:r>
      <w:r w:rsidR="009C2D63">
        <w:rPr>
          <w:rFonts w:asciiTheme="majorHAnsi" w:hAnsiTheme="majorHAnsi"/>
          <w:bCs/>
          <w:sz w:val="20"/>
          <w:szCs w:val="20"/>
        </w:rPr>
        <w:t>been granted</w:t>
      </w:r>
      <w:r w:rsidR="00C919EE" w:rsidRPr="00D32AFE">
        <w:rPr>
          <w:rFonts w:asciiTheme="majorHAnsi" w:hAnsiTheme="majorHAnsi"/>
          <w:bCs/>
          <w:sz w:val="20"/>
          <w:szCs w:val="20"/>
        </w:rPr>
        <w:t xml:space="preserve"> parole. </w:t>
      </w:r>
      <w:r w:rsidR="00962B54" w:rsidRPr="00D32AFE">
        <w:rPr>
          <w:rFonts w:asciiTheme="majorHAnsi" w:hAnsiTheme="majorHAnsi"/>
          <w:bCs/>
          <w:sz w:val="20"/>
          <w:szCs w:val="20"/>
        </w:rPr>
        <w:t>Pursuant to Article 99</w:t>
      </w:r>
      <w:r w:rsidR="009C2D63">
        <w:rPr>
          <w:rFonts w:asciiTheme="majorHAnsi" w:hAnsiTheme="majorHAnsi"/>
          <w:bCs/>
          <w:sz w:val="20"/>
          <w:szCs w:val="20"/>
        </w:rPr>
        <w:t>(</w:t>
      </w:r>
      <w:r w:rsidR="00962B54" w:rsidRPr="00D32AFE">
        <w:rPr>
          <w:rFonts w:asciiTheme="majorHAnsi" w:hAnsiTheme="majorHAnsi"/>
          <w:bCs/>
          <w:sz w:val="20"/>
          <w:szCs w:val="20"/>
        </w:rPr>
        <w:t>5</w:t>
      </w:r>
      <w:r w:rsidR="009C2D63">
        <w:rPr>
          <w:rFonts w:asciiTheme="majorHAnsi" w:hAnsiTheme="majorHAnsi"/>
          <w:bCs/>
          <w:sz w:val="20"/>
          <w:szCs w:val="20"/>
        </w:rPr>
        <w:t>)</w:t>
      </w:r>
      <w:r w:rsidR="00962B54" w:rsidRPr="00D32AFE">
        <w:rPr>
          <w:rFonts w:asciiTheme="majorHAnsi" w:hAnsiTheme="majorHAnsi"/>
          <w:bCs/>
          <w:sz w:val="20"/>
          <w:szCs w:val="20"/>
        </w:rPr>
        <w:t xml:space="preserve"> of Argenti</w:t>
      </w:r>
      <w:r w:rsidR="009C2D63">
        <w:rPr>
          <w:rFonts w:asciiTheme="majorHAnsi" w:hAnsiTheme="majorHAnsi"/>
          <w:bCs/>
          <w:sz w:val="20"/>
          <w:szCs w:val="20"/>
        </w:rPr>
        <w:t>na’s</w:t>
      </w:r>
      <w:r w:rsidR="00962B54" w:rsidRPr="00D32AFE">
        <w:rPr>
          <w:rFonts w:asciiTheme="majorHAnsi" w:hAnsiTheme="majorHAnsi"/>
          <w:bCs/>
          <w:sz w:val="20"/>
          <w:szCs w:val="20"/>
        </w:rPr>
        <w:t xml:space="preserve"> Constitution, Mr. Duarte may </w:t>
      </w:r>
      <w:r w:rsidR="003C1500" w:rsidRPr="00D32AFE">
        <w:rPr>
          <w:rFonts w:asciiTheme="majorHAnsi" w:hAnsiTheme="majorHAnsi"/>
          <w:bCs/>
          <w:sz w:val="20"/>
          <w:szCs w:val="20"/>
        </w:rPr>
        <w:t>request commutation of his sentence.</w:t>
      </w:r>
    </w:p>
    <w:p w14:paraId="1A225F08" w14:textId="10143AFF" w:rsidR="00410FEC" w:rsidRPr="00D32AFE" w:rsidRDefault="006B3D43">
      <w:pPr>
        <w:pStyle w:val="ListParagraph"/>
        <w:numPr>
          <w:ilvl w:val="0"/>
          <w:numId w:val="60"/>
        </w:numPr>
        <w:spacing w:before="240" w:after="240"/>
        <w:ind w:left="0" w:firstLine="720"/>
        <w:jc w:val="both"/>
        <w:rPr>
          <w:rFonts w:asciiTheme="majorHAnsi" w:hAnsiTheme="majorHAnsi"/>
          <w:bCs/>
          <w:sz w:val="20"/>
          <w:szCs w:val="20"/>
        </w:rPr>
      </w:pPr>
      <w:r>
        <w:rPr>
          <w:rFonts w:asciiTheme="majorHAnsi" w:hAnsiTheme="majorHAnsi"/>
          <w:bCs/>
          <w:sz w:val="20"/>
          <w:szCs w:val="20"/>
        </w:rPr>
        <w:t>In connection with</w:t>
      </w:r>
      <w:r w:rsidRPr="00D32AFE">
        <w:rPr>
          <w:rFonts w:asciiTheme="majorHAnsi" w:hAnsiTheme="majorHAnsi"/>
          <w:bCs/>
          <w:sz w:val="20"/>
          <w:szCs w:val="20"/>
        </w:rPr>
        <w:t xml:space="preserve"> </w:t>
      </w:r>
      <w:r w:rsidR="004A1BD5">
        <w:rPr>
          <w:rFonts w:asciiTheme="majorHAnsi" w:hAnsiTheme="majorHAnsi"/>
          <w:bCs/>
          <w:sz w:val="20"/>
          <w:szCs w:val="20"/>
        </w:rPr>
        <w:t>its</w:t>
      </w:r>
      <w:r w:rsidRPr="00D32AFE">
        <w:rPr>
          <w:rFonts w:asciiTheme="majorHAnsi" w:hAnsiTheme="majorHAnsi"/>
          <w:bCs/>
          <w:sz w:val="20"/>
          <w:szCs w:val="20"/>
        </w:rPr>
        <w:t xml:space="preserve"> </w:t>
      </w:r>
      <w:r w:rsidR="00D15E0A">
        <w:rPr>
          <w:rFonts w:asciiTheme="majorHAnsi" w:hAnsiTheme="majorHAnsi"/>
          <w:bCs/>
          <w:sz w:val="20"/>
          <w:szCs w:val="20"/>
        </w:rPr>
        <w:t>argument</w:t>
      </w:r>
      <w:r w:rsidRPr="00D32AFE">
        <w:rPr>
          <w:rFonts w:asciiTheme="majorHAnsi" w:hAnsiTheme="majorHAnsi"/>
          <w:bCs/>
          <w:sz w:val="20"/>
          <w:szCs w:val="20"/>
        </w:rPr>
        <w:t xml:space="preserve"> </w:t>
      </w:r>
      <w:r w:rsidR="00D15E0A">
        <w:rPr>
          <w:rFonts w:asciiTheme="majorHAnsi" w:hAnsiTheme="majorHAnsi"/>
          <w:bCs/>
          <w:sz w:val="20"/>
          <w:szCs w:val="20"/>
        </w:rPr>
        <w:t>regarding</w:t>
      </w:r>
      <w:r w:rsidRPr="00D32AFE">
        <w:rPr>
          <w:rFonts w:asciiTheme="majorHAnsi" w:hAnsiTheme="majorHAnsi"/>
          <w:bCs/>
          <w:sz w:val="20"/>
          <w:szCs w:val="20"/>
        </w:rPr>
        <w:t xml:space="preserve"> </w:t>
      </w:r>
      <w:r w:rsidR="008774B0">
        <w:rPr>
          <w:rFonts w:asciiTheme="majorHAnsi" w:hAnsiTheme="majorHAnsi"/>
          <w:bCs/>
          <w:sz w:val="20"/>
          <w:szCs w:val="20"/>
        </w:rPr>
        <w:t>an absence of evidence to</w:t>
      </w:r>
      <w:r w:rsidRPr="00D32AFE">
        <w:rPr>
          <w:rFonts w:asciiTheme="majorHAnsi" w:hAnsiTheme="majorHAnsi"/>
          <w:bCs/>
          <w:sz w:val="20"/>
          <w:szCs w:val="20"/>
        </w:rPr>
        <w:t xml:space="preserve"> characterize a human rights</w:t>
      </w:r>
      <w:r w:rsidR="008774B0">
        <w:rPr>
          <w:rFonts w:asciiTheme="majorHAnsi" w:hAnsiTheme="majorHAnsi"/>
          <w:bCs/>
          <w:sz w:val="20"/>
          <w:szCs w:val="20"/>
        </w:rPr>
        <w:t xml:space="preserve"> violation</w:t>
      </w:r>
      <w:r w:rsidRPr="00D32AFE">
        <w:rPr>
          <w:rFonts w:asciiTheme="majorHAnsi" w:hAnsiTheme="majorHAnsi"/>
          <w:bCs/>
          <w:sz w:val="20"/>
          <w:szCs w:val="20"/>
        </w:rPr>
        <w:t>, the State invokes the ground</w:t>
      </w:r>
      <w:r w:rsidR="008774B0">
        <w:rPr>
          <w:rFonts w:asciiTheme="majorHAnsi" w:hAnsiTheme="majorHAnsi"/>
          <w:bCs/>
          <w:sz w:val="20"/>
          <w:szCs w:val="20"/>
        </w:rPr>
        <w:t>s</w:t>
      </w:r>
      <w:r w:rsidRPr="00D32AFE">
        <w:rPr>
          <w:rFonts w:asciiTheme="majorHAnsi" w:hAnsiTheme="majorHAnsi"/>
          <w:bCs/>
          <w:sz w:val="20"/>
          <w:szCs w:val="20"/>
        </w:rPr>
        <w:t xml:space="preserve"> </w:t>
      </w:r>
      <w:r w:rsidR="008774B0">
        <w:rPr>
          <w:rFonts w:asciiTheme="majorHAnsi" w:hAnsiTheme="majorHAnsi"/>
          <w:bCs/>
          <w:sz w:val="20"/>
          <w:szCs w:val="20"/>
        </w:rPr>
        <w:t>for</w:t>
      </w:r>
      <w:r w:rsidRPr="00D32AFE">
        <w:rPr>
          <w:rFonts w:asciiTheme="majorHAnsi" w:hAnsiTheme="majorHAnsi"/>
          <w:bCs/>
          <w:sz w:val="20"/>
          <w:szCs w:val="20"/>
        </w:rPr>
        <w:t xml:space="preserve"> inadmissibility provided for </w:t>
      </w:r>
      <w:r>
        <w:rPr>
          <w:rFonts w:asciiTheme="majorHAnsi" w:hAnsiTheme="majorHAnsi"/>
          <w:bCs/>
          <w:sz w:val="20"/>
          <w:szCs w:val="20"/>
        </w:rPr>
        <w:t>under</w:t>
      </w:r>
      <w:r w:rsidR="0069319F" w:rsidRPr="00D32AFE">
        <w:rPr>
          <w:rFonts w:asciiTheme="majorHAnsi" w:hAnsiTheme="majorHAnsi"/>
          <w:bCs/>
          <w:sz w:val="20"/>
          <w:szCs w:val="20"/>
        </w:rPr>
        <w:t xml:space="preserve"> </w:t>
      </w:r>
      <w:r w:rsidRPr="00D32AFE">
        <w:rPr>
          <w:rFonts w:asciiTheme="majorHAnsi" w:hAnsiTheme="majorHAnsi"/>
          <w:bCs/>
          <w:sz w:val="20"/>
          <w:szCs w:val="20"/>
        </w:rPr>
        <w:t>Article 47(b) of the American Convention</w:t>
      </w:r>
      <w:r w:rsidR="0069319F" w:rsidRPr="00D32AFE">
        <w:rPr>
          <w:rFonts w:asciiTheme="majorHAnsi" w:hAnsiTheme="majorHAnsi"/>
          <w:bCs/>
          <w:sz w:val="20"/>
          <w:szCs w:val="20"/>
        </w:rPr>
        <w:t xml:space="preserve"> </w:t>
      </w:r>
      <w:r w:rsidR="00735AA3" w:rsidRPr="00D32AFE">
        <w:rPr>
          <w:rFonts w:asciiTheme="majorHAnsi" w:hAnsiTheme="majorHAnsi"/>
          <w:bCs/>
          <w:sz w:val="20"/>
          <w:szCs w:val="20"/>
        </w:rPr>
        <w:t xml:space="preserve">with respect to </w:t>
      </w:r>
      <w:r w:rsidR="00D272BC" w:rsidRPr="00D32AFE">
        <w:rPr>
          <w:rFonts w:asciiTheme="majorHAnsi" w:hAnsiTheme="majorHAnsi"/>
          <w:bCs/>
          <w:sz w:val="20"/>
          <w:szCs w:val="20"/>
        </w:rPr>
        <w:t xml:space="preserve">four </w:t>
      </w:r>
      <w:r w:rsidR="003A65F5" w:rsidRPr="00D32AFE">
        <w:rPr>
          <w:rFonts w:asciiTheme="majorHAnsi" w:hAnsiTheme="majorHAnsi"/>
          <w:bCs/>
          <w:sz w:val="20"/>
          <w:szCs w:val="20"/>
        </w:rPr>
        <w:t>aspects of the petition</w:t>
      </w:r>
      <w:r w:rsidR="00D46CCE" w:rsidRPr="00D32AFE">
        <w:rPr>
          <w:rFonts w:asciiTheme="majorHAnsi" w:hAnsiTheme="majorHAnsi"/>
          <w:bCs/>
          <w:sz w:val="20"/>
          <w:szCs w:val="20"/>
        </w:rPr>
        <w:t xml:space="preserve">. The first, </w:t>
      </w:r>
      <w:r>
        <w:rPr>
          <w:rFonts w:asciiTheme="majorHAnsi" w:hAnsiTheme="majorHAnsi"/>
          <w:bCs/>
          <w:sz w:val="20"/>
          <w:szCs w:val="20"/>
        </w:rPr>
        <w:t>regarding</w:t>
      </w:r>
      <w:r w:rsidR="0069319F" w:rsidRPr="00D32AFE">
        <w:rPr>
          <w:rFonts w:asciiTheme="majorHAnsi" w:hAnsiTheme="majorHAnsi"/>
          <w:bCs/>
          <w:sz w:val="20"/>
          <w:szCs w:val="20"/>
        </w:rPr>
        <w:t xml:space="preserve"> the claim of violation of the judicial guarantees of the presumption of innocence, </w:t>
      </w:r>
      <w:r w:rsidR="00936CAF">
        <w:rPr>
          <w:rFonts w:asciiTheme="majorHAnsi" w:hAnsiTheme="majorHAnsi"/>
          <w:bCs/>
          <w:sz w:val="20"/>
          <w:szCs w:val="20"/>
        </w:rPr>
        <w:t xml:space="preserve">the </w:t>
      </w:r>
      <w:r w:rsidR="003C4C5F">
        <w:rPr>
          <w:rFonts w:asciiTheme="majorHAnsi" w:hAnsiTheme="majorHAnsi"/>
          <w:bCs/>
          <w:sz w:val="20"/>
          <w:szCs w:val="20"/>
        </w:rPr>
        <w:t>right to</w:t>
      </w:r>
      <w:r>
        <w:rPr>
          <w:rFonts w:asciiTheme="majorHAnsi" w:hAnsiTheme="majorHAnsi"/>
          <w:bCs/>
          <w:sz w:val="20"/>
          <w:szCs w:val="20"/>
        </w:rPr>
        <w:t xml:space="preserve"> a reasoned judgement,</w:t>
      </w:r>
      <w:r w:rsidR="00C575B5" w:rsidRPr="00D32AFE">
        <w:rPr>
          <w:rFonts w:asciiTheme="majorHAnsi" w:hAnsiTheme="majorHAnsi"/>
          <w:bCs/>
          <w:sz w:val="20"/>
          <w:szCs w:val="20"/>
        </w:rPr>
        <w:t xml:space="preserve"> </w:t>
      </w:r>
      <w:r w:rsidR="008238AA" w:rsidRPr="00D32AFE">
        <w:rPr>
          <w:rFonts w:asciiTheme="majorHAnsi" w:hAnsiTheme="majorHAnsi"/>
          <w:bCs/>
          <w:sz w:val="20"/>
          <w:szCs w:val="20"/>
        </w:rPr>
        <w:t xml:space="preserve">and the </w:t>
      </w:r>
      <w:r w:rsidR="00C575B5" w:rsidRPr="00D32AFE">
        <w:rPr>
          <w:rFonts w:asciiTheme="majorHAnsi" w:hAnsiTheme="majorHAnsi"/>
          <w:bCs/>
          <w:sz w:val="20"/>
          <w:szCs w:val="20"/>
        </w:rPr>
        <w:t xml:space="preserve">right </w:t>
      </w:r>
      <w:r>
        <w:rPr>
          <w:rFonts w:asciiTheme="majorHAnsi" w:hAnsiTheme="majorHAnsi"/>
          <w:bCs/>
          <w:sz w:val="20"/>
          <w:szCs w:val="20"/>
        </w:rPr>
        <w:t>to</w:t>
      </w:r>
      <w:r w:rsidR="00C575B5" w:rsidRPr="00D32AFE">
        <w:rPr>
          <w:rFonts w:asciiTheme="majorHAnsi" w:hAnsiTheme="majorHAnsi"/>
          <w:bCs/>
          <w:sz w:val="20"/>
          <w:szCs w:val="20"/>
        </w:rPr>
        <w:t xml:space="preserve"> </w:t>
      </w:r>
      <w:r w:rsidR="008238AA" w:rsidRPr="00D32AFE">
        <w:rPr>
          <w:rFonts w:asciiTheme="majorHAnsi" w:hAnsiTheme="majorHAnsi"/>
          <w:bCs/>
          <w:sz w:val="20"/>
          <w:szCs w:val="20"/>
        </w:rPr>
        <w:t>defense</w:t>
      </w:r>
      <w:r>
        <w:rPr>
          <w:rFonts w:asciiTheme="majorHAnsi" w:hAnsiTheme="majorHAnsi"/>
          <w:bCs/>
          <w:sz w:val="20"/>
          <w:szCs w:val="20"/>
        </w:rPr>
        <w:t xml:space="preserve">. </w:t>
      </w:r>
      <w:r w:rsidR="00556553" w:rsidRPr="00D32AFE">
        <w:rPr>
          <w:rFonts w:asciiTheme="majorHAnsi" w:hAnsiTheme="majorHAnsi"/>
          <w:bCs/>
          <w:sz w:val="20"/>
          <w:szCs w:val="20"/>
        </w:rPr>
        <w:t xml:space="preserve">Argentina </w:t>
      </w:r>
      <w:r w:rsidR="00C575B5" w:rsidRPr="00D32AFE">
        <w:rPr>
          <w:rFonts w:asciiTheme="majorHAnsi" w:hAnsiTheme="majorHAnsi"/>
          <w:bCs/>
          <w:sz w:val="20"/>
          <w:szCs w:val="20"/>
        </w:rPr>
        <w:t xml:space="preserve">asserts that </w:t>
      </w:r>
      <w:r w:rsidR="004E3AA1" w:rsidRPr="00D32AFE">
        <w:rPr>
          <w:rFonts w:asciiTheme="majorHAnsi" w:hAnsiTheme="majorHAnsi"/>
          <w:bCs/>
          <w:sz w:val="20"/>
          <w:szCs w:val="20"/>
        </w:rPr>
        <w:t>this</w:t>
      </w:r>
      <w:r w:rsidR="00936CAF">
        <w:rPr>
          <w:rFonts w:asciiTheme="majorHAnsi" w:hAnsiTheme="majorHAnsi"/>
          <w:bCs/>
          <w:sz w:val="20"/>
          <w:szCs w:val="20"/>
        </w:rPr>
        <w:t xml:space="preserve"> claim</w:t>
      </w:r>
      <w:r w:rsidR="004E3AA1" w:rsidRPr="00D32AFE">
        <w:rPr>
          <w:rFonts w:asciiTheme="majorHAnsi" w:hAnsiTheme="majorHAnsi"/>
          <w:bCs/>
          <w:sz w:val="20"/>
          <w:szCs w:val="20"/>
        </w:rPr>
        <w:t xml:space="preserve"> </w:t>
      </w:r>
      <w:r w:rsidR="008238AA" w:rsidRPr="00D32AFE">
        <w:rPr>
          <w:rFonts w:asciiTheme="majorHAnsi" w:hAnsiTheme="majorHAnsi"/>
          <w:bCs/>
          <w:sz w:val="20"/>
          <w:szCs w:val="20"/>
        </w:rPr>
        <w:t xml:space="preserve">was dismissed </w:t>
      </w:r>
      <w:r w:rsidR="00D85741">
        <w:rPr>
          <w:rFonts w:asciiTheme="majorHAnsi" w:hAnsiTheme="majorHAnsi"/>
          <w:bCs/>
          <w:sz w:val="20"/>
          <w:szCs w:val="20"/>
        </w:rPr>
        <w:t>domestically</w:t>
      </w:r>
      <w:r w:rsidR="00E65DE5" w:rsidRPr="00D32AFE">
        <w:rPr>
          <w:rFonts w:asciiTheme="majorHAnsi" w:hAnsiTheme="majorHAnsi"/>
          <w:bCs/>
          <w:sz w:val="20"/>
          <w:szCs w:val="20"/>
        </w:rPr>
        <w:t xml:space="preserve">, </w:t>
      </w:r>
      <w:r w:rsidR="00D85741">
        <w:rPr>
          <w:rFonts w:asciiTheme="majorHAnsi" w:hAnsiTheme="majorHAnsi"/>
          <w:bCs/>
          <w:sz w:val="20"/>
          <w:szCs w:val="20"/>
        </w:rPr>
        <w:t>noting</w:t>
      </w:r>
      <w:r w:rsidR="00E65DE5" w:rsidRPr="00D32AFE">
        <w:rPr>
          <w:rFonts w:asciiTheme="majorHAnsi" w:hAnsiTheme="majorHAnsi"/>
          <w:bCs/>
          <w:sz w:val="20"/>
          <w:szCs w:val="20"/>
        </w:rPr>
        <w:t xml:space="preserve"> that the </w:t>
      </w:r>
      <w:r w:rsidR="00936CAF">
        <w:rPr>
          <w:rFonts w:asciiTheme="majorHAnsi" w:hAnsiTheme="majorHAnsi"/>
          <w:bCs/>
          <w:sz w:val="20"/>
          <w:szCs w:val="20"/>
        </w:rPr>
        <w:t>conclusive</w:t>
      </w:r>
      <w:r w:rsidR="00E65DE5" w:rsidRPr="00D32AFE">
        <w:rPr>
          <w:rFonts w:asciiTheme="majorHAnsi" w:hAnsiTheme="majorHAnsi"/>
          <w:bCs/>
          <w:sz w:val="20"/>
          <w:szCs w:val="20"/>
        </w:rPr>
        <w:t xml:space="preserve"> evidence of the alleged victim's guilt was </w:t>
      </w:r>
      <w:r w:rsidR="00D46CCE" w:rsidRPr="00D32AFE">
        <w:rPr>
          <w:rFonts w:asciiTheme="majorHAnsi" w:hAnsiTheme="majorHAnsi"/>
          <w:bCs/>
          <w:sz w:val="20"/>
          <w:szCs w:val="20"/>
        </w:rPr>
        <w:t xml:space="preserve">a chip corresponding to the cell phone number of the </w:t>
      </w:r>
      <w:r w:rsidR="00D85741">
        <w:rPr>
          <w:rFonts w:asciiTheme="majorHAnsi" w:hAnsiTheme="majorHAnsi"/>
          <w:bCs/>
          <w:sz w:val="20"/>
          <w:szCs w:val="20"/>
        </w:rPr>
        <w:t xml:space="preserve">crime </w:t>
      </w:r>
      <w:r w:rsidR="00D46CCE" w:rsidRPr="00D32AFE">
        <w:rPr>
          <w:rFonts w:asciiTheme="majorHAnsi" w:hAnsiTheme="majorHAnsi"/>
          <w:bCs/>
          <w:sz w:val="20"/>
          <w:szCs w:val="20"/>
        </w:rPr>
        <w:t xml:space="preserve">victim, which allowed </w:t>
      </w:r>
      <w:r w:rsidR="00A6131E">
        <w:rPr>
          <w:rFonts w:asciiTheme="majorHAnsi" w:hAnsiTheme="majorHAnsi"/>
          <w:bCs/>
          <w:sz w:val="20"/>
          <w:szCs w:val="20"/>
        </w:rPr>
        <w:t>his</w:t>
      </w:r>
      <w:r w:rsidR="00D46CCE" w:rsidRPr="00D32AFE">
        <w:rPr>
          <w:rFonts w:asciiTheme="majorHAnsi" w:hAnsiTheme="majorHAnsi"/>
          <w:bCs/>
          <w:sz w:val="20"/>
          <w:szCs w:val="20"/>
        </w:rPr>
        <w:t xml:space="preserve"> innocence to be </w:t>
      </w:r>
      <w:r w:rsidR="00A6131E">
        <w:rPr>
          <w:rFonts w:asciiTheme="majorHAnsi" w:hAnsiTheme="majorHAnsi"/>
          <w:bCs/>
          <w:sz w:val="20"/>
          <w:szCs w:val="20"/>
        </w:rPr>
        <w:t>disproven</w:t>
      </w:r>
      <w:r w:rsidR="00D46CCE" w:rsidRPr="00D32AFE">
        <w:rPr>
          <w:rFonts w:asciiTheme="majorHAnsi" w:hAnsiTheme="majorHAnsi"/>
          <w:bCs/>
          <w:sz w:val="20"/>
          <w:szCs w:val="20"/>
        </w:rPr>
        <w:t>.</w:t>
      </w:r>
    </w:p>
    <w:p w14:paraId="33A47359" w14:textId="3757648B" w:rsidR="00410FEC" w:rsidRPr="00D32AFE" w:rsidRDefault="00846C76">
      <w:pPr>
        <w:pStyle w:val="ListParagraph"/>
        <w:numPr>
          <w:ilvl w:val="0"/>
          <w:numId w:val="60"/>
        </w:numPr>
        <w:spacing w:before="240" w:after="240"/>
        <w:ind w:left="0" w:firstLine="720"/>
        <w:jc w:val="both"/>
        <w:rPr>
          <w:rFonts w:asciiTheme="majorHAnsi" w:hAnsiTheme="majorHAnsi"/>
          <w:bCs/>
          <w:sz w:val="20"/>
          <w:szCs w:val="20"/>
        </w:rPr>
      </w:pPr>
      <w:r w:rsidRPr="00D32AFE">
        <w:rPr>
          <w:rFonts w:asciiTheme="majorHAnsi" w:hAnsiTheme="majorHAnsi"/>
          <w:bCs/>
          <w:sz w:val="20"/>
          <w:szCs w:val="20"/>
        </w:rPr>
        <w:t>Second</w:t>
      </w:r>
      <w:r w:rsidR="00D85741">
        <w:rPr>
          <w:rFonts w:asciiTheme="majorHAnsi" w:hAnsiTheme="majorHAnsi"/>
          <w:bCs/>
          <w:sz w:val="20"/>
          <w:szCs w:val="20"/>
        </w:rPr>
        <w:t>ly</w:t>
      </w:r>
      <w:r w:rsidRPr="00D32AFE">
        <w:rPr>
          <w:rFonts w:asciiTheme="majorHAnsi" w:hAnsiTheme="majorHAnsi"/>
          <w:bCs/>
          <w:sz w:val="20"/>
          <w:szCs w:val="20"/>
        </w:rPr>
        <w:t xml:space="preserve">, with respect to the alleged violation of the principle of proportionality of punishment and the principle of </w:t>
      </w:r>
      <w:r w:rsidR="00D955A8" w:rsidRPr="00D32AFE">
        <w:rPr>
          <w:rFonts w:asciiTheme="majorHAnsi" w:hAnsiTheme="majorHAnsi"/>
          <w:bCs/>
          <w:sz w:val="20"/>
          <w:szCs w:val="20"/>
        </w:rPr>
        <w:t>legality</w:t>
      </w:r>
      <w:r w:rsidRPr="00D32AFE">
        <w:rPr>
          <w:rFonts w:asciiTheme="majorHAnsi" w:hAnsiTheme="majorHAnsi"/>
          <w:bCs/>
          <w:sz w:val="20"/>
          <w:szCs w:val="20"/>
        </w:rPr>
        <w:t xml:space="preserve">, </w:t>
      </w:r>
      <w:r w:rsidR="00D955A8" w:rsidRPr="00D32AFE">
        <w:rPr>
          <w:rFonts w:asciiTheme="majorHAnsi" w:hAnsiTheme="majorHAnsi"/>
          <w:bCs/>
          <w:sz w:val="20"/>
          <w:szCs w:val="20"/>
        </w:rPr>
        <w:t xml:space="preserve">the State </w:t>
      </w:r>
      <w:r w:rsidR="003F0F5E">
        <w:rPr>
          <w:rFonts w:asciiTheme="majorHAnsi" w:hAnsiTheme="majorHAnsi"/>
          <w:bCs/>
          <w:sz w:val="20"/>
          <w:szCs w:val="20"/>
        </w:rPr>
        <w:t>s</w:t>
      </w:r>
      <w:r w:rsidR="007021A9" w:rsidRPr="00D32AFE">
        <w:rPr>
          <w:rFonts w:asciiTheme="majorHAnsi" w:hAnsiTheme="majorHAnsi"/>
          <w:bCs/>
          <w:sz w:val="20"/>
          <w:szCs w:val="20"/>
        </w:rPr>
        <w:t>e</w:t>
      </w:r>
      <w:r w:rsidR="003F0F5E">
        <w:rPr>
          <w:rFonts w:asciiTheme="majorHAnsi" w:hAnsiTheme="majorHAnsi"/>
          <w:bCs/>
          <w:sz w:val="20"/>
          <w:szCs w:val="20"/>
        </w:rPr>
        <w:t>t</w:t>
      </w:r>
      <w:r w:rsidR="007021A9" w:rsidRPr="00D32AFE">
        <w:rPr>
          <w:rFonts w:asciiTheme="majorHAnsi" w:hAnsiTheme="majorHAnsi"/>
          <w:bCs/>
          <w:sz w:val="20"/>
          <w:szCs w:val="20"/>
        </w:rPr>
        <w:t>s</w:t>
      </w:r>
      <w:r w:rsidR="003F0F5E">
        <w:rPr>
          <w:rFonts w:asciiTheme="majorHAnsi" w:hAnsiTheme="majorHAnsi"/>
          <w:bCs/>
          <w:sz w:val="20"/>
          <w:szCs w:val="20"/>
        </w:rPr>
        <w:t xml:space="preserve"> forth</w:t>
      </w:r>
      <w:r w:rsidR="007021A9" w:rsidRPr="00D32AFE">
        <w:rPr>
          <w:rFonts w:asciiTheme="majorHAnsi" w:hAnsiTheme="majorHAnsi"/>
          <w:bCs/>
          <w:sz w:val="20"/>
          <w:szCs w:val="20"/>
        </w:rPr>
        <w:t xml:space="preserve"> that life imprisonment is not </w:t>
      </w:r>
      <w:r w:rsidR="00D85741">
        <w:rPr>
          <w:rFonts w:asciiTheme="majorHAnsi" w:hAnsiTheme="majorHAnsi"/>
          <w:bCs/>
          <w:sz w:val="20"/>
          <w:szCs w:val="20"/>
        </w:rPr>
        <w:t>banned</w:t>
      </w:r>
      <w:r w:rsidR="007021A9" w:rsidRPr="00D32AFE">
        <w:rPr>
          <w:rFonts w:asciiTheme="majorHAnsi" w:hAnsiTheme="majorHAnsi"/>
          <w:bCs/>
          <w:sz w:val="20"/>
          <w:szCs w:val="20"/>
        </w:rPr>
        <w:t xml:space="preserve"> </w:t>
      </w:r>
      <w:r w:rsidR="00C27A0E" w:rsidRPr="00D32AFE">
        <w:rPr>
          <w:rFonts w:asciiTheme="majorHAnsi" w:hAnsiTheme="majorHAnsi"/>
          <w:bCs/>
          <w:sz w:val="20"/>
          <w:szCs w:val="20"/>
        </w:rPr>
        <w:t xml:space="preserve">in any international </w:t>
      </w:r>
      <w:r w:rsidR="00C64A98">
        <w:rPr>
          <w:rFonts w:asciiTheme="majorHAnsi" w:hAnsiTheme="majorHAnsi"/>
          <w:bCs/>
          <w:sz w:val="20"/>
          <w:szCs w:val="20"/>
        </w:rPr>
        <w:t xml:space="preserve">human rights </w:t>
      </w:r>
      <w:r w:rsidR="00C27A0E" w:rsidRPr="00D32AFE">
        <w:rPr>
          <w:rFonts w:asciiTheme="majorHAnsi" w:hAnsiTheme="majorHAnsi"/>
          <w:bCs/>
          <w:sz w:val="20"/>
          <w:szCs w:val="20"/>
        </w:rPr>
        <w:t xml:space="preserve">instrument and emphasizes that the Inter-American Court has not </w:t>
      </w:r>
      <w:r w:rsidR="00C27A0E" w:rsidRPr="00D32AFE">
        <w:rPr>
          <w:rFonts w:asciiTheme="majorHAnsi" w:hAnsiTheme="majorHAnsi"/>
          <w:bCs/>
          <w:i/>
          <w:iCs/>
          <w:sz w:val="20"/>
          <w:szCs w:val="20"/>
        </w:rPr>
        <w:t xml:space="preserve">per se </w:t>
      </w:r>
      <w:r w:rsidR="00D85741">
        <w:rPr>
          <w:rFonts w:asciiTheme="majorHAnsi" w:hAnsiTheme="majorHAnsi"/>
          <w:bCs/>
          <w:sz w:val="20"/>
          <w:szCs w:val="20"/>
        </w:rPr>
        <w:t xml:space="preserve">ruled </w:t>
      </w:r>
      <w:r w:rsidR="00936CAF">
        <w:rPr>
          <w:rFonts w:asciiTheme="majorHAnsi" w:hAnsiTheme="majorHAnsi"/>
          <w:bCs/>
          <w:sz w:val="20"/>
          <w:szCs w:val="20"/>
        </w:rPr>
        <w:t>against</w:t>
      </w:r>
      <w:r w:rsidR="00C27A0E" w:rsidRPr="00D32AFE">
        <w:rPr>
          <w:rFonts w:asciiTheme="majorHAnsi" w:hAnsiTheme="majorHAnsi"/>
          <w:bCs/>
          <w:sz w:val="20"/>
          <w:szCs w:val="20"/>
        </w:rPr>
        <w:t xml:space="preserve"> the use of life </w:t>
      </w:r>
      <w:r w:rsidR="00936CAF">
        <w:rPr>
          <w:rFonts w:asciiTheme="majorHAnsi" w:hAnsiTheme="majorHAnsi"/>
          <w:bCs/>
          <w:sz w:val="20"/>
          <w:szCs w:val="20"/>
        </w:rPr>
        <w:t xml:space="preserve">imprisonment </w:t>
      </w:r>
      <w:r w:rsidR="00F07AB2" w:rsidRPr="00D32AFE">
        <w:rPr>
          <w:rFonts w:asciiTheme="majorHAnsi" w:hAnsiTheme="majorHAnsi"/>
          <w:bCs/>
          <w:sz w:val="20"/>
          <w:szCs w:val="20"/>
        </w:rPr>
        <w:t>for persons over eighteen years of age</w:t>
      </w:r>
      <w:r w:rsidR="00C27A0E" w:rsidRPr="00D32AFE">
        <w:rPr>
          <w:rFonts w:asciiTheme="majorHAnsi" w:hAnsiTheme="majorHAnsi"/>
          <w:bCs/>
          <w:sz w:val="20"/>
          <w:szCs w:val="20"/>
        </w:rPr>
        <w:t xml:space="preserve">. </w:t>
      </w:r>
      <w:r w:rsidR="00D85741">
        <w:rPr>
          <w:rFonts w:asciiTheme="majorHAnsi" w:hAnsiTheme="majorHAnsi"/>
          <w:bCs/>
          <w:sz w:val="20"/>
          <w:szCs w:val="20"/>
        </w:rPr>
        <w:t>The State</w:t>
      </w:r>
      <w:r w:rsidR="00CB5CCE" w:rsidRPr="00D32AFE">
        <w:rPr>
          <w:rFonts w:asciiTheme="majorHAnsi" w:hAnsiTheme="majorHAnsi"/>
          <w:bCs/>
          <w:sz w:val="20"/>
          <w:szCs w:val="20"/>
        </w:rPr>
        <w:t xml:space="preserve"> </w:t>
      </w:r>
      <w:r w:rsidR="00D85741">
        <w:rPr>
          <w:rFonts w:asciiTheme="majorHAnsi" w:hAnsiTheme="majorHAnsi"/>
          <w:bCs/>
          <w:sz w:val="20"/>
          <w:szCs w:val="20"/>
        </w:rPr>
        <w:t>further</w:t>
      </w:r>
      <w:r w:rsidR="00CB5CCE" w:rsidRPr="00D32AFE">
        <w:rPr>
          <w:rFonts w:asciiTheme="majorHAnsi" w:hAnsiTheme="majorHAnsi"/>
          <w:bCs/>
          <w:sz w:val="20"/>
          <w:szCs w:val="20"/>
        </w:rPr>
        <w:t xml:space="preserve"> explains that </w:t>
      </w:r>
      <w:r w:rsidR="00D85741">
        <w:rPr>
          <w:rFonts w:asciiTheme="majorHAnsi" w:hAnsiTheme="majorHAnsi"/>
          <w:bCs/>
          <w:sz w:val="20"/>
          <w:szCs w:val="20"/>
        </w:rPr>
        <w:t xml:space="preserve">Argentina’s </w:t>
      </w:r>
      <w:r w:rsidR="00697937" w:rsidRPr="00D32AFE">
        <w:rPr>
          <w:rFonts w:asciiTheme="majorHAnsi" w:hAnsiTheme="majorHAnsi"/>
          <w:bCs/>
          <w:sz w:val="20"/>
          <w:szCs w:val="20"/>
        </w:rPr>
        <w:t xml:space="preserve">domestic courts have examined the claim </w:t>
      </w:r>
      <w:r w:rsidR="00D85741">
        <w:rPr>
          <w:rFonts w:asciiTheme="majorHAnsi" w:hAnsiTheme="majorHAnsi"/>
          <w:bCs/>
          <w:sz w:val="20"/>
          <w:szCs w:val="20"/>
        </w:rPr>
        <w:t>that</w:t>
      </w:r>
      <w:r w:rsidR="0092798B" w:rsidRPr="00D32AFE">
        <w:rPr>
          <w:rFonts w:asciiTheme="majorHAnsi" w:hAnsiTheme="majorHAnsi"/>
          <w:bCs/>
          <w:sz w:val="20"/>
          <w:szCs w:val="20"/>
        </w:rPr>
        <w:t xml:space="preserve"> life imprisonment</w:t>
      </w:r>
      <w:r w:rsidR="00D85741">
        <w:rPr>
          <w:rFonts w:asciiTheme="majorHAnsi" w:hAnsiTheme="majorHAnsi"/>
          <w:bCs/>
          <w:sz w:val="20"/>
          <w:szCs w:val="20"/>
        </w:rPr>
        <w:t xml:space="preserve"> is unconstitutional and concluded that</w:t>
      </w:r>
      <w:r w:rsidR="00132692" w:rsidRPr="00D32AFE">
        <w:rPr>
          <w:rFonts w:asciiTheme="majorHAnsi" w:hAnsiTheme="majorHAnsi"/>
          <w:bCs/>
          <w:sz w:val="20"/>
          <w:szCs w:val="20"/>
        </w:rPr>
        <w:t xml:space="preserve">, thanks to special </w:t>
      </w:r>
      <w:r w:rsidR="00D85741">
        <w:rPr>
          <w:rFonts w:asciiTheme="majorHAnsi" w:hAnsiTheme="majorHAnsi"/>
          <w:bCs/>
          <w:sz w:val="20"/>
          <w:szCs w:val="20"/>
        </w:rPr>
        <w:t>release arrangements</w:t>
      </w:r>
      <w:r w:rsidR="00132692" w:rsidRPr="00D32AFE">
        <w:rPr>
          <w:rFonts w:asciiTheme="majorHAnsi" w:hAnsiTheme="majorHAnsi"/>
          <w:bCs/>
          <w:sz w:val="20"/>
          <w:szCs w:val="20"/>
        </w:rPr>
        <w:t xml:space="preserve"> such as </w:t>
      </w:r>
      <w:r w:rsidR="00D85741">
        <w:rPr>
          <w:rFonts w:asciiTheme="majorHAnsi" w:hAnsiTheme="majorHAnsi"/>
          <w:bCs/>
          <w:sz w:val="20"/>
          <w:szCs w:val="20"/>
        </w:rPr>
        <w:t>supervised release</w:t>
      </w:r>
      <w:r w:rsidR="00132692" w:rsidRPr="00D32AFE">
        <w:rPr>
          <w:rFonts w:asciiTheme="majorHAnsi" w:hAnsiTheme="majorHAnsi"/>
          <w:bCs/>
          <w:sz w:val="20"/>
          <w:szCs w:val="20"/>
        </w:rPr>
        <w:t xml:space="preserve">, </w:t>
      </w:r>
      <w:r w:rsidR="00B26DD3" w:rsidRPr="00D32AFE">
        <w:rPr>
          <w:rFonts w:asciiTheme="majorHAnsi" w:hAnsiTheme="majorHAnsi"/>
          <w:bCs/>
          <w:sz w:val="20"/>
          <w:szCs w:val="20"/>
        </w:rPr>
        <w:t xml:space="preserve">the duration of </w:t>
      </w:r>
      <w:r w:rsidR="00D85741">
        <w:rPr>
          <w:rFonts w:asciiTheme="majorHAnsi" w:hAnsiTheme="majorHAnsi"/>
          <w:bCs/>
          <w:sz w:val="20"/>
          <w:szCs w:val="20"/>
        </w:rPr>
        <w:t>incarceration</w:t>
      </w:r>
      <w:r w:rsidR="00B26DD3" w:rsidRPr="00D32AFE">
        <w:rPr>
          <w:rFonts w:asciiTheme="majorHAnsi" w:hAnsiTheme="majorHAnsi"/>
          <w:bCs/>
          <w:sz w:val="20"/>
          <w:szCs w:val="20"/>
        </w:rPr>
        <w:t xml:space="preserve"> may vary </w:t>
      </w:r>
      <w:r w:rsidR="00936CAF">
        <w:rPr>
          <w:rFonts w:asciiTheme="majorHAnsi" w:hAnsiTheme="majorHAnsi"/>
          <w:bCs/>
          <w:sz w:val="20"/>
          <w:szCs w:val="20"/>
        </w:rPr>
        <w:t>based on</w:t>
      </w:r>
      <w:r w:rsidR="00B26DD3" w:rsidRPr="00D32AFE">
        <w:rPr>
          <w:rFonts w:asciiTheme="majorHAnsi" w:hAnsiTheme="majorHAnsi"/>
          <w:bCs/>
          <w:sz w:val="20"/>
          <w:szCs w:val="20"/>
        </w:rPr>
        <w:t xml:space="preserve"> decisions </w:t>
      </w:r>
      <w:r w:rsidR="00936CAF">
        <w:rPr>
          <w:rFonts w:asciiTheme="majorHAnsi" w:hAnsiTheme="majorHAnsi"/>
          <w:bCs/>
          <w:sz w:val="20"/>
          <w:szCs w:val="20"/>
        </w:rPr>
        <w:t>made</w:t>
      </w:r>
      <w:r w:rsidR="00B26DD3" w:rsidRPr="00D32AFE">
        <w:rPr>
          <w:rFonts w:asciiTheme="majorHAnsi" w:hAnsiTheme="majorHAnsi"/>
          <w:bCs/>
          <w:sz w:val="20"/>
          <w:szCs w:val="20"/>
        </w:rPr>
        <w:t xml:space="preserve"> </w:t>
      </w:r>
      <w:r w:rsidR="00936CAF">
        <w:rPr>
          <w:rFonts w:asciiTheme="majorHAnsi" w:hAnsiTheme="majorHAnsi"/>
          <w:bCs/>
          <w:sz w:val="20"/>
          <w:szCs w:val="20"/>
        </w:rPr>
        <w:t>during</w:t>
      </w:r>
      <w:r w:rsidR="00D85741">
        <w:rPr>
          <w:rFonts w:asciiTheme="majorHAnsi" w:hAnsiTheme="majorHAnsi"/>
          <w:bCs/>
          <w:sz w:val="20"/>
          <w:szCs w:val="20"/>
        </w:rPr>
        <w:t xml:space="preserve"> the sentence</w:t>
      </w:r>
      <w:r w:rsidR="00B26DD3" w:rsidRPr="00D32AFE">
        <w:rPr>
          <w:rFonts w:asciiTheme="majorHAnsi" w:hAnsiTheme="majorHAnsi"/>
          <w:bCs/>
          <w:sz w:val="20"/>
          <w:szCs w:val="20"/>
        </w:rPr>
        <w:t xml:space="preserve"> execution </w:t>
      </w:r>
      <w:r w:rsidR="00D85741">
        <w:rPr>
          <w:rFonts w:asciiTheme="majorHAnsi" w:hAnsiTheme="majorHAnsi"/>
          <w:bCs/>
          <w:sz w:val="20"/>
          <w:szCs w:val="20"/>
        </w:rPr>
        <w:t>phase</w:t>
      </w:r>
      <w:r w:rsidR="00B26DD3" w:rsidRPr="00D32AFE">
        <w:rPr>
          <w:rFonts w:asciiTheme="majorHAnsi" w:hAnsiTheme="majorHAnsi"/>
          <w:bCs/>
          <w:sz w:val="20"/>
          <w:szCs w:val="20"/>
        </w:rPr>
        <w:t xml:space="preserve">, taking into account </w:t>
      </w:r>
      <w:r w:rsidR="00936CAF">
        <w:rPr>
          <w:rFonts w:asciiTheme="majorHAnsi" w:hAnsiTheme="majorHAnsi"/>
          <w:bCs/>
          <w:sz w:val="20"/>
          <w:szCs w:val="20"/>
        </w:rPr>
        <w:t xml:space="preserve">the </w:t>
      </w:r>
      <w:r w:rsidR="00FA4732" w:rsidRPr="00D32AFE">
        <w:rPr>
          <w:rFonts w:asciiTheme="majorHAnsi" w:hAnsiTheme="majorHAnsi"/>
          <w:bCs/>
          <w:sz w:val="20"/>
          <w:szCs w:val="20"/>
        </w:rPr>
        <w:t xml:space="preserve">special </w:t>
      </w:r>
      <w:r w:rsidR="00EE4B1E" w:rsidRPr="00D32AFE">
        <w:rPr>
          <w:rFonts w:asciiTheme="majorHAnsi" w:hAnsiTheme="majorHAnsi"/>
          <w:bCs/>
          <w:sz w:val="20"/>
          <w:szCs w:val="20"/>
        </w:rPr>
        <w:t xml:space="preserve">preventive </w:t>
      </w:r>
      <w:r w:rsidR="00FA4732" w:rsidRPr="00D32AFE">
        <w:rPr>
          <w:rFonts w:asciiTheme="majorHAnsi" w:hAnsiTheme="majorHAnsi"/>
          <w:bCs/>
          <w:sz w:val="20"/>
          <w:szCs w:val="20"/>
        </w:rPr>
        <w:t xml:space="preserve">and resocialization </w:t>
      </w:r>
      <w:r w:rsidR="00D85741">
        <w:rPr>
          <w:rFonts w:asciiTheme="majorHAnsi" w:hAnsiTheme="majorHAnsi"/>
          <w:bCs/>
          <w:sz w:val="20"/>
          <w:szCs w:val="20"/>
        </w:rPr>
        <w:t>aims</w:t>
      </w:r>
      <w:r w:rsidR="00B26DD3" w:rsidRPr="00D32AFE">
        <w:rPr>
          <w:rFonts w:asciiTheme="majorHAnsi" w:hAnsiTheme="majorHAnsi"/>
          <w:bCs/>
          <w:sz w:val="20"/>
          <w:szCs w:val="20"/>
        </w:rPr>
        <w:t xml:space="preserve"> </w:t>
      </w:r>
      <w:r w:rsidR="00D85741">
        <w:rPr>
          <w:rFonts w:asciiTheme="majorHAnsi" w:hAnsiTheme="majorHAnsi"/>
          <w:bCs/>
          <w:sz w:val="20"/>
          <w:szCs w:val="20"/>
        </w:rPr>
        <w:t>considered</w:t>
      </w:r>
      <w:r w:rsidR="00FA4732" w:rsidRPr="00D32AFE">
        <w:rPr>
          <w:rFonts w:asciiTheme="majorHAnsi" w:hAnsiTheme="majorHAnsi"/>
          <w:bCs/>
          <w:sz w:val="20"/>
          <w:szCs w:val="20"/>
        </w:rPr>
        <w:t xml:space="preserve"> in Law 24.660.</w:t>
      </w:r>
    </w:p>
    <w:p w14:paraId="46E9F513" w14:textId="29B81E4C" w:rsidR="00410FEC" w:rsidRPr="00D32AFE" w:rsidRDefault="00846C76">
      <w:pPr>
        <w:pStyle w:val="ListParagraph"/>
        <w:numPr>
          <w:ilvl w:val="0"/>
          <w:numId w:val="60"/>
        </w:numPr>
        <w:spacing w:before="240" w:after="240"/>
        <w:ind w:left="0" w:firstLine="720"/>
        <w:jc w:val="both"/>
        <w:rPr>
          <w:rFonts w:asciiTheme="majorHAnsi" w:hAnsiTheme="majorHAnsi"/>
          <w:bCs/>
          <w:sz w:val="20"/>
          <w:szCs w:val="20"/>
        </w:rPr>
      </w:pPr>
      <w:r w:rsidRPr="00D32AFE">
        <w:rPr>
          <w:rFonts w:asciiTheme="majorHAnsi" w:hAnsiTheme="majorHAnsi"/>
          <w:bCs/>
          <w:sz w:val="20"/>
          <w:szCs w:val="20"/>
        </w:rPr>
        <w:t>Third</w:t>
      </w:r>
      <w:r w:rsidR="00D85741">
        <w:rPr>
          <w:rFonts w:asciiTheme="majorHAnsi" w:hAnsiTheme="majorHAnsi"/>
          <w:bCs/>
          <w:sz w:val="20"/>
          <w:szCs w:val="20"/>
        </w:rPr>
        <w:t>ly</w:t>
      </w:r>
      <w:r w:rsidR="007B5AB8" w:rsidRPr="00D32AFE">
        <w:rPr>
          <w:rFonts w:asciiTheme="majorHAnsi" w:hAnsiTheme="majorHAnsi"/>
          <w:bCs/>
          <w:sz w:val="20"/>
          <w:szCs w:val="20"/>
        </w:rPr>
        <w:t xml:space="preserve">, </w:t>
      </w:r>
      <w:r w:rsidR="00EE4B1E" w:rsidRPr="00D32AFE">
        <w:rPr>
          <w:rFonts w:asciiTheme="majorHAnsi" w:hAnsiTheme="majorHAnsi"/>
          <w:bCs/>
          <w:sz w:val="20"/>
          <w:szCs w:val="20"/>
        </w:rPr>
        <w:t xml:space="preserve">as regards the alleged violation of the rights to be treated with dignity </w:t>
      </w:r>
      <w:r w:rsidR="00D85741">
        <w:rPr>
          <w:rFonts w:asciiTheme="majorHAnsi" w:hAnsiTheme="majorHAnsi"/>
          <w:bCs/>
          <w:sz w:val="20"/>
          <w:szCs w:val="20"/>
        </w:rPr>
        <w:t>while deprived</w:t>
      </w:r>
      <w:r w:rsidR="000F28A7" w:rsidRPr="00D32AFE">
        <w:rPr>
          <w:rFonts w:asciiTheme="majorHAnsi" w:hAnsiTheme="majorHAnsi"/>
          <w:bCs/>
          <w:sz w:val="20"/>
          <w:szCs w:val="20"/>
        </w:rPr>
        <w:t xml:space="preserve"> of liberty and to protection of honor and dignity, </w:t>
      </w:r>
      <w:r w:rsidR="00F701FB" w:rsidRPr="00D32AFE">
        <w:rPr>
          <w:rFonts w:asciiTheme="majorHAnsi" w:hAnsiTheme="majorHAnsi"/>
          <w:bCs/>
          <w:sz w:val="20"/>
          <w:szCs w:val="20"/>
        </w:rPr>
        <w:t xml:space="preserve">the State asserts that this </w:t>
      </w:r>
      <w:r w:rsidR="00425808">
        <w:rPr>
          <w:rFonts w:asciiTheme="majorHAnsi" w:hAnsiTheme="majorHAnsi"/>
          <w:bCs/>
          <w:sz w:val="20"/>
          <w:szCs w:val="20"/>
        </w:rPr>
        <w:t>argument</w:t>
      </w:r>
      <w:r w:rsidR="00F701FB" w:rsidRPr="00D32AFE">
        <w:rPr>
          <w:rFonts w:asciiTheme="majorHAnsi" w:hAnsiTheme="majorHAnsi"/>
          <w:bCs/>
          <w:sz w:val="20"/>
          <w:szCs w:val="20"/>
        </w:rPr>
        <w:t xml:space="preserve"> has</w:t>
      </w:r>
      <w:r w:rsidR="00425808">
        <w:rPr>
          <w:rFonts w:asciiTheme="majorHAnsi" w:hAnsiTheme="majorHAnsi"/>
          <w:bCs/>
          <w:sz w:val="20"/>
          <w:szCs w:val="20"/>
        </w:rPr>
        <w:t xml:space="preserve"> already</w:t>
      </w:r>
      <w:r w:rsidR="00F701FB" w:rsidRPr="00D32AFE">
        <w:rPr>
          <w:rFonts w:asciiTheme="majorHAnsi" w:hAnsiTheme="majorHAnsi"/>
          <w:bCs/>
          <w:sz w:val="20"/>
          <w:szCs w:val="20"/>
        </w:rPr>
        <w:t xml:space="preserve"> been</w:t>
      </w:r>
      <w:r w:rsidR="00425808">
        <w:rPr>
          <w:rFonts w:asciiTheme="majorHAnsi" w:hAnsiTheme="majorHAnsi"/>
          <w:bCs/>
          <w:sz w:val="20"/>
          <w:szCs w:val="20"/>
        </w:rPr>
        <w:t xml:space="preserve"> both</w:t>
      </w:r>
      <w:r w:rsidR="00F701FB" w:rsidRPr="00D32AFE">
        <w:rPr>
          <w:rFonts w:asciiTheme="majorHAnsi" w:hAnsiTheme="majorHAnsi"/>
          <w:bCs/>
          <w:sz w:val="20"/>
          <w:szCs w:val="20"/>
        </w:rPr>
        <w:t xml:space="preserve"> addressed and dismissed </w:t>
      </w:r>
      <w:r w:rsidR="00D85741">
        <w:rPr>
          <w:rFonts w:asciiTheme="majorHAnsi" w:hAnsiTheme="majorHAnsi"/>
          <w:bCs/>
          <w:sz w:val="20"/>
          <w:szCs w:val="20"/>
        </w:rPr>
        <w:t>domestically</w:t>
      </w:r>
      <w:r w:rsidR="008054EE" w:rsidRPr="00D32AFE">
        <w:rPr>
          <w:rFonts w:asciiTheme="majorHAnsi" w:hAnsiTheme="majorHAnsi"/>
          <w:bCs/>
          <w:sz w:val="20"/>
          <w:szCs w:val="20"/>
        </w:rPr>
        <w:t xml:space="preserve">, </w:t>
      </w:r>
      <w:r w:rsidR="00425808">
        <w:rPr>
          <w:rFonts w:asciiTheme="majorHAnsi" w:hAnsiTheme="majorHAnsi"/>
          <w:bCs/>
          <w:sz w:val="20"/>
          <w:szCs w:val="20"/>
        </w:rPr>
        <w:t>as</w:t>
      </w:r>
      <w:r w:rsidR="008054EE" w:rsidRPr="00D32AFE">
        <w:rPr>
          <w:rFonts w:asciiTheme="majorHAnsi" w:hAnsiTheme="majorHAnsi"/>
          <w:bCs/>
          <w:sz w:val="20"/>
          <w:szCs w:val="20"/>
        </w:rPr>
        <w:t xml:space="preserve"> it is based on the petitioners</w:t>
      </w:r>
      <w:r w:rsidR="00D85741">
        <w:rPr>
          <w:rFonts w:asciiTheme="majorHAnsi" w:hAnsiTheme="majorHAnsi"/>
          <w:bCs/>
          <w:sz w:val="20"/>
          <w:szCs w:val="20"/>
        </w:rPr>
        <w:t>’</w:t>
      </w:r>
      <w:r w:rsidR="008054EE" w:rsidRPr="00D32AFE">
        <w:rPr>
          <w:rFonts w:asciiTheme="majorHAnsi" w:hAnsiTheme="majorHAnsi"/>
          <w:bCs/>
          <w:sz w:val="20"/>
          <w:szCs w:val="20"/>
        </w:rPr>
        <w:t xml:space="preserve"> unfounded </w:t>
      </w:r>
      <w:r w:rsidR="00425808">
        <w:rPr>
          <w:rFonts w:asciiTheme="majorHAnsi" w:hAnsiTheme="majorHAnsi"/>
          <w:bCs/>
          <w:sz w:val="20"/>
          <w:szCs w:val="20"/>
        </w:rPr>
        <w:t>proposition</w:t>
      </w:r>
      <w:r w:rsidR="008054EE" w:rsidRPr="00D32AFE">
        <w:rPr>
          <w:rFonts w:asciiTheme="majorHAnsi" w:hAnsiTheme="majorHAnsi"/>
          <w:bCs/>
          <w:sz w:val="20"/>
          <w:szCs w:val="20"/>
        </w:rPr>
        <w:t xml:space="preserve"> that </w:t>
      </w:r>
      <w:r w:rsidR="00D85741">
        <w:rPr>
          <w:rFonts w:asciiTheme="majorHAnsi" w:hAnsiTheme="majorHAnsi"/>
          <w:bCs/>
          <w:sz w:val="20"/>
          <w:szCs w:val="20"/>
        </w:rPr>
        <w:t>life</w:t>
      </w:r>
      <w:r w:rsidR="008054EE" w:rsidRPr="00D32AFE">
        <w:rPr>
          <w:rFonts w:asciiTheme="majorHAnsi" w:hAnsiTheme="majorHAnsi"/>
          <w:bCs/>
          <w:sz w:val="20"/>
          <w:szCs w:val="20"/>
        </w:rPr>
        <w:t xml:space="preserve"> imprisonment </w:t>
      </w:r>
      <w:r w:rsidR="00D85741">
        <w:rPr>
          <w:rFonts w:asciiTheme="majorHAnsi" w:hAnsiTheme="majorHAnsi"/>
          <w:bCs/>
          <w:sz w:val="20"/>
          <w:szCs w:val="20"/>
        </w:rPr>
        <w:t xml:space="preserve">materially </w:t>
      </w:r>
      <w:r w:rsidR="008054EE" w:rsidRPr="00D32AFE">
        <w:rPr>
          <w:rFonts w:asciiTheme="majorHAnsi" w:hAnsiTheme="majorHAnsi"/>
          <w:bCs/>
          <w:sz w:val="20"/>
          <w:szCs w:val="20"/>
        </w:rPr>
        <w:t xml:space="preserve">constitutes a form of cruel and inhuman treatment. </w:t>
      </w:r>
      <w:r w:rsidR="00D85741">
        <w:rPr>
          <w:rFonts w:asciiTheme="majorHAnsi" w:hAnsiTheme="majorHAnsi"/>
          <w:bCs/>
          <w:sz w:val="20"/>
          <w:szCs w:val="20"/>
        </w:rPr>
        <w:t>The State</w:t>
      </w:r>
      <w:r w:rsidR="00CE33C1" w:rsidRPr="00D32AFE">
        <w:rPr>
          <w:rFonts w:asciiTheme="majorHAnsi" w:hAnsiTheme="majorHAnsi"/>
          <w:bCs/>
          <w:sz w:val="20"/>
          <w:szCs w:val="20"/>
        </w:rPr>
        <w:t xml:space="preserve"> also </w:t>
      </w:r>
      <w:r w:rsidR="00A70BDA" w:rsidRPr="00D32AFE">
        <w:rPr>
          <w:rFonts w:asciiTheme="majorHAnsi" w:hAnsiTheme="majorHAnsi"/>
          <w:bCs/>
          <w:sz w:val="20"/>
          <w:szCs w:val="20"/>
        </w:rPr>
        <w:t>indicates that the alleged victim is</w:t>
      </w:r>
      <w:r w:rsidR="006D0930">
        <w:rPr>
          <w:rFonts w:asciiTheme="majorHAnsi" w:hAnsiTheme="majorHAnsi"/>
          <w:bCs/>
          <w:sz w:val="20"/>
          <w:szCs w:val="20"/>
        </w:rPr>
        <w:t xml:space="preserve"> enrolled</w:t>
      </w:r>
      <w:r w:rsidR="00A70BDA" w:rsidRPr="00D32AFE">
        <w:rPr>
          <w:rFonts w:asciiTheme="majorHAnsi" w:hAnsiTheme="majorHAnsi"/>
          <w:bCs/>
          <w:sz w:val="20"/>
          <w:szCs w:val="20"/>
        </w:rPr>
        <w:t xml:space="preserve"> in a </w:t>
      </w:r>
      <w:r w:rsidR="00D85741" w:rsidRPr="00D32AFE">
        <w:rPr>
          <w:rFonts w:asciiTheme="majorHAnsi" w:hAnsiTheme="majorHAnsi"/>
          <w:bCs/>
          <w:sz w:val="20"/>
          <w:szCs w:val="20"/>
        </w:rPr>
        <w:t xml:space="preserve">penitentiary system </w:t>
      </w:r>
      <w:r w:rsidR="00A70BDA" w:rsidRPr="00D32AFE">
        <w:rPr>
          <w:rFonts w:asciiTheme="majorHAnsi" w:hAnsiTheme="majorHAnsi"/>
          <w:bCs/>
          <w:sz w:val="20"/>
          <w:szCs w:val="20"/>
        </w:rPr>
        <w:t xml:space="preserve">educational program, attending </w:t>
      </w:r>
      <w:r w:rsidR="00D85741">
        <w:rPr>
          <w:rFonts w:asciiTheme="majorHAnsi" w:hAnsiTheme="majorHAnsi"/>
          <w:bCs/>
          <w:sz w:val="20"/>
          <w:szCs w:val="20"/>
        </w:rPr>
        <w:t xml:space="preserve">the equivalent of </w:t>
      </w:r>
      <w:r w:rsidR="00A70BDA" w:rsidRPr="00D32AFE">
        <w:rPr>
          <w:rFonts w:asciiTheme="majorHAnsi" w:hAnsiTheme="majorHAnsi"/>
          <w:bCs/>
          <w:sz w:val="20"/>
          <w:szCs w:val="20"/>
        </w:rPr>
        <w:t xml:space="preserve">fifth grade and engaging in recreational activities, so it cannot be concluded that his </w:t>
      </w:r>
      <w:r w:rsidR="001E1D2C" w:rsidRPr="00D32AFE">
        <w:rPr>
          <w:rFonts w:asciiTheme="majorHAnsi" w:hAnsiTheme="majorHAnsi"/>
          <w:bCs/>
          <w:sz w:val="20"/>
          <w:szCs w:val="20"/>
        </w:rPr>
        <w:t xml:space="preserve">prison </w:t>
      </w:r>
      <w:r w:rsidR="00A70BDA" w:rsidRPr="00D32AFE">
        <w:rPr>
          <w:rFonts w:asciiTheme="majorHAnsi" w:hAnsiTheme="majorHAnsi"/>
          <w:bCs/>
          <w:sz w:val="20"/>
          <w:szCs w:val="20"/>
        </w:rPr>
        <w:t xml:space="preserve">situation </w:t>
      </w:r>
      <w:r w:rsidR="001E1D2C" w:rsidRPr="00D32AFE">
        <w:rPr>
          <w:rFonts w:asciiTheme="majorHAnsi" w:hAnsiTheme="majorHAnsi"/>
          <w:bCs/>
          <w:sz w:val="20"/>
          <w:szCs w:val="20"/>
        </w:rPr>
        <w:t>amounts to cruel and inhuman punishment.</w:t>
      </w:r>
    </w:p>
    <w:p w14:paraId="186BA848" w14:textId="7BC8601D" w:rsidR="00410FEC" w:rsidRPr="00D32AFE" w:rsidRDefault="00846C76">
      <w:pPr>
        <w:pStyle w:val="ListParagraph"/>
        <w:numPr>
          <w:ilvl w:val="0"/>
          <w:numId w:val="60"/>
        </w:numPr>
        <w:spacing w:before="240" w:after="240"/>
        <w:ind w:left="0" w:firstLine="720"/>
        <w:jc w:val="both"/>
        <w:rPr>
          <w:rFonts w:asciiTheme="majorHAnsi" w:hAnsiTheme="majorHAnsi"/>
          <w:bCs/>
          <w:sz w:val="20"/>
          <w:szCs w:val="20"/>
        </w:rPr>
      </w:pPr>
      <w:r w:rsidRPr="00D32AFE">
        <w:rPr>
          <w:rFonts w:asciiTheme="majorHAnsi" w:hAnsiTheme="majorHAnsi"/>
          <w:bCs/>
          <w:sz w:val="20"/>
          <w:szCs w:val="20"/>
        </w:rPr>
        <w:t xml:space="preserve">Finally, the State </w:t>
      </w:r>
      <w:r w:rsidR="00EC50E7">
        <w:rPr>
          <w:rFonts w:asciiTheme="majorHAnsi" w:hAnsiTheme="majorHAnsi"/>
          <w:bCs/>
          <w:sz w:val="20"/>
          <w:szCs w:val="20"/>
        </w:rPr>
        <w:t>makes reference</w:t>
      </w:r>
      <w:r w:rsidRPr="00D32AFE">
        <w:rPr>
          <w:rFonts w:asciiTheme="majorHAnsi" w:hAnsiTheme="majorHAnsi"/>
          <w:bCs/>
          <w:sz w:val="20"/>
          <w:szCs w:val="20"/>
        </w:rPr>
        <w:t xml:space="preserve"> to the alleged violation of the right </w:t>
      </w:r>
      <w:r w:rsidR="005F13E9" w:rsidRPr="00D32AFE">
        <w:rPr>
          <w:rFonts w:asciiTheme="majorHAnsi" w:hAnsiTheme="majorHAnsi"/>
          <w:bCs/>
          <w:sz w:val="20"/>
          <w:szCs w:val="20"/>
        </w:rPr>
        <w:t xml:space="preserve">to appeal </w:t>
      </w:r>
      <w:r w:rsidR="005F13E9">
        <w:rPr>
          <w:rFonts w:asciiTheme="majorHAnsi" w:hAnsiTheme="majorHAnsi"/>
          <w:bCs/>
          <w:sz w:val="20"/>
          <w:szCs w:val="20"/>
        </w:rPr>
        <w:t>the</w:t>
      </w:r>
      <w:r w:rsidR="005F13E9" w:rsidRPr="00D32AFE">
        <w:rPr>
          <w:rFonts w:asciiTheme="majorHAnsi" w:hAnsiTheme="majorHAnsi"/>
          <w:bCs/>
          <w:sz w:val="20"/>
          <w:szCs w:val="20"/>
        </w:rPr>
        <w:t xml:space="preserve"> judgment</w:t>
      </w:r>
      <w:r w:rsidR="005F13E9">
        <w:rPr>
          <w:rFonts w:asciiTheme="majorHAnsi" w:hAnsiTheme="majorHAnsi"/>
          <w:bCs/>
          <w:sz w:val="20"/>
          <w:szCs w:val="20"/>
        </w:rPr>
        <w:t xml:space="preserve"> to a higher court, which is</w:t>
      </w:r>
      <w:r w:rsidR="005F13E9" w:rsidRPr="00D32AFE">
        <w:rPr>
          <w:rFonts w:asciiTheme="majorHAnsi" w:hAnsiTheme="majorHAnsi"/>
          <w:bCs/>
          <w:sz w:val="20"/>
          <w:szCs w:val="20"/>
        </w:rPr>
        <w:t xml:space="preserve"> </w:t>
      </w:r>
      <w:r w:rsidR="005F13E9">
        <w:rPr>
          <w:rFonts w:asciiTheme="majorHAnsi" w:hAnsiTheme="majorHAnsi"/>
          <w:bCs/>
          <w:sz w:val="20"/>
          <w:szCs w:val="20"/>
        </w:rPr>
        <w:t>set forth</w:t>
      </w:r>
      <w:r w:rsidRPr="00D32AFE">
        <w:rPr>
          <w:rFonts w:asciiTheme="majorHAnsi" w:hAnsiTheme="majorHAnsi"/>
          <w:bCs/>
          <w:sz w:val="20"/>
          <w:szCs w:val="20"/>
        </w:rPr>
        <w:t xml:space="preserve"> in Article</w:t>
      </w:r>
      <w:r w:rsidR="005F13E9">
        <w:rPr>
          <w:rFonts w:asciiTheme="majorHAnsi" w:hAnsiTheme="majorHAnsi"/>
          <w:bCs/>
          <w:sz w:val="20"/>
          <w:szCs w:val="20"/>
        </w:rPr>
        <w:t> </w:t>
      </w:r>
      <w:r w:rsidRPr="00D32AFE">
        <w:rPr>
          <w:rFonts w:asciiTheme="majorHAnsi" w:hAnsiTheme="majorHAnsi"/>
          <w:bCs/>
          <w:sz w:val="20"/>
          <w:szCs w:val="20"/>
        </w:rPr>
        <w:t>8(2)(h) of the American Convention</w:t>
      </w:r>
      <w:r w:rsidR="005F13E9">
        <w:rPr>
          <w:rFonts w:asciiTheme="majorHAnsi" w:hAnsiTheme="majorHAnsi"/>
          <w:bCs/>
          <w:sz w:val="20"/>
          <w:szCs w:val="20"/>
        </w:rPr>
        <w:t>,</w:t>
      </w:r>
      <w:r w:rsidR="005F13E9" w:rsidRPr="005F13E9">
        <w:rPr>
          <w:rFonts w:asciiTheme="majorHAnsi" w:hAnsiTheme="majorHAnsi"/>
          <w:bCs/>
          <w:sz w:val="20"/>
          <w:szCs w:val="20"/>
        </w:rPr>
        <w:t xml:space="preserve"> </w:t>
      </w:r>
      <w:r w:rsidR="005C1A23" w:rsidRPr="00D32AFE">
        <w:rPr>
          <w:rFonts w:asciiTheme="majorHAnsi" w:hAnsiTheme="majorHAnsi"/>
          <w:bCs/>
          <w:sz w:val="20"/>
          <w:szCs w:val="20"/>
        </w:rPr>
        <w:t>and argues that</w:t>
      </w:r>
      <w:r w:rsidR="0002099D" w:rsidRPr="00D32AFE">
        <w:rPr>
          <w:rFonts w:asciiTheme="majorHAnsi" w:hAnsiTheme="majorHAnsi"/>
          <w:bCs/>
          <w:sz w:val="20"/>
          <w:szCs w:val="20"/>
        </w:rPr>
        <w:t xml:space="preserve">, </w:t>
      </w:r>
      <w:r w:rsidR="005F13E9">
        <w:rPr>
          <w:rFonts w:asciiTheme="majorHAnsi" w:hAnsiTheme="majorHAnsi"/>
          <w:bCs/>
          <w:sz w:val="20"/>
          <w:szCs w:val="20"/>
        </w:rPr>
        <w:t>because</w:t>
      </w:r>
      <w:r w:rsidR="0002099D" w:rsidRPr="00D32AFE">
        <w:rPr>
          <w:rFonts w:asciiTheme="majorHAnsi" w:hAnsiTheme="majorHAnsi"/>
          <w:bCs/>
          <w:sz w:val="20"/>
          <w:szCs w:val="20"/>
        </w:rPr>
        <w:t xml:space="preserve"> Mr.</w:t>
      </w:r>
      <w:r w:rsidR="005F13E9">
        <w:rPr>
          <w:rFonts w:asciiTheme="majorHAnsi" w:hAnsiTheme="majorHAnsi"/>
          <w:bCs/>
          <w:sz w:val="20"/>
          <w:szCs w:val="20"/>
        </w:rPr>
        <w:t> </w:t>
      </w:r>
      <w:r w:rsidR="0002099D" w:rsidRPr="00D32AFE">
        <w:rPr>
          <w:rFonts w:asciiTheme="majorHAnsi" w:hAnsiTheme="majorHAnsi"/>
          <w:bCs/>
          <w:sz w:val="20"/>
          <w:szCs w:val="20"/>
        </w:rPr>
        <w:t xml:space="preserve">Duarte has not </w:t>
      </w:r>
      <w:r w:rsidR="005F13E9">
        <w:rPr>
          <w:rFonts w:asciiTheme="majorHAnsi" w:hAnsiTheme="majorHAnsi"/>
          <w:bCs/>
          <w:sz w:val="20"/>
          <w:szCs w:val="20"/>
        </w:rPr>
        <w:t>applied</w:t>
      </w:r>
      <w:r w:rsidR="0002099D" w:rsidRPr="00D32AFE">
        <w:rPr>
          <w:rFonts w:asciiTheme="majorHAnsi" w:hAnsiTheme="majorHAnsi"/>
          <w:bCs/>
          <w:sz w:val="20"/>
          <w:szCs w:val="20"/>
        </w:rPr>
        <w:t xml:space="preserve"> </w:t>
      </w:r>
      <w:r w:rsidR="005F13E9">
        <w:rPr>
          <w:rFonts w:asciiTheme="majorHAnsi" w:hAnsiTheme="majorHAnsi"/>
          <w:bCs/>
          <w:sz w:val="20"/>
          <w:szCs w:val="20"/>
        </w:rPr>
        <w:t>for</w:t>
      </w:r>
      <w:r w:rsidR="008F7C3B" w:rsidRPr="00D32AFE">
        <w:rPr>
          <w:rFonts w:asciiTheme="majorHAnsi" w:hAnsiTheme="majorHAnsi"/>
          <w:bCs/>
          <w:sz w:val="20"/>
          <w:szCs w:val="20"/>
        </w:rPr>
        <w:t xml:space="preserve"> </w:t>
      </w:r>
      <w:r w:rsidR="005F13E9">
        <w:rPr>
          <w:rFonts w:asciiTheme="majorHAnsi" w:hAnsiTheme="majorHAnsi"/>
          <w:bCs/>
          <w:sz w:val="20"/>
          <w:szCs w:val="20"/>
        </w:rPr>
        <w:t>prison release benefits</w:t>
      </w:r>
      <w:r w:rsidR="008F7C3B" w:rsidRPr="00D32AFE">
        <w:rPr>
          <w:rFonts w:asciiTheme="majorHAnsi" w:hAnsiTheme="majorHAnsi"/>
          <w:bCs/>
          <w:sz w:val="20"/>
          <w:szCs w:val="20"/>
        </w:rPr>
        <w:t>, his situation has not been reviewed</w:t>
      </w:r>
      <w:r w:rsidR="00EC50E7">
        <w:rPr>
          <w:rFonts w:asciiTheme="majorHAnsi" w:hAnsiTheme="majorHAnsi"/>
          <w:bCs/>
          <w:sz w:val="20"/>
          <w:szCs w:val="20"/>
        </w:rPr>
        <w:t xml:space="preserve">. </w:t>
      </w:r>
      <w:r w:rsidR="005F13E9">
        <w:rPr>
          <w:rFonts w:asciiTheme="majorHAnsi" w:hAnsiTheme="majorHAnsi"/>
          <w:bCs/>
          <w:sz w:val="20"/>
          <w:szCs w:val="20"/>
        </w:rPr>
        <w:t>O</w:t>
      </w:r>
      <w:r w:rsidR="00700857" w:rsidRPr="00D32AFE">
        <w:rPr>
          <w:rFonts w:asciiTheme="majorHAnsi" w:hAnsiTheme="majorHAnsi"/>
          <w:bCs/>
          <w:sz w:val="20"/>
          <w:szCs w:val="20"/>
        </w:rPr>
        <w:t xml:space="preserve">nce </w:t>
      </w:r>
      <w:r w:rsidR="005F13E9">
        <w:rPr>
          <w:rFonts w:asciiTheme="majorHAnsi" w:hAnsiTheme="majorHAnsi"/>
          <w:bCs/>
          <w:sz w:val="20"/>
          <w:szCs w:val="20"/>
        </w:rPr>
        <w:t>he</w:t>
      </w:r>
      <w:r w:rsidR="00700857" w:rsidRPr="00D32AFE">
        <w:rPr>
          <w:rFonts w:asciiTheme="majorHAnsi" w:hAnsiTheme="majorHAnsi"/>
          <w:bCs/>
          <w:sz w:val="20"/>
          <w:szCs w:val="20"/>
        </w:rPr>
        <w:t xml:space="preserve"> </w:t>
      </w:r>
      <w:r w:rsidR="005F13E9">
        <w:rPr>
          <w:rFonts w:asciiTheme="majorHAnsi" w:hAnsiTheme="majorHAnsi"/>
          <w:bCs/>
          <w:sz w:val="20"/>
          <w:szCs w:val="20"/>
        </w:rPr>
        <w:t>does file such requests, however,</w:t>
      </w:r>
      <w:r w:rsidR="00700857" w:rsidRPr="00D32AFE">
        <w:rPr>
          <w:rFonts w:asciiTheme="majorHAnsi" w:hAnsiTheme="majorHAnsi"/>
          <w:bCs/>
          <w:sz w:val="20"/>
          <w:szCs w:val="20"/>
        </w:rPr>
        <w:t xml:space="preserve"> th</w:t>
      </w:r>
      <w:r w:rsidR="005F13E9">
        <w:rPr>
          <w:rFonts w:asciiTheme="majorHAnsi" w:hAnsiTheme="majorHAnsi"/>
          <w:bCs/>
          <w:sz w:val="20"/>
          <w:szCs w:val="20"/>
        </w:rPr>
        <w:t>ese</w:t>
      </w:r>
      <w:r w:rsidR="00700857" w:rsidRPr="00D32AFE">
        <w:rPr>
          <w:rFonts w:asciiTheme="majorHAnsi" w:hAnsiTheme="majorHAnsi"/>
          <w:bCs/>
          <w:sz w:val="20"/>
          <w:szCs w:val="20"/>
        </w:rPr>
        <w:t xml:space="preserve"> will be subject to review </w:t>
      </w:r>
      <w:r w:rsidR="005F13E9">
        <w:rPr>
          <w:rFonts w:asciiTheme="majorHAnsi" w:hAnsiTheme="majorHAnsi"/>
          <w:bCs/>
          <w:sz w:val="20"/>
          <w:szCs w:val="20"/>
        </w:rPr>
        <w:t>at</w:t>
      </w:r>
      <w:r w:rsidR="00700857" w:rsidRPr="00D32AFE">
        <w:rPr>
          <w:rFonts w:asciiTheme="majorHAnsi" w:hAnsiTheme="majorHAnsi"/>
          <w:bCs/>
          <w:sz w:val="20"/>
          <w:szCs w:val="20"/>
        </w:rPr>
        <w:t xml:space="preserve"> two </w:t>
      </w:r>
      <w:r w:rsidR="006714F3">
        <w:rPr>
          <w:rFonts w:asciiTheme="majorHAnsi" w:hAnsiTheme="majorHAnsi"/>
          <w:bCs/>
          <w:sz w:val="20"/>
          <w:szCs w:val="20"/>
        </w:rPr>
        <w:t>court levels</w:t>
      </w:r>
      <w:r w:rsidR="008F7C3B" w:rsidRPr="00D32AFE">
        <w:rPr>
          <w:rFonts w:asciiTheme="majorHAnsi" w:hAnsiTheme="majorHAnsi"/>
          <w:bCs/>
          <w:sz w:val="20"/>
          <w:szCs w:val="20"/>
        </w:rPr>
        <w:t xml:space="preserve">. </w:t>
      </w:r>
      <w:r w:rsidR="00EC50E7">
        <w:rPr>
          <w:rFonts w:asciiTheme="majorHAnsi" w:hAnsiTheme="majorHAnsi"/>
          <w:bCs/>
          <w:sz w:val="20"/>
          <w:szCs w:val="20"/>
        </w:rPr>
        <w:t>The State further</w:t>
      </w:r>
      <w:r w:rsidR="00127F26" w:rsidRPr="00D32AFE">
        <w:rPr>
          <w:rFonts w:asciiTheme="majorHAnsi" w:hAnsiTheme="majorHAnsi"/>
          <w:bCs/>
          <w:sz w:val="20"/>
          <w:szCs w:val="20"/>
        </w:rPr>
        <w:t xml:space="preserve"> argues that the alleged victim filed a cassation appeal against the conviction, </w:t>
      </w:r>
      <w:r w:rsidR="009E4C75" w:rsidRPr="00D32AFE">
        <w:rPr>
          <w:rFonts w:asciiTheme="majorHAnsi" w:hAnsiTheme="majorHAnsi"/>
          <w:bCs/>
          <w:sz w:val="20"/>
          <w:szCs w:val="20"/>
        </w:rPr>
        <w:t xml:space="preserve">which allowed for a comprehensive review </w:t>
      </w:r>
      <w:r w:rsidR="005F13E9">
        <w:rPr>
          <w:rFonts w:asciiTheme="majorHAnsi" w:hAnsiTheme="majorHAnsi"/>
          <w:bCs/>
          <w:sz w:val="20"/>
          <w:szCs w:val="20"/>
        </w:rPr>
        <w:lastRenderedPageBreak/>
        <w:t>thereof</w:t>
      </w:r>
      <w:r w:rsidR="009E4C75" w:rsidRPr="00D32AFE">
        <w:rPr>
          <w:rFonts w:asciiTheme="majorHAnsi" w:hAnsiTheme="majorHAnsi"/>
          <w:bCs/>
          <w:sz w:val="20"/>
          <w:szCs w:val="20"/>
        </w:rPr>
        <w:t xml:space="preserve"> by means of </w:t>
      </w:r>
      <w:r w:rsidR="00F126C0" w:rsidRPr="00D32AFE">
        <w:rPr>
          <w:rFonts w:asciiTheme="majorHAnsi" w:hAnsiTheme="majorHAnsi"/>
          <w:bCs/>
          <w:sz w:val="20"/>
          <w:szCs w:val="20"/>
        </w:rPr>
        <w:t xml:space="preserve">a </w:t>
      </w:r>
      <w:r w:rsidR="00EC50E7">
        <w:rPr>
          <w:rFonts w:asciiTheme="majorHAnsi" w:hAnsiTheme="majorHAnsi"/>
          <w:bCs/>
          <w:sz w:val="20"/>
          <w:szCs w:val="20"/>
        </w:rPr>
        <w:t>reasoned</w:t>
      </w:r>
      <w:r w:rsidR="00F126C0" w:rsidRPr="00D32AFE">
        <w:rPr>
          <w:rFonts w:asciiTheme="majorHAnsi" w:hAnsiTheme="majorHAnsi"/>
          <w:bCs/>
          <w:sz w:val="20"/>
          <w:szCs w:val="20"/>
        </w:rPr>
        <w:t xml:space="preserve"> </w:t>
      </w:r>
      <w:r w:rsidR="005F13E9">
        <w:rPr>
          <w:rFonts w:asciiTheme="majorHAnsi" w:hAnsiTheme="majorHAnsi"/>
          <w:bCs/>
          <w:sz w:val="20"/>
          <w:szCs w:val="20"/>
        </w:rPr>
        <w:t>opinion</w:t>
      </w:r>
      <w:r w:rsidR="009E4C75" w:rsidRPr="00D32AFE">
        <w:rPr>
          <w:rFonts w:asciiTheme="majorHAnsi" w:hAnsiTheme="majorHAnsi"/>
          <w:bCs/>
          <w:sz w:val="20"/>
          <w:szCs w:val="20"/>
        </w:rPr>
        <w:t xml:space="preserve">, </w:t>
      </w:r>
      <w:r w:rsidR="005F13E9">
        <w:rPr>
          <w:rFonts w:asciiTheme="majorHAnsi" w:hAnsiTheme="majorHAnsi"/>
          <w:bCs/>
          <w:sz w:val="20"/>
          <w:szCs w:val="20"/>
        </w:rPr>
        <w:t xml:space="preserve">thereby </w:t>
      </w:r>
      <w:r w:rsidR="001545B2">
        <w:rPr>
          <w:rFonts w:asciiTheme="majorHAnsi" w:hAnsiTheme="majorHAnsi"/>
          <w:bCs/>
          <w:sz w:val="20"/>
          <w:szCs w:val="20"/>
        </w:rPr>
        <w:t>wholly</w:t>
      </w:r>
      <w:r w:rsidR="00EC50E7">
        <w:rPr>
          <w:rFonts w:asciiTheme="majorHAnsi" w:hAnsiTheme="majorHAnsi"/>
          <w:bCs/>
          <w:sz w:val="20"/>
          <w:szCs w:val="20"/>
        </w:rPr>
        <w:t xml:space="preserve"> </w:t>
      </w:r>
      <w:r w:rsidR="001545B2">
        <w:rPr>
          <w:rFonts w:asciiTheme="majorHAnsi" w:hAnsiTheme="majorHAnsi"/>
          <w:bCs/>
          <w:sz w:val="20"/>
          <w:szCs w:val="20"/>
        </w:rPr>
        <w:t>fulfilling</w:t>
      </w:r>
      <w:r w:rsidR="00EC50E7">
        <w:rPr>
          <w:rFonts w:asciiTheme="majorHAnsi" w:hAnsiTheme="majorHAnsi"/>
          <w:bCs/>
          <w:sz w:val="20"/>
          <w:szCs w:val="20"/>
        </w:rPr>
        <w:t xml:space="preserve"> </w:t>
      </w:r>
      <w:r w:rsidR="009E4C75" w:rsidRPr="00D32AFE">
        <w:rPr>
          <w:rFonts w:asciiTheme="majorHAnsi" w:hAnsiTheme="majorHAnsi"/>
          <w:bCs/>
          <w:sz w:val="20"/>
          <w:szCs w:val="20"/>
        </w:rPr>
        <w:t xml:space="preserve">the </w:t>
      </w:r>
      <w:r w:rsidR="009336D7" w:rsidRPr="00D32AFE">
        <w:rPr>
          <w:rFonts w:asciiTheme="majorHAnsi" w:hAnsiTheme="majorHAnsi"/>
          <w:bCs/>
          <w:sz w:val="20"/>
          <w:szCs w:val="20"/>
        </w:rPr>
        <w:t xml:space="preserve">right </w:t>
      </w:r>
      <w:r w:rsidR="00EC50E7">
        <w:rPr>
          <w:rFonts w:asciiTheme="majorHAnsi" w:hAnsiTheme="majorHAnsi"/>
          <w:bCs/>
          <w:sz w:val="20"/>
          <w:szCs w:val="20"/>
        </w:rPr>
        <w:t>to challenge the criminal conviction</w:t>
      </w:r>
      <w:r w:rsidR="009E4C75" w:rsidRPr="00D32AFE">
        <w:rPr>
          <w:rFonts w:asciiTheme="majorHAnsi" w:hAnsiTheme="majorHAnsi"/>
          <w:bCs/>
          <w:sz w:val="20"/>
          <w:szCs w:val="20"/>
        </w:rPr>
        <w:t xml:space="preserve">. </w:t>
      </w:r>
      <w:r w:rsidR="00F126C0" w:rsidRPr="00D32AFE">
        <w:rPr>
          <w:rFonts w:asciiTheme="majorHAnsi" w:hAnsiTheme="majorHAnsi"/>
          <w:bCs/>
          <w:sz w:val="20"/>
          <w:szCs w:val="20"/>
        </w:rPr>
        <w:t xml:space="preserve">In this </w:t>
      </w:r>
      <w:r w:rsidR="001C597F">
        <w:rPr>
          <w:rFonts w:asciiTheme="majorHAnsi" w:hAnsiTheme="majorHAnsi"/>
          <w:bCs/>
          <w:sz w:val="20"/>
          <w:szCs w:val="20"/>
        </w:rPr>
        <w:t>connection</w:t>
      </w:r>
      <w:r w:rsidR="00F126C0" w:rsidRPr="00D32AFE">
        <w:rPr>
          <w:rFonts w:asciiTheme="majorHAnsi" w:hAnsiTheme="majorHAnsi"/>
          <w:bCs/>
          <w:sz w:val="20"/>
          <w:szCs w:val="20"/>
        </w:rPr>
        <w:t xml:space="preserve">, </w:t>
      </w:r>
      <w:r w:rsidR="00EC50E7">
        <w:rPr>
          <w:rFonts w:asciiTheme="majorHAnsi" w:hAnsiTheme="majorHAnsi"/>
          <w:bCs/>
          <w:sz w:val="20"/>
          <w:szCs w:val="20"/>
        </w:rPr>
        <w:t>the State</w:t>
      </w:r>
      <w:r w:rsidR="00F126C0" w:rsidRPr="00D32AFE">
        <w:rPr>
          <w:rFonts w:asciiTheme="majorHAnsi" w:hAnsiTheme="majorHAnsi"/>
          <w:bCs/>
          <w:sz w:val="20"/>
          <w:szCs w:val="20"/>
        </w:rPr>
        <w:t xml:space="preserve"> explains that</w:t>
      </w:r>
      <w:r w:rsidR="005F13E9">
        <w:rPr>
          <w:rFonts w:asciiTheme="majorHAnsi" w:hAnsiTheme="majorHAnsi"/>
          <w:bCs/>
          <w:sz w:val="20"/>
          <w:szCs w:val="20"/>
        </w:rPr>
        <w:t xml:space="preserve"> </w:t>
      </w:r>
      <w:r w:rsidR="00EC50E7">
        <w:rPr>
          <w:rFonts w:asciiTheme="majorHAnsi" w:hAnsiTheme="majorHAnsi"/>
          <w:bCs/>
          <w:sz w:val="20"/>
          <w:szCs w:val="20"/>
        </w:rPr>
        <w:t>Argentina’s</w:t>
      </w:r>
      <w:r w:rsidR="00F126C0" w:rsidRPr="00D32AFE">
        <w:rPr>
          <w:rFonts w:asciiTheme="majorHAnsi" w:hAnsiTheme="majorHAnsi"/>
          <w:bCs/>
          <w:sz w:val="20"/>
          <w:szCs w:val="20"/>
        </w:rPr>
        <w:t xml:space="preserve"> Supreme Court of Justice </w:t>
      </w:r>
      <w:r w:rsidR="00F554E4" w:rsidRPr="00D32AFE">
        <w:rPr>
          <w:rFonts w:asciiTheme="majorHAnsi" w:hAnsiTheme="majorHAnsi"/>
          <w:bCs/>
          <w:sz w:val="20"/>
          <w:szCs w:val="20"/>
        </w:rPr>
        <w:t xml:space="preserve">implemented </w:t>
      </w:r>
      <w:r w:rsidR="00EC50E7">
        <w:rPr>
          <w:rFonts w:asciiTheme="majorHAnsi" w:hAnsiTheme="majorHAnsi"/>
          <w:bCs/>
          <w:sz w:val="20"/>
          <w:szCs w:val="20"/>
        </w:rPr>
        <w:t>significant</w:t>
      </w:r>
      <w:r w:rsidR="00F554E4" w:rsidRPr="00D32AFE">
        <w:rPr>
          <w:rFonts w:asciiTheme="majorHAnsi" w:hAnsiTheme="majorHAnsi"/>
          <w:bCs/>
          <w:sz w:val="20"/>
          <w:szCs w:val="20"/>
        </w:rPr>
        <w:t xml:space="preserve"> measures</w:t>
      </w:r>
      <w:r w:rsidR="005F13E9" w:rsidRPr="005F13E9">
        <w:rPr>
          <w:rFonts w:asciiTheme="majorHAnsi" w:hAnsiTheme="majorHAnsi"/>
          <w:bCs/>
          <w:sz w:val="20"/>
          <w:szCs w:val="20"/>
        </w:rPr>
        <w:t xml:space="preserve"> </w:t>
      </w:r>
      <w:r w:rsidR="005F13E9">
        <w:rPr>
          <w:rFonts w:asciiTheme="majorHAnsi" w:hAnsiTheme="majorHAnsi"/>
          <w:bCs/>
          <w:sz w:val="20"/>
          <w:szCs w:val="20"/>
        </w:rPr>
        <w:t>in</w:t>
      </w:r>
      <w:r w:rsidR="005F13E9" w:rsidRPr="00D32AFE">
        <w:rPr>
          <w:rFonts w:asciiTheme="majorHAnsi" w:hAnsiTheme="majorHAnsi"/>
          <w:bCs/>
          <w:sz w:val="20"/>
          <w:szCs w:val="20"/>
        </w:rPr>
        <w:t xml:space="preserve"> 2005</w:t>
      </w:r>
      <w:r w:rsidR="00F554E4" w:rsidRPr="00D32AFE">
        <w:rPr>
          <w:rFonts w:asciiTheme="majorHAnsi" w:hAnsiTheme="majorHAnsi"/>
          <w:bCs/>
          <w:sz w:val="20"/>
          <w:szCs w:val="20"/>
        </w:rPr>
        <w:t xml:space="preserve"> to </w:t>
      </w:r>
      <w:r w:rsidR="00EC50E7">
        <w:rPr>
          <w:rFonts w:asciiTheme="majorHAnsi" w:hAnsiTheme="majorHAnsi"/>
          <w:bCs/>
          <w:sz w:val="20"/>
          <w:szCs w:val="20"/>
        </w:rPr>
        <w:t>ensure</w:t>
      </w:r>
      <w:r w:rsidR="00F554E4" w:rsidRPr="00D32AFE">
        <w:rPr>
          <w:rFonts w:asciiTheme="majorHAnsi" w:hAnsiTheme="majorHAnsi"/>
          <w:bCs/>
          <w:sz w:val="20"/>
          <w:szCs w:val="20"/>
        </w:rPr>
        <w:t xml:space="preserve"> </w:t>
      </w:r>
      <w:r w:rsidR="0007694F" w:rsidRPr="00D32AFE">
        <w:rPr>
          <w:rFonts w:asciiTheme="majorHAnsi" w:hAnsiTheme="majorHAnsi"/>
          <w:bCs/>
          <w:sz w:val="20"/>
          <w:szCs w:val="20"/>
        </w:rPr>
        <w:t>comprehensive review</w:t>
      </w:r>
      <w:r w:rsidR="00EC50E7">
        <w:rPr>
          <w:rFonts w:asciiTheme="majorHAnsi" w:hAnsiTheme="majorHAnsi"/>
          <w:bCs/>
          <w:sz w:val="20"/>
          <w:szCs w:val="20"/>
        </w:rPr>
        <w:t>s</w:t>
      </w:r>
      <w:r w:rsidR="0007694F" w:rsidRPr="00D32AFE">
        <w:rPr>
          <w:rFonts w:asciiTheme="majorHAnsi" w:hAnsiTheme="majorHAnsi"/>
          <w:bCs/>
          <w:sz w:val="20"/>
          <w:szCs w:val="20"/>
        </w:rPr>
        <w:t xml:space="preserve"> of </w:t>
      </w:r>
      <w:r w:rsidR="00EC50E7">
        <w:rPr>
          <w:rFonts w:asciiTheme="majorHAnsi" w:hAnsiTheme="majorHAnsi"/>
          <w:bCs/>
          <w:sz w:val="20"/>
          <w:szCs w:val="20"/>
        </w:rPr>
        <w:t xml:space="preserve">initial </w:t>
      </w:r>
      <w:r w:rsidR="0007694F" w:rsidRPr="00D32AFE">
        <w:rPr>
          <w:rFonts w:asciiTheme="majorHAnsi" w:hAnsiTheme="majorHAnsi"/>
          <w:bCs/>
          <w:sz w:val="20"/>
          <w:szCs w:val="20"/>
        </w:rPr>
        <w:t>criminal conviction</w:t>
      </w:r>
      <w:r w:rsidR="00EC50E7">
        <w:rPr>
          <w:rFonts w:asciiTheme="majorHAnsi" w:hAnsiTheme="majorHAnsi"/>
          <w:bCs/>
          <w:sz w:val="20"/>
          <w:szCs w:val="20"/>
        </w:rPr>
        <w:t>s</w:t>
      </w:r>
      <w:r w:rsidR="0007694F" w:rsidRPr="00D32AFE">
        <w:rPr>
          <w:rFonts w:asciiTheme="majorHAnsi" w:hAnsiTheme="majorHAnsi"/>
          <w:bCs/>
          <w:sz w:val="20"/>
          <w:szCs w:val="20"/>
        </w:rPr>
        <w:t xml:space="preserve"> by means of </w:t>
      </w:r>
      <w:r w:rsidR="00EC50E7">
        <w:rPr>
          <w:rFonts w:asciiTheme="majorHAnsi" w:hAnsiTheme="majorHAnsi"/>
          <w:bCs/>
          <w:sz w:val="20"/>
          <w:szCs w:val="20"/>
        </w:rPr>
        <w:t>cassation</w:t>
      </w:r>
      <w:r w:rsidR="0007694F" w:rsidRPr="00D32AFE">
        <w:rPr>
          <w:rFonts w:asciiTheme="majorHAnsi" w:hAnsiTheme="majorHAnsi"/>
          <w:bCs/>
          <w:sz w:val="20"/>
          <w:szCs w:val="20"/>
        </w:rPr>
        <w:t xml:space="preserve"> appeal</w:t>
      </w:r>
      <w:r w:rsidR="00EC50E7">
        <w:rPr>
          <w:rFonts w:asciiTheme="majorHAnsi" w:hAnsiTheme="majorHAnsi"/>
          <w:bCs/>
          <w:sz w:val="20"/>
          <w:szCs w:val="20"/>
        </w:rPr>
        <w:t>s</w:t>
      </w:r>
      <w:r w:rsidR="0007694F" w:rsidRPr="00D32AFE">
        <w:rPr>
          <w:rFonts w:asciiTheme="majorHAnsi" w:hAnsiTheme="majorHAnsi"/>
          <w:bCs/>
          <w:sz w:val="20"/>
          <w:szCs w:val="20"/>
        </w:rPr>
        <w:t xml:space="preserve">, as provided for in the legislation in force at the time. </w:t>
      </w:r>
      <w:r w:rsidR="009336D7" w:rsidRPr="00D32AFE">
        <w:rPr>
          <w:rFonts w:asciiTheme="majorHAnsi" w:hAnsiTheme="majorHAnsi"/>
          <w:bCs/>
          <w:sz w:val="20"/>
          <w:szCs w:val="20"/>
        </w:rPr>
        <w:t xml:space="preserve">The State </w:t>
      </w:r>
      <w:r w:rsidR="00EC50E7">
        <w:rPr>
          <w:rFonts w:asciiTheme="majorHAnsi" w:hAnsiTheme="majorHAnsi"/>
          <w:bCs/>
          <w:sz w:val="20"/>
          <w:szCs w:val="20"/>
        </w:rPr>
        <w:t xml:space="preserve">therefore </w:t>
      </w:r>
      <w:r w:rsidR="002B0898" w:rsidRPr="00D32AFE">
        <w:rPr>
          <w:rFonts w:asciiTheme="majorHAnsi" w:hAnsiTheme="majorHAnsi"/>
          <w:bCs/>
          <w:sz w:val="20"/>
          <w:szCs w:val="20"/>
        </w:rPr>
        <w:t xml:space="preserve">concludes </w:t>
      </w:r>
      <w:r w:rsidR="009336D7" w:rsidRPr="00D32AFE">
        <w:rPr>
          <w:rFonts w:asciiTheme="majorHAnsi" w:hAnsiTheme="majorHAnsi"/>
          <w:bCs/>
          <w:sz w:val="20"/>
          <w:szCs w:val="20"/>
        </w:rPr>
        <w:t xml:space="preserve">that </w:t>
      </w:r>
      <w:r w:rsidR="00EC50E7">
        <w:rPr>
          <w:rFonts w:asciiTheme="majorHAnsi" w:hAnsiTheme="majorHAnsi"/>
          <w:bCs/>
          <w:sz w:val="20"/>
          <w:szCs w:val="20"/>
        </w:rPr>
        <w:t>the right invoked was not violated</w:t>
      </w:r>
      <w:r w:rsidR="009336D7" w:rsidRPr="00D32AFE">
        <w:rPr>
          <w:rFonts w:asciiTheme="majorHAnsi" w:hAnsiTheme="majorHAnsi"/>
          <w:bCs/>
          <w:sz w:val="20"/>
          <w:szCs w:val="20"/>
        </w:rPr>
        <w:t>.</w:t>
      </w:r>
    </w:p>
    <w:p w14:paraId="7523857B" w14:textId="37ADBDDE" w:rsidR="00410FEC" w:rsidRPr="00D32AFE" w:rsidRDefault="00EC50E7">
      <w:pPr>
        <w:pStyle w:val="ListParagraph"/>
        <w:numPr>
          <w:ilvl w:val="0"/>
          <w:numId w:val="60"/>
        </w:numPr>
        <w:spacing w:before="240" w:after="240"/>
        <w:ind w:left="0" w:firstLine="720"/>
        <w:jc w:val="both"/>
        <w:rPr>
          <w:rFonts w:asciiTheme="majorHAnsi" w:hAnsiTheme="majorHAnsi"/>
          <w:bCs/>
          <w:sz w:val="20"/>
          <w:szCs w:val="20"/>
        </w:rPr>
      </w:pPr>
      <w:r>
        <w:rPr>
          <w:rFonts w:asciiTheme="majorHAnsi" w:hAnsiTheme="majorHAnsi"/>
          <w:bCs/>
          <w:sz w:val="20"/>
          <w:szCs w:val="20"/>
        </w:rPr>
        <w:t>Lastly</w:t>
      </w:r>
      <w:r w:rsidRPr="00D32AFE">
        <w:rPr>
          <w:rFonts w:asciiTheme="majorHAnsi" w:hAnsiTheme="majorHAnsi"/>
          <w:bCs/>
          <w:sz w:val="20"/>
          <w:szCs w:val="20"/>
        </w:rPr>
        <w:t xml:space="preserve">, </w:t>
      </w:r>
      <w:r>
        <w:rPr>
          <w:rFonts w:asciiTheme="majorHAnsi" w:hAnsiTheme="majorHAnsi"/>
          <w:bCs/>
          <w:sz w:val="20"/>
          <w:szCs w:val="20"/>
        </w:rPr>
        <w:t>the State</w:t>
      </w:r>
      <w:r w:rsidRPr="00D32AFE">
        <w:rPr>
          <w:rFonts w:asciiTheme="majorHAnsi" w:hAnsiTheme="majorHAnsi"/>
          <w:bCs/>
          <w:sz w:val="20"/>
          <w:szCs w:val="20"/>
        </w:rPr>
        <w:t xml:space="preserve"> </w:t>
      </w:r>
      <w:r w:rsidR="002B0898" w:rsidRPr="00D32AFE">
        <w:rPr>
          <w:rFonts w:asciiTheme="majorHAnsi" w:hAnsiTheme="majorHAnsi"/>
          <w:sz w:val="20"/>
          <w:szCs w:val="20"/>
        </w:rPr>
        <w:t xml:space="preserve">complains </w:t>
      </w:r>
      <w:r w:rsidR="00420BC5" w:rsidRPr="00D32AFE">
        <w:rPr>
          <w:rFonts w:asciiTheme="majorHAnsi" w:hAnsiTheme="majorHAnsi"/>
          <w:sz w:val="20"/>
          <w:szCs w:val="20"/>
        </w:rPr>
        <w:t xml:space="preserve">that the petition was </w:t>
      </w:r>
      <w:r>
        <w:rPr>
          <w:rFonts w:asciiTheme="majorHAnsi" w:hAnsiTheme="majorHAnsi"/>
          <w:sz w:val="20"/>
          <w:szCs w:val="20"/>
        </w:rPr>
        <w:t>not transmitted to it in a timely manner</w:t>
      </w:r>
      <w:r w:rsidR="00420BC5" w:rsidRPr="00D32AFE">
        <w:rPr>
          <w:rFonts w:asciiTheme="majorHAnsi" w:hAnsiTheme="majorHAnsi"/>
          <w:sz w:val="20"/>
          <w:szCs w:val="20"/>
        </w:rPr>
        <w:t xml:space="preserve"> by the IACHR, since </w:t>
      </w:r>
      <w:r w:rsidR="005F13E9">
        <w:rPr>
          <w:rFonts w:asciiTheme="majorHAnsi" w:hAnsiTheme="majorHAnsi"/>
          <w:sz w:val="20"/>
          <w:szCs w:val="20"/>
        </w:rPr>
        <w:t>this was done</w:t>
      </w:r>
      <w:r w:rsidR="0060334F" w:rsidRPr="00D32AFE">
        <w:rPr>
          <w:rFonts w:asciiTheme="majorHAnsi" w:hAnsiTheme="majorHAnsi"/>
          <w:sz w:val="20"/>
          <w:szCs w:val="20"/>
        </w:rPr>
        <w:t xml:space="preserve"> </w:t>
      </w:r>
      <w:r w:rsidR="007E0837" w:rsidRPr="00D32AFE">
        <w:rPr>
          <w:rFonts w:asciiTheme="majorHAnsi" w:hAnsiTheme="majorHAnsi"/>
          <w:sz w:val="20"/>
          <w:szCs w:val="20"/>
        </w:rPr>
        <w:t xml:space="preserve">more than three </w:t>
      </w:r>
      <w:r w:rsidR="00420BC5" w:rsidRPr="00D32AFE">
        <w:rPr>
          <w:rFonts w:asciiTheme="majorHAnsi" w:hAnsiTheme="majorHAnsi"/>
          <w:sz w:val="20"/>
          <w:szCs w:val="20"/>
        </w:rPr>
        <w:t xml:space="preserve">years after </w:t>
      </w:r>
      <w:r w:rsidR="005F13E9">
        <w:rPr>
          <w:rFonts w:asciiTheme="majorHAnsi" w:hAnsiTheme="majorHAnsi"/>
          <w:sz w:val="20"/>
          <w:szCs w:val="20"/>
        </w:rPr>
        <w:t>it was</w:t>
      </w:r>
      <w:r>
        <w:rPr>
          <w:rFonts w:asciiTheme="majorHAnsi" w:hAnsiTheme="majorHAnsi"/>
          <w:sz w:val="20"/>
          <w:szCs w:val="20"/>
        </w:rPr>
        <w:t xml:space="preserve"> filed</w:t>
      </w:r>
      <w:r w:rsidR="00420BC5" w:rsidRPr="00D32AFE">
        <w:rPr>
          <w:rFonts w:asciiTheme="majorHAnsi" w:hAnsiTheme="majorHAnsi"/>
          <w:sz w:val="20"/>
          <w:szCs w:val="20"/>
        </w:rPr>
        <w:t>.</w:t>
      </w:r>
    </w:p>
    <w:p w14:paraId="6EC4A9C8" w14:textId="65D698D0" w:rsidR="00410FEC" w:rsidRPr="00D32AFE" w:rsidRDefault="00846C76">
      <w:pPr>
        <w:spacing w:before="240" w:after="240"/>
        <w:ind w:firstLine="720"/>
        <w:jc w:val="both"/>
        <w:rPr>
          <w:rFonts w:asciiTheme="majorHAnsi" w:hAnsiTheme="majorHAnsi"/>
          <w:sz w:val="20"/>
          <w:szCs w:val="20"/>
        </w:rPr>
      </w:pPr>
      <w:r w:rsidRPr="00D32AFE">
        <w:rPr>
          <w:rFonts w:asciiTheme="majorHAnsi" w:eastAsia="Cambria" w:hAnsiTheme="majorHAnsi" w:cs="Cambria"/>
          <w:b/>
          <w:bCs/>
          <w:color w:val="000000"/>
          <w:sz w:val="20"/>
          <w:szCs w:val="20"/>
          <w:u w:color="000000"/>
          <w:lang w:eastAsia="es-ES"/>
        </w:rPr>
        <w:t>VI.</w:t>
      </w:r>
      <w:r w:rsidRPr="00D32AFE">
        <w:rPr>
          <w:rFonts w:asciiTheme="majorHAnsi" w:eastAsia="Cambria" w:hAnsiTheme="majorHAnsi" w:cs="Cambria"/>
          <w:b/>
          <w:bCs/>
          <w:color w:val="000000"/>
          <w:sz w:val="20"/>
          <w:szCs w:val="20"/>
          <w:u w:color="000000"/>
          <w:lang w:eastAsia="es-ES"/>
        </w:rPr>
        <w:tab/>
      </w:r>
      <w:r w:rsidR="004A6A54" w:rsidRPr="00D32AFE">
        <w:rPr>
          <w:rFonts w:asciiTheme="majorHAnsi" w:hAnsiTheme="majorHAnsi"/>
          <w:b/>
          <w:bCs/>
          <w:sz w:val="20"/>
          <w:szCs w:val="20"/>
        </w:rPr>
        <w:t xml:space="preserve">ANALYSIS OF </w:t>
      </w:r>
      <w:r w:rsidR="00C21FEF" w:rsidRPr="00D32AFE">
        <w:rPr>
          <w:rFonts w:asciiTheme="majorHAnsi" w:hAnsiTheme="majorHAnsi"/>
          <w:b/>
          <w:sz w:val="20"/>
          <w:szCs w:val="20"/>
        </w:rPr>
        <w:t xml:space="preserve">EXHAUSTION OF DOMESTIC REMEDIES AND </w:t>
      </w:r>
      <w:r w:rsidR="00EC50E7">
        <w:rPr>
          <w:rFonts w:asciiTheme="majorHAnsi" w:eastAsia="Cambria" w:hAnsiTheme="majorHAnsi" w:cs="Cambria"/>
          <w:b/>
          <w:bCs/>
          <w:color w:val="000000"/>
          <w:sz w:val="20"/>
          <w:szCs w:val="20"/>
          <w:u w:color="000000"/>
          <w:lang w:eastAsia="es-ES"/>
        </w:rPr>
        <w:t>TIMELINESS OF THE PETITION</w:t>
      </w:r>
      <w:r w:rsidR="00C21FEF" w:rsidRPr="00D32AFE">
        <w:rPr>
          <w:rFonts w:asciiTheme="majorHAnsi" w:hAnsiTheme="majorHAnsi"/>
          <w:b/>
          <w:sz w:val="20"/>
          <w:szCs w:val="20"/>
        </w:rPr>
        <w:t xml:space="preserve"> </w:t>
      </w:r>
    </w:p>
    <w:p w14:paraId="09B23F4B" w14:textId="0266744E" w:rsidR="00410FEC" w:rsidRPr="00D32AFE" w:rsidRDefault="00846C7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D32AFE">
        <w:rPr>
          <w:rFonts w:asciiTheme="majorHAnsi" w:hAnsiTheme="majorHAnsi"/>
          <w:sz w:val="20"/>
          <w:szCs w:val="20"/>
        </w:rPr>
        <w:t xml:space="preserve">This petition concerns the alleged violation of the </w:t>
      </w:r>
      <w:r w:rsidR="00540060">
        <w:rPr>
          <w:rFonts w:asciiTheme="majorHAnsi" w:hAnsiTheme="majorHAnsi"/>
          <w:sz w:val="20"/>
          <w:szCs w:val="20"/>
        </w:rPr>
        <w:t>right to the</w:t>
      </w:r>
      <w:r w:rsidR="007576CF">
        <w:rPr>
          <w:rFonts w:asciiTheme="majorHAnsi" w:hAnsiTheme="majorHAnsi"/>
          <w:sz w:val="20"/>
          <w:szCs w:val="20"/>
        </w:rPr>
        <w:t xml:space="preserve"> </w:t>
      </w:r>
      <w:r w:rsidR="005B5196" w:rsidRPr="00D32AFE">
        <w:rPr>
          <w:rFonts w:asciiTheme="majorHAnsi" w:hAnsiTheme="majorHAnsi"/>
          <w:sz w:val="20"/>
          <w:szCs w:val="20"/>
        </w:rPr>
        <w:t xml:space="preserve">presumption of innocence and </w:t>
      </w:r>
      <w:r w:rsidR="007576CF">
        <w:rPr>
          <w:rFonts w:asciiTheme="majorHAnsi" w:hAnsiTheme="majorHAnsi"/>
          <w:sz w:val="20"/>
          <w:szCs w:val="20"/>
        </w:rPr>
        <w:t>the right to appeal</w:t>
      </w:r>
      <w:r w:rsidR="005B5196" w:rsidRPr="00D32AFE">
        <w:rPr>
          <w:rFonts w:asciiTheme="majorHAnsi" w:hAnsiTheme="majorHAnsi"/>
          <w:sz w:val="20"/>
          <w:szCs w:val="20"/>
        </w:rPr>
        <w:t xml:space="preserve"> </w:t>
      </w:r>
      <w:r w:rsidR="007576CF">
        <w:rPr>
          <w:rFonts w:asciiTheme="majorHAnsi" w:hAnsiTheme="majorHAnsi"/>
          <w:sz w:val="20"/>
          <w:szCs w:val="20"/>
        </w:rPr>
        <w:t>a</w:t>
      </w:r>
      <w:r w:rsidR="005B5196" w:rsidRPr="00D32AFE">
        <w:rPr>
          <w:rFonts w:asciiTheme="majorHAnsi" w:hAnsiTheme="majorHAnsi"/>
          <w:sz w:val="20"/>
          <w:szCs w:val="20"/>
        </w:rPr>
        <w:t xml:space="preserve"> judgment</w:t>
      </w:r>
      <w:r w:rsidR="007576CF">
        <w:rPr>
          <w:rFonts w:asciiTheme="majorHAnsi" w:hAnsiTheme="majorHAnsi"/>
          <w:sz w:val="20"/>
          <w:szCs w:val="20"/>
        </w:rPr>
        <w:t xml:space="preserve"> to a higher court</w:t>
      </w:r>
      <w:r w:rsidR="005B5196" w:rsidRPr="00D32AFE">
        <w:rPr>
          <w:rFonts w:asciiTheme="majorHAnsi" w:hAnsiTheme="majorHAnsi"/>
          <w:sz w:val="20"/>
          <w:szCs w:val="20"/>
        </w:rPr>
        <w:t xml:space="preserve"> </w:t>
      </w:r>
      <w:r w:rsidRPr="00D32AFE">
        <w:rPr>
          <w:rFonts w:asciiTheme="majorHAnsi" w:hAnsiTheme="majorHAnsi"/>
          <w:sz w:val="20"/>
          <w:szCs w:val="20"/>
        </w:rPr>
        <w:t>in the conviction of Carlos Adán Duarte for the crimes of robbery and homicide</w:t>
      </w:r>
      <w:r w:rsidR="00B371B7" w:rsidRPr="00D32AFE">
        <w:rPr>
          <w:rFonts w:asciiTheme="majorHAnsi" w:hAnsiTheme="majorHAnsi"/>
          <w:sz w:val="20"/>
          <w:szCs w:val="20"/>
        </w:rPr>
        <w:t xml:space="preserve">, </w:t>
      </w:r>
      <w:r w:rsidR="005B5196" w:rsidRPr="00D32AFE">
        <w:rPr>
          <w:rFonts w:asciiTheme="majorHAnsi" w:hAnsiTheme="majorHAnsi"/>
          <w:sz w:val="20"/>
          <w:szCs w:val="20"/>
        </w:rPr>
        <w:t xml:space="preserve">as well as </w:t>
      </w:r>
      <w:r w:rsidR="00B371B7" w:rsidRPr="00D32AFE">
        <w:rPr>
          <w:rFonts w:asciiTheme="majorHAnsi" w:hAnsiTheme="majorHAnsi"/>
          <w:sz w:val="20"/>
          <w:szCs w:val="20"/>
        </w:rPr>
        <w:t xml:space="preserve">the </w:t>
      </w:r>
      <w:r w:rsidR="00D312C6" w:rsidRPr="00D32AFE">
        <w:rPr>
          <w:rFonts w:asciiTheme="majorHAnsi" w:hAnsiTheme="majorHAnsi"/>
          <w:sz w:val="20"/>
          <w:szCs w:val="20"/>
        </w:rPr>
        <w:t xml:space="preserve">alleged </w:t>
      </w:r>
      <w:r w:rsidR="00EC50E7">
        <w:rPr>
          <w:rFonts w:asciiTheme="majorHAnsi" w:hAnsiTheme="majorHAnsi"/>
          <w:sz w:val="20"/>
          <w:szCs w:val="20"/>
        </w:rPr>
        <w:t>infliction</w:t>
      </w:r>
      <w:r w:rsidR="00B371B7" w:rsidRPr="00D32AFE">
        <w:rPr>
          <w:rFonts w:asciiTheme="majorHAnsi" w:hAnsiTheme="majorHAnsi"/>
          <w:sz w:val="20"/>
          <w:szCs w:val="20"/>
        </w:rPr>
        <w:t xml:space="preserve"> of cruel and inhuman punishment </w:t>
      </w:r>
      <w:r w:rsidR="00EC50E7">
        <w:rPr>
          <w:rFonts w:asciiTheme="majorHAnsi" w:hAnsiTheme="majorHAnsi"/>
          <w:sz w:val="20"/>
          <w:szCs w:val="20"/>
        </w:rPr>
        <w:t>in the form of</w:t>
      </w:r>
      <w:r w:rsidR="00B371B7" w:rsidRPr="00D32AFE">
        <w:rPr>
          <w:rFonts w:asciiTheme="majorHAnsi" w:hAnsiTheme="majorHAnsi"/>
          <w:sz w:val="20"/>
          <w:szCs w:val="20"/>
        </w:rPr>
        <w:t xml:space="preserve"> </w:t>
      </w:r>
      <w:r w:rsidR="00EC50E7">
        <w:rPr>
          <w:rFonts w:asciiTheme="majorHAnsi" w:hAnsiTheme="majorHAnsi"/>
          <w:sz w:val="20"/>
          <w:szCs w:val="20"/>
        </w:rPr>
        <w:t xml:space="preserve">an </w:t>
      </w:r>
      <w:r w:rsidR="00B371B7" w:rsidRPr="00D32AFE">
        <w:rPr>
          <w:rFonts w:asciiTheme="majorHAnsi" w:hAnsiTheme="majorHAnsi"/>
          <w:sz w:val="20"/>
          <w:szCs w:val="20"/>
        </w:rPr>
        <w:t xml:space="preserve">automatic </w:t>
      </w:r>
      <w:r w:rsidR="00EC50E7">
        <w:rPr>
          <w:rFonts w:asciiTheme="majorHAnsi" w:hAnsiTheme="majorHAnsi"/>
          <w:sz w:val="20"/>
          <w:szCs w:val="20"/>
        </w:rPr>
        <w:t>sentence</w:t>
      </w:r>
      <w:r w:rsidR="00B371B7" w:rsidRPr="00D32AFE">
        <w:rPr>
          <w:rFonts w:asciiTheme="majorHAnsi" w:hAnsiTheme="majorHAnsi"/>
          <w:sz w:val="20"/>
          <w:szCs w:val="20"/>
        </w:rPr>
        <w:t xml:space="preserve"> of life </w:t>
      </w:r>
      <w:r w:rsidR="00EC50E7">
        <w:rPr>
          <w:rFonts w:asciiTheme="majorHAnsi" w:hAnsiTheme="majorHAnsi"/>
          <w:sz w:val="20"/>
          <w:szCs w:val="20"/>
        </w:rPr>
        <w:t>in prison</w:t>
      </w:r>
      <w:r w:rsidRPr="00D32AFE">
        <w:rPr>
          <w:rFonts w:asciiTheme="majorHAnsi" w:hAnsiTheme="majorHAnsi"/>
          <w:sz w:val="20"/>
          <w:szCs w:val="20"/>
        </w:rPr>
        <w:t>. The petitioner</w:t>
      </w:r>
      <w:r w:rsidR="00EC50E7">
        <w:rPr>
          <w:rFonts w:asciiTheme="majorHAnsi" w:hAnsiTheme="majorHAnsi"/>
          <w:sz w:val="20"/>
          <w:szCs w:val="20"/>
        </w:rPr>
        <w:t>s</w:t>
      </w:r>
      <w:r w:rsidRPr="00D32AFE">
        <w:rPr>
          <w:rFonts w:asciiTheme="majorHAnsi" w:hAnsiTheme="majorHAnsi"/>
          <w:sz w:val="20"/>
          <w:szCs w:val="20"/>
        </w:rPr>
        <w:t xml:space="preserve"> argue that </w:t>
      </w:r>
      <w:r w:rsidR="00EC50E7">
        <w:rPr>
          <w:rFonts w:asciiTheme="majorHAnsi" w:hAnsiTheme="majorHAnsi"/>
          <w:sz w:val="20"/>
          <w:szCs w:val="20"/>
        </w:rPr>
        <w:t>the alleged victim</w:t>
      </w:r>
      <w:r w:rsidRPr="00D32AFE">
        <w:rPr>
          <w:rFonts w:asciiTheme="majorHAnsi" w:hAnsiTheme="majorHAnsi"/>
          <w:sz w:val="20"/>
          <w:szCs w:val="20"/>
        </w:rPr>
        <w:t xml:space="preserve"> exhausted domestic remedies </w:t>
      </w:r>
      <w:r w:rsidR="00EC50E7">
        <w:rPr>
          <w:rFonts w:asciiTheme="majorHAnsi" w:hAnsiTheme="majorHAnsi"/>
          <w:sz w:val="20"/>
          <w:szCs w:val="20"/>
        </w:rPr>
        <w:t xml:space="preserve">upon </w:t>
      </w:r>
      <w:r w:rsidR="007576CF">
        <w:rPr>
          <w:rFonts w:asciiTheme="majorHAnsi" w:hAnsiTheme="majorHAnsi"/>
          <w:sz w:val="20"/>
          <w:szCs w:val="20"/>
        </w:rPr>
        <w:t xml:space="preserve">receiving </w:t>
      </w:r>
      <w:r w:rsidR="00EC50E7">
        <w:rPr>
          <w:rFonts w:asciiTheme="majorHAnsi" w:hAnsiTheme="majorHAnsi"/>
          <w:sz w:val="20"/>
          <w:szCs w:val="20"/>
        </w:rPr>
        <w:t>notification</w:t>
      </w:r>
      <w:r w:rsidR="007576CF" w:rsidRPr="007576CF">
        <w:rPr>
          <w:rFonts w:asciiTheme="majorHAnsi" w:hAnsiTheme="majorHAnsi"/>
          <w:sz w:val="20"/>
          <w:szCs w:val="20"/>
        </w:rPr>
        <w:t xml:space="preserve"> </w:t>
      </w:r>
      <w:r w:rsidR="007576CF" w:rsidRPr="00D32AFE">
        <w:rPr>
          <w:rFonts w:asciiTheme="majorHAnsi" w:hAnsiTheme="majorHAnsi"/>
          <w:sz w:val="20"/>
          <w:szCs w:val="20"/>
        </w:rPr>
        <w:t>on August 13, 2012</w:t>
      </w:r>
      <w:r w:rsidR="00EC50E7">
        <w:rPr>
          <w:rFonts w:asciiTheme="majorHAnsi" w:hAnsiTheme="majorHAnsi"/>
          <w:sz w:val="20"/>
          <w:szCs w:val="20"/>
        </w:rPr>
        <w:t xml:space="preserve"> of</w:t>
      </w:r>
      <w:r w:rsidRPr="00D32AFE">
        <w:rPr>
          <w:rFonts w:asciiTheme="majorHAnsi" w:hAnsiTheme="majorHAnsi"/>
          <w:sz w:val="20"/>
          <w:szCs w:val="20"/>
        </w:rPr>
        <w:t xml:space="preserve"> the decision </w:t>
      </w:r>
      <w:r w:rsidR="007576CF">
        <w:rPr>
          <w:rFonts w:asciiTheme="majorHAnsi" w:hAnsiTheme="majorHAnsi"/>
          <w:sz w:val="20"/>
          <w:szCs w:val="20"/>
        </w:rPr>
        <w:t>dismissing</w:t>
      </w:r>
      <w:r w:rsidR="00E30228" w:rsidRPr="00D32AFE">
        <w:rPr>
          <w:rFonts w:asciiTheme="majorHAnsi" w:hAnsiTheme="majorHAnsi"/>
          <w:sz w:val="20"/>
          <w:szCs w:val="20"/>
        </w:rPr>
        <w:t xml:space="preserve"> </w:t>
      </w:r>
      <w:r w:rsidR="00EC50E7">
        <w:rPr>
          <w:rFonts w:asciiTheme="majorHAnsi" w:hAnsiTheme="majorHAnsi"/>
          <w:sz w:val="20"/>
          <w:szCs w:val="20"/>
        </w:rPr>
        <w:t>his</w:t>
      </w:r>
      <w:r w:rsidR="00E30228" w:rsidRPr="00D32AFE">
        <w:rPr>
          <w:rFonts w:asciiTheme="majorHAnsi" w:hAnsiTheme="majorHAnsi"/>
          <w:sz w:val="20"/>
          <w:szCs w:val="20"/>
        </w:rPr>
        <w:t xml:space="preserve"> complaint</w:t>
      </w:r>
      <w:r w:rsidR="007576CF">
        <w:rPr>
          <w:rFonts w:asciiTheme="majorHAnsi" w:hAnsiTheme="majorHAnsi"/>
          <w:sz w:val="20"/>
          <w:szCs w:val="20"/>
        </w:rPr>
        <w:t xml:space="preserve"> appeal</w:t>
      </w:r>
      <w:r w:rsidRPr="00D32AFE">
        <w:rPr>
          <w:rFonts w:asciiTheme="majorHAnsi" w:hAnsiTheme="majorHAnsi"/>
          <w:sz w:val="20"/>
          <w:szCs w:val="20"/>
        </w:rPr>
        <w:t>. The State disputes the exhaustion of domestic remedies</w:t>
      </w:r>
      <w:r w:rsidR="00EC50E7">
        <w:rPr>
          <w:rFonts w:asciiTheme="majorHAnsi" w:hAnsiTheme="majorHAnsi"/>
          <w:sz w:val="20"/>
          <w:szCs w:val="20"/>
        </w:rPr>
        <w:t xml:space="preserve">, </w:t>
      </w:r>
      <w:r w:rsidR="00840318">
        <w:rPr>
          <w:rFonts w:asciiTheme="majorHAnsi" w:hAnsiTheme="majorHAnsi"/>
          <w:sz w:val="20"/>
          <w:szCs w:val="20"/>
        </w:rPr>
        <w:t>maintaining</w:t>
      </w:r>
      <w:r w:rsidRPr="00D32AFE">
        <w:rPr>
          <w:rFonts w:asciiTheme="majorHAnsi" w:hAnsiTheme="majorHAnsi"/>
          <w:sz w:val="20"/>
          <w:szCs w:val="20"/>
        </w:rPr>
        <w:t xml:space="preserve"> that the alleged victim </w:t>
      </w:r>
      <w:r w:rsidR="00DB728B" w:rsidRPr="00D32AFE">
        <w:rPr>
          <w:rFonts w:asciiTheme="majorHAnsi" w:hAnsiTheme="majorHAnsi"/>
          <w:sz w:val="20"/>
          <w:szCs w:val="20"/>
        </w:rPr>
        <w:t xml:space="preserve">has not yet applied for </w:t>
      </w:r>
      <w:r w:rsidR="00EC50E7">
        <w:rPr>
          <w:rFonts w:asciiTheme="majorHAnsi" w:hAnsiTheme="majorHAnsi"/>
          <w:sz w:val="20"/>
          <w:szCs w:val="20"/>
        </w:rPr>
        <w:t xml:space="preserve">the </w:t>
      </w:r>
      <w:r w:rsidR="00840318">
        <w:rPr>
          <w:rFonts w:asciiTheme="majorHAnsi" w:hAnsiTheme="majorHAnsi"/>
          <w:sz w:val="20"/>
          <w:szCs w:val="20"/>
        </w:rPr>
        <w:t>prison release benefits</w:t>
      </w:r>
      <w:r w:rsidR="00DB728B" w:rsidRPr="00D32AFE">
        <w:rPr>
          <w:rFonts w:asciiTheme="majorHAnsi" w:hAnsiTheme="majorHAnsi"/>
          <w:sz w:val="20"/>
          <w:szCs w:val="20"/>
        </w:rPr>
        <w:t xml:space="preserve"> </w:t>
      </w:r>
      <w:r w:rsidR="00BB4091" w:rsidRPr="00D32AFE">
        <w:rPr>
          <w:rFonts w:asciiTheme="majorHAnsi" w:hAnsiTheme="majorHAnsi"/>
          <w:sz w:val="20"/>
          <w:szCs w:val="20"/>
        </w:rPr>
        <w:t xml:space="preserve">he claims are not </w:t>
      </w:r>
      <w:r w:rsidR="00840318">
        <w:rPr>
          <w:rFonts w:asciiTheme="majorHAnsi" w:hAnsiTheme="majorHAnsi"/>
          <w:sz w:val="20"/>
          <w:szCs w:val="20"/>
        </w:rPr>
        <w:t>available</w:t>
      </w:r>
      <w:r w:rsidR="00BB4091" w:rsidRPr="00D32AFE">
        <w:rPr>
          <w:rFonts w:asciiTheme="majorHAnsi" w:hAnsiTheme="majorHAnsi"/>
          <w:sz w:val="20"/>
          <w:szCs w:val="20"/>
        </w:rPr>
        <w:t xml:space="preserve"> to him</w:t>
      </w:r>
      <w:r w:rsidRPr="00D32AFE">
        <w:rPr>
          <w:rFonts w:asciiTheme="majorHAnsi" w:hAnsiTheme="majorHAnsi"/>
          <w:sz w:val="20"/>
          <w:szCs w:val="20"/>
        </w:rPr>
        <w:t xml:space="preserve">. </w:t>
      </w:r>
      <w:r w:rsidR="00BB4091" w:rsidRPr="00D32AFE">
        <w:rPr>
          <w:rFonts w:asciiTheme="majorHAnsi" w:hAnsiTheme="majorHAnsi"/>
          <w:sz w:val="20"/>
          <w:szCs w:val="20"/>
        </w:rPr>
        <w:t>The petitioner</w:t>
      </w:r>
      <w:r w:rsidR="00EC50E7">
        <w:rPr>
          <w:rFonts w:asciiTheme="majorHAnsi" w:hAnsiTheme="majorHAnsi"/>
          <w:sz w:val="20"/>
          <w:szCs w:val="20"/>
        </w:rPr>
        <w:t>s</w:t>
      </w:r>
      <w:r w:rsidR="00BB4091" w:rsidRPr="00D32AFE">
        <w:rPr>
          <w:rFonts w:asciiTheme="majorHAnsi" w:hAnsiTheme="majorHAnsi"/>
          <w:sz w:val="20"/>
          <w:szCs w:val="20"/>
        </w:rPr>
        <w:t xml:space="preserve"> </w:t>
      </w:r>
      <w:r w:rsidR="00EC50E7">
        <w:rPr>
          <w:rFonts w:asciiTheme="majorHAnsi" w:hAnsiTheme="majorHAnsi"/>
          <w:sz w:val="20"/>
          <w:szCs w:val="20"/>
        </w:rPr>
        <w:t>reply</w:t>
      </w:r>
      <w:r w:rsidR="00BB4091" w:rsidRPr="00D32AFE">
        <w:rPr>
          <w:rFonts w:asciiTheme="majorHAnsi" w:hAnsiTheme="majorHAnsi"/>
          <w:sz w:val="20"/>
          <w:szCs w:val="20"/>
        </w:rPr>
        <w:t xml:space="preserve"> that </w:t>
      </w:r>
      <w:r w:rsidR="00E402E2" w:rsidRPr="00D32AFE">
        <w:rPr>
          <w:rFonts w:asciiTheme="majorHAnsi" w:hAnsiTheme="majorHAnsi"/>
          <w:sz w:val="20"/>
          <w:szCs w:val="20"/>
        </w:rPr>
        <w:t>such requests</w:t>
      </w:r>
      <w:r w:rsidR="00CF2C5B" w:rsidRPr="00D32AFE">
        <w:rPr>
          <w:rFonts w:asciiTheme="majorHAnsi" w:hAnsiTheme="majorHAnsi"/>
          <w:sz w:val="20"/>
          <w:szCs w:val="20"/>
        </w:rPr>
        <w:t xml:space="preserve">, </w:t>
      </w:r>
      <w:r w:rsidR="00C13CDE">
        <w:rPr>
          <w:rFonts w:asciiTheme="majorHAnsi" w:hAnsiTheme="majorHAnsi"/>
          <w:sz w:val="20"/>
          <w:szCs w:val="20"/>
        </w:rPr>
        <w:t xml:space="preserve">since </w:t>
      </w:r>
      <w:r w:rsidR="00CF2C5B" w:rsidRPr="00D32AFE">
        <w:rPr>
          <w:rFonts w:asciiTheme="majorHAnsi" w:hAnsiTheme="majorHAnsi"/>
          <w:sz w:val="20"/>
          <w:szCs w:val="20"/>
        </w:rPr>
        <w:t xml:space="preserve">the alleged victim is </w:t>
      </w:r>
      <w:r w:rsidR="004D7815" w:rsidRPr="00D32AFE">
        <w:rPr>
          <w:rFonts w:asciiTheme="majorHAnsi" w:hAnsiTheme="majorHAnsi"/>
          <w:sz w:val="20"/>
          <w:szCs w:val="20"/>
        </w:rPr>
        <w:t xml:space="preserve">barred from </w:t>
      </w:r>
      <w:r w:rsidR="00EC50E7">
        <w:rPr>
          <w:rFonts w:asciiTheme="majorHAnsi" w:hAnsiTheme="majorHAnsi"/>
          <w:sz w:val="20"/>
          <w:szCs w:val="20"/>
        </w:rPr>
        <w:t>making</w:t>
      </w:r>
      <w:r w:rsidR="00CF2C5B" w:rsidRPr="00D32AFE">
        <w:rPr>
          <w:rFonts w:asciiTheme="majorHAnsi" w:hAnsiTheme="majorHAnsi"/>
          <w:sz w:val="20"/>
          <w:szCs w:val="20"/>
        </w:rPr>
        <w:t xml:space="preserve">, should not be </w:t>
      </w:r>
      <w:r w:rsidR="00566650" w:rsidRPr="00D32AFE">
        <w:rPr>
          <w:rFonts w:asciiTheme="majorHAnsi" w:hAnsiTheme="majorHAnsi"/>
          <w:sz w:val="20"/>
          <w:szCs w:val="20"/>
        </w:rPr>
        <w:t xml:space="preserve">considered </w:t>
      </w:r>
      <w:r w:rsidR="00010C6C" w:rsidRPr="00D32AFE">
        <w:rPr>
          <w:rFonts w:asciiTheme="majorHAnsi" w:hAnsiTheme="majorHAnsi"/>
          <w:sz w:val="20"/>
          <w:szCs w:val="20"/>
        </w:rPr>
        <w:t>as remedies for purposes of the analysis of the admissibility of the petition.</w:t>
      </w:r>
    </w:p>
    <w:p w14:paraId="1632C770" w14:textId="6A612382" w:rsidR="00410FEC" w:rsidRPr="00D32AFE" w:rsidRDefault="00846C76">
      <w:pPr>
        <w:pStyle w:val="parrafos"/>
        <w:numPr>
          <w:ilvl w:val="0"/>
          <w:numId w:val="60"/>
        </w:numPr>
        <w:spacing w:after="240"/>
        <w:ind w:left="0" w:firstLine="720"/>
        <w:rPr>
          <w:lang w:val="en-US"/>
        </w:rPr>
      </w:pPr>
      <w:r w:rsidRPr="00D32AFE">
        <w:rPr>
          <w:lang w:val="en-US"/>
        </w:rPr>
        <w:t>The IACHR has determined in repeated decisions that the appropriate remedies to be exhausted in cases alleging violations of due process, personal liberty</w:t>
      </w:r>
      <w:r w:rsidR="00470C7D">
        <w:rPr>
          <w:lang w:val="en-US"/>
        </w:rPr>
        <w:t>,</w:t>
      </w:r>
      <w:r w:rsidRPr="00D32AFE">
        <w:rPr>
          <w:lang w:val="en-US"/>
        </w:rPr>
        <w:t xml:space="preserve"> and other human rights in the course of judicial proceedings are, as a general rule, those provided by domestic procedural law to challenge the actions and decisions adopted in the course of the contested proceeding itself</w:t>
      </w:r>
      <w:r w:rsidR="00EC50E7">
        <w:rPr>
          <w:lang w:val="en-US"/>
        </w:rPr>
        <w:t>.</w:t>
      </w:r>
      <w:r w:rsidRPr="00D32AFE">
        <w:rPr>
          <w:vertAlign w:val="superscript"/>
          <w:lang w:val="en-US"/>
        </w:rPr>
        <w:footnoteReference w:id="6"/>
      </w:r>
      <w:r w:rsidRPr="00D32AFE">
        <w:rPr>
          <w:lang w:val="en-US"/>
        </w:rPr>
        <w:t xml:space="preserve"> In similar cases involving single instance criminal proceedings in Argentina, the Inter-American Commission has </w:t>
      </w:r>
      <w:r w:rsidR="00470C7D">
        <w:rPr>
          <w:lang w:val="en-US"/>
        </w:rPr>
        <w:t>taken</w:t>
      </w:r>
      <w:r w:rsidRPr="00D32AFE">
        <w:rPr>
          <w:lang w:val="en-US"/>
        </w:rPr>
        <w:t xml:space="preserve"> a </w:t>
      </w:r>
      <w:r w:rsidR="004901AC">
        <w:rPr>
          <w:lang w:val="en-US"/>
        </w:rPr>
        <w:t>uniform</w:t>
      </w:r>
      <w:r w:rsidRPr="00D32AFE">
        <w:rPr>
          <w:lang w:val="en-US"/>
        </w:rPr>
        <w:t xml:space="preserve"> and consistent position</w:t>
      </w:r>
      <w:r w:rsidR="00107EE5">
        <w:rPr>
          <w:lang w:val="en-US"/>
        </w:rPr>
        <w:t>,</w:t>
      </w:r>
      <w:r w:rsidRPr="00D32AFE">
        <w:rPr>
          <w:lang w:val="en-US"/>
        </w:rPr>
        <w:t xml:space="preserve"> in the sense that the requirement of prior exhaustion of domestic remedies is considered </w:t>
      </w:r>
      <w:r w:rsidR="00470C7D">
        <w:rPr>
          <w:lang w:val="en-US"/>
        </w:rPr>
        <w:t>to have been met</w:t>
      </w:r>
      <w:r w:rsidRPr="00D32AFE">
        <w:rPr>
          <w:lang w:val="en-US"/>
        </w:rPr>
        <w:t xml:space="preserve"> with the filing</w:t>
      </w:r>
      <w:r w:rsidR="00470C7D">
        <w:rPr>
          <w:lang w:val="en-US"/>
        </w:rPr>
        <w:t xml:space="preserve"> of</w:t>
      </w:r>
      <w:r w:rsidRPr="00D32AFE">
        <w:rPr>
          <w:lang w:val="en-US"/>
        </w:rPr>
        <w:t xml:space="preserve"> and resolution of the </w:t>
      </w:r>
      <w:r w:rsidR="00470C7D">
        <w:rPr>
          <w:lang w:val="en-US"/>
        </w:rPr>
        <w:t>special</w:t>
      </w:r>
      <w:r w:rsidRPr="00D32AFE">
        <w:rPr>
          <w:lang w:val="en-US"/>
        </w:rPr>
        <w:t xml:space="preserve"> </w:t>
      </w:r>
      <w:r w:rsidR="00470C7D">
        <w:rPr>
          <w:lang w:val="en-US"/>
        </w:rPr>
        <w:t>appeals</w:t>
      </w:r>
      <w:r w:rsidR="00EC50E7">
        <w:rPr>
          <w:lang w:val="en-US"/>
        </w:rPr>
        <w:t>.</w:t>
      </w:r>
      <w:r w:rsidRPr="00D32AFE">
        <w:rPr>
          <w:rStyle w:val="FootnoteReference"/>
          <w:lang w:val="en-US"/>
        </w:rPr>
        <w:footnoteReference w:id="7"/>
      </w:r>
    </w:p>
    <w:p w14:paraId="3519C717" w14:textId="32DA5F22" w:rsidR="00410FEC" w:rsidRPr="00D32AFE" w:rsidRDefault="00846C76">
      <w:pPr>
        <w:pStyle w:val="parrafos"/>
        <w:numPr>
          <w:ilvl w:val="0"/>
          <w:numId w:val="60"/>
        </w:numPr>
        <w:spacing w:after="240"/>
        <w:ind w:left="0" w:firstLine="720"/>
        <w:rPr>
          <w:lang w:val="en-US"/>
        </w:rPr>
      </w:pPr>
      <w:r w:rsidRPr="00D32AFE">
        <w:rPr>
          <w:lang w:val="en-US"/>
        </w:rPr>
        <w:t xml:space="preserve">In the </w:t>
      </w:r>
      <w:r w:rsidR="00470C7D">
        <w:rPr>
          <w:lang w:val="en-US"/>
        </w:rPr>
        <w:t>instant</w:t>
      </w:r>
      <w:r w:rsidRPr="00D32AFE">
        <w:rPr>
          <w:lang w:val="en-US"/>
        </w:rPr>
        <w:t xml:space="preserve"> case, the alleged victim chose to </w:t>
      </w:r>
      <w:r w:rsidR="00470C7D">
        <w:rPr>
          <w:lang w:val="en-US"/>
        </w:rPr>
        <w:t xml:space="preserve">file </w:t>
      </w:r>
      <w:r w:rsidR="002F6377">
        <w:rPr>
          <w:lang w:val="en-US"/>
        </w:rPr>
        <w:t xml:space="preserve">special </w:t>
      </w:r>
      <w:r w:rsidRPr="00D32AFE">
        <w:rPr>
          <w:lang w:val="en-US"/>
        </w:rPr>
        <w:t>cassation, federal</w:t>
      </w:r>
      <w:r w:rsidR="00470C7D">
        <w:rPr>
          <w:lang w:val="en-US"/>
        </w:rPr>
        <w:t>,</w:t>
      </w:r>
      <w:r w:rsidRPr="00D32AFE">
        <w:rPr>
          <w:lang w:val="en-US"/>
        </w:rPr>
        <w:t xml:space="preserve"> and complaint</w:t>
      </w:r>
      <w:r w:rsidR="00470C7D">
        <w:rPr>
          <w:lang w:val="en-US"/>
        </w:rPr>
        <w:t xml:space="preserve"> appeals</w:t>
      </w:r>
      <w:r w:rsidRPr="00D32AFE">
        <w:rPr>
          <w:lang w:val="en-US"/>
        </w:rPr>
        <w:t xml:space="preserve">, the last of which was definitively </w:t>
      </w:r>
      <w:r w:rsidR="00C42A3B">
        <w:rPr>
          <w:lang w:val="en-US"/>
        </w:rPr>
        <w:t>dismissed</w:t>
      </w:r>
      <w:r w:rsidRPr="00D32AFE">
        <w:rPr>
          <w:lang w:val="en-US"/>
        </w:rPr>
        <w:t xml:space="preserve"> by </w:t>
      </w:r>
      <w:r w:rsidR="00470C7D">
        <w:rPr>
          <w:lang w:val="en-US"/>
        </w:rPr>
        <w:t>Argentina’s</w:t>
      </w:r>
      <w:r w:rsidRPr="00D32AFE">
        <w:rPr>
          <w:lang w:val="en-US"/>
        </w:rPr>
        <w:t xml:space="preserve"> </w:t>
      </w:r>
      <w:r w:rsidR="00470C7D">
        <w:rPr>
          <w:lang w:val="en-US"/>
        </w:rPr>
        <w:t>Supreme Court of Justice</w:t>
      </w:r>
      <w:r w:rsidRPr="00D32AFE">
        <w:rPr>
          <w:lang w:val="en-US"/>
        </w:rPr>
        <w:t xml:space="preserve"> on August 7, 2012. </w:t>
      </w:r>
      <w:r w:rsidR="00470C7D">
        <w:rPr>
          <w:lang w:val="en-US"/>
        </w:rPr>
        <w:t>The petitioners were notified of that</w:t>
      </w:r>
      <w:r w:rsidRPr="00D32AFE">
        <w:rPr>
          <w:lang w:val="en-US"/>
        </w:rPr>
        <w:t xml:space="preserve"> decision on August 13, 2012. Consequently, and given that th</w:t>
      </w:r>
      <w:r w:rsidR="00B24048">
        <w:rPr>
          <w:lang w:val="en-US"/>
        </w:rPr>
        <w:t>e present</w:t>
      </w:r>
      <w:r w:rsidRPr="00D32AFE">
        <w:rPr>
          <w:lang w:val="en-US"/>
        </w:rPr>
        <w:t xml:space="preserve"> petition was filed on December 28, 2012, the Commission concludes that </w:t>
      </w:r>
      <w:r w:rsidR="00470C7D">
        <w:rPr>
          <w:lang w:val="en-US"/>
        </w:rPr>
        <w:t>it</w:t>
      </w:r>
      <w:r w:rsidRPr="00D32AFE">
        <w:rPr>
          <w:lang w:val="en-US"/>
        </w:rPr>
        <w:t xml:space="preserve"> meets the requirements </w:t>
      </w:r>
      <w:r w:rsidR="00470C7D">
        <w:rPr>
          <w:lang w:val="en-US"/>
        </w:rPr>
        <w:t>set forth in</w:t>
      </w:r>
      <w:r w:rsidRPr="00D32AFE">
        <w:rPr>
          <w:lang w:val="en-US"/>
        </w:rPr>
        <w:t xml:space="preserve"> Article</w:t>
      </w:r>
      <w:r w:rsidR="00470C7D">
        <w:rPr>
          <w:lang w:val="en-US"/>
        </w:rPr>
        <w:t>s</w:t>
      </w:r>
      <w:r w:rsidR="006B0E1E">
        <w:rPr>
          <w:lang w:val="en-US"/>
        </w:rPr>
        <w:t> </w:t>
      </w:r>
      <w:r w:rsidRPr="00D32AFE">
        <w:rPr>
          <w:lang w:val="en-US"/>
        </w:rPr>
        <w:t>46(1)(a) and (b) of the American Convention.</w:t>
      </w:r>
    </w:p>
    <w:p w14:paraId="38F7880F" w14:textId="1633EDD9" w:rsidR="00410FEC" w:rsidRPr="00D32AFE" w:rsidRDefault="00846C76">
      <w:pPr>
        <w:pStyle w:val="parrafos"/>
        <w:numPr>
          <w:ilvl w:val="0"/>
          <w:numId w:val="60"/>
        </w:numPr>
        <w:spacing w:after="240"/>
        <w:ind w:left="0" w:firstLine="720"/>
        <w:rPr>
          <w:lang w:val="en-US"/>
        </w:rPr>
      </w:pPr>
      <w:r w:rsidRPr="00D32AFE">
        <w:rPr>
          <w:lang w:val="en-US"/>
        </w:rPr>
        <w:t xml:space="preserve">With respect to </w:t>
      </w:r>
      <w:r w:rsidR="00470C7D">
        <w:rPr>
          <w:lang w:val="en-US"/>
        </w:rPr>
        <w:t xml:space="preserve">prison release </w:t>
      </w:r>
      <w:r w:rsidR="004A5BE1">
        <w:rPr>
          <w:lang w:val="en-US"/>
        </w:rPr>
        <w:t>benefits</w:t>
      </w:r>
      <w:r w:rsidRPr="00D32AFE">
        <w:rPr>
          <w:lang w:val="en-US"/>
        </w:rPr>
        <w:t xml:space="preserve">, the Commission observes </w:t>
      </w:r>
      <w:r w:rsidR="00D140D2" w:rsidRPr="00D32AFE">
        <w:rPr>
          <w:lang w:val="en-US"/>
        </w:rPr>
        <w:t>that</w:t>
      </w:r>
      <w:r w:rsidR="00470C7D">
        <w:rPr>
          <w:lang w:val="en-US"/>
        </w:rPr>
        <w:t>, based on</w:t>
      </w:r>
      <w:r w:rsidR="00470C7D" w:rsidRPr="00D32AFE">
        <w:rPr>
          <w:lang w:val="en-US"/>
        </w:rPr>
        <w:t xml:space="preserve"> the information provided by the parties,</w:t>
      </w:r>
      <w:r w:rsidR="00D140D2" w:rsidRPr="00D32AFE">
        <w:rPr>
          <w:lang w:val="en-US"/>
        </w:rPr>
        <w:t xml:space="preserve"> </w:t>
      </w:r>
      <w:r w:rsidRPr="00D32AFE">
        <w:rPr>
          <w:lang w:val="en-US"/>
        </w:rPr>
        <w:t xml:space="preserve">the prerequisite for exhausting </w:t>
      </w:r>
      <w:r w:rsidR="00445E72" w:rsidRPr="00D32AFE">
        <w:rPr>
          <w:lang w:val="en-US"/>
        </w:rPr>
        <w:t xml:space="preserve">these remedies </w:t>
      </w:r>
      <w:r w:rsidRPr="00D32AFE">
        <w:rPr>
          <w:lang w:val="en-US"/>
        </w:rPr>
        <w:t xml:space="preserve">is that </w:t>
      </w:r>
      <w:r w:rsidR="00445E72" w:rsidRPr="00D32AFE">
        <w:rPr>
          <w:lang w:val="en-US"/>
        </w:rPr>
        <w:t xml:space="preserve">the alleged victim </w:t>
      </w:r>
      <w:r w:rsidRPr="00D32AFE">
        <w:rPr>
          <w:lang w:val="en-US"/>
        </w:rPr>
        <w:t xml:space="preserve">must serve </w:t>
      </w:r>
      <w:r w:rsidR="00445E72" w:rsidRPr="00D32AFE">
        <w:rPr>
          <w:lang w:val="en-US"/>
        </w:rPr>
        <w:t xml:space="preserve">at least </w:t>
      </w:r>
      <w:r w:rsidR="00F15F55" w:rsidRPr="00D32AFE">
        <w:rPr>
          <w:lang w:val="en-US"/>
        </w:rPr>
        <w:t xml:space="preserve">fifteen </w:t>
      </w:r>
      <w:r w:rsidRPr="00D32AFE">
        <w:rPr>
          <w:lang w:val="en-US"/>
        </w:rPr>
        <w:t>years in prison</w:t>
      </w:r>
      <w:r w:rsidR="00470C7D">
        <w:rPr>
          <w:lang w:val="en-US"/>
        </w:rPr>
        <w:t>.</w:t>
      </w:r>
      <w:r w:rsidR="006637DD" w:rsidRPr="00D32AFE">
        <w:rPr>
          <w:lang w:val="en-US"/>
        </w:rPr>
        <w:t xml:space="preserve"> </w:t>
      </w:r>
      <w:r w:rsidR="00470C7D">
        <w:rPr>
          <w:lang w:val="en-US"/>
        </w:rPr>
        <w:t>It is therefore</w:t>
      </w:r>
      <w:r w:rsidRPr="00D32AFE">
        <w:rPr>
          <w:lang w:val="en-US"/>
        </w:rPr>
        <w:t xml:space="preserve"> not appropriate to </w:t>
      </w:r>
      <w:r w:rsidR="00470C7D">
        <w:rPr>
          <w:lang w:val="en-US"/>
        </w:rPr>
        <w:t>consider</w:t>
      </w:r>
      <w:r w:rsidRPr="00D32AFE">
        <w:rPr>
          <w:lang w:val="en-US"/>
        </w:rPr>
        <w:t xml:space="preserve"> </w:t>
      </w:r>
      <w:r w:rsidR="00D770A3" w:rsidRPr="00D32AFE">
        <w:rPr>
          <w:lang w:val="en-US"/>
        </w:rPr>
        <w:t xml:space="preserve">these </w:t>
      </w:r>
      <w:r w:rsidRPr="00D32AFE">
        <w:rPr>
          <w:lang w:val="en-US"/>
        </w:rPr>
        <w:t xml:space="preserve">remedies </w:t>
      </w:r>
      <w:r w:rsidR="00D770A3" w:rsidRPr="00D32AFE">
        <w:rPr>
          <w:lang w:val="en-US"/>
        </w:rPr>
        <w:t>as it is materially impossible for the petitioner</w:t>
      </w:r>
      <w:r w:rsidR="00470C7D">
        <w:rPr>
          <w:lang w:val="en-US"/>
        </w:rPr>
        <w:t>s</w:t>
      </w:r>
      <w:r w:rsidR="00D770A3" w:rsidRPr="00D32AFE">
        <w:rPr>
          <w:lang w:val="en-US"/>
        </w:rPr>
        <w:t xml:space="preserve"> to exhaust them at this </w:t>
      </w:r>
      <w:r w:rsidR="00470C7D">
        <w:rPr>
          <w:lang w:val="en-US"/>
        </w:rPr>
        <w:t>juncture. This</w:t>
      </w:r>
      <w:r w:rsidR="00AE541F" w:rsidRPr="00D32AFE">
        <w:rPr>
          <w:lang w:val="en-US"/>
        </w:rPr>
        <w:t xml:space="preserve"> is a future event </w:t>
      </w:r>
      <w:r w:rsidR="00DB656E" w:rsidRPr="00D32AFE">
        <w:rPr>
          <w:lang w:val="en-US"/>
        </w:rPr>
        <w:t xml:space="preserve">that would take place years after the adoption of the present </w:t>
      </w:r>
      <w:r w:rsidR="00470C7D">
        <w:rPr>
          <w:lang w:val="en-US"/>
        </w:rPr>
        <w:t xml:space="preserve">decision on </w:t>
      </w:r>
      <w:r w:rsidR="00DB656E" w:rsidRPr="00D32AFE">
        <w:rPr>
          <w:lang w:val="en-US"/>
        </w:rPr>
        <w:t>admissibility</w:t>
      </w:r>
      <w:r w:rsidRPr="00D32AFE">
        <w:rPr>
          <w:lang w:val="en-US"/>
        </w:rPr>
        <w:t xml:space="preserve">. </w:t>
      </w:r>
      <w:r w:rsidR="004A5BE1">
        <w:rPr>
          <w:lang w:val="en-US"/>
        </w:rPr>
        <w:t>Consequently, the</w:t>
      </w:r>
      <w:r w:rsidR="00470C7D">
        <w:rPr>
          <w:lang w:val="en-US"/>
        </w:rPr>
        <w:t xml:space="preserve"> Commission will take up this</w:t>
      </w:r>
      <w:r w:rsidR="00D770A3" w:rsidRPr="00D32AFE">
        <w:rPr>
          <w:lang w:val="en-US"/>
        </w:rPr>
        <w:t xml:space="preserve"> issue </w:t>
      </w:r>
      <w:r w:rsidR="00470C7D">
        <w:rPr>
          <w:lang w:val="en-US"/>
        </w:rPr>
        <w:t>as part</w:t>
      </w:r>
      <w:r w:rsidR="00DE178A" w:rsidRPr="00D32AFE">
        <w:rPr>
          <w:lang w:val="en-US"/>
        </w:rPr>
        <w:t xml:space="preserve"> of </w:t>
      </w:r>
      <w:r w:rsidR="00470C7D">
        <w:rPr>
          <w:lang w:val="en-US"/>
        </w:rPr>
        <w:t>its</w:t>
      </w:r>
      <w:r w:rsidR="00DE178A" w:rsidRPr="00D32AFE">
        <w:rPr>
          <w:lang w:val="en-US"/>
        </w:rPr>
        <w:t xml:space="preserve"> </w:t>
      </w:r>
      <w:r w:rsidRPr="00D32AFE">
        <w:rPr>
          <w:lang w:val="en-US"/>
        </w:rPr>
        <w:t xml:space="preserve">analysis of the merits </w:t>
      </w:r>
      <w:r w:rsidR="00DE178A" w:rsidRPr="00D32AFE">
        <w:rPr>
          <w:lang w:val="en-US"/>
        </w:rPr>
        <w:t>of this case</w:t>
      </w:r>
      <w:r w:rsidR="00F07032">
        <w:rPr>
          <w:lang w:val="en-US"/>
        </w:rPr>
        <w:t xml:space="preserve"> when considering</w:t>
      </w:r>
      <w:r w:rsidR="00D770A3" w:rsidRPr="00D32AFE">
        <w:rPr>
          <w:lang w:val="en-US"/>
        </w:rPr>
        <w:t xml:space="preserve"> the </w:t>
      </w:r>
      <w:r w:rsidRPr="00D32AFE">
        <w:rPr>
          <w:lang w:val="en-US"/>
        </w:rPr>
        <w:t xml:space="preserve">legal </w:t>
      </w:r>
      <w:r w:rsidR="00D770A3" w:rsidRPr="00D32AFE">
        <w:rPr>
          <w:lang w:val="en-US"/>
        </w:rPr>
        <w:t xml:space="preserve">consequences </w:t>
      </w:r>
      <w:r w:rsidRPr="00D32AFE">
        <w:rPr>
          <w:lang w:val="en-US"/>
        </w:rPr>
        <w:t xml:space="preserve">of the </w:t>
      </w:r>
      <w:r w:rsidR="00470C7D">
        <w:rPr>
          <w:lang w:val="en-US"/>
        </w:rPr>
        <w:t>use</w:t>
      </w:r>
      <w:r w:rsidRPr="00D32AFE">
        <w:rPr>
          <w:lang w:val="en-US"/>
        </w:rPr>
        <w:t xml:space="preserve"> of life imprisonment.</w:t>
      </w:r>
    </w:p>
    <w:p w14:paraId="0B2B84F7" w14:textId="2DBDBCC2" w:rsidR="00410FEC" w:rsidRPr="00D32AFE" w:rsidRDefault="00846C76">
      <w:pPr>
        <w:pStyle w:val="parrafos"/>
        <w:numPr>
          <w:ilvl w:val="0"/>
          <w:numId w:val="60"/>
        </w:numPr>
        <w:spacing w:after="240"/>
        <w:ind w:left="0" w:firstLine="720"/>
        <w:rPr>
          <w:lang w:val="en-US"/>
        </w:rPr>
      </w:pPr>
      <w:r w:rsidRPr="00D32AFE">
        <w:rPr>
          <w:lang w:val="en-US"/>
        </w:rPr>
        <w:lastRenderedPageBreak/>
        <w:t xml:space="preserve">Finally, the Commission takes note of the State's </w:t>
      </w:r>
      <w:r w:rsidR="009D0E90">
        <w:rPr>
          <w:lang w:val="en-US"/>
        </w:rPr>
        <w:t>claim regarding the</w:t>
      </w:r>
      <w:r w:rsidRPr="00D32AFE">
        <w:rPr>
          <w:lang w:val="en-US"/>
        </w:rPr>
        <w:t xml:space="preserve"> untimeliness </w:t>
      </w:r>
      <w:r w:rsidR="00470C7D">
        <w:rPr>
          <w:lang w:val="en-US"/>
        </w:rPr>
        <w:t>of the</w:t>
      </w:r>
      <w:r w:rsidRPr="00D32AFE">
        <w:rPr>
          <w:lang w:val="en-US"/>
        </w:rPr>
        <w:t xml:space="preserve"> transmission of the petition. The IACHR notes that neither the American Convention nor the Commission's </w:t>
      </w:r>
      <w:r w:rsidR="00266DD8">
        <w:rPr>
          <w:lang w:val="en-US"/>
        </w:rPr>
        <w:t xml:space="preserve">own </w:t>
      </w:r>
      <w:r w:rsidRPr="00D32AFE">
        <w:rPr>
          <w:lang w:val="en-US"/>
        </w:rPr>
        <w:t xml:space="preserve">Rules of Procedure establish a </w:t>
      </w:r>
      <w:r w:rsidR="00470C7D">
        <w:rPr>
          <w:lang w:val="en-US"/>
        </w:rPr>
        <w:t>deadline</w:t>
      </w:r>
      <w:r w:rsidRPr="00D32AFE">
        <w:rPr>
          <w:lang w:val="en-US"/>
        </w:rPr>
        <w:t xml:space="preserve"> for transmission of a petition to the State from the time it is received and that the </w:t>
      </w:r>
      <w:r w:rsidR="00266DD8">
        <w:rPr>
          <w:lang w:val="en-US"/>
        </w:rPr>
        <w:t>time periods</w:t>
      </w:r>
      <w:r w:rsidRPr="00D32AFE">
        <w:rPr>
          <w:lang w:val="en-US"/>
        </w:rPr>
        <w:t xml:space="preserve"> established in the Rules of Procedure and in the Convention for other stages of the proceedings are not applicable by </w:t>
      </w:r>
      <w:r w:rsidR="00470C7D">
        <w:rPr>
          <w:lang w:val="en-US"/>
        </w:rPr>
        <w:t>association.</w:t>
      </w:r>
      <w:r w:rsidRPr="00D32AFE">
        <w:rPr>
          <w:vertAlign w:val="superscript"/>
          <w:lang w:val="en-US"/>
        </w:rPr>
        <w:footnoteReference w:id="8"/>
      </w:r>
    </w:p>
    <w:p w14:paraId="1F989F38" w14:textId="1799ED6D" w:rsidR="00410FEC" w:rsidRPr="00D32AFE" w:rsidRDefault="00846C76">
      <w:pPr>
        <w:pStyle w:val="ListParagraph"/>
        <w:spacing w:before="240" w:after="240"/>
        <w:jc w:val="both"/>
        <w:rPr>
          <w:rFonts w:asciiTheme="majorHAnsi" w:hAnsiTheme="majorHAnsi"/>
          <w:b/>
          <w:sz w:val="20"/>
          <w:szCs w:val="20"/>
        </w:rPr>
      </w:pPr>
      <w:r w:rsidRPr="00D32AFE">
        <w:rPr>
          <w:rFonts w:asciiTheme="majorHAnsi" w:hAnsiTheme="majorHAnsi"/>
          <w:b/>
          <w:bCs/>
          <w:sz w:val="20"/>
          <w:szCs w:val="20"/>
        </w:rPr>
        <w:t>VII.</w:t>
      </w:r>
      <w:r w:rsidRPr="00D32AFE">
        <w:rPr>
          <w:rFonts w:asciiTheme="majorHAnsi" w:hAnsiTheme="majorHAnsi"/>
          <w:b/>
          <w:bCs/>
          <w:sz w:val="20"/>
          <w:szCs w:val="20"/>
        </w:rPr>
        <w:tab/>
      </w:r>
      <w:r w:rsidR="004A6A54" w:rsidRPr="00D32AFE">
        <w:rPr>
          <w:rFonts w:asciiTheme="majorHAnsi" w:hAnsiTheme="majorHAnsi"/>
          <w:b/>
          <w:bCs/>
          <w:sz w:val="20"/>
          <w:szCs w:val="20"/>
        </w:rPr>
        <w:t xml:space="preserve">ANALYSIS OF </w:t>
      </w:r>
      <w:r w:rsidR="00705DF1">
        <w:rPr>
          <w:rFonts w:asciiTheme="majorHAnsi" w:hAnsiTheme="majorHAnsi"/>
          <w:b/>
          <w:bCs/>
          <w:sz w:val="20"/>
          <w:szCs w:val="20"/>
        </w:rPr>
        <w:t>A COLORABLE CLAIM</w:t>
      </w:r>
    </w:p>
    <w:p w14:paraId="3D20F69E" w14:textId="3FAD818F" w:rsidR="00410FEC" w:rsidRPr="00D32AFE" w:rsidRDefault="00846C7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D32AFE">
        <w:rPr>
          <w:rFonts w:asciiTheme="majorHAnsi" w:hAnsiTheme="majorHAnsi"/>
          <w:sz w:val="20"/>
          <w:szCs w:val="20"/>
        </w:rPr>
        <w:t xml:space="preserve">The Commission notes that the petition </w:t>
      </w:r>
      <w:r w:rsidR="004B421C" w:rsidRPr="00D32AFE">
        <w:rPr>
          <w:rFonts w:asciiTheme="majorHAnsi" w:hAnsiTheme="majorHAnsi"/>
          <w:sz w:val="20"/>
          <w:szCs w:val="20"/>
        </w:rPr>
        <w:t xml:space="preserve">includes allegations regarding </w:t>
      </w:r>
      <w:r w:rsidR="00826273" w:rsidRPr="00D32AFE">
        <w:rPr>
          <w:rFonts w:asciiTheme="majorHAnsi" w:hAnsiTheme="majorHAnsi"/>
          <w:sz w:val="20"/>
          <w:szCs w:val="20"/>
        </w:rPr>
        <w:t xml:space="preserve">the violation of the </w:t>
      </w:r>
      <w:r w:rsidR="00E64A20">
        <w:rPr>
          <w:rFonts w:asciiTheme="majorHAnsi" w:hAnsiTheme="majorHAnsi"/>
          <w:sz w:val="20"/>
          <w:szCs w:val="20"/>
        </w:rPr>
        <w:t>right</w:t>
      </w:r>
      <w:r w:rsidR="00826273" w:rsidRPr="00D32AFE">
        <w:rPr>
          <w:rFonts w:asciiTheme="majorHAnsi" w:hAnsiTheme="majorHAnsi"/>
          <w:sz w:val="20"/>
          <w:szCs w:val="20"/>
        </w:rPr>
        <w:t xml:space="preserve">s </w:t>
      </w:r>
      <w:r w:rsidR="00334B79">
        <w:rPr>
          <w:rFonts w:asciiTheme="majorHAnsi" w:hAnsiTheme="majorHAnsi"/>
          <w:sz w:val="20"/>
          <w:szCs w:val="20"/>
        </w:rPr>
        <w:t xml:space="preserve">to </w:t>
      </w:r>
      <w:r w:rsidR="00C57520">
        <w:rPr>
          <w:rFonts w:asciiTheme="majorHAnsi" w:hAnsiTheme="majorHAnsi"/>
          <w:sz w:val="20"/>
          <w:szCs w:val="20"/>
        </w:rPr>
        <w:t>the</w:t>
      </w:r>
      <w:r w:rsidR="00826273" w:rsidRPr="00D32AFE">
        <w:rPr>
          <w:rFonts w:asciiTheme="majorHAnsi" w:hAnsiTheme="majorHAnsi"/>
          <w:sz w:val="20"/>
          <w:szCs w:val="20"/>
        </w:rPr>
        <w:t xml:space="preserve"> presumption of innocence</w:t>
      </w:r>
      <w:r w:rsidR="00844CCC" w:rsidRPr="00D32AFE">
        <w:rPr>
          <w:rFonts w:asciiTheme="majorHAnsi" w:hAnsiTheme="majorHAnsi"/>
          <w:sz w:val="20"/>
          <w:szCs w:val="20"/>
        </w:rPr>
        <w:t xml:space="preserve">, </w:t>
      </w:r>
      <w:r w:rsidR="00540BAC">
        <w:rPr>
          <w:rFonts w:asciiTheme="majorHAnsi" w:hAnsiTheme="majorHAnsi"/>
          <w:sz w:val="20"/>
          <w:szCs w:val="20"/>
        </w:rPr>
        <w:t>a reasoned</w:t>
      </w:r>
      <w:r w:rsidR="00826273" w:rsidRPr="00D32AFE">
        <w:rPr>
          <w:rFonts w:asciiTheme="majorHAnsi" w:hAnsiTheme="majorHAnsi"/>
          <w:sz w:val="20"/>
          <w:szCs w:val="20"/>
        </w:rPr>
        <w:t xml:space="preserve"> judgment</w:t>
      </w:r>
      <w:r w:rsidR="00844CCC" w:rsidRPr="00D32AFE">
        <w:rPr>
          <w:rFonts w:asciiTheme="majorHAnsi" w:hAnsiTheme="majorHAnsi"/>
          <w:sz w:val="20"/>
          <w:szCs w:val="20"/>
        </w:rPr>
        <w:t xml:space="preserve">, and </w:t>
      </w:r>
      <w:r w:rsidR="00C57520">
        <w:rPr>
          <w:rFonts w:asciiTheme="majorHAnsi" w:hAnsiTheme="majorHAnsi"/>
          <w:sz w:val="20"/>
          <w:szCs w:val="20"/>
        </w:rPr>
        <w:t xml:space="preserve">a </w:t>
      </w:r>
      <w:r w:rsidR="00844CCC" w:rsidRPr="00D32AFE">
        <w:rPr>
          <w:rFonts w:asciiTheme="majorHAnsi" w:hAnsiTheme="majorHAnsi"/>
          <w:sz w:val="20"/>
          <w:szCs w:val="20"/>
        </w:rPr>
        <w:t xml:space="preserve">comprehensive review </w:t>
      </w:r>
      <w:r w:rsidR="00826273" w:rsidRPr="00D32AFE">
        <w:rPr>
          <w:rFonts w:asciiTheme="majorHAnsi" w:hAnsiTheme="majorHAnsi"/>
          <w:sz w:val="20"/>
          <w:szCs w:val="20"/>
        </w:rPr>
        <w:t>of Mr. Duarte</w:t>
      </w:r>
      <w:r w:rsidR="00C57520">
        <w:rPr>
          <w:rFonts w:asciiTheme="majorHAnsi" w:hAnsiTheme="majorHAnsi"/>
          <w:sz w:val="20"/>
          <w:szCs w:val="20"/>
        </w:rPr>
        <w:t>’s conviction</w:t>
      </w:r>
      <w:r w:rsidR="00826273" w:rsidRPr="00D32AFE">
        <w:rPr>
          <w:rFonts w:asciiTheme="majorHAnsi" w:hAnsiTheme="majorHAnsi"/>
          <w:sz w:val="20"/>
          <w:szCs w:val="20"/>
        </w:rPr>
        <w:t xml:space="preserve">, as well as the </w:t>
      </w:r>
      <w:r w:rsidR="00C212AD" w:rsidRPr="00D32AFE">
        <w:rPr>
          <w:rFonts w:asciiTheme="majorHAnsi" w:hAnsiTheme="majorHAnsi"/>
          <w:sz w:val="20"/>
          <w:szCs w:val="20"/>
        </w:rPr>
        <w:t xml:space="preserve">violation of </w:t>
      </w:r>
      <w:r w:rsidR="00826273" w:rsidRPr="00D32AFE">
        <w:rPr>
          <w:rFonts w:asciiTheme="majorHAnsi" w:hAnsiTheme="majorHAnsi"/>
          <w:sz w:val="20"/>
          <w:szCs w:val="20"/>
        </w:rPr>
        <w:t xml:space="preserve">the rights to </w:t>
      </w:r>
      <w:r w:rsidR="00C212AD" w:rsidRPr="00D32AFE">
        <w:rPr>
          <w:rFonts w:asciiTheme="majorHAnsi" w:hAnsiTheme="majorHAnsi"/>
          <w:sz w:val="20"/>
          <w:szCs w:val="20"/>
        </w:rPr>
        <w:t xml:space="preserve">humane treatment, the prohibition of cruel and inhuman punishment, human dignity, the family, and equality before the law. </w:t>
      </w:r>
      <w:r w:rsidR="00FC6159" w:rsidRPr="00D32AFE">
        <w:rPr>
          <w:rFonts w:asciiTheme="majorHAnsi" w:hAnsiTheme="majorHAnsi"/>
          <w:sz w:val="20"/>
          <w:szCs w:val="20"/>
        </w:rPr>
        <w:t xml:space="preserve">The State </w:t>
      </w:r>
      <w:r w:rsidR="007C0438" w:rsidRPr="00D32AFE">
        <w:rPr>
          <w:rFonts w:asciiTheme="majorHAnsi" w:hAnsiTheme="majorHAnsi"/>
          <w:sz w:val="20"/>
          <w:szCs w:val="20"/>
        </w:rPr>
        <w:t xml:space="preserve">asserts </w:t>
      </w:r>
      <w:r w:rsidR="00540BAC">
        <w:rPr>
          <w:rFonts w:asciiTheme="majorHAnsi" w:hAnsiTheme="majorHAnsi"/>
          <w:sz w:val="20"/>
          <w:szCs w:val="20"/>
        </w:rPr>
        <w:t>that</w:t>
      </w:r>
      <w:r w:rsidR="007C0438" w:rsidRPr="00D32AFE">
        <w:rPr>
          <w:rFonts w:asciiTheme="majorHAnsi" w:hAnsiTheme="majorHAnsi"/>
          <w:sz w:val="20"/>
          <w:szCs w:val="20"/>
        </w:rPr>
        <w:t xml:space="preserve"> the alleged violations</w:t>
      </w:r>
      <w:r w:rsidR="00540BAC">
        <w:rPr>
          <w:rFonts w:asciiTheme="majorHAnsi" w:hAnsiTheme="majorHAnsi"/>
          <w:sz w:val="20"/>
          <w:szCs w:val="20"/>
        </w:rPr>
        <w:t xml:space="preserve"> </w:t>
      </w:r>
      <w:r w:rsidR="00C57520">
        <w:rPr>
          <w:rFonts w:asciiTheme="majorHAnsi" w:hAnsiTheme="majorHAnsi"/>
          <w:sz w:val="20"/>
          <w:szCs w:val="20"/>
        </w:rPr>
        <w:t>do not exist</w:t>
      </w:r>
      <w:r w:rsidR="00A13D6D">
        <w:rPr>
          <w:rFonts w:asciiTheme="majorHAnsi" w:hAnsiTheme="majorHAnsi"/>
          <w:sz w:val="20"/>
          <w:szCs w:val="20"/>
        </w:rPr>
        <w:t>,</w:t>
      </w:r>
      <w:r w:rsidR="007C0438" w:rsidRPr="00D32AFE">
        <w:rPr>
          <w:rFonts w:asciiTheme="majorHAnsi" w:hAnsiTheme="majorHAnsi"/>
          <w:sz w:val="20"/>
          <w:szCs w:val="20"/>
        </w:rPr>
        <w:t xml:space="preserve"> </w:t>
      </w:r>
      <w:r w:rsidR="00A13D6D">
        <w:rPr>
          <w:rFonts w:asciiTheme="majorHAnsi" w:hAnsiTheme="majorHAnsi"/>
          <w:sz w:val="20"/>
          <w:szCs w:val="20"/>
        </w:rPr>
        <w:t xml:space="preserve">since </w:t>
      </w:r>
      <w:r w:rsidR="004D30AA" w:rsidRPr="00D32AFE">
        <w:rPr>
          <w:rFonts w:asciiTheme="majorHAnsi" w:hAnsiTheme="majorHAnsi"/>
          <w:sz w:val="20"/>
          <w:szCs w:val="20"/>
        </w:rPr>
        <w:t xml:space="preserve">the alleged victim </w:t>
      </w:r>
      <w:r w:rsidR="00C57520">
        <w:rPr>
          <w:rFonts w:asciiTheme="majorHAnsi" w:hAnsiTheme="majorHAnsi"/>
          <w:sz w:val="20"/>
          <w:szCs w:val="20"/>
        </w:rPr>
        <w:t>will be</w:t>
      </w:r>
      <w:r w:rsidR="00540BAC">
        <w:rPr>
          <w:rFonts w:asciiTheme="majorHAnsi" w:hAnsiTheme="majorHAnsi"/>
          <w:sz w:val="20"/>
          <w:szCs w:val="20"/>
        </w:rPr>
        <w:t xml:space="preserve"> eligible for</w:t>
      </w:r>
      <w:r w:rsidR="004D30AA" w:rsidRPr="00D32AFE">
        <w:rPr>
          <w:rFonts w:asciiTheme="majorHAnsi" w:hAnsiTheme="majorHAnsi"/>
          <w:sz w:val="20"/>
          <w:szCs w:val="20"/>
        </w:rPr>
        <w:t xml:space="preserve"> parole after</w:t>
      </w:r>
      <w:r w:rsidR="00540BAC">
        <w:rPr>
          <w:rFonts w:asciiTheme="majorHAnsi" w:hAnsiTheme="majorHAnsi"/>
          <w:sz w:val="20"/>
          <w:szCs w:val="20"/>
        </w:rPr>
        <w:t xml:space="preserve"> serving</w:t>
      </w:r>
      <w:r w:rsidR="004D30AA" w:rsidRPr="00D32AFE">
        <w:rPr>
          <w:rFonts w:asciiTheme="majorHAnsi" w:hAnsiTheme="majorHAnsi"/>
          <w:sz w:val="20"/>
          <w:szCs w:val="20"/>
        </w:rPr>
        <w:t xml:space="preserve"> </w:t>
      </w:r>
      <w:r w:rsidR="00B50E3E" w:rsidRPr="00D32AFE">
        <w:rPr>
          <w:rFonts w:asciiTheme="majorHAnsi" w:hAnsiTheme="majorHAnsi"/>
          <w:sz w:val="20"/>
          <w:szCs w:val="20"/>
        </w:rPr>
        <w:t xml:space="preserve">thirty-five </w:t>
      </w:r>
      <w:r w:rsidR="004D30AA" w:rsidRPr="00D32AFE">
        <w:rPr>
          <w:rFonts w:asciiTheme="majorHAnsi" w:hAnsiTheme="majorHAnsi"/>
          <w:sz w:val="20"/>
          <w:szCs w:val="20"/>
        </w:rPr>
        <w:t xml:space="preserve">years </w:t>
      </w:r>
      <w:r w:rsidR="00540BAC">
        <w:rPr>
          <w:rFonts w:asciiTheme="majorHAnsi" w:hAnsiTheme="majorHAnsi"/>
          <w:sz w:val="20"/>
          <w:szCs w:val="20"/>
        </w:rPr>
        <w:t>in prison</w:t>
      </w:r>
      <w:r w:rsidR="00BB617D" w:rsidRPr="00D32AFE">
        <w:rPr>
          <w:rFonts w:asciiTheme="majorHAnsi" w:hAnsiTheme="majorHAnsi"/>
          <w:sz w:val="20"/>
          <w:szCs w:val="20"/>
        </w:rPr>
        <w:t xml:space="preserve"> and</w:t>
      </w:r>
      <w:r w:rsidR="004D30AA" w:rsidRPr="00D32AFE">
        <w:rPr>
          <w:rFonts w:asciiTheme="majorHAnsi" w:hAnsiTheme="majorHAnsi"/>
          <w:sz w:val="20"/>
          <w:szCs w:val="20"/>
        </w:rPr>
        <w:t xml:space="preserve"> </w:t>
      </w:r>
      <w:r w:rsidR="00735AA1" w:rsidRPr="00D32AFE">
        <w:rPr>
          <w:rFonts w:asciiTheme="majorHAnsi" w:hAnsiTheme="majorHAnsi"/>
          <w:sz w:val="20"/>
          <w:szCs w:val="20"/>
        </w:rPr>
        <w:t xml:space="preserve">given that the </w:t>
      </w:r>
      <w:r w:rsidR="00540BAC">
        <w:rPr>
          <w:rFonts w:asciiTheme="majorHAnsi" w:hAnsiTheme="majorHAnsi"/>
          <w:sz w:val="20"/>
          <w:szCs w:val="20"/>
        </w:rPr>
        <w:t xml:space="preserve">cassation </w:t>
      </w:r>
      <w:r w:rsidR="00735AA1" w:rsidRPr="00D32AFE">
        <w:rPr>
          <w:rFonts w:asciiTheme="majorHAnsi" w:hAnsiTheme="majorHAnsi"/>
          <w:sz w:val="20"/>
          <w:szCs w:val="20"/>
        </w:rPr>
        <w:t xml:space="preserve">appeal allows for a full review of the conviction </w:t>
      </w:r>
      <w:r w:rsidR="003441D3" w:rsidRPr="00D32AFE">
        <w:rPr>
          <w:rFonts w:asciiTheme="majorHAnsi" w:hAnsiTheme="majorHAnsi"/>
          <w:sz w:val="20"/>
          <w:szCs w:val="20"/>
        </w:rPr>
        <w:t>thanks to measures adopted by the Supreme Court of Justice.</w:t>
      </w:r>
    </w:p>
    <w:p w14:paraId="34A1EBFB" w14:textId="3E7A1BC2" w:rsidR="00410FEC" w:rsidRPr="00D32AFE" w:rsidRDefault="00846C7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D32AFE">
        <w:rPr>
          <w:rFonts w:asciiTheme="majorHAnsi" w:hAnsiTheme="majorHAnsi"/>
          <w:sz w:val="20"/>
          <w:szCs w:val="20"/>
        </w:rPr>
        <w:t xml:space="preserve">Regarding the right to the presumption of innocence, </w:t>
      </w:r>
      <w:r w:rsidR="00C44AAC" w:rsidRPr="00D32AFE">
        <w:rPr>
          <w:rFonts w:asciiTheme="majorHAnsi" w:hAnsiTheme="majorHAnsi"/>
          <w:sz w:val="20"/>
          <w:szCs w:val="20"/>
        </w:rPr>
        <w:t xml:space="preserve">the Commission recalls that it </w:t>
      </w:r>
      <w:r w:rsidR="00FE53C2" w:rsidRPr="00D32AFE">
        <w:rPr>
          <w:rFonts w:asciiTheme="majorHAnsi" w:hAnsiTheme="majorHAnsi"/>
          <w:sz w:val="20"/>
          <w:szCs w:val="20"/>
        </w:rPr>
        <w:t xml:space="preserve">is </w:t>
      </w:r>
      <w:r w:rsidR="009B24F3">
        <w:rPr>
          <w:rFonts w:asciiTheme="majorHAnsi" w:hAnsiTheme="majorHAnsi"/>
          <w:sz w:val="20"/>
          <w:szCs w:val="20"/>
        </w:rPr>
        <w:t>“</w:t>
      </w:r>
      <w:r w:rsidR="00FE53C2" w:rsidRPr="00D32AFE">
        <w:rPr>
          <w:rFonts w:asciiTheme="majorHAnsi" w:hAnsiTheme="majorHAnsi"/>
          <w:i/>
          <w:iCs/>
          <w:sz w:val="20"/>
          <w:szCs w:val="20"/>
        </w:rPr>
        <w:t xml:space="preserve">a guiding principle in the trial and a fundamental standard in the assessment of evidence that establishes limits to the subjectivity and discretion of judicial activity, requiring that a person cannot be convicted until there is full proof of his </w:t>
      </w:r>
      <w:r w:rsidR="00FE53C2" w:rsidRPr="00734345">
        <w:rPr>
          <w:rFonts w:asciiTheme="majorHAnsi" w:hAnsiTheme="majorHAnsi"/>
          <w:i/>
          <w:iCs/>
          <w:sz w:val="20"/>
          <w:szCs w:val="20"/>
        </w:rPr>
        <w:t>criminal</w:t>
      </w:r>
      <w:r w:rsidR="00FE53C2" w:rsidRPr="00D32AFE">
        <w:rPr>
          <w:rFonts w:asciiTheme="majorHAnsi" w:hAnsiTheme="majorHAnsi"/>
          <w:i/>
          <w:iCs/>
          <w:sz w:val="20"/>
          <w:szCs w:val="20"/>
        </w:rPr>
        <w:t xml:space="preserve"> </w:t>
      </w:r>
      <w:r w:rsidR="00AE40ED">
        <w:rPr>
          <w:rFonts w:asciiTheme="majorHAnsi" w:hAnsiTheme="majorHAnsi"/>
          <w:i/>
          <w:iCs/>
          <w:sz w:val="20"/>
          <w:szCs w:val="20"/>
        </w:rPr>
        <w:t>liability</w:t>
      </w:r>
      <w:r w:rsidR="00540BAC">
        <w:rPr>
          <w:rFonts w:asciiTheme="majorHAnsi" w:hAnsiTheme="majorHAnsi"/>
          <w:i/>
          <w:iCs/>
          <w:sz w:val="20"/>
          <w:szCs w:val="20"/>
        </w:rPr>
        <w:t>.</w:t>
      </w:r>
      <w:r w:rsidR="009B24F3">
        <w:rPr>
          <w:rFonts w:asciiTheme="majorHAnsi" w:hAnsiTheme="majorHAnsi"/>
          <w:i/>
          <w:iCs/>
          <w:sz w:val="20"/>
          <w:szCs w:val="20"/>
        </w:rPr>
        <w:t>”</w:t>
      </w:r>
      <w:r w:rsidR="00FE53C2" w:rsidRPr="00D32AFE">
        <w:rPr>
          <w:rFonts w:asciiTheme="majorHAnsi" w:hAnsiTheme="majorHAnsi"/>
          <w:sz w:val="20"/>
          <w:szCs w:val="20"/>
          <w:vertAlign w:val="superscript"/>
        </w:rPr>
        <w:footnoteReference w:id="9"/>
      </w:r>
      <w:r w:rsidR="00FE53C2" w:rsidRPr="00D32AFE">
        <w:rPr>
          <w:rFonts w:asciiTheme="majorHAnsi" w:hAnsiTheme="majorHAnsi"/>
          <w:sz w:val="20"/>
          <w:szCs w:val="20"/>
        </w:rPr>
        <w:t xml:space="preserve"> </w:t>
      </w:r>
      <w:r w:rsidR="005B26CE">
        <w:rPr>
          <w:rFonts w:asciiTheme="majorHAnsi" w:hAnsiTheme="majorHAnsi"/>
          <w:sz w:val="20"/>
          <w:szCs w:val="20"/>
        </w:rPr>
        <w:t>To</w:t>
      </w:r>
      <w:r w:rsidR="00E309B7" w:rsidRPr="00D32AFE">
        <w:rPr>
          <w:rFonts w:asciiTheme="majorHAnsi" w:hAnsiTheme="majorHAnsi"/>
          <w:sz w:val="20"/>
          <w:szCs w:val="20"/>
        </w:rPr>
        <w:t xml:space="preserve"> analyze the State's </w:t>
      </w:r>
      <w:r w:rsidR="005B26CE">
        <w:rPr>
          <w:rFonts w:asciiTheme="majorHAnsi" w:hAnsiTheme="majorHAnsi"/>
          <w:sz w:val="20"/>
          <w:szCs w:val="20"/>
        </w:rPr>
        <w:t>arguments</w:t>
      </w:r>
      <w:r w:rsidR="00E309B7" w:rsidRPr="00D32AFE">
        <w:rPr>
          <w:rFonts w:asciiTheme="majorHAnsi" w:hAnsiTheme="majorHAnsi"/>
          <w:sz w:val="20"/>
          <w:szCs w:val="20"/>
        </w:rPr>
        <w:t xml:space="preserve"> </w:t>
      </w:r>
      <w:r w:rsidR="005B26CE">
        <w:rPr>
          <w:rFonts w:asciiTheme="majorHAnsi" w:hAnsiTheme="majorHAnsi"/>
          <w:sz w:val="20"/>
          <w:szCs w:val="20"/>
        </w:rPr>
        <w:t>regarding</w:t>
      </w:r>
      <w:r w:rsidR="00E309B7" w:rsidRPr="00D32AFE">
        <w:rPr>
          <w:rFonts w:asciiTheme="majorHAnsi" w:hAnsiTheme="majorHAnsi"/>
          <w:sz w:val="20"/>
          <w:szCs w:val="20"/>
        </w:rPr>
        <w:t xml:space="preserve"> the lack of violation</w:t>
      </w:r>
      <w:r w:rsidR="005B26CE">
        <w:rPr>
          <w:rFonts w:asciiTheme="majorHAnsi" w:hAnsiTheme="majorHAnsi"/>
          <w:sz w:val="20"/>
          <w:szCs w:val="20"/>
        </w:rPr>
        <w:t xml:space="preserve"> in this respect</w:t>
      </w:r>
      <w:r w:rsidR="00E309B7" w:rsidRPr="00D32AFE">
        <w:rPr>
          <w:rFonts w:asciiTheme="majorHAnsi" w:hAnsiTheme="majorHAnsi"/>
          <w:sz w:val="20"/>
          <w:szCs w:val="20"/>
        </w:rPr>
        <w:t xml:space="preserve">, it would be necessary to </w:t>
      </w:r>
      <w:r w:rsidR="005B26CE">
        <w:rPr>
          <w:rFonts w:asciiTheme="majorHAnsi" w:hAnsiTheme="majorHAnsi"/>
          <w:sz w:val="20"/>
          <w:szCs w:val="20"/>
        </w:rPr>
        <w:t>conduct a detailed study of the</w:t>
      </w:r>
      <w:r w:rsidR="00E309B7" w:rsidRPr="00D32AFE">
        <w:rPr>
          <w:rFonts w:asciiTheme="majorHAnsi" w:hAnsiTheme="majorHAnsi"/>
          <w:sz w:val="20"/>
          <w:szCs w:val="20"/>
        </w:rPr>
        <w:t xml:space="preserve"> </w:t>
      </w:r>
      <w:r w:rsidR="005B26CE">
        <w:rPr>
          <w:rFonts w:asciiTheme="majorHAnsi" w:hAnsiTheme="majorHAnsi"/>
          <w:sz w:val="20"/>
          <w:szCs w:val="20"/>
        </w:rPr>
        <w:t>judgment</w:t>
      </w:r>
      <w:r w:rsidR="00E309B7" w:rsidRPr="00D32AFE">
        <w:rPr>
          <w:rFonts w:asciiTheme="majorHAnsi" w:hAnsiTheme="majorHAnsi"/>
          <w:sz w:val="20"/>
          <w:szCs w:val="20"/>
        </w:rPr>
        <w:t xml:space="preserve"> </w:t>
      </w:r>
      <w:r w:rsidR="00082510">
        <w:rPr>
          <w:rFonts w:asciiTheme="majorHAnsi" w:hAnsiTheme="majorHAnsi"/>
          <w:sz w:val="20"/>
          <w:szCs w:val="20"/>
        </w:rPr>
        <w:t>at the heart</w:t>
      </w:r>
      <w:r w:rsidR="00E309B7" w:rsidRPr="00D32AFE">
        <w:rPr>
          <w:rFonts w:asciiTheme="majorHAnsi" w:hAnsiTheme="majorHAnsi"/>
          <w:sz w:val="20"/>
          <w:szCs w:val="20"/>
        </w:rPr>
        <w:t xml:space="preserve"> of </w:t>
      </w:r>
      <w:r w:rsidR="00082510">
        <w:rPr>
          <w:rFonts w:asciiTheme="majorHAnsi" w:hAnsiTheme="majorHAnsi"/>
          <w:sz w:val="20"/>
          <w:szCs w:val="20"/>
        </w:rPr>
        <w:t>this</w:t>
      </w:r>
      <w:r w:rsidR="00E309B7" w:rsidRPr="00D32AFE">
        <w:rPr>
          <w:rFonts w:asciiTheme="majorHAnsi" w:hAnsiTheme="majorHAnsi"/>
          <w:sz w:val="20"/>
          <w:szCs w:val="20"/>
        </w:rPr>
        <w:t xml:space="preserve"> petition</w:t>
      </w:r>
      <w:r w:rsidR="00082510">
        <w:rPr>
          <w:rFonts w:asciiTheme="majorHAnsi" w:hAnsiTheme="majorHAnsi"/>
          <w:sz w:val="20"/>
          <w:szCs w:val="20"/>
        </w:rPr>
        <w:t>, in other words</w:t>
      </w:r>
      <w:r w:rsidR="002363DB" w:rsidRPr="00D32AFE">
        <w:rPr>
          <w:rFonts w:asciiTheme="majorHAnsi" w:hAnsiTheme="majorHAnsi"/>
          <w:sz w:val="20"/>
          <w:szCs w:val="20"/>
        </w:rPr>
        <w:t xml:space="preserve">, </w:t>
      </w:r>
      <w:r w:rsidR="00082510">
        <w:rPr>
          <w:rFonts w:asciiTheme="majorHAnsi" w:hAnsiTheme="majorHAnsi"/>
          <w:sz w:val="20"/>
          <w:szCs w:val="20"/>
        </w:rPr>
        <w:t xml:space="preserve">these </w:t>
      </w:r>
      <w:r w:rsidR="005B26CE">
        <w:rPr>
          <w:rFonts w:asciiTheme="majorHAnsi" w:hAnsiTheme="majorHAnsi"/>
          <w:sz w:val="20"/>
          <w:szCs w:val="20"/>
        </w:rPr>
        <w:t>arguments</w:t>
      </w:r>
      <w:r w:rsidR="00082510">
        <w:rPr>
          <w:rFonts w:asciiTheme="majorHAnsi" w:hAnsiTheme="majorHAnsi"/>
          <w:sz w:val="20"/>
          <w:szCs w:val="20"/>
        </w:rPr>
        <w:t xml:space="preserve"> must be examined during</w:t>
      </w:r>
      <w:r w:rsidR="002363DB" w:rsidRPr="00D32AFE">
        <w:rPr>
          <w:rFonts w:asciiTheme="majorHAnsi" w:hAnsiTheme="majorHAnsi"/>
          <w:sz w:val="20"/>
          <w:szCs w:val="20"/>
        </w:rPr>
        <w:t xml:space="preserve"> the merits stage.</w:t>
      </w:r>
    </w:p>
    <w:p w14:paraId="42E6DB31" w14:textId="06FF9C05" w:rsidR="00410FEC" w:rsidRPr="00D32AFE" w:rsidRDefault="00DA3A6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Pr>
          <w:rFonts w:asciiTheme="majorHAnsi" w:hAnsiTheme="majorHAnsi"/>
          <w:sz w:val="20"/>
          <w:szCs w:val="20"/>
        </w:rPr>
        <w:t>Concern</w:t>
      </w:r>
      <w:r w:rsidR="00846C76" w:rsidRPr="00D32AFE">
        <w:rPr>
          <w:rFonts w:asciiTheme="majorHAnsi" w:hAnsiTheme="majorHAnsi"/>
          <w:sz w:val="20"/>
          <w:szCs w:val="20"/>
        </w:rPr>
        <w:t xml:space="preserve">ing </w:t>
      </w:r>
      <w:r w:rsidR="009A1F2E">
        <w:rPr>
          <w:rFonts w:asciiTheme="majorHAnsi" w:hAnsiTheme="majorHAnsi"/>
          <w:sz w:val="20"/>
          <w:szCs w:val="20"/>
        </w:rPr>
        <w:t xml:space="preserve">the </w:t>
      </w:r>
      <w:r w:rsidR="00846C76" w:rsidRPr="00D32AFE">
        <w:rPr>
          <w:rFonts w:asciiTheme="majorHAnsi" w:hAnsiTheme="majorHAnsi"/>
          <w:sz w:val="20"/>
          <w:szCs w:val="20"/>
        </w:rPr>
        <w:t xml:space="preserve">automatic </w:t>
      </w:r>
      <w:r w:rsidR="00A64D8B">
        <w:rPr>
          <w:rFonts w:asciiTheme="majorHAnsi" w:hAnsiTheme="majorHAnsi"/>
          <w:sz w:val="20"/>
          <w:szCs w:val="20"/>
        </w:rPr>
        <w:t>sentence</w:t>
      </w:r>
      <w:r w:rsidR="00846C76" w:rsidRPr="00D32AFE">
        <w:rPr>
          <w:rFonts w:asciiTheme="majorHAnsi" w:hAnsiTheme="majorHAnsi"/>
          <w:sz w:val="20"/>
          <w:szCs w:val="20"/>
        </w:rPr>
        <w:t xml:space="preserve"> of life </w:t>
      </w:r>
      <w:r w:rsidR="00A64D8B">
        <w:rPr>
          <w:rFonts w:asciiTheme="majorHAnsi" w:hAnsiTheme="majorHAnsi"/>
          <w:sz w:val="20"/>
          <w:szCs w:val="20"/>
        </w:rPr>
        <w:t>in prison</w:t>
      </w:r>
      <w:r w:rsidR="00846C76" w:rsidRPr="00D32AFE">
        <w:rPr>
          <w:rFonts w:asciiTheme="majorHAnsi" w:hAnsiTheme="majorHAnsi"/>
          <w:sz w:val="20"/>
          <w:szCs w:val="20"/>
        </w:rPr>
        <w:t xml:space="preserve">, </w:t>
      </w:r>
      <w:r w:rsidR="00127499" w:rsidRPr="00D32AFE">
        <w:rPr>
          <w:rFonts w:asciiTheme="majorHAnsi" w:hAnsiTheme="majorHAnsi"/>
          <w:sz w:val="20"/>
          <w:szCs w:val="20"/>
        </w:rPr>
        <w:t xml:space="preserve">the </w:t>
      </w:r>
      <w:r w:rsidR="00707DF3" w:rsidRPr="00D32AFE">
        <w:rPr>
          <w:rFonts w:asciiTheme="majorHAnsi" w:hAnsiTheme="majorHAnsi"/>
          <w:sz w:val="20"/>
          <w:szCs w:val="20"/>
        </w:rPr>
        <w:t xml:space="preserve">Commission recalls that it raised the </w:t>
      </w:r>
      <w:r w:rsidR="00127499" w:rsidRPr="00D32AFE">
        <w:rPr>
          <w:rFonts w:asciiTheme="majorHAnsi" w:hAnsiTheme="majorHAnsi"/>
          <w:sz w:val="20"/>
          <w:szCs w:val="20"/>
        </w:rPr>
        <w:t xml:space="preserve">legal question of the compatibility of life imprisonment with the American Convention in </w:t>
      </w:r>
      <w:r w:rsidR="00707DF3" w:rsidRPr="00D32AFE">
        <w:rPr>
          <w:rFonts w:asciiTheme="majorHAnsi" w:hAnsiTheme="majorHAnsi"/>
          <w:sz w:val="20"/>
          <w:szCs w:val="20"/>
        </w:rPr>
        <w:t>its merits report in the</w:t>
      </w:r>
      <w:r w:rsidR="00A64D8B">
        <w:rPr>
          <w:rFonts w:asciiTheme="majorHAnsi" w:hAnsiTheme="majorHAnsi"/>
          <w:sz w:val="20"/>
          <w:szCs w:val="20"/>
        </w:rPr>
        <w:t xml:space="preserve"> case of</w:t>
      </w:r>
      <w:r w:rsidR="00707DF3" w:rsidRPr="00D32AFE">
        <w:rPr>
          <w:rFonts w:asciiTheme="majorHAnsi" w:hAnsiTheme="majorHAnsi"/>
          <w:sz w:val="20"/>
          <w:szCs w:val="20"/>
        </w:rPr>
        <w:t xml:space="preserve"> </w:t>
      </w:r>
      <w:r w:rsidR="00127499" w:rsidRPr="00D32AFE">
        <w:rPr>
          <w:rFonts w:asciiTheme="majorHAnsi" w:hAnsiTheme="majorHAnsi"/>
          <w:sz w:val="20"/>
          <w:szCs w:val="20"/>
        </w:rPr>
        <w:t xml:space="preserve">Alvarez </w:t>
      </w:r>
      <w:r w:rsidR="002D4DEA" w:rsidRPr="00D32AFE">
        <w:rPr>
          <w:rFonts w:asciiTheme="majorHAnsi" w:hAnsiTheme="majorHAnsi"/>
          <w:sz w:val="20"/>
          <w:szCs w:val="20"/>
        </w:rPr>
        <w:t>v. Argentina</w:t>
      </w:r>
      <w:r w:rsidR="00256B12" w:rsidRPr="00D32AFE">
        <w:rPr>
          <w:rFonts w:asciiTheme="majorHAnsi" w:hAnsiTheme="majorHAnsi"/>
          <w:sz w:val="20"/>
          <w:szCs w:val="20"/>
        </w:rPr>
        <w:t xml:space="preserve">, </w:t>
      </w:r>
      <w:r w:rsidR="009F599D">
        <w:rPr>
          <w:rFonts w:asciiTheme="majorHAnsi" w:hAnsiTheme="majorHAnsi"/>
          <w:sz w:val="20"/>
          <w:szCs w:val="20"/>
        </w:rPr>
        <w:t>wherein</w:t>
      </w:r>
      <w:r w:rsidR="00256B12" w:rsidRPr="00D32AFE">
        <w:rPr>
          <w:rFonts w:asciiTheme="majorHAnsi" w:hAnsiTheme="majorHAnsi"/>
          <w:sz w:val="20"/>
          <w:szCs w:val="20"/>
        </w:rPr>
        <w:t xml:space="preserve"> it </w:t>
      </w:r>
      <w:r w:rsidR="009F599D">
        <w:rPr>
          <w:rFonts w:asciiTheme="majorHAnsi" w:hAnsiTheme="majorHAnsi"/>
          <w:sz w:val="20"/>
          <w:szCs w:val="20"/>
        </w:rPr>
        <w:t>determined</w:t>
      </w:r>
      <w:r w:rsidR="00256B12" w:rsidRPr="00D32AFE">
        <w:rPr>
          <w:rFonts w:asciiTheme="majorHAnsi" w:hAnsiTheme="majorHAnsi"/>
          <w:sz w:val="20"/>
          <w:szCs w:val="20"/>
        </w:rPr>
        <w:t xml:space="preserve"> that the absence of </w:t>
      </w:r>
      <w:r w:rsidR="00A64D8B">
        <w:rPr>
          <w:rFonts w:asciiTheme="majorHAnsi" w:hAnsiTheme="majorHAnsi"/>
          <w:sz w:val="20"/>
          <w:szCs w:val="20"/>
        </w:rPr>
        <w:t>appropriate</w:t>
      </w:r>
      <w:r w:rsidR="00256B12" w:rsidRPr="00D32AFE">
        <w:rPr>
          <w:rFonts w:asciiTheme="majorHAnsi" w:hAnsiTheme="majorHAnsi"/>
          <w:sz w:val="20"/>
          <w:szCs w:val="20"/>
        </w:rPr>
        <w:t xml:space="preserve"> </w:t>
      </w:r>
      <w:r w:rsidR="00A64D8B">
        <w:rPr>
          <w:rFonts w:asciiTheme="majorHAnsi" w:hAnsiTheme="majorHAnsi"/>
          <w:sz w:val="20"/>
          <w:szCs w:val="20"/>
        </w:rPr>
        <w:t>consideration</w:t>
      </w:r>
      <w:r w:rsidR="00256B12" w:rsidRPr="00D32AFE">
        <w:rPr>
          <w:rFonts w:asciiTheme="majorHAnsi" w:hAnsiTheme="majorHAnsi"/>
          <w:sz w:val="20"/>
          <w:szCs w:val="20"/>
        </w:rPr>
        <w:t xml:space="preserve"> of the proportionality of the </w:t>
      </w:r>
      <w:r w:rsidR="009F599D">
        <w:rPr>
          <w:rFonts w:asciiTheme="majorHAnsi" w:hAnsiTheme="majorHAnsi"/>
          <w:sz w:val="20"/>
          <w:szCs w:val="20"/>
        </w:rPr>
        <w:t>punishment</w:t>
      </w:r>
      <w:r w:rsidR="00256B12" w:rsidRPr="00D32AFE">
        <w:rPr>
          <w:rFonts w:asciiTheme="majorHAnsi" w:hAnsiTheme="majorHAnsi"/>
          <w:sz w:val="20"/>
          <w:szCs w:val="20"/>
        </w:rPr>
        <w:t xml:space="preserve"> and </w:t>
      </w:r>
      <w:r w:rsidR="00C066EB" w:rsidRPr="00D32AFE">
        <w:rPr>
          <w:rFonts w:asciiTheme="majorHAnsi" w:hAnsiTheme="majorHAnsi"/>
          <w:sz w:val="20"/>
          <w:szCs w:val="20"/>
        </w:rPr>
        <w:t xml:space="preserve">its </w:t>
      </w:r>
      <w:r w:rsidR="00256B12" w:rsidRPr="00D32AFE">
        <w:rPr>
          <w:rFonts w:asciiTheme="majorHAnsi" w:hAnsiTheme="majorHAnsi"/>
          <w:sz w:val="20"/>
          <w:szCs w:val="20"/>
        </w:rPr>
        <w:t>resocializ</w:t>
      </w:r>
      <w:r w:rsidR="00A64D8B">
        <w:rPr>
          <w:rFonts w:asciiTheme="majorHAnsi" w:hAnsiTheme="majorHAnsi"/>
          <w:sz w:val="20"/>
          <w:szCs w:val="20"/>
        </w:rPr>
        <w:t>ation objective</w:t>
      </w:r>
      <w:r w:rsidR="00256B12" w:rsidRPr="00D32AFE">
        <w:rPr>
          <w:rFonts w:asciiTheme="majorHAnsi" w:hAnsiTheme="majorHAnsi"/>
          <w:sz w:val="20"/>
          <w:szCs w:val="20"/>
        </w:rPr>
        <w:t xml:space="preserve"> </w:t>
      </w:r>
      <w:r w:rsidR="00C066EB" w:rsidRPr="00D32AFE">
        <w:rPr>
          <w:rFonts w:asciiTheme="majorHAnsi" w:hAnsiTheme="majorHAnsi"/>
          <w:sz w:val="20"/>
          <w:szCs w:val="20"/>
        </w:rPr>
        <w:t xml:space="preserve">constitutes a violation </w:t>
      </w:r>
      <w:r w:rsidR="001D69E2" w:rsidRPr="00D32AFE">
        <w:rPr>
          <w:rFonts w:asciiTheme="majorHAnsi" w:hAnsiTheme="majorHAnsi"/>
          <w:sz w:val="20"/>
          <w:szCs w:val="20"/>
        </w:rPr>
        <w:t>of Article 5(6) of the Convention</w:t>
      </w:r>
      <w:r w:rsidR="00A64D8B">
        <w:rPr>
          <w:rFonts w:asciiTheme="majorHAnsi" w:hAnsiTheme="majorHAnsi"/>
          <w:sz w:val="20"/>
          <w:szCs w:val="20"/>
        </w:rPr>
        <w:t>.</w:t>
      </w:r>
      <w:r w:rsidR="002D4DEA" w:rsidRPr="00D32AFE">
        <w:rPr>
          <w:rStyle w:val="FootnoteReference"/>
          <w:rFonts w:asciiTheme="majorHAnsi" w:hAnsiTheme="majorHAnsi"/>
          <w:sz w:val="20"/>
          <w:szCs w:val="20"/>
        </w:rPr>
        <w:footnoteReference w:id="10"/>
      </w:r>
      <w:r w:rsidR="0015483B" w:rsidRPr="00D32AFE">
        <w:rPr>
          <w:rFonts w:asciiTheme="majorHAnsi" w:hAnsiTheme="majorHAnsi"/>
          <w:sz w:val="20"/>
          <w:szCs w:val="20"/>
        </w:rPr>
        <w:t xml:space="preserve"> Although </w:t>
      </w:r>
      <w:r w:rsidR="00127499" w:rsidRPr="00D32AFE">
        <w:rPr>
          <w:rFonts w:asciiTheme="majorHAnsi" w:hAnsiTheme="majorHAnsi"/>
          <w:sz w:val="20"/>
          <w:szCs w:val="20"/>
        </w:rPr>
        <w:t xml:space="preserve">the </w:t>
      </w:r>
      <w:r w:rsidR="0015483B" w:rsidRPr="00D32AFE">
        <w:rPr>
          <w:rFonts w:asciiTheme="majorHAnsi" w:hAnsiTheme="majorHAnsi"/>
          <w:sz w:val="20"/>
          <w:szCs w:val="20"/>
        </w:rPr>
        <w:t xml:space="preserve">Inter-American </w:t>
      </w:r>
      <w:r w:rsidR="00127499" w:rsidRPr="00D32AFE">
        <w:rPr>
          <w:rFonts w:asciiTheme="majorHAnsi" w:hAnsiTheme="majorHAnsi"/>
          <w:sz w:val="20"/>
          <w:szCs w:val="20"/>
        </w:rPr>
        <w:t xml:space="preserve">Court did not rule on </w:t>
      </w:r>
      <w:r w:rsidR="0015483B" w:rsidRPr="00D32AFE">
        <w:rPr>
          <w:rFonts w:asciiTheme="majorHAnsi" w:hAnsiTheme="majorHAnsi"/>
          <w:sz w:val="20"/>
          <w:szCs w:val="20"/>
        </w:rPr>
        <w:t xml:space="preserve">this </w:t>
      </w:r>
      <w:r w:rsidR="00127499" w:rsidRPr="00D32AFE">
        <w:rPr>
          <w:rFonts w:asciiTheme="majorHAnsi" w:hAnsiTheme="majorHAnsi"/>
          <w:sz w:val="20"/>
          <w:szCs w:val="20"/>
        </w:rPr>
        <w:t>matter, the reasoned opinion</w:t>
      </w:r>
      <w:bookmarkStart w:id="1" w:name="_Hlk173226481"/>
      <w:r w:rsidR="00127499" w:rsidRPr="00D32AFE">
        <w:rPr>
          <w:rFonts w:asciiTheme="majorHAnsi" w:hAnsiTheme="majorHAnsi"/>
          <w:sz w:val="20"/>
          <w:szCs w:val="20"/>
        </w:rPr>
        <w:t xml:space="preserve"> </w:t>
      </w:r>
      <w:r w:rsidR="00834AAB">
        <w:rPr>
          <w:rFonts w:asciiTheme="majorHAnsi" w:hAnsiTheme="majorHAnsi"/>
          <w:sz w:val="20"/>
          <w:szCs w:val="20"/>
        </w:rPr>
        <w:t>by</w:t>
      </w:r>
      <w:r w:rsidR="00127499" w:rsidRPr="00D32AFE">
        <w:rPr>
          <w:rFonts w:asciiTheme="majorHAnsi" w:hAnsiTheme="majorHAnsi"/>
          <w:sz w:val="20"/>
          <w:szCs w:val="20"/>
        </w:rPr>
        <w:t xml:space="preserve"> </w:t>
      </w:r>
      <w:r w:rsidR="000146E2" w:rsidRPr="00D32AFE">
        <w:rPr>
          <w:rFonts w:asciiTheme="majorHAnsi" w:hAnsiTheme="majorHAnsi"/>
          <w:sz w:val="20"/>
          <w:szCs w:val="20"/>
        </w:rPr>
        <w:t>Judge Eduardo Ferrer Mac-Gregor Poisot and Judge Nancy Hernández López</w:t>
      </w:r>
      <w:bookmarkEnd w:id="1"/>
      <w:r w:rsidR="00127499" w:rsidRPr="00D32AFE">
        <w:rPr>
          <w:rFonts w:asciiTheme="majorHAnsi" w:hAnsiTheme="majorHAnsi"/>
          <w:sz w:val="20"/>
          <w:szCs w:val="20"/>
        </w:rPr>
        <w:t xml:space="preserve"> sets out </w:t>
      </w:r>
      <w:r w:rsidR="00047A31" w:rsidRPr="00D32AFE">
        <w:rPr>
          <w:rFonts w:asciiTheme="majorHAnsi" w:hAnsiTheme="majorHAnsi"/>
          <w:sz w:val="20"/>
          <w:szCs w:val="20"/>
        </w:rPr>
        <w:t xml:space="preserve">the reasons why they consider life imprisonment </w:t>
      </w:r>
      <w:r w:rsidR="00A64D8B">
        <w:rPr>
          <w:rFonts w:asciiTheme="majorHAnsi" w:hAnsiTheme="majorHAnsi"/>
          <w:sz w:val="20"/>
          <w:szCs w:val="20"/>
        </w:rPr>
        <w:t>to be</w:t>
      </w:r>
      <w:r w:rsidR="00047A31" w:rsidRPr="00D32AFE">
        <w:rPr>
          <w:rFonts w:asciiTheme="majorHAnsi" w:hAnsiTheme="majorHAnsi"/>
          <w:sz w:val="20"/>
          <w:szCs w:val="20"/>
        </w:rPr>
        <w:t xml:space="preserve"> incompatible with the resocializ</w:t>
      </w:r>
      <w:r w:rsidR="00A64D8B">
        <w:rPr>
          <w:rFonts w:asciiTheme="majorHAnsi" w:hAnsiTheme="majorHAnsi"/>
          <w:sz w:val="20"/>
          <w:szCs w:val="20"/>
        </w:rPr>
        <w:t>ation aim</w:t>
      </w:r>
      <w:r w:rsidR="00047A31" w:rsidRPr="00D32AFE">
        <w:rPr>
          <w:rFonts w:asciiTheme="majorHAnsi" w:hAnsiTheme="majorHAnsi"/>
          <w:sz w:val="20"/>
          <w:szCs w:val="20"/>
        </w:rPr>
        <w:t xml:space="preserve"> of the </w:t>
      </w:r>
      <w:r w:rsidR="00A64D8B">
        <w:rPr>
          <w:rFonts w:asciiTheme="majorHAnsi" w:hAnsiTheme="majorHAnsi"/>
          <w:sz w:val="20"/>
          <w:szCs w:val="20"/>
        </w:rPr>
        <w:t>punishment</w:t>
      </w:r>
      <w:r w:rsidR="00047A31" w:rsidRPr="00D32AFE">
        <w:rPr>
          <w:rFonts w:asciiTheme="majorHAnsi" w:hAnsiTheme="majorHAnsi"/>
          <w:sz w:val="20"/>
          <w:szCs w:val="20"/>
        </w:rPr>
        <w:t xml:space="preserve"> and with human dignity</w:t>
      </w:r>
      <w:r w:rsidR="00082510">
        <w:rPr>
          <w:rFonts w:asciiTheme="majorHAnsi" w:hAnsiTheme="majorHAnsi"/>
          <w:sz w:val="20"/>
          <w:szCs w:val="20"/>
        </w:rPr>
        <w:t>.</w:t>
      </w:r>
      <w:r w:rsidR="005A384A" w:rsidRPr="00D32AFE">
        <w:rPr>
          <w:rStyle w:val="FootnoteReference"/>
          <w:rFonts w:asciiTheme="majorHAnsi" w:hAnsiTheme="majorHAnsi"/>
          <w:sz w:val="20"/>
          <w:szCs w:val="20"/>
        </w:rPr>
        <w:footnoteReference w:id="11"/>
      </w:r>
      <w:r w:rsidR="005A384A" w:rsidRPr="00D32AFE">
        <w:rPr>
          <w:rFonts w:asciiTheme="majorHAnsi" w:hAnsiTheme="majorHAnsi"/>
          <w:sz w:val="20"/>
          <w:szCs w:val="20"/>
        </w:rPr>
        <w:t xml:space="preserve"> </w:t>
      </w:r>
    </w:p>
    <w:p w14:paraId="2D73CCEE" w14:textId="0B1DEC7C" w:rsidR="00410FEC" w:rsidRPr="00D32AFE" w:rsidRDefault="00A64D8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Pr>
          <w:rFonts w:asciiTheme="majorHAnsi" w:hAnsiTheme="majorHAnsi"/>
          <w:sz w:val="20"/>
          <w:szCs w:val="20"/>
        </w:rPr>
        <w:t>T</w:t>
      </w:r>
      <w:r w:rsidR="00E612C7" w:rsidRPr="00D32AFE">
        <w:rPr>
          <w:rFonts w:asciiTheme="majorHAnsi" w:hAnsiTheme="majorHAnsi"/>
          <w:sz w:val="20"/>
          <w:szCs w:val="20"/>
        </w:rPr>
        <w:t>he Inter-American Court has</w:t>
      </w:r>
      <w:r>
        <w:rPr>
          <w:rFonts w:asciiTheme="majorHAnsi" w:hAnsiTheme="majorHAnsi"/>
          <w:sz w:val="20"/>
          <w:szCs w:val="20"/>
        </w:rPr>
        <w:t xml:space="preserve">, </w:t>
      </w:r>
      <w:r w:rsidR="00E60C14">
        <w:rPr>
          <w:rFonts w:asciiTheme="majorHAnsi" w:hAnsiTheme="majorHAnsi"/>
          <w:sz w:val="20"/>
          <w:szCs w:val="20"/>
        </w:rPr>
        <w:t>nevertheless</w:t>
      </w:r>
      <w:r>
        <w:rPr>
          <w:rFonts w:asciiTheme="majorHAnsi" w:hAnsiTheme="majorHAnsi"/>
          <w:sz w:val="20"/>
          <w:szCs w:val="20"/>
        </w:rPr>
        <w:t>,</w:t>
      </w:r>
      <w:r w:rsidR="00E612C7" w:rsidRPr="00D32AFE">
        <w:rPr>
          <w:rFonts w:asciiTheme="majorHAnsi" w:hAnsiTheme="majorHAnsi"/>
          <w:sz w:val="20"/>
          <w:szCs w:val="20"/>
        </w:rPr>
        <w:t xml:space="preserve"> recognized that </w:t>
      </w:r>
      <w:r>
        <w:rPr>
          <w:rFonts w:asciiTheme="majorHAnsi" w:hAnsiTheme="majorHAnsi"/>
          <w:sz w:val="20"/>
          <w:szCs w:val="20"/>
        </w:rPr>
        <w:t>punishments consisting of</w:t>
      </w:r>
      <w:r w:rsidR="00E612C7" w:rsidRPr="00D32AFE">
        <w:rPr>
          <w:rFonts w:asciiTheme="majorHAnsi" w:hAnsiTheme="majorHAnsi"/>
          <w:sz w:val="20"/>
          <w:szCs w:val="20"/>
        </w:rPr>
        <w:t xml:space="preserve"> deprivation of liberty must comply with the purpose set forth in Article 5(6) of the Convention, </w:t>
      </w:r>
      <w:r w:rsidR="00757718">
        <w:rPr>
          <w:rFonts w:asciiTheme="majorHAnsi" w:hAnsiTheme="majorHAnsi"/>
          <w:sz w:val="20"/>
          <w:szCs w:val="20"/>
        </w:rPr>
        <w:t>that is</w:t>
      </w:r>
      <w:r>
        <w:rPr>
          <w:rFonts w:asciiTheme="majorHAnsi" w:hAnsiTheme="majorHAnsi"/>
          <w:sz w:val="20"/>
          <w:szCs w:val="20"/>
        </w:rPr>
        <w:t>,</w:t>
      </w:r>
      <w:r w:rsidR="00E612C7" w:rsidRPr="00D32AFE">
        <w:rPr>
          <w:rFonts w:asciiTheme="majorHAnsi" w:hAnsiTheme="majorHAnsi"/>
          <w:sz w:val="20"/>
          <w:szCs w:val="20"/>
        </w:rPr>
        <w:t xml:space="preserve"> the reform and social readaptation of </w:t>
      </w:r>
      <w:r>
        <w:rPr>
          <w:rFonts w:asciiTheme="majorHAnsi" w:hAnsiTheme="majorHAnsi"/>
          <w:sz w:val="20"/>
          <w:szCs w:val="20"/>
        </w:rPr>
        <w:t>the prisoners.</w:t>
      </w:r>
      <w:r w:rsidR="00E612C7" w:rsidRPr="00D32AFE">
        <w:rPr>
          <w:rFonts w:asciiTheme="majorHAnsi" w:hAnsiTheme="majorHAnsi"/>
          <w:sz w:val="20"/>
          <w:szCs w:val="20"/>
          <w:vertAlign w:val="superscript"/>
        </w:rPr>
        <w:footnoteReference w:id="12"/>
      </w:r>
      <w:r w:rsidR="00E612C7" w:rsidRPr="00D32AFE">
        <w:rPr>
          <w:rFonts w:asciiTheme="majorHAnsi" w:hAnsiTheme="majorHAnsi"/>
          <w:sz w:val="20"/>
          <w:szCs w:val="20"/>
        </w:rPr>
        <w:t xml:space="preserve"> </w:t>
      </w:r>
      <w:r w:rsidR="00D534EA" w:rsidRPr="00D32AFE">
        <w:rPr>
          <w:rFonts w:asciiTheme="majorHAnsi" w:hAnsiTheme="majorHAnsi"/>
          <w:sz w:val="20"/>
          <w:szCs w:val="20"/>
        </w:rPr>
        <w:t xml:space="preserve">In this </w:t>
      </w:r>
      <w:r w:rsidR="00757718">
        <w:rPr>
          <w:rFonts w:asciiTheme="majorHAnsi" w:hAnsiTheme="majorHAnsi"/>
          <w:sz w:val="20"/>
          <w:szCs w:val="20"/>
        </w:rPr>
        <w:t>regard</w:t>
      </w:r>
      <w:r w:rsidR="00D534EA" w:rsidRPr="00D32AFE">
        <w:rPr>
          <w:rFonts w:asciiTheme="majorHAnsi" w:hAnsiTheme="majorHAnsi"/>
          <w:sz w:val="20"/>
          <w:szCs w:val="20"/>
        </w:rPr>
        <w:t xml:space="preserve">, custodial </w:t>
      </w:r>
      <w:r>
        <w:rPr>
          <w:rFonts w:asciiTheme="majorHAnsi" w:hAnsiTheme="majorHAnsi"/>
          <w:sz w:val="20"/>
          <w:szCs w:val="20"/>
        </w:rPr>
        <w:t>punishment</w:t>
      </w:r>
      <w:r w:rsidR="00757718">
        <w:rPr>
          <w:rFonts w:asciiTheme="majorHAnsi" w:hAnsiTheme="majorHAnsi"/>
          <w:sz w:val="20"/>
          <w:szCs w:val="20"/>
        </w:rPr>
        <w:t>s</w:t>
      </w:r>
      <w:r w:rsidR="00D534EA" w:rsidRPr="00D32AFE">
        <w:rPr>
          <w:rFonts w:asciiTheme="majorHAnsi" w:hAnsiTheme="majorHAnsi"/>
          <w:sz w:val="20"/>
          <w:szCs w:val="20"/>
        </w:rPr>
        <w:t xml:space="preserve"> </w:t>
      </w:r>
      <w:r>
        <w:rPr>
          <w:rFonts w:asciiTheme="majorHAnsi" w:hAnsiTheme="majorHAnsi"/>
          <w:sz w:val="20"/>
          <w:szCs w:val="20"/>
        </w:rPr>
        <w:t>handed down</w:t>
      </w:r>
      <w:r w:rsidR="00D534EA" w:rsidRPr="00D32AFE">
        <w:rPr>
          <w:rFonts w:asciiTheme="majorHAnsi" w:hAnsiTheme="majorHAnsi"/>
          <w:sz w:val="20"/>
          <w:szCs w:val="20"/>
        </w:rPr>
        <w:t xml:space="preserve"> in the </w:t>
      </w:r>
      <w:r>
        <w:rPr>
          <w:rFonts w:asciiTheme="majorHAnsi" w:hAnsiTheme="majorHAnsi"/>
          <w:sz w:val="20"/>
          <w:szCs w:val="20"/>
        </w:rPr>
        <w:t>context</w:t>
      </w:r>
      <w:r w:rsidR="00D534EA" w:rsidRPr="00D32AFE">
        <w:rPr>
          <w:rFonts w:asciiTheme="majorHAnsi" w:hAnsiTheme="majorHAnsi"/>
          <w:sz w:val="20"/>
          <w:szCs w:val="20"/>
        </w:rPr>
        <w:t xml:space="preserve"> of </w:t>
      </w:r>
      <w:r>
        <w:rPr>
          <w:rFonts w:asciiTheme="majorHAnsi" w:hAnsiTheme="majorHAnsi"/>
          <w:sz w:val="20"/>
          <w:szCs w:val="20"/>
        </w:rPr>
        <w:t xml:space="preserve">a </w:t>
      </w:r>
      <w:r w:rsidR="00D534EA" w:rsidRPr="00D32AFE">
        <w:rPr>
          <w:rFonts w:asciiTheme="majorHAnsi" w:hAnsiTheme="majorHAnsi"/>
          <w:sz w:val="20"/>
          <w:szCs w:val="20"/>
        </w:rPr>
        <w:t>criminal proceeding must be proportional to the seriousness of the crime committed</w:t>
      </w:r>
      <w:r w:rsidR="00757718">
        <w:rPr>
          <w:rFonts w:asciiTheme="majorHAnsi" w:hAnsiTheme="majorHAnsi"/>
          <w:sz w:val="20"/>
          <w:szCs w:val="20"/>
        </w:rPr>
        <w:t>,</w:t>
      </w:r>
      <w:r w:rsidR="00D534EA" w:rsidRPr="00D32AFE">
        <w:rPr>
          <w:rFonts w:asciiTheme="majorHAnsi" w:hAnsiTheme="majorHAnsi"/>
          <w:sz w:val="20"/>
          <w:szCs w:val="20"/>
          <w:vertAlign w:val="superscript"/>
        </w:rPr>
        <w:footnoteReference w:id="13"/>
      </w:r>
      <w:r w:rsidR="00D534EA" w:rsidRPr="00D32AFE">
        <w:rPr>
          <w:rFonts w:asciiTheme="majorHAnsi" w:hAnsiTheme="majorHAnsi"/>
          <w:sz w:val="20"/>
          <w:szCs w:val="20"/>
        </w:rPr>
        <w:t xml:space="preserve"> </w:t>
      </w:r>
      <w:r w:rsidR="00757718">
        <w:rPr>
          <w:rFonts w:asciiTheme="majorHAnsi" w:hAnsiTheme="majorHAnsi"/>
          <w:sz w:val="20"/>
          <w:szCs w:val="20"/>
        </w:rPr>
        <w:t>meaning t</w:t>
      </w:r>
      <w:r w:rsidR="00271F67" w:rsidRPr="00D32AFE">
        <w:rPr>
          <w:rFonts w:asciiTheme="majorHAnsi" w:hAnsiTheme="majorHAnsi"/>
          <w:sz w:val="20"/>
          <w:szCs w:val="20"/>
        </w:rPr>
        <w:t>he imposition of a sentence that is grossly disproportionate may</w:t>
      </w:r>
      <w:r>
        <w:rPr>
          <w:rFonts w:asciiTheme="majorHAnsi" w:hAnsiTheme="majorHAnsi"/>
          <w:sz w:val="20"/>
          <w:szCs w:val="20"/>
        </w:rPr>
        <w:t xml:space="preserve"> therefore</w:t>
      </w:r>
      <w:r w:rsidR="00271F67" w:rsidRPr="00D32AFE">
        <w:rPr>
          <w:rFonts w:asciiTheme="majorHAnsi" w:hAnsiTheme="majorHAnsi"/>
          <w:sz w:val="20"/>
          <w:szCs w:val="20"/>
        </w:rPr>
        <w:t xml:space="preserve"> constitute cruel treatment</w:t>
      </w:r>
      <w:r>
        <w:rPr>
          <w:rFonts w:asciiTheme="majorHAnsi" w:hAnsiTheme="majorHAnsi"/>
          <w:sz w:val="20"/>
          <w:szCs w:val="20"/>
        </w:rPr>
        <w:t>.</w:t>
      </w:r>
      <w:r w:rsidR="006F626F" w:rsidRPr="00D32AFE">
        <w:rPr>
          <w:rFonts w:asciiTheme="majorHAnsi" w:hAnsiTheme="majorHAnsi"/>
          <w:sz w:val="20"/>
          <w:szCs w:val="20"/>
          <w:vertAlign w:val="superscript"/>
        </w:rPr>
        <w:footnoteReference w:id="14"/>
      </w:r>
      <w:r w:rsidR="00271F67" w:rsidRPr="00D32AFE">
        <w:rPr>
          <w:rFonts w:asciiTheme="majorHAnsi" w:hAnsiTheme="majorHAnsi"/>
          <w:sz w:val="20"/>
          <w:szCs w:val="20"/>
        </w:rPr>
        <w:t xml:space="preserve"> </w:t>
      </w:r>
      <w:r>
        <w:rPr>
          <w:rFonts w:asciiTheme="majorHAnsi" w:hAnsiTheme="majorHAnsi"/>
          <w:sz w:val="20"/>
          <w:szCs w:val="20"/>
        </w:rPr>
        <w:t>The</w:t>
      </w:r>
      <w:r w:rsidR="00DA1AF9" w:rsidRPr="00D32AFE">
        <w:rPr>
          <w:rFonts w:asciiTheme="majorHAnsi" w:hAnsiTheme="majorHAnsi"/>
          <w:sz w:val="20"/>
          <w:szCs w:val="20"/>
        </w:rPr>
        <w:t xml:space="preserve"> Commission </w:t>
      </w:r>
      <w:r>
        <w:rPr>
          <w:rFonts w:asciiTheme="majorHAnsi" w:hAnsiTheme="majorHAnsi"/>
          <w:sz w:val="20"/>
          <w:szCs w:val="20"/>
        </w:rPr>
        <w:t xml:space="preserve">does </w:t>
      </w:r>
      <w:r w:rsidR="00DA1AF9" w:rsidRPr="00D32AFE">
        <w:rPr>
          <w:rFonts w:asciiTheme="majorHAnsi" w:hAnsiTheme="majorHAnsi"/>
          <w:sz w:val="20"/>
          <w:szCs w:val="20"/>
        </w:rPr>
        <w:t xml:space="preserve">consider that </w:t>
      </w:r>
      <w:r>
        <w:rPr>
          <w:rFonts w:asciiTheme="majorHAnsi" w:hAnsiTheme="majorHAnsi"/>
          <w:sz w:val="20"/>
          <w:szCs w:val="20"/>
        </w:rPr>
        <w:t>there is still</w:t>
      </w:r>
      <w:r w:rsidR="00DA1AF9" w:rsidRPr="00D32AFE">
        <w:rPr>
          <w:rFonts w:asciiTheme="majorHAnsi" w:hAnsiTheme="majorHAnsi"/>
          <w:sz w:val="20"/>
          <w:szCs w:val="20"/>
        </w:rPr>
        <w:t xml:space="preserve"> debate </w:t>
      </w:r>
      <w:r w:rsidR="002F2AF4">
        <w:rPr>
          <w:rFonts w:asciiTheme="majorHAnsi" w:hAnsiTheme="majorHAnsi"/>
          <w:sz w:val="20"/>
          <w:szCs w:val="20"/>
        </w:rPr>
        <w:t>surrounding</w:t>
      </w:r>
      <w:r w:rsidR="00DA1AF9" w:rsidRPr="00D32AFE">
        <w:rPr>
          <w:rFonts w:asciiTheme="majorHAnsi" w:hAnsiTheme="majorHAnsi"/>
          <w:sz w:val="20"/>
          <w:szCs w:val="20"/>
        </w:rPr>
        <w:t xml:space="preserve"> the </w:t>
      </w:r>
      <w:r w:rsidR="002F2AF4">
        <w:rPr>
          <w:rFonts w:asciiTheme="majorHAnsi" w:hAnsiTheme="majorHAnsi"/>
          <w:sz w:val="20"/>
          <w:szCs w:val="20"/>
        </w:rPr>
        <w:t>potential</w:t>
      </w:r>
      <w:r w:rsidR="006C2AB2" w:rsidRPr="00D32AFE">
        <w:rPr>
          <w:rFonts w:asciiTheme="majorHAnsi" w:hAnsiTheme="majorHAnsi"/>
          <w:sz w:val="20"/>
          <w:szCs w:val="20"/>
        </w:rPr>
        <w:t xml:space="preserve"> violation of the </w:t>
      </w:r>
      <w:r w:rsidR="002F2AF4">
        <w:rPr>
          <w:rFonts w:asciiTheme="majorHAnsi" w:hAnsiTheme="majorHAnsi"/>
          <w:sz w:val="20"/>
          <w:szCs w:val="20"/>
        </w:rPr>
        <w:t>ban</w:t>
      </w:r>
      <w:r w:rsidR="006C2AB2" w:rsidRPr="00D32AFE">
        <w:rPr>
          <w:rFonts w:asciiTheme="majorHAnsi" w:hAnsiTheme="majorHAnsi"/>
          <w:sz w:val="20"/>
          <w:szCs w:val="20"/>
        </w:rPr>
        <w:t xml:space="preserve"> </w:t>
      </w:r>
      <w:r w:rsidR="002F2AF4">
        <w:rPr>
          <w:rFonts w:asciiTheme="majorHAnsi" w:hAnsiTheme="majorHAnsi"/>
          <w:sz w:val="20"/>
          <w:szCs w:val="20"/>
        </w:rPr>
        <w:t>on</w:t>
      </w:r>
      <w:r>
        <w:rPr>
          <w:rFonts w:asciiTheme="majorHAnsi" w:hAnsiTheme="majorHAnsi"/>
          <w:sz w:val="20"/>
          <w:szCs w:val="20"/>
        </w:rPr>
        <w:t xml:space="preserve"> </w:t>
      </w:r>
      <w:r w:rsidR="006C2AB2" w:rsidRPr="00D32AFE">
        <w:rPr>
          <w:rFonts w:asciiTheme="majorHAnsi" w:hAnsiTheme="majorHAnsi"/>
          <w:sz w:val="20"/>
          <w:szCs w:val="20"/>
        </w:rPr>
        <w:t>punishment</w:t>
      </w:r>
      <w:r>
        <w:rPr>
          <w:rFonts w:asciiTheme="majorHAnsi" w:hAnsiTheme="majorHAnsi"/>
          <w:sz w:val="20"/>
          <w:szCs w:val="20"/>
        </w:rPr>
        <w:t>s</w:t>
      </w:r>
      <w:r w:rsidR="006C2AB2" w:rsidRPr="00D32AFE">
        <w:rPr>
          <w:rFonts w:asciiTheme="majorHAnsi" w:hAnsiTheme="majorHAnsi"/>
          <w:sz w:val="20"/>
          <w:szCs w:val="20"/>
        </w:rPr>
        <w:t xml:space="preserve"> </w:t>
      </w:r>
      <w:r>
        <w:rPr>
          <w:rFonts w:asciiTheme="majorHAnsi" w:hAnsiTheme="majorHAnsi"/>
          <w:sz w:val="20"/>
          <w:szCs w:val="20"/>
        </w:rPr>
        <w:t>that exceed the crime</w:t>
      </w:r>
      <w:r w:rsidR="006C2AB2" w:rsidRPr="00D32AFE">
        <w:rPr>
          <w:rFonts w:asciiTheme="majorHAnsi" w:hAnsiTheme="majorHAnsi"/>
          <w:sz w:val="20"/>
          <w:szCs w:val="20"/>
        </w:rPr>
        <w:t xml:space="preserve"> and the imposition of cruel and inhuman punishment</w:t>
      </w:r>
      <w:r w:rsidR="00445A35" w:rsidRPr="00D32AFE">
        <w:rPr>
          <w:rFonts w:asciiTheme="majorHAnsi" w:hAnsiTheme="majorHAnsi"/>
          <w:sz w:val="20"/>
          <w:szCs w:val="20"/>
        </w:rPr>
        <w:t xml:space="preserve">, which </w:t>
      </w:r>
      <w:r w:rsidR="002F2AF4">
        <w:rPr>
          <w:rFonts w:asciiTheme="majorHAnsi" w:hAnsiTheme="majorHAnsi"/>
          <w:sz w:val="20"/>
          <w:szCs w:val="20"/>
        </w:rPr>
        <w:t>warrants</w:t>
      </w:r>
      <w:r w:rsidR="00445A35" w:rsidRPr="00D32AFE">
        <w:rPr>
          <w:rFonts w:asciiTheme="majorHAnsi" w:hAnsiTheme="majorHAnsi"/>
          <w:sz w:val="20"/>
          <w:szCs w:val="20"/>
        </w:rPr>
        <w:t xml:space="preserve"> a substantive study</w:t>
      </w:r>
      <w:r w:rsidR="00204749">
        <w:rPr>
          <w:rFonts w:asciiTheme="majorHAnsi" w:hAnsiTheme="majorHAnsi"/>
          <w:sz w:val="20"/>
          <w:szCs w:val="20"/>
        </w:rPr>
        <w:t xml:space="preserve"> of this matter</w:t>
      </w:r>
      <w:r w:rsidR="00445A35" w:rsidRPr="00D32AFE">
        <w:rPr>
          <w:rFonts w:asciiTheme="majorHAnsi" w:hAnsiTheme="majorHAnsi"/>
          <w:sz w:val="20"/>
          <w:szCs w:val="20"/>
        </w:rPr>
        <w:t>.</w:t>
      </w:r>
    </w:p>
    <w:p w14:paraId="4E89900A" w14:textId="799C9338" w:rsidR="00410FEC" w:rsidRPr="00D32AFE" w:rsidRDefault="00A64D8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Pr>
          <w:rFonts w:asciiTheme="majorHAnsi" w:hAnsiTheme="majorHAnsi"/>
          <w:sz w:val="20"/>
          <w:szCs w:val="20"/>
        </w:rPr>
        <w:lastRenderedPageBreak/>
        <w:t xml:space="preserve">The right to challenge a conviction </w:t>
      </w:r>
      <w:r w:rsidR="006E1C94" w:rsidRPr="00D32AFE">
        <w:rPr>
          <w:sz w:val="20"/>
          <w:szCs w:val="20"/>
        </w:rPr>
        <w:t xml:space="preserve">is </w:t>
      </w:r>
      <w:r w:rsidR="009B1FC3">
        <w:rPr>
          <w:sz w:val="20"/>
          <w:szCs w:val="20"/>
        </w:rPr>
        <w:t>a</w:t>
      </w:r>
      <w:r w:rsidR="00757718" w:rsidRPr="00757718">
        <w:rPr>
          <w:sz w:val="20"/>
          <w:szCs w:val="20"/>
        </w:rPr>
        <w:t xml:space="preserve"> </w:t>
      </w:r>
      <w:r w:rsidR="000200A8" w:rsidRPr="00D32AFE">
        <w:rPr>
          <w:sz w:val="20"/>
          <w:szCs w:val="20"/>
        </w:rPr>
        <w:t xml:space="preserve">minimum guarantee </w:t>
      </w:r>
      <w:r w:rsidR="000200A8">
        <w:rPr>
          <w:sz w:val="20"/>
          <w:szCs w:val="20"/>
        </w:rPr>
        <w:t xml:space="preserve">of the </w:t>
      </w:r>
      <w:r w:rsidR="00757718" w:rsidRPr="00D32AFE">
        <w:rPr>
          <w:sz w:val="20"/>
          <w:szCs w:val="20"/>
        </w:rPr>
        <w:t>due process of law</w:t>
      </w:r>
      <w:r w:rsidR="006E1C94" w:rsidRPr="00D32AFE">
        <w:rPr>
          <w:sz w:val="20"/>
          <w:szCs w:val="20"/>
        </w:rPr>
        <w:t xml:space="preserve"> that seeks to "allow an adverse judgment to be reviewed by a different and </w:t>
      </w:r>
      <w:r w:rsidR="00F258A1">
        <w:rPr>
          <w:sz w:val="20"/>
          <w:szCs w:val="20"/>
        </w:rPr>
        <w:t>higher</w:t>
      </w:r>
      <w:r w:rsidR="006E1C94" w:rsidRPr="00D32AFE">
        <w:rPr>
          <w:sz w:val="20"/>
          <w:szCs w:val="20"/>
        </w:rPr>
        <w:t xml:space="preserve"> judge or court</w:t>
      </w:r>
      <w:r>
        <w:rPr>
          <w:sz w:val="20"/>
          <w:szCs w:val="20"/>
        </w:rPr>
        <w:t>,</w:t>
      </w:r>
      <w:r w:rsidR="006E1C94" w:rsidRPr="00D32AFE">
        <w:rPr>
          <w:sz w:val="20"/>
          <w:szCs w:val="20"/>
        </w:rPr>
        <w:t>"</w:t>
      </w:r>
      <w:r w:rsidR="006E1C94" w:rsidRPr="00D32AFE">
        <w:rPr>
          <w:rStyle w:val="FootnoteReference"/>
          <w:sz w:val="20"/>
          <w:szCs w:val="20"/>
        </w:rPr>
        <w:footnoteReference w:id="15"/>
      </w:r>
      <w:r w:rsidR="006E1C94" w:rsidRPr="00D32AFE">
        <w:rPr>
          <w:sz w:val="20"/>
          <w:szCs w:val="20"/>
        </w:rPr>
        <w:t xml:space="preserve"> in accordance with Article 8(2)(h) of the American Convention. </w:t>
      </w:r>
      <w:r w:rsidR="00757718">
        <w:rPr>
          <w:sz w:val="20"/>
          <w:szCs w:val="20"/>
        </w:rPr>
        <w:t>To challenge</w:t>
      </w:r>
      <w:r w:rsidR="006E1C94" w:rsidRPr="00D32AFE">
        <w:rPr>
          <w:sz w:val="20"/>
          <w:szCs w:val="20"/>
        </w:rPr>
        <w:t xml:space="preserve"> </w:t>
      </w:r>
      <w:r w:rsidR="00F258A1">
        <w:rPr>
          <w:sz w:val="20"/>
          <w:szCs w:val="20"/>
        </w:rPr>
        <w:t>a</w:t>
      </w:r>
      <w:r w:rsidR="006E1C94" w:rsidRPr="00D32AFE">
        <w:rPr>
          <w:sz w:val="20"/>
          <w:szCs w:val="20"/>
        </w:rPr>
        <w:t xml:space="preserve"> conviction</w:t>
      </w:r>
      <w:r w:rsidR="00757718">
        <w:rPr>
          <w:sz w:val="20"/>
          <w:szCs w:val="20"/>
        </w:rPr>
        <w:t>,</w:t>
      </w:r>
      <w:r w:rsidR="006E1C94" w:rsidRPr="00D32AFE">
        <w:rPr>
          <w:sz w:val="20"/>
          <w:szCs w:val="20"/>
        </w:rPr>
        <w:t xml:space="preserve"> </w:t>
      </w:r>
      <w:r w:rsidR="00757718">
        <w:rPr>
          <w:sz w:val="20"/>
          <w:szCs w:val="20"/>
        </w:rPr>
        <w:t>a</w:t>
      </w:r>
      <w:r w:rsidR="006E1C94" w:rsidRPr="00D32AFE">
        <w:rPr>
          <w:sz w:val="20"/>
          <w:szCs w:val="20"/>
        </w:rPr>
        <w:t xml:space="preserve"> comprehensive review of </w:t>
      </w:r>
      <w:r w:rsidR="00400DA4">
        <w:rPr>
          <w:sz w:val="20"/>
          <w:szCs w:val="20"/>
        </w:rPr>
        <w:t>the decision being</w:t>
      </w:r>
      <w:r w:rsidR="006E1C94" w:rsidRPr="00D32AFE">
        <w:rPr>
          <w:sz w:val="20"/>
          <w:szCs w:val="20"/>
        </w:rPr>
        <w:t xml:space="preserve"> appealed</w:t>
      </w:r>
      <w:r w:rsidR="00757718">
        <w:rPr>
          <w:sz w:val="20"/>
          <w:szCs w:val="20"/>
        </w:rPr>
        <w:t xml:space="preserve"> must be possible</w:t>
      </w:r>
      <w:r w:rsidR="00F258A1">
        <w:rPr>
          <w:sz w:val="20"/>
          <w:szCs w:val="20"/>
        </w:rPr>
        <w:t>,</w:t>
      </w:r>
      <w:r w:rsidR="006E1C94" w:rsidRPr="00D32AFE">
        <w:rPr>
          <w:sz w:val="20"/>
          <w:szCs w:val="20"/>
          <w:vertAlign w:val="superscript"/>
        </w:rPr>
        <w:footnoteReference w:id="16"/>
      </w:r>
      <w:r w:rsidR="006E1C94" w:rsidRPr="00D32AFE">
        <w:rPr>
          <w:sz w:val="20"/>
          <w:szCs w:val="20"/>
        </w:rPr>
        <w:t xml:space="preserve"> and </w:t>
      </w:r>
      <w:r w:rsidR="00400DA4">
        <w:rPr>
          <w:sz w:val="20"/>
          <w:szCs w:val="20"/>
        </w:rPr>
        <w:t>to this end</w:t>
      </w:r>
      <w:r w:rsidR="006E1C94" w:rsidRPr="00D32AFE">
        <w:rPr>
          <w:sz w:val="20"/>
          <w:szCs w:val="20"/>
        </w:rPr>
        <w:t xml:space="preserve">, </w:t>
      </w:r>
      <w:r w:rsidR="00400DA4">
        <w:rPr>
          <w:sz w:val="20"/>
          <w:szCs w:val="20"/>
        </w:rPr>
        <w:t>the judgment must</w:t>
      </w:r>
      <w:r w:rsidR="006E1C94" w:rsidRPr="00D32AFE">
        <w:rPr>
          <w:sz w:val="20"/>
          <w:szCs w:val="20"/>
        </w:rPr>
        <w:t xml:space="preserve"> be </w:t>
      </w:r>
      <w:r w:rsidR="00757718">
        <w:rPr>
          <w:sz w:val="20"/>
          <w:szCs w:val="20"/>
        </w:rPr>
        <w:t>substantiated</w:t>
      </w:r>
      <w:r w:rsidR="006E1C94" w:rsidRPr="00D32AFE">
        <w:rPr>
          <w:sz w:val="20"/>
          <w:szCs w:val="20"/>
        </w:rPr>
        <w:t xml:space="preserve"> by a hierarchical superior that can analyze the factual, evidentiary</w:t>
      </w:r>
      <w:r w:rsidR="00400DA4">
        <w:rPr>
          <w:sz w:val="20"/>
          <w:szCs w:val="20"/>
        </w:rPr>
        <w:t>,</w:t>
      </w:r>
      <w:r w:rsidR="006E1C94" w:rsidRPr="00D32AFE">
        <w:rPr>
          <w:sz w:val="20"/>
          <w:szCs w:val="20"/>
        </w:rPr>
        <w:t xml:space="preserve"> and legal issues </w:t>
      </w:r>
      <w:r w:rsidR="00400DA4">
        <w:rPr>
          <w:sz w:val="20"/>
          <w:szCs w:val="20"/>
        </w:rPr>
        <w:t>upon</w:t>
      </w:r>
      <w:r w:rsidR="006E1C94" w:rsidRPr="00D32AFE">
        <w:rPr>
          <w:sz w:val="20"/>
          <w:szCs w:val="20"/>
        </w:rPr>
        <w:t xml:space="preserve"> which is based</w:t>
      </w:r>
      <w:r w:rsidR="00400DA4">
        <w:rPr>
          <w:sz w:val="20"/>
          <w:szCs w:val="20"/>
        </w:rPr>
        <w:t>.</w:t>
      </w:r>
      <w:r w:rsidR="006E1C94" w:rsidRPr="00D32AFE">
        <w:rPr>
          <w:sz w:val="20"/>
          <w:szCs w:val="20"/>
          <w:vertAlign w:val="superscript"/>
        </w:rPr>
        <w:footnoteReference w:id="17"/>
      </w:r>
      <w:r w:rsidR="006E1C94" w:rsidRPr="00D32AFE">
        <w:rPr>
          <w:sz w:val="20"/>
          <w:szCs w:val="20"/>
        </w:rPr>
        <w:t xml:space="preserve"> </w:t>
      </w:r>
      <w:r w:rsidR="00CB5631">
        <w:rPr>
          <w:sz w:val="20"/>
          <w:szCs w:val="20"/>
        </w:rPr>
        <w:t>With</w:t>
      </w:r>
      <w:r w:rsidR="00822B1D" w:rsidRPr="00D32AFE">
        <w:rPr>
          <w:sz w:val="20"/>
          <w:szCs w:val="20"/>
        </w:rPr>
        <w:t xml:space="preserve"> this understanding, </w:t>
      </w:r>
      <w:r w:rsidR="00867019" w:rsidRPr="00D32AFE">
        <w:rPr>
          <w:rFonts w:asciiTheme="majorHAnsi" w:hAnsiTheme="majorHAnsi"/>
          <w:sz w:val="20"/>
          <w:szCs w:val="20"/>
        </w:rPr>
        <w:t xml:space="preserve">the Inter-American Commission has </w:t>
      </w:r>
      <w:r w:rsidR="00CB5631">
        <w:rPr>
          <w:rFonts w:asciiTheme="majorHAnsi" w:hAnsiTheme="majorHAnsi"/>
          <w:sz w:val="20"/>
          <w:szCs w:val="20"/>
        </w:rPr>
        <w:t>taken</w:t>
      </w:r>
      <w:r w:rsidR="00867019" w:rsidRPr="00D32AFE">
        <w:rPr>
          <w:rFonts w:asciiTheme="majorHAnsi" w:hAnsiTheme="majorHAnsi"/>
          <w:sz w:val="20"/>
          <w:szCs w:val="20"/>
        </w:rPr>
        <w:t xml:space="preserve"> a </w:t>
      </w:r>
      <w:r w:rsidR="00912B29">
        <w:rPr>
          <w:rFonts w:asciiTheme="majorHAnsi" w:hAnsiTheme="majorHAnsi"/>
          <w:sz w:val="20"/>
          <w:szCs w:val="20"/>
        </w:rPr>
        <w:t>uniform</w:t>
      </w:r>
      <w:r w:rsidR="00867019" w:rsidRPr="00D32AFE">
        <w:rPr>
          <w:rFonts w:asciiTheme="majorHAnsi" w:hAnsiTheme="majorHAnsi"/>
          <w:sz w:val="20"/>
          <w:szCs w:val="20"/>
        </w:rPr>
        <w:t xml:space="preserve"> and consistent position </w:t>
      </w:r>
      <w:r w:rsidR="00CB5631">
        <w:rPr>
          <w:rFonts w:asciiTheme="majorHAnsi" w:hAnsiTheme="majorHAnsi"/>
          <w:sz w:val="20"/>
          <w:szCs w:val="20"/>
        </w:rPr>
        <w:t>in</w:t>
      </w:r>
      <w:r w:rsidR="00867019" w:rsidRPr="00D32AFE">
        <w:rPr>
          <w:rFonts w:asciiTheme="majorHAnsi" w:hAnsiTheme="majorHAnsi"/>
          <w:sz w:val="20"/>
          <w:szCs w:val="20"/>
        </w:rPr>
        <w:t xml:space="preserve"> admitting for </w:t>
      </w:r>
      <w:r w:rsidR="00CB5631">
        <w:rPr>
          <w:rFonts w:asciiTheme="majorHAnsi" w:hAnsiTheme="majorHAnsi"/>
          <w:sz w:val="20"/>
          <w:szCs w:val="20"/>
        </w:rPr>
        <w:t>an examination</w:t>
      </w:r>
      <w:r w:rsidR="00867019" w:rsidRPr="00D32AFE">
        <w:rPr>
          <w:rFonts w:asciiTheme="majorHAnsi" w:hAnsiTheme="majorHAnsi"/>
          <w:sz w:val="20"/>
          <w:szCs w:val="20"/>
        </w:rPr>
        <w:t xml:space="preserve"> of the merits</w:t>
      </w:r>
      <w:r w:rsidR="00CB5631">
        <w:rPr>
          <w:rFonts w:asciiTheme="majorHAnsi" w:hAnsiTheme="majorHAnsi"/>
          <w:sz w:val="20"/>
          <w:szCs w:val="20"/>
        </w:rPr>
        <w:t>,</w:t>
      </w:r>
      <w:r w:rsidR="00867019" w:rsidRPr="00D32AFE">
        <w:rPr>
          <w:rFonts w:asciiTheme="majorHAnsi" w:hAnsiTheme="majorHAnsi"/>
          <w:sz w:val="20"/>
          <w:szCs w:val="20"/>
        </w:rPr>
        <w:t xml:space="preserve"> cases in which the </w:t>
      </w:r>
      <w:r w:rsidR="00822B1D" w:rsidRPr="00D32AFE">
        <w:rPr>
          <w:rFonts w:asciiTheme="majorHAnsi" w:hAnsiTheme="majorHAnsi"/>
          <w:sz w:val="20"/>
          <w:szCs w:val="20"/>
        </w:rPr>
        <w:t xml:space="preserve">convicted </w:t>
      </w:r>
      <w:r w:rsidR="00867019" w:rsidRPr="00D32AFE">
        <w:rPr>
          <w:rFonts w:asciiTheme="majorHAnsi" w:hAnsiTheme="majorHAnsi"/>
          <w:sz w:val="20"/>
          <w:szCs w:val="20"/>
        </w:rPr>
        <w:t>persons allege the violation of their right to appeal judgment</w:t>
      </w:r>
      <w:r w:rsidR="00CB5631">
        <w:rPr>
          <w:rFonts w:asciiTheme="majorHAnsi" w:hAnsiTheme="majorHAnsi"/>
          <w:sz w:val="20"/>
          <w:szCs w:val="20"/>
        </w:rPr>
        <w:t>s</w:t>
      </w:r>
      <w:r w:rsidR="00867019" w:rsidRPr="00D32AFE">
        <w:rPr>
          <w:rFonts w:asciiTheme="majorHAnsi" w:hAnsiTheme="majorHAnsi"/>
          <w:sz w:val="20"/>
          <w:szCs w:val="20"/>
        </w:rPr>
        <w:t xml:space="preserve"> in single instance proceedings in </w:t>
      </w:r>
      <w:r w:rsidR="00822B1D" w:rsidRPr="00D32AFE">
        <w:rPr>
          <w:rFonts w:asciiTheme="majorHAnsi" w:hAnsiTheme="majorHAnsi"/>
          <w:sz w:val="20"/>
          <w:szCs w:val="20"/>
        </w:rPr>
        <w:t>Argentina</w:t>
      </w:r>
      <w:r w:rsidR="00F258A1">
        <w:rPr>
          <w:rFonts w:asciiTheme="majorHAnsi" w:hAnsiTheme="majorHAnsi"/>
          <w:sz w:val="20"/>
          <w:szCs w:val="20"/>
        </w:rPr>
        <w:t>.</w:t>
      </w:r>
      <w:r w:rsidR="00E309B7" w:rsidRPr="00D32AFE">
        <w:rPr>
          <w:rStyle w:val="FootnoteReference"/>
          <w:sz w:val="20"/>
          <w:szCs w:val="20"/>
        </w:rPr>
        <w:footnoteReference w:id="18"/>
      </w:r>
    </w:p>
    <w:p w14:paraId="0E67B7B6" w14:textId="34B26B77" w:rsidR="00410FEC" w:rsidRPr="00D32AFE" w:rsidRDefault="00846C7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D32AFE">
        <w:rPr>
          <w:rFonts w:asciiTheme="majorHAnsi" w:hAnsiTheme="majorHAnsi"/>
          <w:sz w:val="20"/>
          <w:szCs w:val="20"/>
        </w:rPr>
        <w:t xml:space="preserve">In </w:t>
      </w:r>
      <w:r w:rsidR="00C25ADB" w:rsidRPr="00D32AFE">
        <w:rPr>
          <w:rFonts w:asciiTheme="majorHAnsi" w:hAnsiTheme="majorHAnsi"/>
          <w:sz w:val="20"/>
          <w:szCs w:val="20"/>
        </w:rPr>
        <w:t xml:space="preserve">view of these considerations and </w:t>
      </w:r>
      <w:r w:rsidRPr="00D32AFE">
        <w:rPr>
          <w:rFonts w:asciiTheme="majorHAnsi" w:hAnsiTheme="majorHAnsi"/>
          <w:sz w:val="20"/>
          <w:szCs w:val="20"/>
        </w:rPr>
        <w:t xml:space="preserve">after examining the elements of fact and law presented by the parties, the Commission considers that the </w:t>
      </w:r>
      <w:r w:rsidR="00CB5631">
        <w:rPr>
          <w:rFonts w:asciiTheme="majorHAnsi" w:hAnsiTheme="majorHAnsi"/>
          <w:sz w:val="20"/>
          <w:szCs w:val="20"/>
        </w:rPr>
        <w:t xml:space="preserve">petitioners’ </w:t>
      </w:r>
      <w:r w:rsidRPr="00D32AFE">
        <w:rPr>
          <w:rFonts w:asciiTheme="majorHAnsi" w:hAnsiTheme="majorHAnsi"/>
          <w:sz w:val="20"/>
          <w:szCs w:val="20"/>
        </w:rPr>
        <w:t>allegations are not manifestly unfounded and require a study of the merits</w:t>
      </w:r>
      <w:r w:rsidR="00394073" w:rsidRPr="00D32AFE">
        <w:rPr>
          <w:rFonts w:asciiTheme="majorHAnsi" w:hAnsiTheme="majorHAnsi"/>
          <w:sz w:val="20"/>
          <w:szCs w:val="20"/>
        </w:rPr>
        <w:t xml:space="preserve">, </w:t>
      </w:r>
      <w:r w:rsidRPr="00D32AFE">
        <w:rPr>
          <w:rFonts w:asciiTheme="majorHAnsi" w:hAnsiTheme="majorHAnsi"/>
          <w:sz w:val="20"/>
          <w:szCs w:val="20"/>
        </w:rPr>
        <w:t>since the alleged facts, if corroborated</w:t>
      </w:r>
      <w:r w:rsidR="00394073" w:rsidRPr="00D32AFE">
        <w:rPr>
          <w:rFonts w:asciiTheme="majorHAnsi" w:hAnsiTheme="majorHAnsi"/>
          <w:sz w:val="20"/>
          <w:szCs w:val="20"/>
        </w:rPr>
        <w:t xml:space="preserve">, </w:t>
      </w:r>
      <w:r w:rsidRPr="00D32AFE">
        <w:rPr>
          <w:rFonts w:asciiTheme="majorHAnsi" w:hAnsiTheme="majorHAnsi"/>
          <w:sz w:val="20"/>
          <w:szCs w:val="20"/>
        </w:rPr>
        <w:t xml:space="preserve">could characterize </w:t>
      </w:r>
      <w:r w:rsidR="004B421C" w:rsidRPr="00D32AFE">
        <w:rPr>
          <w:rFonts w:asciiTheme="majorHAnsi" w:hAnsiTheme="majorHAnsi"/>
          <w:sz w:val="20"/>
          <w:szCs w:val="20"/>
        </w:rPr>
        <w:t xml:space="preserve">violations of Articles </w:t>
      </w:r>
      <w:r w:rsidR="00291EE9" w:rsidRPr="00D32AFE">
        <w:rPr>
          <w:rFonts w:asciiTheme="majorHAnsi" w:hAnsiTheme="majorHAnsi"/>
          <w:sz w:val="20"/>
          <w:szCs w:val="20"/>
        </w:rPr>
        <w:t>5 (</w:t>
      </w:r>
      <w:r w:rsidR="00CB5631">
        <w:rPr>
          <w:rFonts w:asciiTheme="majorHAnsi" w:hAnsiTheme="majorHAnsi"/>
          <w:sz w:val="20"/>
          <w:szCs w:val="20"/>
        </w:rPr>
        <w:t>humane treatment</w:t>
      </w:r>
      <w:r w:rsidR="00291EE9" w:rsidRPr="00D32AFE">
        <w:rPr>
          <w:rFonts w:asciiTheme="majorHAnsi" w:hAnsiTheme="majorHAnsi"/>
          <w:sz w:val="20"/>
          <w:szCs w:val="20"/>
        </w:rPr>
        <w:t xml:space="preserve">), 8 (judicial guarantees), </w:t>
      </w:r>
      <w:r w:rsidR="00EE4B78" w:rsidRPr="00D32AFE">
        <w:rPr>
          <w:rFonts w:asciiTheme="majorHAnsi" w:hAnsiTheme="majorHAnsi"/>
          <w:sz w:val="20"/>
          <w:szCs w:val="20"/>
        </w:rPr>
        <w:t>and 25 (judicial protection)</w:t>
      </w:r>
      <w:r w:rsidR="00CB5631">
        <w:rPr>
          <w:rFonts w:asciiTheme="majorHAnsi" w:hAnsiTheme="majorHAnsi"/>
          <w:sz w:val="20"/>
          <w:szCs w:val="20"/>
        </w:rPr>
        <w:t>,</w:t>
      </w:r>
      <w:r w:rsidR="00EE4B78" w:rsidRPr="00D32AFE">
        <w:rPr>
          <w:rFonts w:asciiTheme="majorHAnsi" w:hAnsiTheme="majorHAnsi"/>
          <w:sz w:val="20"/>
          <w:szCs w:val="20"/>
        </w:rPr>
        <w:t xml:space="preserve"> </w:t>
      </w:r>
      <w:r w:rsidR="00394073" w:rsidRPr="00D32AFE">
        <w:rPr>
          <w:rFonts w:asciiTheme="majorHAnsi" w:hAnsiTheme="majorHAnsi"/>
          <w:sz w:val="20"/>
          <w:szCs w:val="20"/>
        </w:rPr>
        <w:t xml:space="preserve">to </w:t>
      </w:r>
      <w:r w:rsidR="00EE4B78" w:rsidRPr="00D32AFE">
        <w:rPr>
          <w:rFonts w:asciiTheme="majorHAnsi" w:hAnsiTheme="majorHAnsi"/>
          <w:sz w:val="20"/>
          <w:szCs w:val="20"/>
        </w:rPr>
        <w:t>the</w:t>
      </w:r>
      <w:r w:rsidR="00394073" w:rsidRPr="00D32AFE">
        <w:rPr>
          <w:rFonts w:asciiTheme="majorHAnsi" w:hAnsiTheme="majorHAnsi"/>
          <w:sz w:val="20"/>
          <w:szCs w:val="20"/>
        </w:rPr>
        <w:t xml:space="preserve"> detriment of </w:t>
      </w:r>
      <w:r w:rsidR="00EE4B78" w:rsidRPr="00D32AFE">
        <w:rPr>
          <w:rFonts w:asciiTheme="majorHAnsi" w:hAnsiTheme="majorHAnsi"/>
          <w:sz w:val="20"/>
          <w:szCs w:val="20"/>
        </w:rPr>
        <w:t>Carlos Adán Duarte</w:t>
      </w:r>
      <w:r w:rsidR="00514083" w:rsidRPr="00D32AFE">
        <w:rPr>
          <w:rFonts w:asciiTheme="majorHAnsi" w:hAnsiTheme="majorHAnsi"/>
          <w:sz w:val="20"/>
          <w:szCs w:val="20"/>
        </w:rPr>
        <w:t>.</w:t>
      </w:r>
    </w:p>
    <w:p w14:paraId="3BFF800F" w14:textId="5F5677C0" w:rsidR="00410FEC" w:rsidRPr="00D32AFE" w:rsidRDefault="00846C76">
      <w:pPr>
        <w:pStyle w:val="parrafos"/>
        <w:numPr>
          <w:ilvl w:val="0"/>
          <w:numId w:val="60"/>
        </w:numPr>
        <w:spacing w:after="240"/>
        <w:ind w:left="0" w:firstLine="720"/>
        <w:rPr>
          <w:lang w:val="en-US"/>
        </w:rPr>
      </w:pPr>
      <w:r w:rsidRPr="00D32AFE">
        <w:rPr>
          <w:lang w:val="en-US"/>
        </w:rPr>
        <w:t xml:space="preserve">With respect to the claim regarding the alleged violation of Articles </w:t>
      </w:r>
      <w:r w:rsidR="00376EF6" w:rsidRPr="00D32AFE">
        <w:rPr>
          <w:lang w:val="en-US"/>
        </w:rPr>
        <w:t xml:space="preserve">9 </w:t>
      </w:r>
      <w:r w:rsidRPr="00D32AFE">
        <w:rPr>
          <w:lang w:val="en-US"/>
        </w:rPr>
        <w:t>(</w:t>
      </w:r>
      <w:r w:rsidR="00376EF6" w:rsidRPr="00D32AFE">
        <w:rPr>
          <w:lang w:val="en-US"/>
        </w:rPr>
        <w:t>principle of legality</w:t>
      </w:r>
      <w:r w:rsidRPr="00D32AFE">
        <w:rPr>
          <w:lang w:val="en-US"/>
        </w:rPr>
        <w:t xml:space="preserve">) and 24 (equality before the law) of the American Convention, the Commission notes that </w:t>
      </w:r>
      <w:r w:rsidR="00376EF6" w:rsidRPr="00D32AFE">
        <w:rPr>
          <w:lang w:val="en-US"/>
        </w:rPr>
        <w:t>the petitioner</w:t>
      </w:r>
      <w:r w:rsidR="00CB5631">
        <w:rPr>
          <w:lang w:val="en-US"/>
        </w:rPr>
        <w:t>s</w:t>
      </w:r>
      <w:r w:rsidR="00376EF6" w:rsidRPr="00D32AFE">
        <w:rPr>
          <w:lang w:val="en-US"/>
        </w:rPr>
        <w:t xml:space="preserve"> </w:t>
      </w:r>
      <w:r w:rsidR="00CB5631">
        <w:rPr>
          <w:lang w:val="en-US"/>
        </w:rPr>
        <w:t>have</w:t>
      </w:r>
      <w:r w:rsidRPr="00D32AFE">
        <w:rPr>
          <w:lang w:val="en-US"/>
        </w:rPr>
        <w:t xml:space="preserve"> not offered sufficient </w:t>
      </w:r>
      <w:r w:rsidR="00CB5631">
        <w:rPr>
          <w:lang w:val="en-US"/>
        </w:rPr>
        <w:t>arguments</w:t>
      </w:r>
      <w:r w:rsidRPr="00D32AFE">
        <w:rPr>
          <w:lang w:val="en-US"/>
        </w:rPr>
        <w:t xml:space="preserve"> or support to consider </w:t>
      </w:r>
      <w:r w:rsidRPr="00D32AFE">
        <w:rPr>
          <w:i/>
          <w:lang w:val="en-US"/>
        </w:rPr>
        <w:t xml:space="preserve">prima facie </w:t>
      </w:r>
      <w:r w:rsidRPr="00D32AFE">
        <w:rPr>
          <w:lang w:val="en-US"/>
        </w:rPr>
        <w:t xml:space="preserve">a possible violation. </w:t>
      </w:r>
      <w:r w:rsidR="00CB5631">
        <w:rPr>
          <w:lang w:val="en-US"/>
        </w:rPr>
        <w:t>As to</w:t>
      </w:r>
      <w:r w:rsidR="00432DF9" w:rsidRPr="00D32AFE">
        <w:rPr>
          <w:lang w:val="en-US"/>
        </w:rPr>
        <w:t xml:space="preserve"> Article 29 of the Convention, </w:t>
      </w:r>
      <w:r w:rsidR="00AD529F" w:rsidRPr="00D32AFE">
        <w:rPr>
          <w:lang w:val="en-US"/>
        </w:rPr>
        <w:t xml:space="preserve">the IACHR </w:t>
      </w:r>
      <w:r w:rsidR="00FC249A" w:rsidRPr="00D32AFE">
        <w:rPr>
          <w:lang w:val="en-US"/>
        </w:rPr>
        <w:t xml:space="preserve">clarifies that it refers to the </w:t>
      </w:r>
      <w:r w:rsidR="00B31DDB" w:rsidRPr="00D32AFE">
        <w:rPr>
          <w:lang w:val="en-US"/>
        </w:rPr>
        <w:t>criteria for interpreting the American Convention.</w:t>
      </w:r>
    </w:p>
    <w:p w14:paraId="53E0891A" w14:textId="5E0D2937" w:rsidR="00410FEC" w:rsidRPr="00D32AFE" w:rsidRDefault="00CB5631">
      <w:pPr>
        <w:pStyle w:val="parrafos"/>
        <w:numPr>
          <w:ilvl w:val="0"/>
          <w:numId w:val="60"/>
        </w:numPr>
        <w:spacing w:after="240"/>
        <w:ind w:left="0" w:firstLine="720"/>
        <w:rPr>
          <w:lang w:val="en-US"/>
        </w:rPr>
      </w:pPr>
      <w:r>
        <w:rPr>
          <w:lang w:val="en-US"/>
        </w:rPr>
        <w:t>Additionally</w:t>
      </w:r>
      <w:r w:rsidRPr="00D32AFE">
        <w:rPr>
          <w:lang w:val="en-US"/>
        </w:rPr>
        <w:t xml:space="preserve">, </w:t>
      </w:r>
      <w:r>
        <w:rPr>
          <w:lang w:val="en-US"/>
        </w:rPr>
        <w:t>with respect</w:t>
      </w:r>
      <w:r w:rsidRPr="00D32AFE">
        <w:rPr>
          <w:lang w:val="en-US"/>
        </w:rPr>
        <w:t xml:space="preserve"> to the International Covenant on Civil and Political Rights, the Commission lacks </w:t>
      </w:r>
      <w:r w:rsidR="0022688E">
        <w:rPr>
          <w:lang w:val="en-US"/>
        </w:rPr>
        <w:t>jurisdiction</w:t>
      </w:r>
      <w:r w:rsidRPr="00D32AFE">
        <w:rPr>
          <w:lang w:val="en-US"/>
        </w:rPr>
        <w:t xml:space="preserve"> to establish violations of the </w:t>
      </w:r>
      <w:r>
        <w:rPr>
          <w:lang w:val="en-US"/>
        </w:rPr>
        <w:t xml:space="preserve">provisions </w:t>
      </w:r>
      <w:r w:rsidRPr="00D32AFE">
        <w:rPr>
          <w:lang w:val="en-US"/>
        </w:rPr>
        <w:t xml:space="preserve">of said treaty, </w:t>
      </w:r>
      <w:r>
        <w:rPr>
          <w:lang w:val="en-US"/>
        </w:rPr>
        <w:t>notwithstanding</w:t>
      </w:r>
      <w:r w:rsidRPr="00D32AFE">
        <w:rPr>
          <w:lang w:val="en-US"/>
        </w:rPr>
        <w:t xml:space="preserve"> the fact that it may take </w:t>
      </w:r>
      <w:r>
        <w:rPr>
          <w:lang w:val="en-US"/>
        </w:rPr>
        <w:t>that instrument</w:t>
      </w:r>
      <w:r w:rsidRPr="00D32AFE">
        <w:rPr>
          <w:lang w:val="en-US"/>
        </w:rPr>
        <w:t xml:space="preserve"> into account as part of its </w:t>
      </w:r>
      <w:r>
        <w:rPr>
          <w:lang w:val="en-US"/>
        </w:rPr>
        <w:t>interpretation of</w:t>
      </w:r>
      <w:r w:rsidRPr="00D32AFE">
        <w:rPr>
          <w:lang w:val="en-US"/>
        </w:rPr>
        <w:t xml:space="preserve"> the American Convention </w:t>
      </w:r>
      <w:r>
        <w:rPr>
          <w:lang w:val="en-US"/>
        </w:rPr>
        <w:t>during</w:t>
      </w:r>
      <w:r w:rsidRPr="00D32AFE">
        <w:rPr>
          <w:lang w:val="en-US"/>
        </w:rPr>
        <w:t xml:space="preserve"> the merits stage of the </w:t>
      </w:r>
      <w:r>
        <w:rPr>
          <w:lang w:val="en-US"/>
        </w:rPr>
        <w:t>instant</w:t>
      </w:r>
      <w:r w:rsidRPr="00D32AFE">
        <w:rPr>
          <w:lang w:val="en-US"/>
        </w:rPr>
        <w:t xml:space="preserve"> case, </w:t>
      </w:r>
      <w:r>
        <w:rPr>
          <w:lang w:val="en-US"/>
        </w:rPr>
        <w:t>pursuant to</w:t>
      </w:r>
      <w:r w:rsidRPr="00D32AFE">
        <w:rPr>
          <w:lang w:val="en-US"/>
        </w:rPr>
        <w:t xml:space="preserve"> Article 29 of the Convention.</w:t>
      </w:r>
    </w:p>
    <w:p w14:paraId="67F8997D" w14:textId="77777777" w:rsidR="00410FEC" w:rsidRPr="00D32AFE" w:rsidRDefault="00846C76">
      <w:pPr>
        <w:pStyle w:val="ListParagraph"/>
        <w:spacing w:before="240" w:after="240"/>
        <w:jc w:val="both"/>
        <w:rPr>
          <w:rFonts w:asciiTheme="majorHAnsi" w:hAnsiTheme="majorHAnsi"/>
          <w:b/>
          <w:bCs/>
          <w:sz w:val="20"/>
          <w:szCs w:val="20"/>
        </w:rPr>
      </w:pPr>
      <w:r w:rsidRPr="00D32AFE">
        <w:rPr>
          <w:rFonts w:asciiTheme="majorHAnsi" w:hAnsiTheme="majorHAnsi"/>
          <w:b/>
          <w:bCs/>
          <w:sz w:val="20"/>
          <w:szCs w:val="20"/>
        </w:rPr>
        <w:t xml:space="preserve">VIII. </w:t>
      </w:r>
      <w:r w:rsidRPr="00D32AFE">
        <w:rPr>
          <w:rFonts w:asciiTheme="majorHAnsi" w:hAnsiTheme="majorHAnsi"/>
          <w:b/>
          <w:bCs/>
          <w:sz w:val="20"/>
          <w:szCs w:val="20"/>
        </w:rPr>
        <w:tab/>
        <w:t>DECISION</w:t>
      </w:r>
    </w:p>
    <w:p w14:paraId="47253198" w14:textId="2A2FC0FC" w:rsidR="00410FEC" w:rsidRPr="00D32AFE" w:rsidRDefault="00846C7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32AFE">
        <w:rPr>
          <w:rFonts w:asciiTheme="majorHAnsi" w:hAnsiTheme="majorHAnsi"/>
          <w:sz w:val="20"/>
          <w:szCs w:val="20"/>
        </w:rPr>
        <w:t>To declare th</w:t>
      </w:r>
      <w:r w:rsidR="008D4AE1">
        <w:rPr>
          <w:rFonts w:asciiTheme="majorHAnsi" w:hAnsiTheme="majorHAnsi"/>
          <w:sz w:val="20"/>
          <w:szCs w:val="20"/>
        </w:rPr>
        <w:t>is</w:t>
      </w:r>
      <w:r w:rsidRPr="00D32AFE">
        <w:rPr>
          <w:rFonts w:asciiTheme="majorHAnsi" w:hAnsiTheme="majorHAnsi"/>
          <w:sz w:val="20"/>
          <w:szCs w:val="20"/>
        </w:rPr>
        <w:t xml:space="preserve"> petition admissible </w:t>
      </w:r>
      <w:r w:rsidR="00F258A1">
        <w:rPr>
          <w:rFonts w:asciiTheme="majorHAnsi" w:hAnsiTheme="majorHAnsi"/>
          <w:sz w:val="20"/>
          <w:szCs w:val="20"/>
        </w:rPr>
        <w:t>with respect</w:t>
      </w:r>
      <w:r w:rsidRPr="00D32AFE">
        <w:rPr>
          <w:rFonts w:asciiTheme="majorHAnsi" w:hAnsiTheme="majorHAnsi"/>
          <w:sz w:val="20"/>
          <w:szCs w:val="20"/>
        </w:rPr>
        <w:t xml:space="preserve"> to </w:t>
      </w:r>
      <w:r w:rsidR="00527F52" w:rsidRPr="00D32AFE">
        <w:rPr>
          <w:rFonts w:asciiTheme="majorHAnsi" w:hAnsiTheme="majorHAnsi"/>
          <w:sz w:val="20"/>
          <w:szCs w:val="20"/>
        </w:rPr>
        <w:t>Articles 5, 8</w:t>
      </w:r>
      <w:r w:rsidR="00F258A1">
        <w:rPr>
          <w:rFonts w:asciiTheme="majorHAnsi" w:hAnsiTheme="majorHAnsi"/>
          <w:sz w:val="20"/>
          <w:szCs w:val="20"/>
        </w:rPr>
        <w:t>,</w:t>
      </w:r>
      <w:r w:rsidR="00527F52" w:rsidRPr="00D32AFE">
        <w:rPr>
          <w:rFonts w:asciiTheme="majorHAnsi" w:hAnsiTheme="majorHAnsi"/>
          <w:sz w:val="20"/>
          <w:szCs w:val="20"/>
        </w:rPr>
        <w:t xml:space="preserve"> and 25 of the American Convention</w:t>
      </w:r>
      <w:r w:rsidR="00F73136" w:rsidRPr="00D32AFE">
        <w:rPr>
          <w:rFonts w:asciiTheme="majorHAnsi" w:hAnsiTheme="majorHAnsi"/>
          <w:sz w:val="20"/>
          <w:szCs w:val="20"/>
        </w:rPr>
        <w:t xml:space="preserve">, in </w:t>
      </w:r>
      <w:r w:rsidR="00F258A1">
        <w:rPr>
          <w:rFonts w:asciiTheme="majorHAnsi" w:hAnsiTheme="majorHAnsi"/>
          <w:sz w:val="20"/>
          <w:szCs w:val="20"/>
        </w:rPr>
        <w:t>connection with</w:t>
      </w:r>
      <w:r w:rsidR="00F73136" w:rsidRPr="00D32AFE">
        <w:rPr>
          <w:rFonts w:asciiTheme="majorHAnsi" w:hAnsiTheme="majorHAnsi"/>
          <w:sz w:val="20"/>
          <w:szCs w:val="20"/>
        </w:rPr>
        <w:t xml:space="preserve"> Article 1(1) </w:t>
      </w:r>
      <w:r w:rsidR="00F258A1">
        <w:rPr>
          <w:rFonts w:asciiTheme="majorHAnsi" w:hAnsiTheme="majorHAnsi"/>
          <w:sz w:val="20"/>
          <w:szCs w:val="20"/>
        </w:rPr>
        <w:t>thereof</w:t>
      </w:r>
      <w:r w:rsidR="00620BAD">
        <w:rPr>
          <w:rFonts w:asciiTheme="majorHAnsi" w:hAnsiTheme="majorHAnsi"/>
          <w:sz w:val="20"/>
          <w:szCs w:val="20"/>
        </w:rPr>
        <w:t>.</w:t>
      </w:r>
    </w:p>
    <w:p w14:paraId="78EC5E3F" w14:textId="0724D010" w:rsidR="00410FEC" w:rsidRPr="00D32AFE" w:rsidRDefault="00846C76">
      <w:pPr>
        <w:pStyle w:val="ListParagraph"/>
        <w:numPr>
          <w:ilvl w:val="0"/>
          <w:numId w:val="55"/>
        </w:numPr>
        <w:jc w:val="both"/>
        <w:rPr>
          <w:rFonts w:asciiTheme="majorHAnsi" w:eastAsia="Arial Unicode MS" w:hAnsiTheme="majorHAnsi" w:cs="Times New Roman"/>
          <w:color w:val="auto"/>
          <w:sz w:val="20"/>
          <w:szCs w:val="20"/>
          <w:lang w:eastAsia="en-US"/>
        </w:rPr>
      </w:pPr>
      <w:r w:rsidRPr="00D32AFE">
        <w:rPr>
          <w:rFonts w:asciiTheme="majorHAnsi" w:eastAsia="Arial Unicode MS" w:hAnsiTheme="majorHAnsi" w:cs="Times New Roman"/>
          <w:color w:val="auto"/>
          <w:sz w:val="20"/>
          <w:szCs w:val="20"/>
          <w:lang w:eastAsia="en-US"/>
        </w:rPr>
        <w:t xml:space="preserve">To declare the petition inadmissible </w:t>
      </w:r>
      <w:r w:rsidR="00F258A1">
        <w:rPr>
          <w:rFonts w:asciiTheme="majorHAnsi" w:eastAsia="Arial Unicode MS" w:hAnsiTheme="majorHAnsi" w:cs="Times New Roman"/>
          <w:color w:val="auto"/>
          <w:sz w:val="20"/>
          <w:szCs w:val="20"/>
          <w:lang w:eastAsia="en-US"/>
        </w:rPr>
        <w:t>with respect</w:t>
      </w:r>
      <w:r w:rsidRPr="00D32AFE">
        <w:rPr>
          <w:rFonts w:asciiTheme="majorHAnsi" w:eastAsia="Arial Unicode MS" w:hAnsiTheme="majorHAnsi" w:cs="Times New Roman"/>
          <w:color w:val="auto"/>
          <w:sz w:val="20"/>
          <w:szCs w:val="20"/>
          <w:lang w:eastAsia="en-US"/>
        </w:rPr>
        <w:t xml:space="preserve"> to </w:t>
      </w:r>
      <w:r w:rsidR="00527F52" w:rsidRPr="00D32AFE">
        <w:rPr>
          <w:rFonts w:asciiTheme="majorHAnsi" w:eastAsia="Arial Unicode MS" w:hAnsiTheme="majorHAnsi" w:cs="Times New Roman"/>
          <w:color w:val="auto"/>
          <w:sz w:val="20"/>
          <w:szCs w:val="20"/>
          <w:lang w:eastAsia="en-US"/>
        </w:rPr>
        <w:t xml:space="preserve">Articles </w:t>
      </w:r>
      <w:r w:rsidR="00F73136" w:rsidRPr="00D32AFE">
        <w:rPr>
          <w:rFonts w:asciiTheme="majorHAnsi" w:eastAsia="Arial Unicode MS" w:hAnsiTheme="majorHAnsi" w:cs="Times New Roman"/>
          <w:color w:val="auto"/>
          <w:sz w:val="20"/>
          <w:szCs w:val="20"/>
          <w:lang w:eastAsia="en-US"/>
        </w:rPr>
        <w:t>9 and 24 of the American Convention</w:t>
      </w:r>
      <w:r w:rsidR="00620BAD">
        <w:rPr>
          <w:rFonts w:asciiTheme="majorHAnsi" w:eastAsia="Arial Unicode MS" w:hAnsiTheme="majorHAnsi" w:cs="Times New Roman"/>
          <w:color w:val="auto"/>
          <w:sz w:val="20"/>
          <w:szCs w:val="20"/>
          <w:lang w:eastAsia="en-US"/>
        </w:rPr>
        <w:t>.</w:t>
      </w:r>
    </w:p>
    <w:p w14:paraId="1EE88269" w14:textId="77777777" w:rsidR="000419AD" w:rsidRPr="00D32AFE" w:rsidRDefault="000419AD" w:rsidP="000419AD">
      <w:pPr>
        <w:pStyle w:val="ListParagraph"/>
        <w:rPr>
          <w:rFonts w:asciiTheme="majorHAnsi" w:eastAsia="Arial Unicode MS" w:hAnsiTheme="majorHAnsi" w:cs="Times New Roman"/>
          <w:color w:val="auto"/>
          <w:sz w:val="20"/>
          <w:szCs w:val="20"/>
          <w:lang w:eastAsia="en-US"/>
        </w:rPr>
      </w:pPr>
    </w:p>
    <w:p w14:paraId="58DFC2CC" w14:textId="4C4F3756" w:rsidR="00410FEC" w:rsidRDefault="00846C7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32AFE">
        <w:rPr>
          <w:rFonts w:asciiTheme="majorHAnsi" w:hAnsiTheme="majorHAnsi"/>
          <w:sz w:val="20"/>
          <w:szCs w:val="20"/>
        </w:rPr>
        <w:t xml:space="preserve">To notify the parties of this decision; to continue </w:t>
      </w:r>
      <w:r w:rsidR="00873736">
        <w:rPr>
          <w:rFonts w:asciiTheme="majorHAnsi" w:hAnsiTheme="majorHAnsi"/>
          <w:sz w:val="20"/>
          <w:szCs w:val="20"/>
        </w:rPr>
        <w:t>its</w:t>
      </w:r>
      <w:r w:rsidRPr="00D32AFE">
        <w:rPr>
          <w:rFonts w:asciiTheme="majorHAnsi" w:hAnsiTheme="majorHAnsi"/>
          <w:sz w:val="20"/>
          <w:szCs w:val="20"/>
        </w:rPr>
        <w:t xml:space="preserve"> analysis of the merits of the matter; and to publish this decision and include it in its Annual Report to the General Assembly of the Organization of American States.</w:t>
      </w:r>
    </w:p>
    <w:p w14:paraId="31A6B633" w14:textId="5CFAF049" w:rsidR="00815848" w:rsidRDefault="00815848" w:rsidP="00815848">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sidR="00870BF3">
        <w:rPr>
          <w:rFonts w:ascii="Cambria" w:hAnsi="Cambria"/>
          <w:spacing w:val="-2"/>
          <w:sz w:val="20"/>
        </w:rPr>
        <w:t>2</w:t>
      </w:r>
      <w:r w:rsidR="00870BF3" w:rsidRPr="00870BF3">
        <w:rPr>
          <w:rFonts w:ascii="Cambria" w:hAnsi="Cambria"/>
          <w:spacing w:val="-2"/>
          <w:sz w:val="20"/>
          <w:vertAlign w:val="superscript"/>
        </w:rPr>
        <w:t>nd</w:t>
      </w:r>
      <w:r w:rsidR="00870BF3">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870BF3">
        <w:rPr>
          <w:rFonts w:ascii="Cambria" w:hAnsi="Cambria"/>
          <w:spacing w:val="-2"/>
          <w:sz w:val="20"/>
        </w:rPr>
        <w:t>Septiembre</w:t>
      </w:r>
      <w:r>
        <w:rPr>
          <w:rFonts w:ascii="Cambria" w:hAnsi="Cambria"/>
          <w:spacing w:val="-2"/>
          <w:sz w:val="20"/>
        </w:rPr>
        <w:t>,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 xml:space="preserve">Edgar </w:t>
      </w:r>
      <w:r w:rsidRPr="007B0A47">
        <w:rPr>
          <w:rStyle w:val="normaltextrun"/>
          <w:rFonts w:ascii="Cambria" w:hAnsi="Cambria" w:cs="Segoe UI"/>
          <w:sz w:val="20"/>
          <w:szCs w:val="20"/>
        </w:rPr>
        <w:t>Stuardo Ralón Orellana</w:t>
      </w:r>
      <w:r>
        <w:rPr>
          <w:rStyle w:val="normaltextrun"/>
          <w:rFonts w:ascii="Cambria" w:hAnsi="Cambria" w:cs="Segoe UI"/>
          <w:sz w:val="20"/>
          <w:szCs w:val="20"/>
        </w:rPr>
        <w:t>, Arif Bulkan,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4DB63590" w14:textId="77777777" w:rsidR="00815848" w:rsidRPr="00D32AFE" w:rsidRDefault="00815848" w:rsidP="0081584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p>
    <w:sectPr w:rsidR="00815848" w:rsidRPr="00D32AFE" w:rsidSect="00934A2C">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912B2" w14:textId="77777777" w:rsidR="000806AC" w:rsidRDefault="000806AC">
      <w:r>
        <w:separator/>
      </w:r>
    </w:p>
  </w:endnote>
  <w:endnote w:type="continuationSeparator" w:id="0">
    <w:p w14:paraId="047D0F7C" w14:textId="77777777" w:rsidR="000806AC" w:rsidRDefault="0008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59BFB007" w14:textId="77777777" w:rsidR="00495E4A" w:rsidRPr="006311DA" w:rsidRDefault="00495E4A">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2</w:t>
        </w:r>
        <w:r w:rsidRPr="006311DA">
          <w:rPr>
            <w:noProof/>
            <w:sz w:val="16"/>
          </w:rPr>
          <w:fldChar w:fldCharType="end"/>
        </w:r>
      </w:p>
    </w:sdtContent>
  </w:sdt>
  <w:p w14:paraId="29D0DF60" w14:textId="77777777" w:rsidR="00495E4A" w:rsidRDefault="00495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DCB2" w14:textId="77777777" w:rsidR="00495E4A" w:rsidRDefault="00495E4A">
    <w:pPr>
      <w:pStyle w:val="Footer"/>
      <w:jc w:val="center"/>
    </w:pPr>
  </w:p>
  <w:p w14:paraId="254993D9" w14:textId="77777777" w:rsidR="00495E4A" w:rsidRDefault="00495E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370BE6F" w14:textId="77777777" w:rsidR="00410FEC" w:rsidRDefault="00846C7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57467AAB" w14:textId="77777777" w:rsidR="0070697F" w:rsidRDefault="007069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4226"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9CBB0" w14:textId="77777777" w:rsidR="000806AC" w:rsidRPr="000F35ED" w:rsidRDefault="000806A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8CD587A" w14:textId="77777777" w:rsidR="000806AC" w:rsidRPr="000F35ED" w:rsidRDefault="000806AC" w:rsidP="000F35ED">
      <w:pPr>
        <w:rPr>
          <w:rFonts w:asciiTheme="majorHAnsi" w:hAnsiTheme="majorHAnsi"/>
          <w:sz w:val="16"/>
          <w:szCs w:val="16"/>
        </w:rPr>
      </w:pPr>
      <w:r w:rsidRPr="000F35ED">
        <w:rPr>
          <w:rFonts w:asciiTheme="majorHAnsi" w:hAnsiTheme="majorHAnsi"/>
          <w:sz w:val="16"/>
          <w:szCs w:val="16"/>
        </w:rPr>
        <w:separator/>
      </w:r>
    </w:p>
    <w:p w14:paraId="18C7F72C" w14:textId="77777777" w:rsidR="000806AC" w:rsidRDefault="000806AC">
      <w:pPr>
        <w:pStyle w:val="Footer"/>
        <w:rPr>
          <w:rFonts w:asciiTheme="majorHAnsi" w:hAnsiTheme="majorHAnsi"/>
          <w:sz w:val="16"/>
          <w:szCs w:val="16"/>
        </w:rPr>
      </w:pPr>
      <w:r>
        <w:rPr>
          <w:rFonts w:asciiTheme="majorHAnsi" w:hAnsiTheme="majorHAnsi"/>
          <w:sz w:val="16"/>
          <w:szCs w:val="16"/>
        </w:rPr>
        <w:t xml:space="preserve">[... </w:t>
      </w:r>
      <w:r w:rsidRPr="000F35ED">
        <w:rPr>
          <w:rFonts w:asciiTheme="majorHAnsi" w:hAnsiTheme="majorHAnsi"/>
          <w:sz w:val="16"/>
          <w:szCs w:val="16"/>
        </w:rPr>
        <w:t>continued]</w:t>
      </w:r>
    </w:p>
  </w:footnote>
  <w:footnote w:type="continuationNotice" w:id="1">
    <w:p w14:paraId="2F8C6054" w14:textId="77777777" w:rsidR="000806AC" w:rsidRDefault="000806AC">
      <w:pPr>
        <w:jc w:val="right"/>
        <w:rPr>
          <w:rFonts w:asciiTheme="majorHAnsi" w:hAnsiTheme="majorHAnsi"/>
          <w:sz w:val="16"/>
          <w:szCs w:val="16"/>
          <w:lang w:val="es-ES"/>
        </w:rPr>
      </w:pPr>
      <w:r>
        <w:rPr>
          <w:rFonts w:asciiTheme="majorHAnsi" w:hAnsiTheme="majorHAnsi"/>
          <w:sz w:val="16"/>
          <w:szCs w:val="16"/>
          <w:lang w:val="es-ES"/>
        </w:rPr>
        <w:t>[</w:t>
      </w:r>
      <w:r w:rsidRPr="000F35ED">
        <w:rPr>
          <w:rFonts w:asciiTheme="majorHAnsi" w:hAnsiTheme="majorHAnsi"/>
          <w:sz w:val="16"/>
          <w:szCs w:val="16"/>
          <w:lang w:val="es-ES"/>
        </w:rPr>
        <w:t>continued...]</w:t>
      </w:r>
    </w:p>
  </w:footnote>
  <w:footnote w:id="2">
    <w:p w14:paraId="7ECC4A1D" w14:textId="2252B0E8" w:rsidR="00410FEC" w:rsidRPr="003512E6" w:rsidRDefault="00846C76">
      <w:pPr>
        <w:pStyle w:val="FootnoteText"/>
        <w:ind w:firstLine="720"/>
        <w:jc w:val="both"/>
        <w:rPr>
          <w:rFonts w:asciiTheme="majorHAnsi" w:hAnsiTheme="majorHAnsi"/>
          <w:sz w:val="16"/>
          <w:szCs w:val="16"/>
        </w:rPr>
      </w:pPr>
      <w:r w:rsidRPr="003512E6">
        <w:rPr>
          <w:rStyle w:val="FootnoteReference"/>
          <w:rFonts w:asciiTheme="majorHAnsi" w:hAnsiTheme="majorHAnsi"/>
          <w:sz w:val="16"/>
          <w:szCs w:val="16"/>
        </w:rPr>
        <w:footnoteRef/>
      </w:r>
      <w:r w:rsidRPr="003512E6">
        <w:rPr>
          <w:rFonts w:asciiTheme="majorHAnsi" w:hAnsiTheme="majorHAnsi"/>
          <w:sz w:val="16"/>
          <w:szCs w:val="16"/>
        </w:rPr>
        <w:t xml:space="preserve"> Pursuant to Article 17.2.a of the </w:t>
      </w:r>
      <w:r w:rsidR="003512E6" w:rsidRPr="003512E6">
        <w:rPr>
          <w:rFonts w:asciiTheme="majorHAnsi" w:hAnsiTheme="majorHAnsi"/>
          <w:sz w:val="16"/>
          <w:szCs w:val="16"/>
        </w:rPr>
        <w:t>IACHR</w:t>
      </w:r>
      <w:r w:rsidRPr="003512E6">
        <w:rPr>
          <w:rFonts w:asciiTheme="majorHAnsi" w:hAnsiTheme="majorHAnsi"/>
          <w:sz w:val="16"/>
          <w:szCs w:val="16"/>
        </w:rPr>
        <w:t xml:space="preserve"> Rules of Procedure, </w:t>
      </w:r>
      <w:r w:rsidR="00C10ED9" w:rsidRPr="003512E6">
        <w:rPr>
          <w:rFonts w:asciiTheme="majorHAnsi" w:hAnsiTheme="majorHAnsi"/>
          <w:sz w:val="16"/>
          <w:szCs w:val="16"/>
        </w:rPr>
        <w:t>Commissioner Andrea Pochack</w:t>
      </w:r>
      <w:r w:rsidRPr="003512E6">
        <w:rPr>
          <w:rFonts w:asciiTheme="majorHAnsi" w:hAnsiTheme="majorHAnsi"/>
          <w:sz w:val="16"/>
          <w:szCs w:val="16"/>
        </w:rPr>
        <w:t xml:space="preserve">, an </w:t>
      </w:r>
      <w:r w:rsidR="00C10ED9" w:rsidRPr="003512E6">
        <w:rPr>
          <w:rFonts w:asciiTheme="majorHAnsi" w:hAnsiTheme="majorHAnsi"/>
          <w:sz w:val="16"/>
          <w:szCs w:val="16"/>
        </w:rPr>
        <w:t xml:space="preserve">Argentine </w:t>
      </w:r>
      <w:r w:rsidRPr="003512E6">
        <w:rPr>
          <w:rFonts w:asciiTheme="majorHAnsi" w:hAnsiTheme="majorHAnsi"/>
          <w:sz w:val="16"/>
          <w:szCs w:val="16"/>
        </w:rPr>
        <w:t xml:space="preserve">national, did not </w:t>
      </w:r>
      <w:r w:rsidR="003512E6" w:rsidRPr="003512E6">
        <w:rPr>
          <w:rFonts w:asciiTheme="majorHAnsi" w:hAnsiTheme="majorHAnsi"/>
          <w:sz w:val="16"/>
          <w:szCs w:val="16"/>
        </w:rPr>
        <w:t>take part</w:t>
      </w:r>
      <w:r w:rsidRPr="003512E6">
        <w:rPr>
          <w:rFonts w:asciiTheme="majorHAnsi" w:hAnsiTheme="majorHAnsi"/>
          <w:sz w:val="16"/>
          <w:szCs w:val="16"/>
        </w:rPr>
        <w:t xml:space="preserve"> in the </w:t>
      </w:r>
      <w:r w:rsidR="003512E6" w:rsidRPr="003512E6">
        <w:rPr>
          <w:rFonts w:asciiTheme="majorHAnsi" w:hAnsiTheme="majorHAnsi"/>
          <w:sz w:val="16"/>
          <w:szCs w:val="16"/>
        </w:rPr>
        <w:t>discussion</w:t>
      </w:r>
      <w:r w:rsidRPr="003512E6">
        <w:rPr>
          <w:rFonts w:asciiTheme="majorHAnsi" w:hAnsiTheme="majorHAnsi"/>
          <w:sz w:val="16"/>
          <w:szCs w:val="16"/>
        </w:rPr>
        <w:t xml:space="preserve"> or </w:t>
      </w:r>
      <w:r w:rsidR="003512E6" w:rsidRPr="003512E6">
        <w:rPr>
          <w:rFonts w:asciiTheme="majorHAnsi" w:hAnsiTheme="majorHAnsi"/>
          <w:sz w:val="16"/>
          <w:szCs w:val="16"/>
        </w:rPr>
        <w:t xml:space="preserve">the </w:t>
      </w:r>
      <w:r w:rsidRPr="003512E6">
        <w:rPr>
          <w:rFonts w:asciiTheme="majorHAnsi" w:hAnsiTheme="majorHAnsi"/>
          <w:sz w:val="16"/>
          <w:szCs w:val="16"/>
        </w:rPr>
        <w:t xml:space="preserve">decision </w:t>
      </w:r>
      <w:r w:rsidR="003512E6" w:rsidRPr="003512E6">
        <w:rPr>
          <w:rFonts w:asciiTheme="majorHAnsi" w:hAnsiTheme="majorHAnsi"/>
          <w:sz w:val="16"/>
          <w:szCs w:val="16"/>
        </w:rPr>
        <w:t>on this matter</w:t>
      </w:r>
      <w:r w:rsidRPr="003512E6">
        <w:rPr>
          <w:rFonts w:asciiTheme="majorHAnsi" w:hAnsiTheme="majorHAnsi"/>
          <w:sz w:val="16"/>
          <w:szCs w:val="16"/>
        </w:rPr>
        <w:t>.</w:t>
      </w:r>
    </w:p>
  </w:footnote>
  <w:footnote w:id="3">
    <w:p w14:paraId="7E4443A7" w14:textId="028330F1" w:rsidR="00410FEC" w:rsidRPr="003512E6" w:rsidRDefault="00846C76">
      <w:pPr>
        <w:pStyle w:val="FootnoteText"/>
        <w:ind w:firstLine="720"/>
        <w:jc w:val="both"/>
        <w:rPr>
          <w:rFonts w:asciiTheme="majorHAnsi" w:hAnsiTheme="majorHAnsi"/>
          <w:color w:val="auto"/>
          <w:sz w:val="16"/>
          <w:szCs w:val="16"/>
        </w:rPr>
      </w:pPr>
      <w:r w:rsidRPr="003512E6">
        <w:rPr>
          <w:rStyle w:val="FootnoteReference"/>
          <w:rFonts w:asciiTheme="majorHAnsi" w:hAnsiTheme="majorHAnsi"/>
          <w:sz w:val="16"/>
          <w:szCs w:val="16"/>
        </w:rPr>
        <w:footnoteRef/>
      </w:r>
      <w:r w:rsidRPr="003512E6">
        <w:rPr>
          <w:rFonts w:asciiTheme="majorHAnsi" w:hAnsiTheme="majorHAnsi"/>
          <w:sz w:val="16"/>
          <w:szCs w:val="16"/>
        </w:rPr>
        <w:t xml:space="preserve"> Hereinafter</w:t>
      </w:r>
      <w:r w:rsidR="003512E6">
        <w:rPr>
          <w:rFonts w:asciiTheme="majorHAnsi" w:hAnsiTheme="majorHAnsi"/>
          <w:sz w:val="16"/>
          <w:szCs w:val="16"/>
        </w:rPr>
        <w:t>,</w:t>
      </w:r>
      <w:r w:rsidR="00611C8A">
        <w:rPr>
          <w:rFonts w:asciiTheme="majorHAnsi" w:hAnsiTheme="majorHAnsi"/>
          <w:sz w:val="16"/>
          <w:szCs w:val="16"/>
        </w:rPr>
        <w:t xml:space="preserve"> the</w:t>
      </w:r>
      <w:r w:rsidRPr="003512E6">
        <w:rPr>
          <w:rFonts w:asciiTheme="majorHAnsi" w:hAnsiTheme="majorHAnsi"/>
          <w:sz w:val="16"/>
          <w:szCs w:val="16"/>
        </w:rPr>
        <w:t xml:space="preserve"> "</w:t>
      </w:r>
      <w:r w:rsidRPr="003512E6">
        <w:rPr>
          <w:rFonts w:asciiTheme="majorHAnsi" w:hAnsiTheme="majorHAnsi"/>
          <w:color w:val="auto"/>
          <w:sz w:val="16"/>
          <w:szCs w:val="16"/>
        </w:rPr>
        <w:t xml:space="preserve">American Convention" or </w:t>
      </w:r>
      <w:r w:rsidR="00611C8A">
        <w:rPr>
          <w:rFonts w:asciiTheme="majorHAnsi" w:hAnsiTheme="majorHAnsi"/>
          <w:color w:val="auto"/>
          <w:sz w:val="16"/>
          <w:szCs w:val="16"/>
        </w:rPr>
        <w:t>the</w:t>
      </w:r>
      <w:r w:rsidRPr="003512E6">
        <w:rPr>
          <w:rFonts w:asciiTheme="majorHAnsi" w:hAnsiTheme="majorHAnsi"/>
          <w:color w:val="auto"/>
          <w:sz w:val="16"/>
          <w:szCs w:val="16"/>
        </w:rPr>
        <w:t xml:space="preserve"> </w:t>
      </w:r>
      <w:r w:rsidR="003512E6">
        <w:rPr>
          <w:rFonts w:asciiTheme="majorHAnsi" w:hAnsiTheme="majorHAnsi"/>
          <w:color w:val="auto"/>
          <w:sz w:val="16"/>
          <w:szCs w:val="16"/>
        </w:rPr>
        <w:t>“</w:t>
      </w:r>
      <w:r w:rsidRPr="003512E6">
        <w:rPr>
          <w:rFonts w:asciiTheme="majorHAnsi" w:hAnsiTheme="majorHAnsi"/>
          <w:color w:val="auto"/>
          <w:sz w:val="16"/>
          <w:szCs w:val="16"/>
        </w:rPr>
        <w:t>Convention</w:t>
      </w:r>
      <w:r w:rsidR="003512E6">
        <w:rPr>
          <w:rFonts w:asciiTheme="majorHAnsi" w:hAnsiTheme="majorHAnsi"/>
          <w:color w:val="auto"/>
          <w:sz w:val="16"/>
          <w:szCs w:val="16"/>
        </w:rPr>
        <w:t>.</w:t>
      </w:r>
      <w:r w:rsidRPr="003512E6">
        <w:rPr>
          <w:rFonts w:asciiTheme="majorHAnsi" w:hAnsiTheme="majorHAnsi"/>
          <w:color w:val="auto"/>
          <w:sz w:val="16"/>
          <w:szCs w:val="16"/>
        </w:rPr>
        <w:t>"</w:t>
      </w:r>
    </w:p>
  </w:footnote>
  <w:footnote w:id="4">
    <w:p w14:paraId="1BE44718" w14:textId="76A2A9DC" w:rsidR="00410FEC" w:rsidRPr="003512E6" w:rsidRDefault="00846C76">
      <w:pPr>
        <w:pStyle w:val="FootnoteText"/>
        <w:ind w:firstLine="720"/>
        <w:jc w:val="both"/>
        <w:rPr>
          <w:rFonts w:asciiTheme="majorHAnsi" w:hAnsiTheme="majorHAnsi"/>
          <w:sz w:val="16"/>
          <w:szCs w:val="16"/>
        </w:rPr>
      </w:pPr>
      <w:r w:rsidRPr="003512E6">
        <w:rPr>
          <w:rStyle w:val="FootnoteReference"/>
          <w:rFonts w:asciiTheme="majorHAnsi" w:hAnsiTheme="majorHAnsi"/>
          <w:sz w:val="16"/>
          <w:szCs w:val="16"/>
        </w:rPr>
        <w:footnoteRef/>
      </w:r>
      <w:r w:rsidRPr="003512E6">
        <w:rPr>
          <w:rFonts w:asciiTheme="majorHAnsi" w:hAnsiTheme="majorHAnsi"/>
          <w:sz w:val="16"/>
          <w:szCs w:val="16"/>
        </w:rPr>
        <w:t xml:space="preserve"> Articles 7, 10</w:t>
      </w:r>
      <w:r w:rsidR="009A72FA">
        <w:rPr>
          <w:rFonts w:asciiTheme="majorHAnsi" w:hAnsiTheme="majorHAnsi"/>
          <w:sz w:val="16"/>
          <w:szCs w:val="16"/>
        </w:rPr>
        <w:t>,</w:t>
      </w:r>
      <w:r w:rsidRPr="003512E6">
        <w:rPr>
          <w:rFonts w:asciiTheme="majorHAnsi" w:hAnsiTheme="majorHAnsi"/>
          <w:sz w:val="16"/>
          <w:szCs w:val="16"/>
        </w:rPr>
        <w:t xml:space="preserve"> and 14 of the International Covenant on Civil and Political Rights</w:t>
      </w:r>
      <w:r w:rsidR="00A328D3" w:rsidRPr="003512E6">
        <w:rPr>
          <w:rFonts w:asciiTheme="majorHAnsi" w:hAnsiTheme="majorHAnsi"/>
          <w:sz w:val="16"/>
          <w:szCs w:val="16"/>
        </w:rPr>
        <w:t>.</w:t>
      </w:r>
    </w:p>
  </w:footnote>
  <w:footnote w:id="5">
    <w:p w14:paraId="1F882D13" w14:textId="6665EA52" w:rsidR="00410FEC" w:rsidRPr="003512E6" w:rsidRDefault="00846C76">
      <w:pPr>
        <w:pStyle w:val="FootnoteText"/>
        <w:ind w:firstLine="720"/>
        <w:jc w:val="both"/>
        <w:rPr>
          <w:rFonts w:asciiTheme="majorHAnsi" w:hAnsiTheme="majorHAnsi"/>
          <w:sz w:val="16"/>
          <w:szCs w:val="16"/>
        </w:rPr>
      </w:pPr>
      <w:r w:rsidRPr="003512E6">
        <w:rPr>
          <w:rStyle w:val="FootnoteReference"/>
          <w:rFonts w:asciiTheme="majorHAnsi" w:hAnsiTheme="majorHAnsi"/>
          <w:sz w:val="16"/>
          <w:szCs w:val="16"/>
        </w:rPr>
        <w:footnoteRef/>
      </w:r>
      <w:r w:rsidRPr="003512E6">
        <w:rPr>
          <w:rFonts w:asciiTheme="majorHAnsi" w:hAnsiTheme="majorHAnsi"/>
          <w:sz w:val="16"/>
          <w:szCs w:val="16"/>
        </w:rPr>
        <w:t xml:space="preserve"> </w:t>
      </w:r>
      <w:r w:rsidR="009A72FA">
        <w:rPr>
          <w:rFonts w:asciiTheme="majorHAnsi" w:hAnsiTheme="majorHAnsi"/>
          <w:sz w:val="16"/>
          <w:szCs w:val="16"/>
        </w:rPr>
        <w:t>Each party’s</w:t>
      </w:r>
      <w:r w:rsidRPr="003512E6">
        <w:rPr>
          <w:rFonts w:asciiTheme="majorHAnsi" w:hAnsiTheme="majorHAnsi"/>
          <w:sz w:val="16"/>
          <w:szCs w:val="16"/>
        </w:rPr>
        <w:t xml:space="preserve"> observations were duly transmitted to the </w:t>
      </w:r>
      <w:r w:rsidR="009A72FA">
        <w:rPr>
          <w:rFonts w:asciiTheme="majorHAnsi" w:hAnsiTheme="majorHAnsi"/>
          <w:sz w:val="16"/>
          <w:szCs w:val="16"/>
        </w:rPr>
        <w:t>other</w:t>
      </w:r>
      <w:r w:rsidRPr="003512E6">
        <w:rPr>
          <w:rFonts w:asciiTheme="majorHAnsi" w:hAnsiTheme="majorHAnsi"/>
          <w:sz w:val="16"/>
          <w:szCs w:val="16"/>
        </w:rPr>
        <w:t xml:space="preserve"> party. </w:t>
      </w:r>
      <w:r w:rsidR="00083BD1" w:rsidRPr="003512E6">
        <w:rPr>
          <w:rFonts w:asciiTheme="majorHAnsi" w:hAnsiTheme="majorHAnsi"/>
          <w:sz w:val="16"/>
          <w:szCs w:val="16"/>
        </w:rPr>
        <w:t>In addition to the</w:t>
      </w:r>
      <w:r w:rsidR="009A72FA">
        <w:rPr>
          <w:rFonts w:asciiTheme="majorHAnsi" w:hAnsiTheme="majorHAnsi"/>
          <w:sz w:val="16"/>
          <w:szCs w:val="16"/>
        </w:rPr>
        <w:t xml:space="preserve"> aforementioned </w:t>
      </w:r>
      <w:r w:rsidR="00083BD1" w:rsidRPr="003512E6">
        <w:rPr>
          <w:rFonts w:asciiTheme="majorHAnsi" w:hAnsiTheme="majorHAnsi"/>
          <w:sz w:val="16"/>
          <w:szCs w:val="16"/>
        </w:rPr>
        <w:t xml:space="preserve">communications, </w:t>
      </w:r>
      <w:r w:rsidR="00D13CA5" w:rsidRPr="003512E6">
        <w:rPr>
          <w:rFonts w:asciiTheme="majorHAnsi" w:hAnsiTheme="majorHAnsi"/>
          <w:sz w:val="16"/>
          <w:szCs w:val="16"/>
        </w:rPr>
        <w:t>on August 7, 2023</w:t>
      </w:r>
      <w:r w:rsidR="00083BD1" w:rsidRPr="003512E6">
        <w:rPr>
          <w:rFonts w:asciiTheme="majorHAnsi" w:hAnsiTheme="majorHAnsi"/>
          <w:sz w:val="16"/>
          <w:szCs w:val="16"/>
        </w:rPr>
        <w:t>, the petitioner</w:t>
      </w:r>
      <w:r w:rsidR="009A72FA">
        <w:rPr>
          <w:rFonts w:asciiTheme="majorHAnsi" w:hAnsiTheme="majorHAnsi"/>
          <w:sz w:val="16"/>
          <w:szCs w:val="16"/>
        </w:rPr>
        <w:t>s</w:t>
      </w:r>
      <w:r w:rsidR="00083BD1" w:rsidRPr="003512E6">
        <w:rPr>
          <w:rFonts w:asciiTheme="majorHAnsi" w:hAnsiTheme="majorHAnsi"/>
          <w:sz w:val="16"/>
          <w:szCs w:val="16"/>
        </w:rPr>
        <w:t xml:space="preserve"> </w:t>
      </w:r>
      <w:r w:rsidR="00883D05">
        <w:rPr>
          <w:rFonts w:asciiTheme="majorHAnsi" w:hAnsiTheme="majorHAnsi"/>
          <w:sz w:val="16"/>
          <w:szCs w:val="16"/>
        </w:rPr>
        <w:t xml:space="preserve">asked to have the </w:t>
      </w:r>
      <w:r w:rsidR="00083BD1" w:rsidRPr="003512E6">
        <w:rPr>
          <w:rFonts w:asciiTheme="majorHAnsi" w:hAnsiTheme="majorHAnsi"/>
          <w:sz w:val="16"/>
          <w:szCs w:val="16"/>
        </w:rPr>
        <w:t xml:space="preserve">admissibility </w:t>
      </w:r>
      <w:r w:rsidR="007F37D9" w:rsidRPr="003512E6">
        <w:rPr>
          <w:rFonts w:asciiTheme="majorHAnsi" w:hAnsiTheme="majorHAnsi"/>
          <w:sz w:val="16"/>
          <w:szCs w:val="16"/>
        </w:rPr>
        <w:t xml:space="preserve">and </w:t>
      </w:r>
      <w:r w:rsidR="00083BD1" w:rsidRPr="003512E6">
        <w:rPr>
          <w:rFonts w:asciiTheme="majorHAnsi" w:hAnsiTheme="majorHAnsi"/>
          <w:sz w:val="16"/>
          <w:szCs w:val="16"/>
        </w:rPr>
        <w:t xml:space="preserve">merits </w:t>
      </w:r>
      <w:r w:rsidR="007F37D9" w:rsidRPr="003512E6">
        <w:rPr>
          <w:rFonts w:asciiTheme="majorHAnsi" w:hAnsiTheme="majorHAnsi"/>
          <w:sz w:val="16"/>
          <w:szCs w:val="16"/>
        </w:rPr>
        <w:t xml:space="preserve">of the </w:t>
      </w:r>
      <w:r w:rsidR="003512E6">
        <w:rPr>
          <w:rFonts w:asciiTheme="majorHAnsi" w:hAnsiTheme="majorHAnsi"/>
          <w:sz w:val="16"/>
          <w:szCs w:val="16"/>
        </w:rPr>
        <w:t>instant</w:t>
      </w:r>
      <w:r w:rsidR="007F37D9" w:rsidRPr="003512E6">
        <w:rPr>
          <w:rFonts w:asciiTheme="majorHAnsi" w:hAnsiTheme="majorHAnsi"/>
          <w:sz w:val="16"/>
          <w:szCs w:val="16"/>
        </w:rPr>
        <w:t xml:space="preserve"> case</w:t>
      </w:r>
      <w:r w:rsidR="003512E6">
        <w:rPr>
          <w:rFonts w:asciiTheme="majorHAnsi" w:hAnsiTheme="majorHAnsi"/>
          <w:sz w:val="16"/>
          <w:szCs w:val="16"/>
        </w:rPr>
        <w:t xml:space="preserve"> be </w:t>
      </w:r>
      <w:r w:rsidR="009A72FA">
        <w:rPr>
          <w:rFonts w:asciiTheme="majorHAnsi" w:hAnsiTheme="majorHAnsi"/>
          <w:sz w:val="16"/>
          <w:szCs w:val="16"/>
        </w:rPr>
        <w:t>considered together</w:t>
      </w:r>
      <w:r w:rsidR="003512E6">
        <w:rPr>
          <w:rFonts w:asciiTheme="majorHAnsi" w:hAnsiTheme="majorHAnsi"/>
          <w:sz w:val="16"/>
          <w:szCs w:val="16"/>
        </w:rPr>
        <w:t>.</w:t>
      </w:r>
    </w:p>
  </w:footnote>
  <w:footnote w:id="6">
    <w:p w14:paraId="46360513" w14:textId="77777777" w:rsidR="00410FEC" w:rsidRPr="003512E6" w:rsidRDefault="00846C76">
      <w:pPr>
        <w:pStyle w:val="FootnoteText"/>
        <w:ind w:firstLine="720"/>
        <w:jc w:val="both"/>
        <w:rPr>
          <w:rFonts w:asciiTheme="majorHAnsi" w:hAnsiTheme="majorHAnsi"/>
          <w:sz w:val="16"/>
          <w:szCs w:val="16"/>
        </w:rPr>
      </w:pPr>
      <w:r w:rsidRPr="003512E6">
        <w:rPr>
          <w:rStyle w:val="FootnoteReference"/>
          <w:rFonts w:asciiTheme="majorHAnsi" w:hAnsiTheme="majorHAnsi"/>
          <w:sz w:val="16"/>
          <w:szCs w:val="16"/>
        </w:rPr>
        <w:footnoteRef/>
      </w:r>
      <w:r w:rsidRPr="003512E6">
        <w:rPr>
          <w:rFonts w:asciiTheme="majorHAnsi" w:hAnsiTheme="majorHAnsi"/>
          <w:sz w:val="16"/>
          <w:szCs w:val="16"/>
        </w:rPr>
        <w:t xml:space="preserve"> IACHR, Report No. 96/21. Petition 546-13. Inadmissibility. Rafael de Jesús Gómez Gómez. Venezuela. April 29, 2010, para. 10; IACHR. Report No. 346/20. Admissibility. Emilio Palacio Urrutia. Ecuador. November 23, 2020, para. 14; Report No. 108/19. Petition 81-09. Admissibility. Anael Fidel Sanjuanelo Polo and family. Colombia. July 28, 2019, paras. 6, 15; Report No. 168/17. Admissibility. Miguel Ángel Morales Morales. Peru. December 1, 2017, para. 15.</w:t>
      </w:r>
    </w:p>
  </w:footnote>
  <w:footnote w:id="7">
    <w:p w14:paraId="216D7535" w14:textId="1A4F4E24" w:rsidR="00410FEC" w:rsidRPr="003512E6" w:rsidRDefault="00846C76">
      <w:pPr>
        <w:pStyle w:val="FootnoteText"/>
        <w:ind w:firstLine="720"/>
        <w:jc w:val="both"/>
        <w:rPr>
          <w:rFonts w:asciiTheme="majorHAnsi" w:hAnsiTheme="majorHAnsi"/>
          <w:sz w:val="16"/>
          <w:szCs w:val="16"/>
        </w:rPr>
      </w:pPr>
      <w:r w:rsidRPr="003512E6">
        <w:rPr>
          <w:rStyle w:val="FootnoteReference"/>
          <w:rFonts w:asciiTheme="majorHAnsi" w:hAnsiTheme="majorHAnsi"/>
          <w:sz w:val="16"/>
          <w:szCs w:val="16"/>
        </w:rPr>
        <w:footnoteRef/>
      </w:r>
      <w:r w:rsidRPr="003512E6">
        <w:rPr>
          <w:rFonts w:asciiTheme="majorHAnsi" w:hAnsiTheme="majorHAnsi"/>
          <w:sz w:val="16"/>
          <w:szCs w:val="16"/>
        </w:rPr>
        <w:t xml:space="preserve"> IACHR, Report No. 2/23. Petition 1848-14. Admissibility. Gustavo Marcelo Fabián Preneste. January 22, 2023; IACHR, Report No. 231/22. P-69-15. Admissibility. Antonino D'Amico and Pascual Isaac Manchineles. September 12, 2022; IACHR, Report No. 20/22. Petition 2002-13. Admissibility. Miguel Ángel Fernández. Argentina. March 1, 2022; IACHR, Report No. 417/21. Petition 638-14. Admissibility. Violetta del Carmen Artymyzyn. Argentina. December 31, 2021; IACHR, Report No. 415/21. Petition 1367-13. Admissibility. Edgardo Luis Pogonza. Argentina. December 31, 2021; IACHR, Report No. 411/21. Petition P-1565-09. Admissibility. Mario Alberto Fleisman. Argentina. December 31, 2021; IACHR, Report No. 272/20. Admissibility. Lidia Fanny Reyes and others. Argentina. October 13, 2020; and IACHR, Report No. 179/20. Petition 232-11. Admissibility. Ernesto Elías Chocobar. Argentina. July 6, 2020.</w:t>
      </w:r>
    </w:p>
  </w:footnote>
  <w:footnote w:id="8">
    <w:p w14:paraId="7F363AC8" w14:textId="77777777" w:rsidR="00410FEC" w:rsidRPr="003512E6" w:rsidRDefault="00846C76">
      <w:pPr>
        <w:pStyle w:val="FootnoteText"/>
        <w:ind w:firstLine="720"/>
        <w:jc w:val="both"/>
        <w:rPr>
          <w:rFonts w:asciiTheme="majorHAnsi" w:hAnsiTheme="majorHAnsi"/>
          <w:color w:val="auto"/>
          <w:sz w:val="16"/>
          <w:szCs w:val="16"/>
        </w:rPr>
      </w:pPr>
      <w:r w:rsidRPr="003512E6">
        <w:rPr>
          <w:rStyle w:val="FootnoteReference"/>
          <w:rFonts w:asciiTheme="majorHAnsi" w:hAnsiTheme="majorHAnsi"/>
          <w:color w:val="auto"/>
          <w:sz w:val="16"/>
          <w:szCs w:val="16"/>
        </w:rPr>
        <w:footnoteRef/>
      </w:r>
      <w:r w:rsidRPr="003512E6">
        <w:rPr>
          <w:rFonts w:asciiTheme="majorHAnsi" w:hAnsiTheme="majorHAnsi"/>
          <w:color w:val="auto"/>
          <w:sz w:val="16"/>
          <w:szCs w:val="16"/>
        </w:rPr>
        <w:t xml:space="preserve"> IACHR, Report No. 56/16. Petition 666-03. Admissibility. Luis Alberto Leiva. Argentina. December 6, 2016, para. 25.</w:t>
      </w:r>
      <w:bookmarkStart w:id="0" w:name="_Hlk113360759"/>
      <w:bookmarkEnd w:id="0"/>
    </w:p>
  </w:footnote>
  <w:footnote w:id="9">
    <w:p w14:paraId="5E7A0443" w14:textId="1051AB2F" w:rsidR="00410FEC" w:rsidRPr="003512E6" w:rsidRDefault="00846C76">
      <w:pPr>
        <w:pStyle w:val="FootnoteText"/>
        <w:ind w:firstLine="720"/>
        <w:jc w:val="both"/>
        <w:rPr>
          <w:rFonts w:asciiTheme="majorHAnsi" w:hAnsiTheme="majorHAnsi"/>
          <w:sz w:val="16"/>
          <w:szCs w:val="16"/>
        </w:rPr>
      </w:pPr>
      <w:r w:rsidRPr="003512E6">
        <w:rPr>
          <w:rStyle w:val="FootnoteReference"/>
          <w:rFonts w:asciiTheme="majorHAnsi" w:hAnsiTheme="majorHAnsi"/>
          <w:sz w:val="16"/>
          <w:szCs w:val="16"/>
        </w:rPr>
        <w:footnoteRef/>
      </w:r>
      <w:r w:rsidRPr="003512E6">
        <w:rPr>
          <w:rFonts w:asciiTheme="majorHAnsi" w:hAnsiTheme="majorHAnsi"/>
          <w:sz w:val="16"/>
          <w:szCs w:val="16"/>
        </w:rPr>
        <w:t xml:space="preserve"> </w:t>
      </w:r>
      <w:r w:rsidR="0062055A">
        <w:rPr>
          <w:rFonts w:asciiTheme="majorHAnsi" w:hAnsiTheme="majorHAnsi"/>
          <w:sz w:val="16"/>
          <w:szCs w:val="16"/>
        </w:rPr>
        <w:t>I/A</w:t>
      </w:r>
      <w:r w:rsidRPr="003512E6">
        <w:rPr>
          <w:rFonts w:asciiTheme="majorHAnsi" w:hAnsiTheme="majorHAnsi"/>
          <w:sz w:val="16"/>
          <w:szCs w:val="16"/>
        </w:rPr>
        <w:t xml:space="preserve"> Court</w:t>
      </w:r>
      <w:r w:rsidR="0062055A">
        <w:rPr>
          <w:rFonts w:asciiTheme="majorHAnsi" w:hAnsiTheme="majorHAnsi"/>
          <w:sz w:val="16"/>
          <w:szCs w:val="16"/>
        </w:rPr>
        <w:t xml:space="preserve"> H.R.</w:t>
      </w:r>
      <w:r w:rsidRPr="003512E6">
        <w:rPr>
          <w:rFonts w:asciiTheme="majorHAnsi" w:hAnsiTheme="majorHAnsi"/>
          <w:sz w:val="16"/>
          <w:szCs w:val="16"/>
        </w:rPr>
        <w:t xml:space="preserve">. </w:t>
      </w:r>
      <w:r w:rsidRPr="0062055A">
        <w:rPr>
          <w:rFonts w:asciiTheme="majorHAnsi" w:hAnsiTheme="majorHAnsi"/>
          <w:i/>
          <w:iCs/>
          <w:sz w:val="16"/>
          <w:szCs w:val="16"/>
        </w:rPr>
        <w:t>Case of Zegarra Marín v. Peru</w:t>
      </w:r>
      <w:r w:rsidRPr="003512E6">
        <w:rPr>
          <w:rFonts w:asciiTheme="majorHAnsi" w:hAnsiTheme="majorHAnsi"/>
          <w:sz w:val="16"/>
          <w:szCs w:val="16"/>
        </w:rPr>
        <w:t>. Preliminary Objections, Merits, Reparations</w:t>
      </w:r>
      <w:r w:rsidR="003C0CE4">
        <w:rPr>
          <w:rFonts w:asciiTheme="majorHAnsi" w:hAnsiTheme="majorHAnsi"/>
          <w:sz w:val="16"/>
          <w:szCs w:val="16"/>
        </w:rPr>
        <w:t>,</w:t>
      </w:r>
      <w:r w:rsidRPr="003512E6">
        <w:rPr>
          <w:rFonts w:asciiTheme="majorHAnsi" w:hAnsiTheme="majorHAnsi"/>
          <w:sz w:val="16"/>
          <w:szCs w:val="16"/>
        </w:rPr>
        <w:t xml:space="preserve"> and Costs. Judgment of February 15, 2017. Series C</w:t>
      </w:r>
      <w:r w:rsidR="003C0CE4">
        <w:rPr>
          <w:rFonts w:asciiTheme="majorHAnsi" w:hAnsiTheme="majorHAnsi"/>
          <w:sz w:val="16"/>
          <w:szCs w:val="16"/>
        </w:rPr>
        <w:t>,</w:t>
      </w:r>
      <w:r w:rsidRPr="003512E6">
        <w:rPr>
          <w:rFonts w:asciiTheme="majorHAnsi" w:hAnsiTheme="majorHAnsi"/>
          <w:sz w:val="16"/>
          <w:szCs w:val="16"/>
        </w:rPr>
        <w:t xml:space="preserve"> No. 331, para. 125.</w:t>
      </w:r>
    </w:p>
  </w:footnote>
  <w:footnote w:id="10">
    <w:p w14:paraId="0A02770E" w14:textId="77777777" w:rsidR="00410FEC" w:rsidRPr="003512E6" w:rsidRDefault="00846C76">
      <w:pPr>
        <w:pStyle w:val="FootnoteText"/>
        <w:ind w:firstLine="720"/>
        <w:jc w:val="both"/>
        <w:rPr>
          <w:rFonts w:asciiTheme="majorHAnsi" w:hAnsiTheme="majorHAnsi"/>
          <w:sz w:val="16"/>
          <w:szCs w:val="16"/>
        </w:rPr>
      </w:pPr>
      <w:r w:rsidRPr="003512E6">
        <w:rPr>
          <w:rStyle w:val="FootnoteReference"/>
          <w:rFonts w:asciiTheme="majorHAnsi" w:hAnsiTheme="majorHAnsi"/>
          <w:sz w:val="16"/>
          <w:szCs w:val="16"/>
        </w:rPr>
        <w:footnoteRef/>
      </w:r>
      <w:r w:rsidRPr="003512E6">
        <w:rPr>
          <w:rFonts w:asciiTheme="majorHAnsi" w:hAnsiTheme="majorHAnsi"/>
          <w:sz w:val="16"/>
          <w:szCs w:val="16"/>
        </w:rPr>
        <w:t xml:space="preserve"> IACHR. Report No. 237/19. </w:t>
      </w:r>
      <w:r w:rsidRPr="009924A1">
        <w:rPr>
          <w:rFonts w:asciiTheme="majorHAnsi" w:hAnsiTheme="majorHAnsi"/>
          <w:sz w:val="16"/>
          <w:szCs w:val="16"/>
          <w:lang w:val="es-US"/>
        </w:rPr>
        <w:t xml:space="preserve">Case 13.041. Merits. Guillermo Antonio Álvarez. </w:t>
      </w:r>
      <w:r w:rsidRPr="003512E6">
        <w:rPr>
          <w:rFonts w:asciiTheme="majorHAnsi" w:hAnsiTheme="majorHAnsi"/>
          <w:sz w:val="16"/>
          <w:szCs w:val="16"/>
        </w:rPr>
        <w:t>Argentina, December 5, 2019</w:t>
      </w:r>
      <w:r w:rsidR="0015483B" w:rsidRPr="003512E6">
        <w:rPr>
          <w:rFonts w:asciiTheme="majorHAnsi" w:hAnsiTheme="majorHAnsi"/>
          <w:sz w:val="16"/>
          <w:szCs w:val="16"/>
        </w:rPr>
        <w:t>, para. 87.</w:t>
      </w:r>
    </w:p>
  </w:footnote>
  <w:footnote w:id="11">
    <w:p w14:paraId="1B9DF91A" w14:textId="50C4EEB8" w:rsidR="00410FEC" w:rsidRPr="003512E6" w:rsidRDefault="00846C76">
      <w:pPr>
        <w:pStyle w:val="FootnoteText"/>
        <w:ind w:firstLine="720"/>
        <w:jc w:val="both"/>
        <w:rPr>
          <w:rFonts w:asciiTheme="majorHAnsi" w:hAnsiTheme="majorHAnsi"/>
          <w:sz w:val="16"/>
          <w:szCs w:val="16"/>
        </w:rPr>
      </w:pPr>
      <w:r w:rsidRPr="003512E6">
        <w:rPr>
          <w:rStyle w:val="FootnoteReference"/>
          <w:rFonts w:asciiTheme="majorHAnsi" w:hAnsiTheme="majorHAnsi"/>
          <w:sz w:val="16"/>
          <w:szCs w:val="16"/>
        </w:rPr>
        <w:footnoteRef/>
      </w:r>
      <w:r w:rsidR="009B120E" w:rsidRPr="003512E6">
        <w:rPr>
          <w:rFonts w:asciiTheme="majorHAnsi" w:hAnsiTheme="majorHAnsi"/>
          <w:sz w:val="16"/>
          <w:szCs w:val="16"/>
        </w:rPr>
        <w:t xml:space="preserve"> I/A Court H.R., </w:t>
      </w:r>
      <w:r w:rsidR="009B120E" w:rsidRPr="003C0CE4">
        <w:rPr>
          <w:rFonts w:asciiTheme="majorHAnsi" w:hAnsiTheme="majorHAnsi"/>
          <w:i/>
          <w:iCs/>
          <w:sz w:val="16"/>
          <w:szCs w:val="16"/>
        </w:rPr>
        <w:t>Case of Álvarez v. Argentina</w:t>
      </w:r>
      <w:r w:rsidR="009B120E" w:rsidRPr="003512E6">
        <w:rPr>
          <w:rFonts w:asciiTheme="majorHAnsi" w:hAnsiTheme="majorHAnsi"/>
          <w:sz w:val="16"/>
          <w:szCs w:val="16"/>
        </w:rPr>
        <w:t>. Preliminary Objection, Merits</w:t>
      </w:r>
      <w:r w:rsidR="003C0CE4">
        <w:rPr>
          <w:rFonts w:asciiTheme="majorHAnsi" w:hAnsiTheme="majorHAnsi"/>
          <w:sz w:val="16"/>
          <w:szCs w:val="16"/>
        </w:rPr>
        <w:t>,</w:t>
      </w:r>
      <w:r w:rsidR="009B120E" w:rsidRPr="003512E6">
        <w:rPr>
          <w:rFonts w:asciiTheme="majorHAnsi" w:hAnsiTheme="majorHAnsi"/>
          <w:sz w:val="16"/>
          <w:szCs w:val="16"/>
        </w:rPr>
        <w:t xml:space="preserve"> and Reparations. Judgment of March 24, 2023. Series</w:t>
      </w:r>
      <w:r w:rsidR="003C0CE4">
        <w:rPr>
          <w:rFonts w:asciiTheme="majorHAnsi" w:hAnsiTheme="majorHAnsi"/>
          <w:sz w:val="16"/>
          <w:szCs w:val="16"/>
        </w:rPr>
        <w:t> </w:t>
      </w:r>
      <w:r w:rsidR="009B120E" w:rsidRPr="003512E6">
        <w:rPr>
          <w:rFonts w:asciiTheme="majorHAnsi" w:hAnsiTheme="majorHAnsi"/>
          <w:sz w:val="16"/>
          <w:szCs w:val="16"/>
        </w:rPr>
        <w:t>C</w:t>
      </w:r>
      <w:r w:rsidR="003C0CE4">
        <w:rPr>
          <w:rFonts w:asciiTheme="majorHAnsi" w:hAnsiTheme="majorHAnsi"/>
          <w:sz w:val="16"/>
          <w:szCs w:val="16"/>
        </w:rPr>
        <w:t xml:space="preserve">, </w:t>
      </w:r>
      <w:r w:rsidR="009B120E" w:rsidRPr="003512E6">
        <w:rPr>
          <w:rFonts w:asciiTheme="majorHAnsi" w:hAnsiTheme="majorHAnsi"/>
          <w:sz w:val="16"/>
          <w:szCs w:val="16"/>
        </w:rPr>
        <w:t>No. 487. Reasoned opinion of Judge Eduardo Ferrer Mac-Gregor Poisot and Judge Nancy Hernández López.</w:t>
      </w:r>
    </w:p>
  </w:footnote>
  <w:footnote w:id="12">
    <w:p w14:paraId="166A29F2" w14:textId="1F6D92FE" w:rsidR="00410FEC" w:rsidRPr="003512E6" w:rsidRDefault="00846C76">
      <w:pPr>
        <w:pStyle w:val="FootnoteText"/>
        <w:ind w:firstLine="720"/>
        <w:jc w:val="both"/>
        <w:rPr>
          <w:rFonts w:asciiTheme="majorHAnsi" w:hAnsiTheme="majorHAnsi"/>
          <w:sz w:val="16"/>
          <w:szCs w:val="16"/>
        </w:rPr>
      </w:pPr>
      <w:r w:rsidRPr="003512E6">
        <w:rPr>
          <w:rStyle w:val="FootnoteReference"/>
          <w:rFonts w:asciiTheme="majorHAnsi" w:hAnsiTheme="majorHAnsi"/>
          <w:sz w:val="16"/>
          <w:szCs w:val="16"/>
        </w:rPr>
        <w:footnoteRef/>
      </w:r>
      <w:r w:rsidRPr="003512E6">
        <w:rPr>
          <w:rFonts w:asciiTheme="majorHAnsi" w:hAnsiTheme="majorHAnsi"/>
          <w:sz w:val="16"/>
          <w:szCs w:val="16"/>
        </w:rPr>
        <w:t xml:space="preserve"> </w:t>
      </w:r>
      <w:r w:rsidR="003C0CE4">
        <w:rPr>
          <w:rFonts w:asciiTheme="majorHAnsi" w:hAnsiTheme="majorHAnsi"/>
          <w:sz w:val="16"/>
          <w:szCs w:val="16"/>
        </w:rPr>
        <w:t>I/A</w:t>
      </w:r>
      <w:r w:rsidRPr="003512E6">
        <w:rPr>
          <w:rFonts w:asciiTheme="majorHAnsi" w:hAnsiTheme="majorHAnsi"/>
          <w:sz w:val="16"/>
          <w:szCs w:val="16"/>
        </w:rPr>
        <w:t xml:space="preserve"> Court</w:t>
      </w:r>
      <w:r w:rsidR="003C0CE4">
        <w:rPr>
          <w:rFonts w:asciiTheme="majorHAnsi" w:hAnsiTheme="majorHAnsi"/>
          <w:sz w:val="16"/>
          <w:szCs w:val="16"/>
        </w:rPr>
        <w:t xml:space="preserve"> H.R.</w:t>
      </w:r>
      <w:r w:rsidRPr="003512E6">
        <w:rPr>
          <w:rFonts w:asciiTheme="majorHAnsi" w:hAnsiTheme="majorHAnsi"/>
          <w:sz w:val="16"/>
          <w:szCs w:val="16"/>
        </w:rPr>
        <w:t xml:space="preserve">. Differential approaches </w:t>
      </w:r>
      <w:r w:rsidR="006F5DFD">
        <w:rPr>
          <w:rFonts w:asciiTheme="majorHAnsi" w:hAnsiTheme="majorHAnsi"/>
          <w:sz w:val="16"/>
          <w:szCs w:val="16"/>
        </w:rPr>
        <w:t>with respect to</w:t>
      </w:r>
      <w:r w:rsidRPr="003512E6">
        <w:rPr>
          <w:rFonts w:asciiTheme="majorHAnsi" w:hAnsiTheme="majorHAnsi"/>
          <w:sz w:val="16"/>
          <w:szCs w:val="16"/>
        </w:rPr>
        <w:t xml:space="preserve"> certain groups of persons </w:t>
      </w:r>
      <w:r w:rsidR="006F5DFD">
        <w:rPr>
          <w:rFonts w:asciiTheme="majorHAnsi" w:hAnsiTheme="majorHAnsi"/>
          <w:sz w:val="16"/>
          <w:szCs w:val="16"/>
        </w:rPr>
        <w:t>in detention</w:t>
      </w:r>
      <w:r w:rsidRPr="003512E6">
        <w:rPr>
          <w:rFonts w:asciiTheme="majorHAnsi" w:hAnsiTheme="majorHAnsi"/>
          <w:sz w:val="16"/>
          <w:szCs w:val="16"/>
        </w:rPr>
        <w:t xml:space="preserve"> (Interpretation and scope of Articles</w:t>
      </w:r>
      <w:r w:rsidR="00D727D3">
        <w:rPr>
          <w:rFonts w:asciiTheme="majorHAnsi" w:hAnsiTheme="majorHAnsi"/>
          <w:sz w:val="16"/>
          <w:szCs w:val="16"/>
        </w:rPr>
        <w:t> </w:t>
      </w:r>
      <w:r w:rsidRPr="003512E6">
        <w:rPr>
          <w:rFonts w:asciiTheme="majorHAnsi" w:hAnsiTheme="majorHAnsi"/>
          <w:sz w:val="16"/>
          <w:szCs w:val="16"/>
        </w:rPr>
        <w:t>1(1), 4(1), 5, 11(2), 12, 13, 17(1), 19, 24</w:t>
      </w:r>
      <w:r w:rsidR="00D727D3">
        <w:rPr>
          <w:rFonts w:asciiTheme="majorHAnsi" w:hAnsiTheme="majorHAnsi"/>
          <w:sz w:val="16"/>
          <w:szCs w:val="16"/>
        </w:rPr>
        <w:t>,</w:t>
      </w:r>
      <w:r w:rsidRPr="003512E6">
        <w:rPr>
          <w:rFonts w:asciiTheme="majorHAnsi" w:hAnsiTheme="majorHAnsi"/>
          <w:sz w:val="16"/>
          <w:szCs w:val="16"/>
        </w:rPr>
        <w:t xml:space="preserve"> and 26 of the American Convention on Human Rights and other </w:t>
      </w:r>
      <w:r w:rsidR="006F5DFD" w:rsidRPr="003512E6">
        <w:rPr>
          <w:rFonts w:asciiTheme="majorHAnsi" w:hAnsiTheme="majorHAnsi"/>
          <w:sz w:val="16"/>
          <w:szCs w:val="16"/>
        </w:rPr>
        <w:t xml:space="preserve">human rights </w:t>
      </w:r>
      <w:r w:rsidRPr="003512E6">
        <w:rPr>
          <w:rFonts w:asciiTheme="majorHAnsi" w:hAnsiTheme="majorHAnsi"/>
          <w:sz w:val="16"/>
          <w:szCs w:val="16"/>
        </w:rPr>
        <w:t>instruments). Advisory Opinion OC-29/22 of May 30, 2022. Series A</w:t>
      </w:r>
      <w:r w:rsidR="00D727D3">
        <w:rPr>
          <w:rFonts w:asciiTheme="majorHAnsi" w:hAnsiTheme="majorHAnsi"/>
          <w:sz w:val="16"/>
          <w:szCs w:val="16"/>
        </w:rPr>
        <w:t xml:space="preserve">, </w:t>
      </w:r>
      <w:r w:rsidRPr="003512E6">
        <w:rPr>
          <w:rFonts w:asciiTheme="majorHAnsi" w:hAnsiTheme="majorHAnsi"/>
          <w:sz w:val="16"/>
          <w:szCs w:val="16"/>
        </w:rPr>
        <w:t>No. 29, paras. 48-51.</w:t>
      </w:r>
    </w:p>
  </w:footnote>
  <w:footnote w:id="13">
    <w:p w14:paraId="01D7F80B" w14:textId="01179D74" w:rsidR="00410FEC" w:rsidRPr="003512E6" w:rsidRDefault="00846C76">
      <w:pPr>
        <w:pStyle w:val="FootnoteText"/>
        <w:ind w:firstLine="720"/>
        <w:jc w:val="both"/>
        <w:rPr>
          <w:rFonts w:asciiTheme="majorHAnsi" w:hAnsiTheme="majorHAnsi"/>
          <w:sz w:val="16"/>
          <w:szCs w:val="16"/>
        </w:rPr>
      </w:pPr>
      <w:r w:rsidRPr="003512E6">
        <w:rPr>
          <w:rStyle w:val="FootnoteReference"/>
          <w:rFonts w:asciiTheme="majorHAnsi" w:hAnsiTheme="majorHAnsi"/>
          <w:sz w:val="16"/>
          <w:szCs w:val="16"/>
        </w:rPr>
        <w:footnoteRef/>
      </w:r>
      <w:r w:rsidRPr="003512E6">
        <w:rPr>
          <w:rFonts w:asciiTheme="majorHAnsi" w:hAnsiTheme="majorHAnsi"/>
          <w:sz w:val="16"/>
          <w:szCs w:val="16"/>
        </w:rPr>
        <w:t xml:space="preserve"> </w:t>
      </w:r>
      <w:r w:rsidR="003C0CE4">
        <w:rPr>
          <w:rFonts w:asciiTheme="majorHAnsi" w:hAnsiTheme="majorHAnsi"/>
          <w:sz w:val="16"/>
          <w:szCs w:val="16"/>
        </w:rPr>
        <w:t>I/A</w:t>
      </w:r>
      <w:r w:rsidRPr="003512E6">
        <w:rPr>
          <w:rFonts w:asciiTheme="majorHAnsi" w:hAnsiTheme="majorHAnsi"/>
          <w:sz w:val="16"/>
          <w:szCs w:val="16"/>
        </w:rPr>
        <w:t xml:space="preserve"> Court</w:t>
      </w:r>
      <w:r w:rsidR="003C0CE4">
        <w:rPr>
          <w:rFonts w:asciiTheme="majorHAnsi" w:hAnsiTheme="majorHAnsi"/>
          <w:sz w:val="16"/>
          <w:szCs w:val="16"/>
        </w:rPr>
        <w:t xml:space="preserve"> H.R</w:t>
      </w:r>
      <w:r w:rsidRPr="003512E6">
        <w:rPr>
          <w:rFonts w:asciiTheme="majorHAnsi" w:hAnsiTheme="majorHAnsi"/>
          <w:sz w:val="16"/>
          <w:szCs w:val="16"/>
        </w:rPr>
        <w:t xml:space="preserve">. </w:t>
      </w:r>
      <w:r w:rsidRPr="003C0CE4">
        <w:rPr>
          <w:rFonts w:asciiTheme="majorHAnsi" w:hAnsiTheme="majorHAnsi"/>
          <w:i/>
          <w:iCs/>
          <w:sz w:val="16"/>
          <w:szCs w:val="16"/>
        </w:rPr>
        <w:t>Case of Workers of the Brasil Verde Farm v. Brazil</w:t>
      </w:r>
      <w:r w:rsidRPr="003512E6">
        <w:rPr>
          <w:rFonts w:asciiTheme="majorHAnsi" w:hAnsiTheme="majorHAnsi"/>
          <w:sz w:val="16"/>
          <w:szCs w:val="16"/>
        </w:rPr>
        <w:t>. Preliminary Objections, Merits, Reparations</w:t>
      </w:r>
      <w:r w:rsidR="003C0CE4">
        <w:rPr>
          <w:rFonts w:asciiTheme="majorHAnsi" w:hAnsiTheme="majorHAnsi"/>
          <w:sz w:val="16"/>
          <w:szCs w:val="16"/>
        </w:rPr>
        <w:t>,</w:t>
      </w:r>
      <w:r w:rsidRPr="003512E6">
        <w:rPr>
          <w:rFonts w:asciiTheme="majorHAnsi" w:hAnsiTheme="majorHAnsi"/>
          <w:sz w:val="16"/>
          <w:szCs w:val="16"/>
        </w:rPr>
        <w:t xml:space="preserve"> and Costs. Judgment of October 20, 2016. Series C</w:t>
      </w:r>
      <w:r w:rsidR="00BB617D">
        <w:rPr>
          <w:rFonts w:asciiTheme="majorHAnsi" w:hAnsiTheme="majorHAnsi"/>
          <w:sz w:val="16"/>
          <w:szCs w:val="16"/>
        </w:rPr>
        <w:t>,</w:t>
      </w:r>
      <w:r w:rsidRPr="003512E6">
        <w:rPr>
          <w:rFonts w:asciiTheme="majorHAnsi" w:hAnsiTheme="majorHAnsi"/>
          <w:sz w:val="16"/>
          <w:szCs w:val="16"/>
        </w:rPr>
        <w:t xml:space="preserve"> No. 318, para. 462.</w:t>
      </w:r>
    </w:p>
  </w:footnote>
  <w:footnote w:id="14">
    <w:p w14:paraId="55536A47" w14:textId="101F046B" w:rsidR="00410FEC" w:rsidRPr="003512E6" w:rsidRDefault="00846C76">
      <w:pPr>
        <w:pStyle w:val="FootnoteText"/>
        <w:ind w:firstLine="720"/>
        <w:jc w:val="both"/>
        <w:rPr>
          <w:rFonts w:asciiTheme="majorHAnsi" w:hAnsiTheme="majorHAnsi"/>
          <w:sz w:val="16"/>
          <w:szCs w:val="16"/>
        </w:rPr>
      </w:pPr>
      <w:r w:rsidRPr="003512E6">
        <w:rPr>
          <w:rStyle w:val="FootnoteReference"/>
          <w:rFonts w:asciiTheme="majorHAnsi" w:hAnsiTheme="majorHAnsi"/>
          <w:sz w:val="16"/>
          <w:szCs w:val="16"/>
        </w:rPr>
        <w:footnoteRef/>
      </w:r>
      <w:hyperlink r:id="rId1" w:history="1">
        <w:r w:rsidRPr="003512E6">
          <w:rPr>
            <w:rStyle w:val="Hyperlink"/>
            <w:rFonts w:asciiTheme="majorHAnsi" w:hAnsiTheme="majorHAnsi"/>
            <w:sz w:val="16"/>
            <w:szCs w:val="16"/>
            <w:u w:val="none"/>
          </w:rPr>
          <w:t xml:space="preserve"> I</w:t>
        </w:r>
        <w:r w:rsidR="003C0CE4">
          <w:rPr>
            <w:rStyle w:val="Hyperlink"/>
            <w:rFonts w:asciiTheme="majorHAnsi" w:hAnsiTheme="majorHAnsi"/>
            <w:sz w:val="16"/>
            <w:szCs w:val="16"/>
            <w:u w:val="none"/>
          </w:rPr>
          <w:t>/</w:t>
        </w:r>
        <w:r w:rsidRPr="003512E6">
          <w:rPr>
            <w:rStyle w:val="Hyperlink"/>
            <w:rFonts w:asciiTheme="majorHAnsi" w:hAnsiTheme="majorHAnsi"/>
            <w:sz w:val="16"/>
            <w:szCs w:val="16"/>
            <w:u w:val="none"/>
          </w:rPr>
          <w:t>A</w:t>
        </w:r>
        <w:r w:rsidR="003C0CE4">
          <w:rPr>
            <w:rStyle w:val="Hyperlink"/>
            <w:rFonts w:asciiTheme="majorHAnsi" w:hAnsiTheme="majorHAnsi"/>
            <w:sz w:val="16"/>
            <w:szCs w:val="16"/>
            <w:u w:val="none"/>
          </w:rPr>
          <w:t xml:space="preserve"> </w:t>
        </w:r>
        <w:r w:rsidRPr="003512E6">
          <w:rPr>
            <w:rStyle w:val="Hyperlink"/>
            <w:rFonts w:asciiTheme="majorHAnsi" w:hAnsiTheme="majorHAnsi"/>
            <w:sz w:val="16"/>
            <w:szCs w:val="16"/>
            <w:u w:val="none"/>
          </w:rPr>
          <w:t>Court</w:t>
        </w:r>
        <w:r w:rsidR="003C0CE4">
          <w:rPr>
            <w:rStyle w:val="Hyperlink"/>
            <w:rFonts w:asciiTheme="majorHAnsi" w:hAnsiTheme="majorHAnsi"/>
            <w:sz w:val="16"/>
            <w:szCs w:val="16"/>
            <w:u w:val="none"/>
          </w:rPr>
          <w:t xml:space="preserve"> H.R</w:t>
        </w:r>
        <w:r w:rsidRPr="003512E6">
          <w:rPr>
            <w:rStyle w:val="Hyperlink"/>
            <w:rFonts w:asciiTheme="majorHAnsi" w:hAnsiTheme="majorHAnsi"/>
            <w:sz w:val="16"/>
            <w:szCs w:val="16"/>
            <w:u w:val="none"/>
          </w:rPr>
          <w:t>. Case of Mendoza et al. v. Argentina. Preliminary Objections, Merits</w:t>
        </w:r>
        <w:r w:rsidR="00CB5120">
          <w:rPr>
            <w:rStyle w:val="Hyperlink"/>
            <w:rFonts w:asciiTheme="majorHAnsi" w:hAnsiTheme="majorHAnsi"/>
            <w:sz w:val="16"/>
            <w:szCs w:val="16"/>
            <w:u w:val="none"/>
          </w:rPr>
          <w:t>,</w:t>
        </w:r>
        <w:r w:rsidRPr="003512E6">
          <w:rPr>
            <w:rStyle w:val="Hyperlink"/>
            <w:rFonts w:asciiTheme="majorHAnsi" w:hAnsiTheme="majorHAnsi"/>
            <w:sz w:val="16"/>
            <w:szCs w:val="16"/>
            <w:u w:val="none"/>
          </w:rPr>
          <w:t xml:space="preserve"> and Reparations. Judgment of May 14, 2013 Series C No. 260, para. 174</w:t>
        </w:r>
      </w:hyperlink>
      <w:r w:rsidR="00C27D3C">
        <w:rPr>
          <w:rStyle w:val="Hyperlink"/>
          <w:rFonts w:asciiTheme="majorHAnsi" w:hAnsiTheme="majorHAnsi"/>
          <w:sz w:val="16"/>
          <w:szCs w:val="16"/>
          <w:u w:val="none"/>
        </w:rPr>
        <w:t>;</w:t>
      </w:r>
      <w:r w:rsidRPr="003512E6">
        <w:rPr>
          <w:rStyle w:val="Hyperlink"/>
          <w:rFonts w:asciiTheme="majorHAnsi" w:hAnsiTheme="majorHAnsi"/>
          <w:sz w:val="16"/>
          <w:szCs w:val="16"/>
          <w:u w:val="none"/>
        </w:rPr>
        <w:t xml:space="preserve"> and</w:t>
      </w:r>
      <w:r w:rsidR="003C0CE4">
        <w:rPr>
          <w:rStyle w:val="Hyperlink"/>
          <w:rFonts w:asciiTheme="majorHAnsi" w:hAnsiTheme="majorHAnsi"/>
          <w:sz w:val="16"/>
          <w:szCs w:val="16"/>
          <w:u w:val="none"/>
        </w:rPr>
        <w:t xml:space="preserve"> </w:t>
      </w:r>
      <w:r w:rsidRPr="003512E6">
        <w:rPr>
          <w:rStyle w:val="Hyperlink"/>
          <w:rFonts w:asciiTheme="majorHAnsi" w:hAnsiTheme="majorHAnsi"/>
          <w:sz w:val="16"/>
          <w:szCs w:val="16"/>
          <w:u w:val="none"/>
        </w:rPr>
        <w:t xml:space="preserve">European Court of Human Rights. </w:t>
      </w:r>
      <w:r w:rsidRPr="003512E6">
        <w:rPr>
          <w:rFonts w:asciiTheme="majorHAnsi" w:hAnsiTheme="majorHAnsi"/>
          <w:sz w:val="16"/>
          <w:szCs w:val="16"/>
        </w:rPr>
        <w:t xml:space="preserve">Judgment in the </w:t>
      </w:r>
      <w:r w:rsidRPr="003C0CE4">
        <w:rPr>
          <w:rFonts w:asciiTheme="majorHAnsi" w:hAnsiTheme="majorHAnsi"/>
          <w:i/>
          <w:sz w:val="16"/>
          <w:szCs w:val="16"/>
        </w:rPr>
        <w:t>Case of Harkins and Edwards v. United Kingdom</w:t>
      </w:r>
      <w:r w:rsidRPr="003512E6">
        <w:rPr>
          <w:rFonts w:asciiTheme="majorHAnsi" w:hAnsiTheme="majorHAnsi"/>
          <w:sz w:val="16"/>
          <w:szCs w:val="16"/>
        </w:rPr>
        <w:t>. Cases</w:t>
      </w:r>
      <w:r w:rsidR="00C27D3C">
        <w:rPr>
          <w:rFonts w:asciiTheme="majorHAnsi" w:hAnsiTheme="majorHAnsi"/>
          <w:sz w:val="16"/>
          <w:szCs w:val="16"/>
        </w:rPr>
        <w:t> </w:t>
      </w:r>
      <w:r w:rsidRPr="003512E6">
        <w:rPr>
          <w:rFonts w:asciiTheme="majorHAnsi" w:hAnsiTheme="majorHAnsi"/>
          <w:sz w:val="16"/>
          <w:szCs w:val="16"/>
        </w:rPr>
        <w:t>No.</w:t>
      </w:r>
      <w:r w:rsidR="00C27D3C">
        <w:rPr>
          <w:rFonts w:asciiTheme="majorHAnsi" w:hAnsiTheme="majorHAnsi"/>
          <w:sz w:val="16"/>
          <w:szCs w:val="16"/>
        </w:rPr>
        <w:t> </w:t>
      </w:r>
      <w:r w:rsidRPr="003512E6">
        <w:rPr>
          <w:rFonts w:asciiTheme="majorHAnsi" w:hAnsiTheme="majorHAnsi"/>
          <w:sz w:val="16"/>
          <w:szCs w:val="16"/>
        </w:rPr>
        <w:t>9146/07 and No. 32650/07. January 17, 2012, paras. 132 and 133.</w:t>
      </w:r>
    </w:p>
  </w:footnote>
  <w:footnote w:id="15">
    <w:p w14:paraId="7C210D0B" w14:textId="1FABCCE7" w:rsidR="00410FEC" w:rsidRPr="003512E6" w:rsidRDefault="00846C76">
      <w:pPr>
        <w:pStyle w:val="FootnoteText"/>
        <w:ind w:firstLine="720"/>
        <w:jc w:val="both"/>
        <w:rPr>
          <w:rFonts w:asciiTheme="majorHAnsi" w:hAnsiTheme="majorHAnsi"/>
          <w:sz w:val="16"/>
          <w:szCs w:val="16"/>
        </w:rPr>
      </w:pPr>
      <w:r w:rsidRPr="003512E6">
        <w:rPr>
          <w:rStyle w:val="FootnoteReference"/>
          <w:rFonts w:asciiTheme="majorHAnsi" w:hAnsiTheme="majorHAnsi"/>
          <w:sz w:val="16"/>
          <w:szCs w:val="16"/>
        </w:rPr>
        <w:footnoteRef/>
      </w:r>
      <w:r w:rsidRPr="003512E6">
        <w:rPr>
          <w:rFonts w:asciiTheme="majorHAnsi" w:hAnsiTheme="majorHAnsi"/>
          <w:sz w:val="16"/>
          <w:szCs w:val="16"/>
        </w:rPr>
        <w:t xml:space="preserve"> I</w:t>
      </w:r>
      <w:r w:rsidR="00C27D3C">
        <w:rPr>
          <w:rFonts w:asciiTheme="majorHAnsi" w:hAnsiTheme="majorHAnsi"/>
          <w:sz w:val="16"/>
          <w:szCs w:val="16"/>
        </w:rPr>
        <w:t>/</w:t>
      </w:r>
      <w:r w:rsidRPr="003512E6">
        <w:rPr>
          <w:rFonts w:asciiTheme="majorHAnsi" w:hAnsiTheme="majorHAnsi"/>
          <w:sz w:val="16"/>
          <w:szCs w:val="16"/>
        </w:rPr>
        <w:t>A</w:t>
      </w:r>
      <w:r w:rsidR="00C27D3C">
        <w:rPr>
          <w:rFonts w:asciiTheme="majorHAnsi" w:hAnsiTheme="majorHAnsi"/>
          <w:sz w:val="16"/>
          <w:szCs w:val="16"/>
        </w:rPr>
        <w:t xml:space="preserve"> </w:t>
      </w:r>
      <w:r w:rsidRPr="003512E6">
        <w:rPr>
          <w:rFonts w:asciiTheme="majorHAnsi" w:hAnsiTheme="majorHAnsi"/>
          <w:sz w:val="16"/>
          <w:szCs w:val="16"/>
        </w:rPr>
        <w:t>Court</w:t>
      </w:r>
      <w:r w:rsidR="00C27D3C">
        <w:rPr>
          <w:rFonts w:asciiTheme="majorHAnsi" w:hAnsiTheme="majorHAnsi"/>
          <w:sz w:val="16"/>
          <w:szCs w:val="16"/>
        </w:rPr>
        <w:t xml:space="preserve"> H.R</w:t>
      </w:r>
      <w:r w:rsidRPr="003512E6">
        <w:rPr>
          <w:rFonts w:asciiTheme="majorHAnsi" w:hAnsiTheme="majorHAnsi"/>
          <w:sz w:val="16"/>
          <w:szCs w:val="16"/>
        </w:rPr>
        <w:t xml:space="preserve">. </w:t>
      </w:r>
      <w:r w:rsidRPr="00C27D3C">
        <w:rPr>
          <w:rFonts w:asciiTheme="majorHAnsi" w:hAnsiTheme="majorHAnsi"/>
          <w:i/>
          <w:iCs/>
          <w:sz w:val="16"/>
          <w:szCs w:val="16"/>
        </w:rPr>
        <w:t>Case of Valle Ambrosio et al. v. Argentina</w:t>
      </w:r>
      <w:r w:rsidRPr="003512E6">
        <w:rPr>
          <w:rFonts w:asciiTheme="majorHAnsi" w:hAnsiTheme="majorHAnsi"/>
          <w:sz w:val="16"/>
          <w:szCs w:val="16"/>
        </w:rPr>
        <w:t>. Merits and Reparations. Judgment of July 20, 2020. Series C</w:t>
      </w:r>
      <w:r w:rsidR="00C27D3C">
        <w:rPr>
          <w:rFonts w:asciiTheme="majorHAnsi" w:hAnsiTheme="majorHAnsi"/>
          <w:sz w:val="16"/>
          <w:szCs w:val="16"/>
        </w:rPr>
        <w:t>,</w:t>
      </w:r>
      <w:r w:rsidRPr="003512E6">
        <w:rPr>
          <w:rFonts w:asciiTheme="majorHAnsi" w:hAnsiTheme="majorHAnsi"/>
          <w:sz w:val="16"/>
          <w:szCs w:val="16"/>
        </w:rPr>
        <w:t xml:space="preserve"> No. 408, para. 42.</w:t>
      </w:r>
    </w:p>
  </w:footnote>
  <w:footnote w:id="16">
    <w:p w14:paraId="1AFE5B61" w14:textId="10F9481A" w:rsidR="00410FEC" w:rsidRPr="003512E6" w:rsidRDefault="00846C76">
      <w:pPr>
        <w:pStyle w:val="FootnoteText"/>
        <w:ind w:firstLine="720"/>
        <w:jc w:val="both"/>
        <w:rPr>
          <w:rFonts w:asciiTheme="majorHAnsi" w:hAnsiTheme="majorHAnsi"/>
          <w:sz w:val="16"/>
          <w:szCs w:val="16"/>
        </w:rPr>
      </w:pPr>
      <w:r w:rsidRPr="003512E6">
        <w:rPr>
          <w:rStyle w:val="FootnoteReference"/>
          <w:rFonts w:asciiTheme="majorHAnsi" w:hAnsiTheme="majorHAnsi"/>
          <w:sz w:val="16"/>
          <w:szCs w:val="16"/>
        </w:rPr>
        <w:footnoteRef/>
      </w:r>
      <w:r w:rsidRPr="003512E6">
        <w:rPr>
          <w:rFonts w:asciiTheme="majorHAnsi" w:hAnsiTheme="majorHAnsi"/>
          <w:sz w:val="16"/>
          <w:szCs w:val="16"/>
        </w:rPr>
        <w:t xml:space="preserve"> I/A Court H.R., </w:t>
      </w:r>
      <w:r w:rsidRPr="00400DA4">
        <w:rPr>
          <w:rFonts w:asciiTheme="majorHAnsi" w:hAnsiTheme="majorHAnsi"/>
          <w:i/>
          <w:iCs/>
          <w:sz w:val="16"/>
          <w:szCs w:val="16"/>
        </w:rPr>
        <w:t>Case of Herrera Ulloa v. Costa Rica</w:t>
      </w:r>
      <w:r w:rsidRPr="003512E6">
        <w:rPr>
          <w:rFonts w:asciiTheme="majorHAnsi" w:hAnsiTheme="majorHAnsi"/>
          <w:sz w:val="16"/>
          <w:szCs w:val="16"/>
        </w:rPr>
        <w:t>. Preliminary Objections, Merits, Reparations and Costs. Judgment of July 2, 2004. Series C</w:t>
      </w:r>
      <w:r w:rsidR="00CB5120">
        <w:rPr>
          <w:rFonts w:asciiTheme="majorHAnsi" w:hAnsiTheme="majorHAnsi"/>
          <w:sz w:val="16"/>
          <w:szCs w:val="16"/>
        </w:rPr>
        <w:t>,</w:t>
      </w:r>
      <w:r w:rsidRPr="003512E6">
        <w:rPr>
          <w:rFonts w:asciiTheme="majorHAnsi" w:hAnsiTheme="majorHAnsi"/>
          <w:sz w:val="16"/>
          <w:szCs w:val="16"/>
        </w:rPr>
        <w:t xml:space="preserve"> No. 107, para. 165.</w:t>
      </w:r>
    </w:p>
  </w:footnote>
  <w:footnote w:id="17">
    <w:p w14:paraId="2B045FCC" w14:textId="464FCF02" w:rsidR="00410FEC" w:rsidRPr="003512E6" w:rsidRDefault="00846C76">
      <w:pPr>
        <w:pStyle w:val="FootnoteText"/>
        <w:ind w:firstLine="720"/>
        <w:jc w:val="both"/>
        <w:rPr>
          <w:rFonts w:asciiTheme="majorHAnsi" w:hAnsiTheme="majorHAnsi"/>
          <w:sz w:val="16"/>
          <w:szCs w:val="16"/>
        </w:rPr>
      </w:pPr>
      <w:r w:rsidRPr="003512E6">
        <w:rPr>
          <w:rStyle w:val="FootnoteReference"/>
          <w:rFonts w:asciiTheme="majorHAnsi" w:hAnsiTheme="majorHAnsi"/>
          <w:sz w:val="16"/>
          <w:szCs w:val="16"/>
        </w:rPr>
        <w:footnoteRef/>
      </w:r>
      <w:r w:rsidRPr="003512E6">
        <w:rPr>
          <w:rFonts w:asciiTheme="majorHAnsi" w:hAnsiTheme="majorHAnsi"/>
          <w:sz w:val="16"/>
          <w:szCs w:val="16"/>
        </w:rPr>
        <w:t xml:space="preserve"> </w:t>
      </w:r>
      <w:r w:rsidR="00CB5631">
        <w:rPr>
          <w:rFonts w:asciiTheme="majorHAnsi" w:hAnsiTheme="majorHAnsi"/>
          <w:sz w:val="16"/>
          <w:szCs w:val="16"/>
        </w:rPr>
        <w:t>I/A</w:t>
      </w:r>
      <w:r w:rsidRPr="003512E6">
        <w:rPr>
          <w:rFonts w:asciiTheme="majorHAnsi" w:hAnsiTheme="majorHAnsi"/>
          <w:sz w:val="16"/>
          <w:szCs w:val="16"/>
        </w:rPr>
        <w:t xml:space="preserve"> Court</w:t>
      </w:r>
      <w:r w:rsidR="00CB5631">
        <w:rPr>
          <w:rFonts w:asciiTheme="majorHAnsi" w:hAnsiTheme="majorHAnsi"/>
          <w:sz w:val="16"/>
          <w:szCs w:val="16"/>
        </w:rPr>
        <w:t xml:space="preserve"> H.R.</w:t>
      </w:r>
      <w:r w:rsidRPr="003512E6">
        <w:rPr>
          <w:rFonts w:asciiTheme="majorHAnsi" w:hAnsiTheme="majorHAnsi"/>
          <w:sz w:val="16"/>
          <w:szCs w:val="16"/>
        </w:rPr>
        <w:t xml:space="preserve">. </w:t>
      </w:r>
      <w:r w:rsidRPr="00400DA4">
        <w:rPr>
          <w:rFonts w:asciiTheme="majorHAnsi" w:hAnsiTheme="majorHAnsi"/>
          <w:i/>
          <w:iCs/>
          <w:sz w:val="16"/>
          <w:szCs w:val="16"/>
        </w:rPr>
        <w:t>Case of Mendoza et al. v. Argentina</w:t>
      </w:r>
      <w:r w:rsidRPr="003512E6">
        <w:rPr>
          <w:rFonts w:asciiTheme="majorHAnsi" w:hAnsiTheme="majorHAnsi"/>
          <w:sz w:val="16"/>
          <w:szCs w:val="16"/>
        </w:rPr>
        <w:t>. Preliminary Objections, Merits</w:t>
      </w:r>
      <w:r w:rsidR="00400DA4">
        <w:rPr>
          <w:rFonts w:asciiTheme="majorHAnsi" w:hAnsiTheme="majorHAnsi"/>
          <w:sz w:val="16"/>
          <w:szCs w:val="16"/>
        </w:rPr>
        <w:t>,</w:t>
      </w:r>
      <w:r w:rsidRPr="003512E6">
        <w:rPr>
          <w:rFonts w:asciiTheme="majorHAnsi" w:hAnsiTheme="majorHAnsi"/>
          <w:sz w:val="16"/>
          <w:szCs w:val="16"/>
        </w:rPr>
        <w:t xml:space="preserve"> and Reparations. Judgment of May 14, 2013 Series C</w:t>
      </w:r>
      <w:r w:rsidR="00CB5120">
        <w:rPr>
          <w:rFonts w:asciiTheme="majorHAnsi" w:hAnsiTheme="majorHAnsi"/>
          <w:sz w:val="16"/>
          <w:szCs w:val="16"/>
        </w:rPr>
        <w:t>,</w:t>
      </w:r>
      <w:r w:rsidRPr="003512E6">
        <w:rPr>
          <w:rFonts w:asciiTheme="majorHAnsi" w:hAnsiTheme="majorHAnsi"/>
          <w:sz w:val="16"/>
          <w:szCs w:val="16"/>
        </w:rPr>
        <w:t xml:space="preserve"> No. 260, para. 245.</w:t>
      </w:r>
    </w:p>
  </w:footnote>
  <w:footnote w:id="18">
    <w:p w14:paraId="61DBDA7E" w14:textId="71FA622E" w:rsidR="00410FEC" w:rsidRPr="003512E6" w:rsidRDefault="00846C76">
      <w:pPr>
        <w:pStyle w:val="FootnoteText"/>
        <w:ind w:firstLine="720"/>
        <w:jc w:val="both"/>
        <w:rPr>
          <w:rFonts w:asciiTheme="majorHAnsi" w:hAnsiTheme="majorHAnsi"/>
          <w:sz w:val="16"/>
          <w:szCs w:val="16"/>
        </w:rPr>
      </w:pPr>
      <w:r w:rsidRPr="003512E6">
        <w:rPr>
          <w:rStyle w:val="FootnoteReference"/>
          <w:rFonts w:asciiTheme="majorHAnsi" w:hAnsiTheme="majorHAnsi"/>
          <w:sz w:val="16"/>
          <w:szCs w:val="16"/>
        </w:rPr>
        <w:footnoteRef/>
      </w:r>
      <w:r w:rsidRPr="003512E6">
        <w:rPr>
          <w:rFonts w:asciiTheme="majorHAnsi" w:hAnsiTheme="majorHAnsi"/>
          <w:sz w:val="16"/>
          <w:szCs w:val="16"/>
        </w:rPr>
        <w:t xml:space="preserve"> IACHR, Report No. 2/23. Petition 1848-14. Admissibility. Gustavo Marcelo Fabián Preneste. January 22, 2023; IACHR, Report No. 231/22. P-69-15. Admissibility. Antonino D'Amico and Pascual Isaac Manchineles. September 12, 2022; IACHR, Report No. 20/22. Petition 2002-13. Admissibility. Miguel Ángel Fernández. Argentina. March 1, 2022; IACHR, Report No. 417/21. Petition 638-14. Admissibility. Violetta del Carmen Artymyzyn. Argentina. December 31, 2021; IACHR, Report No. 415/21. Petition 1367-13. Admissibility. Edgardo Luis Pogonza. Argentina. December 31, 2021; IACHR, Report No. 411/21. Petition P-1565-09. Admissibility. Mario Alberto Fleisman. Argentina. December 31, 2021; IACHR, Report No. 272/20. Admissibility. Lidia Fanny Reyes and others. Argentina. October 13, 2020; and IACHR, Report No. 179/20. Petition 232-11. Admissibility. Ernesto Elías Chocobar. Argentina. July 6,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4151" w14:textId="77777777" w:rsidR="00495E4A" w:rsidRDefault="00495E4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43C9D69" w14:textId="77777777" w:rsidR="00495E4A" w:rsidRDefault="00495E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3FAC" w14:textId="77777777" w:rsidR="00495E4A" w:rsidRDefault="00495E4A" w:rsidP="002C1641">
    <w:pPr>
      <w:pStyle w:val="Header"/>
      <w:tabs>
        <w:tab w:val="clear" w:pos="4320"/>
        <w:tab w:val="clear" w:pos="8640"/>
      </w:tabs>
      <w:jc w:val="center"/>
      <w:rPr>
        <w:sz w:val="22"/>
        <w:szCs w:val="22"/>
      </w:rPr>
    </w:pPr>
    <w:r>
      <w:rPr>
        <w:noProof/>
        <w:sz w:val="22"/>
        <w:szCs w:val="22"/>
      </w:rPr>
      <w:drawing>
        <wp:inline distT="0" distB="0" distL="0" distR="0" wp14:anchorId="79ADC280" wp14:editId="1A0BAA5A">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4728772" w14:textId="77777777" w:rsidR="00495E4A" w:rsidRPr="00EC7D62" w:rsidRDefault="00CA52BE" w:rsidP="002C1641">
    <w:pPr>
      <w:pStyle w:val="Header"/>
      <w:tabs>
        <w:tab w:val="clear" w:pos="4320"/>
        <w:tab w:val="clear" w:pos="8640"/>
      </w:tabs>
      <w:jc w:val="center"/>
      <w:rPr>
        <w:sz w:val="22"/>
        <w:szCs w:val="22"/>
      </w:rPr>
    </w:pPr>
    <w:r>
      <w:rPr>
        <w:noProof/>
        <w:sz w:val="22"/>
        <w:szCs w:val="22"/>
        <w:bdr w:val="nil"/>
      </w:rPr>
      <w:pict w14:anchorId="4C93104B">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20D3" w14:textId="77777777" w:rsidR="00410FEC" w:rsidRDefault="00846C7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B161830" w14:textId="77777777" w:rsidR="00040C3A" w:rsidRDefault="00040C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2664"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7F2ECF0C" wp14:editId="41CA044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B6CA4FE" w14:textId="77777777" w:rsidR="00040C3A" w:rsidRPr="00EC7D62" w:rsidRDefault="00CA52BE" w:rsidP="00A50FCF">
    <w:pPr>
      <w:pStyle w:val="Header"/>
      <w:tabs>
        <w:tab w:val="clear" w:pos="4320"/>
        <w:tab w:val="clear" w:pos="8640"/>
      </w:tabs>
      <w:jc w:val="center"/>
      <w:rPr>
        <w:sz w:val="22"/>
        <w:szCs w:val="22"/>
      </w:rPr>
    </w:pPr>
    <w:r>
      <w:rPr>
        <w:noProof/>
        <w:sz w:val="22"/>
        <w:szCs w:val="22"/>
        <w:bdr w:val="nil"/>
      </w:rPr>
      <w:pict w14:anchorId="7E1320FC">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0E71D1"/>
    <w:multiLevelType w:val="hybridMultilevel"/>
    <w:tmpl w:val="58E857C4"/>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F294A2F"/>
    <w:multiLevelType w:val="hybridMultilevel"/>
    <w:tmpl w:val="7046A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458008E"/>
    <w:multiLevelType w:val="hybridMultilevel"/>
    <w:tmpl w:val="C1C06EF4"/>
    <w:lvl w:ilvl="0" w:tplc="FC34D900">
      <w:start w:val="1"/>
      <w:numFmt w:val="decimal"/>
      <w:lvlText w:val="%1."/>
      <w:lvlJc w:val="left"/>
      <w:pPr>
        <w:ind w:left="1440" w:hanging="720"/>
      </w:pPr>
      <w:rPr>
        <w:rFonts w:hint="default"/>
        <w:lang w:val="es-V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5D36EBA"/>
    <w:multiLevelType w:val="hybridMultilevel"/>
    <w:tmpl w:val="2B4079DA"/>
    <w:lvl w:ilvl="0" w:tplc="2E386C74">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D7D4B9D"/>
    <w:multiLevelType w:val="hybridMultilevel"/>
    <w:tmpl w:val="5C08F234"/>
    <w:lvl w:ilvl="0" w:tplc="7B526DEA">
      <w:start w:val="1"/>
      <w:numFmt w:val="decimal"/>
      <w:pStyle w:val="parrafos"/>
      <w:lvlText w:val="%1."/>
      <w:lvlJc w:val="left"/>
      <w:pPr>
        <w:ind w:left="360" w:hanging="360"/>
      </w:pPr>
      <w:rPr>
        <w:rFonts w:ascii="Cambria" w:hAnsi="Cambria" w:hint="default"/>
        <w:b w:val="0"/>
        <w:color w:val="auto"/>
        <w:sz w:val="20"/>
        <w:szCs w:val="20"/>
        <w:lang w:val="es-V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4"/>
  </w:num>
  <w:num w:numId="2" w16cid:durableId="2119787510">
    <w:abstractNumId w:val="6"/>
  </w:num>
  <w:num w:numId="3" w16cid:durableId="1836843260">
    <w:abstractNumId w:val="57"/>
  </w:num>
  <w:num w:numId="4" w16cid:durableId="2018339747">
    <w:abstractNumId w:val="22"/>
  </w:num>
  <w:num w:numId="5" w16cid:durableId="368341374">
    <w:abstractNumId w:val="51"/>
  </w:num>
  <w:num w:numId="6" w16cid:durableId="1074009954">
    <w:abstractNumId w:val="29"/>
  </w:num>
  <w:num w:numId="7" w16cid:durableId="1545016965">
    <w:abstractNumId w:val="7"/>
  </w:num>
  <w:num w:numId="8" w16cid:durableId="1165165820">
    <w:abstractNumId w:val="18"/>
  </w:num>
  <w:num w:numId="9" w16cid:durableId="751703382">
    <w:abstractNumId w:val="45"/>
  </w:num>
  <w:num w:numId="10" w16cid:durableId="1010065578">
    <w:abstractNumId w:val="0"/>
  </w:num>
  <w:num w:numId="11" w16cid:durableId="599265313">
    <w:abstractNumId w:val="40"/>
  </w:num>
  <w:num w:numId="12" w16cid:durableId="1094203649">
    <w:abstractNumId w:val="41"/>
  </w:num>
  <w:num w:numId="13" w16cid:durableId="393090155">
    <w:abstractNumId w:val="47"/>
  </w:num>
  <w:num w:numId="14" w16cid:durableId="1198931784">
    <w:abstractNumId w:val="1"/>
  </w:num>
  <w:num w:numId="15" w16cid:durableId="2056192837">
    <w:abstractNumId w:val="3"/>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6"/>
  </w:num>
  <w:num w:numId="24" w16cid:durableId="477890311">
    <w:abstractNumId w:val="17"/>
  </w:num>
  <w:num w:numId="25" w16cid:durableId="1967855925">
    <w:abstractNumId w:val="19"/>
  </w:num>
  <w:num w:numId="26" w16cid:durableId="998537020">
    <w:abstractNumId w:val="20"/>
  </w:num>
  <w:num w:numId="27" w16cid:durableId="642350406">
    <w:abstractNumId w:val="23"/>
  </w:num>
  <w:num w:numId="28" w16cid:durableId="1616718871">
    <w:abstractNumId w:val="24"/>
  </w:num>
  <w:num w:numId="29" w16cid:durableId="1530486082">
    <w:abstractNumId w:val="25"/>
  </w:num>
  <w:num w:numId="30" w16cid:durableId="802582976">
    <w:abstractNumId w:val="27"/>
  </w:num>
  <w:num w:numId="31" w16cid:durableId="287396833">
    <w:abstractNumId w:val="30"/>
  </w:num>
  <w:num w:numId="32" w16cid:durableId="535119711">
    <w:abstractNumId w:val="31"/>
  </w:num>
  <w:num w:numId="33" w16cid:durableId="2078547275">
    <w:abstractNumId w:val="32"/>
  </w:num>
  <w:num w:numId="34" w16cid:durableId="1703632659">
    <w:abstractNumId w:val="33"/>
  </w:num>
  <w:num w:numId="35" w16cid:durableId="1264075887">
    <w:abstractNumId w:val="34"/>
  </w:num>
  <w:num w:numId="36" w16cid:durableId="1752315512">
    <w:abstractNumId w:val="36"/>
  </w:num>
  <w:num w:numId="37" w16cid:durableId="1536426887">
    <w:abstractNumId w:val="37"/>
  </w:num>
  <w:num w:numId="38" w16cid:durableId="949702590">
    <w:abstractNumId w:val="38"/>
  </w:num>
  <w:num w:numId="39" w16cid:durableId="115605940">
    <w:abstractNumId w:val="42"/>
  </w:num>
  <w:num w:numId="40" w16cid:durableId="2008750670">
    <w:abstractNumId w:val="43"/>
  </w:num>
  <w:num w:numId="41" w16cid:durableId="579801488">
    <w:abstractNumId w:val="50"/>
  </w:num>
  <w:num w:numId="42" w16cid:durableId="910309630">
    <w:abstractNumId w:val="52"/>
  </w:num>
  <w:num w:numId="43" w16cid:durableId="221603102">
    <w:abstractNumId w:val="53"/>
  </w:num>
  <w:num w:numId="44" w16cid:durableId="779104680">
    <w:abstractNumId w:val="55"/>
  </w:num>
  <w:num w:numId="45" w16cid:durableId="1713115894">
    <w:abstractNumId w:val="56"/>
  </w:num>
  <w:num w:numId="46" w16cid:durableId="1387951419">
    <w:abstractNumId w:val="58"/>
  </w:num>
  <w:num w:numId="47" w16cid:durableId="648510715">
    <w:abstractNumId w:val="59"/>
  </w:num>
  <w:num w:numId="48" w16cid:durableId="1806315575">
    <w:abstractNumId w:val="60"/>
  </w:num>
  <w:num w:numId="49" w16cid:durableId="1682586011">
    <w:abstractNumId w:val="61"/>
  </w:num>
  <w:num w:numId="50" w16cid:durableId="2025083079">
    <w:abstractNumId w:val="62"/>
  </w:num>
  <w:num w:numId="51" w16cid:durableId="530342504">
    <w:abstractNumId w:val="21"/>
  </w:num>
  <w:num w:numId="52" w16cid:durableId="955454438">
    <w:abstractNumId w:val="44"/>
  </w:num>
  <w:num w:numId="53" w16cid:durableId="586957926">
    <w:abstractNumId w:val="54"/>
  </w:num>
  <w:num w:numId="54" w16cid:durableId="1498381482">
    <w:abstractNumId w:val="48"/>
  </w:num>
  <w:num w:numId="55" w16cid:durableId="1930308158">
    <w:abstractNumId w:val="46"/>
  </w:num>
  <w:num w:numId="56" w16cid:durableId="71783945">
    <w:abstractNumId w:val="28"/>
  </w:num>
  <w:num w:numId="57" w16cid:durableId="327246300">
    <w:abstractNumId w:val="26"/>
  </w:num>
  <w:num w:numId="58" w16cid:durableId="823088829">
    <w:abstractNumId w:val="39"/>
  </w:num>
  <w:num w:numId="59" w16cid:durableId="178545844">
    <w:abstractNumId w:val="5"/>
  </w:num>
  <w:num w:numId="60" w16cid:durableId="166218650">
    <w:abstractNumId w:val="15"/>
  </w:num>
  <w:num w:numId="61" w16cid:durableId="2067682195">
    <w:abstractNumId w:val="2"/>
  </w:num>
  <w:num w:numId="62" w16cid:durableId="210963960">
    <w:abstractNumId w:val="49"/>
  </w:num>
  <w:num w:numId="63" w16cid:durableId="1808010297">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EB2"/>
    <w:rsid w:val="000050A8"/>
    <w:rsid w:val="00006E1F"/>
    <w:rsid w:val="000070D7"/>
    <w:rsid w:val="00007586"/>
    <w:rsid w:val="00010C6C"/>
    <w:rsid w:val="000146E2"/>
    <w:rsid w:val="00016249"/>
    <w:rsid w:val="0001788C"/>
    <w:rsid w:val="000200A8"/>
    <w:rsid w:val="0002099D"/>
    <w:rsid w:val="00021F5B"/>
    <w:rsid w:val="0002328D"/>
    <w:rsid w:val="00023CED"/>
    <w:rsid w:val="00031E87"/>
    <w:rsid w:val="000337EF"/>
    <w:rsid w:val="00033D01"/>
    <w:rsid w:val="00040C3A"/>
    <w:rsid w:val="000419AD"/>
    <w:rsid w:val="000433C9"/>
    <w:rsid w:val="00046927"/>
    <w:rsid w:val="00047A31"/>
    <w:rsid w:val="00056F7D"/>
    <w:rsid w:val="000571EB"/>
    <w:rsid w:val="00060173"/>
    <w:rsid w:val="00062A01"/>
    <w:rsid w:val="00065BA4"/>
    <w:rsid w:val="00067182"/>
    <w:rsid w:val="0007066E"/>
    <w:rsid w:val="00071174"/>
    <w:rsid w:val="000716C5"/>
    <w:rsid w:val="00075E23"/>
    <w:rsid w:val="0007694F"/>
    <w:rsid w:val="000806AC"/>
    <w:rsid w:val="00082510"/>
    <w:rsid w:val="00083BD1"/>
    <w:rsid w:val="00087FF6"/>
    <w:rsid w:val="00090664"/>
    <w:rsid w:val="0009344A"/>
    <w:rsid w:val="00094C01"/>
    <w:rsid w:val="000972D8"/>
    <w:rsid w:val="000A0071"/>
    <w:rsid w:val="000A392E"/>
    <w:rsid w:val="000A575F"/>
    <w:rsid w:val="000B0608"/>
    <w:rsid w:val="000B1798"/>
    <w:rsid w:val="000B409C"/>
    <w:rsid w:val="000B6F38"/>
    <w:rsid w:val="000B7C54"/>
    <w:rsid w:val="000C12D7"/>
    <w:rsid w:val="000C55D3"/>
    <w:rsid w:val="000C6155"/>
    <w:rsid w:val="000C6510"/>
    <w:rsid w:val="000D00FA"/>
    <w:rsid w:val="000D05CB"/>
    <w:rsid w:val="000D10DB"/>
    <w:rsid w:val="000D6A6E"/>
    <w:rsid w:val="000E01F7"/>
    <w:rsid w:val="000E185A"/>
    <w:rsid w:val="000E529E"/>
    <w:rsid w:val="000E5EB5"/>
    <w:rsid w:val="000F092B"/>
    <w:rsid w:val="000F28A7"/>
    <w:rsid w:val="000F35ED"/>
    <w:rsid w:val="000F6C14"/>
    <w:rsid w:val="001004FE"/>
    <w:rsid w:val="00103584"/>
    <w:rsid w:val="00103872"/>
    <w:rsid w:val="00105091"/>
    <w:rsid w:val="00107131"/>
    <w:rsid w:val="0010736F"/>
    <w:rsid w:val="00107772"/>
    <w:rsid w:val="00107EE5"/>
    <w:rsid w:val="00111B5C"/>
    <w:rsid w:val="00112B71"/>
    <w:rsid w:val="00113549"/>
    <w:rsid w:val="001136A8"/>
    <w:rsid w:val="00113F73"/>
    <w:rsid w:val="00121176"/>
    <w:rsid w:val="00121CC2"/>
    <w:rsid w:val="00122A2D"/>
    <w:rsid w:val="00123931"/>
    <w:rsid w:val="00127499"/>
    <w:rsid w:val="00127F26"/>
    <w:rsid w:val="00131425"/>
    <w:rsid w:val="00132692"/>
    <w:rsid w:val="00133EE5"/>
    <w:rsid w:val="00153765"/>
    <w:rsid w:val="00153C4B"/>
    <w:rsid w:val="001545B2"/>
    <w:rsid w:val="0015483B"/>
    <w:rsid w:val="001564D5"/>
    <w:rsid w:val="0015686F"/>
    <w:rsid w:val="00164583"/>
    <w:rsid w:val="00164B97"/>
    <w:rsid w:val="00167A34"/>
    <w:rsid w:val="00167EE6"/>
    <w:rsid w:val="00170FD1"/>
    <w:rsid w:val="00173717"/>
    <w:rsid w:val="00177605"/>
    <w:rsid w:val="00186C48"/>
    <w:rsid w:val="00190E48"/>
    <w:rsid w:val="0019106B"/>
    <w:rsid w:val="00193362"/>
    <w:rsid w:val="00195AC4"/>
    <w:rsid w:val="001A520D"/>
    <w:rsid w:val="001A6B0A"/>
    <w:rsid w:val="001A7870"/>
    <w:rsid w:val="001B3A00"/>
    <w:rsid w:val="001B478B"/>
    <w:rsid w:val="001B526E"/>
    <w:rsid w:val="001B639C"/>
    <w:rsid w:val="001B724D"/>
    <w:rsid w:val="001C0A7D"/>
    <w:rsid w:val="001C1B41"/>
    <w:rsid w:val="001C597F"/>
    <w:rsid w:val="001D4C2C"/>
    <w:rsid w:val="001D4FC1"/>
    <w:rsid w:val="001D65EF"/>
    <w:rsid w:val="001D69E2"/>
    <w:rsid w:val="001D7F96"/>
    <w:rsid w:val="001E1D2C"/>
    <w:rsid w:val="001E49E7"/>
    <w:rsid w:val="001F0544"/>
    <w:rsid w:val="001F0D6E"/>
    <w:rsid w:val="001F135D"/>
    <w:rsid w:val="001F3A73"/>
    <w:rsid w:val="001F7201"/>
    <w:rsid w:val="00204749"/>
    <w:rsid w:val="00210024"/>
    <w:rsid w:val="00215841"/>
    <w:rsid w:val="00223A29"/>
    <w:rsid w:val="002250A3"/>
    <w:rsid w:val="0022688E"/>
    <w:rsid w:val="00231E82"/>
    <w:rsid w:val="00234DD4"/>
    <w:rsid w:val="00235217"/>
    <w:rsid w:val="002363DB"/>
    <w:rsid w:val="00237582"/>
    <w:rsid w:val="00245C26"/>
    <w:rsid w:val="00246D1F"/>
    <w:rsid w:val="00247403"/>
    <w:rsid w:val="00247542"/>
    <w:rsid w:val="00256B12"/>
    <w:rsid w:val="00257964"/>
    <w:rsid w:val="002605AF"/>
    <w:rsid w:val="00261C12"/>
    <w:rsid w:val="00264C6B"/>
    <w:rsid w:val="002655EC"/>
    <w:rsid w:val="00265992"/>
    <w:rsid w:val="002665E7"/>
    <w:rsid w:val="00266B61"/>
    <w:rsid w:val="00266DD8"/>
    <w:rsid w:val="0026712A"/>
    <w:rsid w:val="002704DB"/>
    <w:rsid w:val="00271F67"/>
    <w:rsid w:val="00277F2C"/>
    <w:rsid w:val="0028044E"/>
    <w:rsid w:val="00291391"/>
    <w:rsid w:val="002915DC"/>
    <w:rsid w:val="00291EE9"/>
    <w:rsid w:val="00292FD6"/>
    <w:rsid w:val="00296657"/>
    <w:rsid w:val="002975F7"/>
    <w:rsid w:val="002A0AAE"/>
    <w:rsid w:val="002A5820"/>
    <w:rsid w:val="002B0898"/>
    <w:rsid w:val="002B256A"/>
    <w:rsid w:val="002B5C4F"/>
    <w:rsid w:val="002C271E"/>
    <w:rsid w:val="002C4530"/>
    <w:rsid w:val="002C6257"/>
    <w:rsid w:val="002D2B26"/>
    <w:rsid w:val="002D4DEA"/>
    <w:rsid w:val="002D71FE"/>
    <w:rsid w:val="002D7EA2"/>
    <w:rsid w:val="002E187C"/>
    <w:rsid w:val="002E6D6F"/>
    <w:rsid w:val="002F1266"/>
    <w:rsid w:val="002F2AF4"/>
    <w:rsid w:val="002F3E0A"/>
    <w:rsid w:val="002F6377"/>
    <w:rsid w:val="002F7054"/>
    <w:rsid w:val="00302733"/>
    <w:rsid w:val="00304FD2"/>
    <w:rsid w:val="00305835"/>
    <w:rsid w:val="00306F33"/>
    <w:rsid w:val="00313BB4"/>
    <w:rsid w:val="00314078"/>
    <w:rsid w:val="0031535D"/>
    <w:rsid w:val="003155F3"/>
    <w:rsid w:val="003239B8"/>
    <w:rsid w:val="0033169F"/>
    <w:rsid w:val="00334B79"/>
    <w:rsid w:val="003441D3"/>
    <w:rsid w:val="00344977"/>
    <w:rsid w:val="00344E9B"/>
    <w:rsid w:val="00345B83"/>
    <w:rsid w:val="003461ED"/>
    <w:rsid w:val="00346236"/>
    <w:rsid w:val="00346C95"/>
    <w:rsid w:val="00347976"/>
    <w:rsid w:val="00347DC0"/>
    <w:rsid w:val="003512E6"/>
    <w:rsid w:val="003519D6"/>
    <w:rsid w:val="003519ED"/>
    <w:rsid w:val="0035612C"/>
    <w:rsid w:val="00356185"/>
    <w:rsid w:val="00356A53"/>
    <w:rsid w:val="003579B2"/>
    <w:rsid w:val="00360380"/>
    <w:rsid w:val="00362B77"/>
    <w:rsid w:val="0036323C"/>
    <w:rsid w:val="0036399D"/>
    <w:rsid w:val="0037519E"/>
    <w:rsid w:val="00376EF6"/>
    <w:rsid w:val="003811A1"/>
    <w:rsid w:val="00385770"/>
    <w:rsid w:val="00386CF0"/>
    <w:rsid w:val="003906C8"/>
    <w:rsid w:val="0039216E"/>
    <w:rsid w:val="00394073"/>
    <w:rsid w:val="0039541B"/>
    <w:rsid w:val="003A0B41"/>
    <w:rsid w:val="003A1FD4"/>
    <w:rsid w:val="003A4ECF"/>
    <w:rsid w:val="003A59CF"/>
    <w:rsid w:val="003A65F5"/>
    <w:rsid w:val="003B2946"/>
    <w:rsid w:val="003B368F"/>
    <w:rsid w:val="003B5BD9"/>
    <w:rsid w:val="003B5BDE"/>
    <w:rsid w:val="003B70FB"/>
    <w:rsid w:val="003B7190"/>
    <w:rsid w:val="003B7776"/>
    <w:rsid w:val="003C0CE4"/>
    <w:rsid w:val="003C0E40"/>
    <w:rsid w:val="003C1500"/>
    <w:rsid w:val="003C4C5F"/>
    <w:rsid w:val="003C676B"/>
    <w:rsid w:val="003D3A0C"/>
    <w:rsid w:val="003D3BC2"/>
    <w:rsid w:val="003D4142"/>
    <w:rsid w:val="003D58B2"/>
    <w:rsid w:val="003E0C09"/>
    <w:rsid w:val="003E6C5B"/>
    <w:rsid w:val="003E6CA1"/>
    <w:rsid w:val="003E7730"/>
    <w:rsid w:val="003F0F5E"/>
    <w:rsid w:val="003F1605"/>
    <w:rsid w:val="003F5154"/>
    <w:rsid w:val="00400C64"/>
    <w:rsid w:val="00400DA4"/>
    <w:rsid w:val="00403D1F"/>
    <w:rsid w:val="00405F9C"/>
    <w:rsid w:val="004065A8"/>
    <w:rsid w:val="00407338"/>
    <w:rsid w:val="00410648"/>
    <w:rsid w:val="00410FEC"/>
    <w:rsid w:val="00414B27"/>
    <w:rsid w:val="004165C2"/>
    <w:rsid w:val="004170A2"/>
    <w:rsid w:val="00420BC5"/>
    <w:rsid w:val="00420FB2"/>
    <w:rsid w:val="00423286"/>
    <w:rsid w:val="004241A0"/>
    <w:rsid w:val="00425808"/>
    <w:rsid w:val="0043034C"/>
    <w:rsid w:val="00430E2B"/>
    <w:rsid w:val="00432DF9"/>
    <w:rsid w:val="00441ECB"/>
    <w:rsid w:val="00443E21"/>
    <w:rsid w:val="00444269"/>
    <w:rsid w:val="0044458B"/>
    <w:rsid w:val="0044510C"/>
    <w:rsid w:val="00445193"/>
    <w:rsid w:val="00445A35"/>
    <w:rsid w:val="00445E72"/>
    <w:rsid w:val="0044716B"/>
    <w:rsid w:val="00447D78"/>
    <w:rsid w:val="00450E38"/>
    <w:rsid w:val="00462C1B"/>
    <w:rsid w:val="00463821"/>
    <w:rsid w:val="00467B7E"/>
    <w:rsid w:val="00470C7D"/>
    <w:rsid w:val="00473BB4"/>
    <w:rsid w:val="00475E5A"/>
    <w:rsid w:val="00477592"/>
    <w:rsid w:val="00480063"/>
    <w:rsid w:val="0048118C"/>
    <w:rsid w:val="00481558"/>
    <w:rsid w:val="00486F1C"/>
    <w:rsid w:val="004901AC"/>
    <w:rsid w:val="004923B3"/>
    <w:rsid w:val="0049419D"/>
    <w:rsid w:val="00495BDE"/>
    <w:rsid w:val="00495E4A"/>
    <w:rsid w:val="004A057B"/>
    <w:rsid w:val="004A1BD5"/>
    <w:rsid w:val="004A3494"/>
    <w:rsid w:val="004A584D"/>
    <w:rsid w:val="004A5BE1"/>
    <w:rsid w:val="004A6A54"/>
    <w:rsid w:val="004B10E6"/>
    <w:rsid w:val="004B36D8"/>
    <w:rsid w:val="004B421C"/>
    <w:rsid w:val="004B4B44"/>
    <w:rsid w:val="004B5039"/>
    <w:rsid w:val="004B6612"/>
    <w:rsid w:val="004C153D"/>
    <w:rsid w:val="004C20D2"/>
    <w:rsid w:val="004C2312"/>
    <w:rsid w:val="004C4B62"/>
    <w:rsid w:val="004C54C9"/>
    <w:rsid w:val="004C74C3"/>
    <w:rsid w:val="004D30AA"/>
    <w:rsid w:val="004D41A4"/>
    <w:rsid w:val="004D4ABA"/>
    <w:rsid w:val="004D6025"/>
    <w:rsid w:val="004D7815"/>
    <w:rsid w:val="004E2649"/>
    <w:rsid w:val="004E3AA1"/>
    <w:rsid w:val="004E4E8A"/>
    <w:rsid w:val="004F2AC8"/>
    <w:rsid w:val="004F4077"/>
    <w:rsid w:val="004F626F"/>
    <w:rsid w:val="004F69ED"/>
    <w:rsid w:val="00501399"/>
    <w:rsid w:val="005047ED"/>
    <w:rsid w:val="0050633D"/>
    <w:rsid w:val="00507BC4"/>
    <w:rsid w:val="005128E4"/>
    <w:rsid w:val="005133DB"/>
    <w:rsid w:val="00514083"/>
    <w:rsid w:val="00514504"/>
    <w:rsid w:val="00517067"/>
    <w:rsid w:val="00521E1F"/>
    <w:rsid w:val="005224D2"/>
    <w:rsid w:val="00522EE8"/>
    <w:rsid w:val="0052490D"/>
    <w:rsid w:val="00525560"/>
    <w:rsid w:val="00527F52"/>
    <w:rsid w:val="0053504B"/>
    <w:rsid w:val="00536280"/>
    <w:rsid w:val="005369D5"/>
    <w:rsid w:val="00536FCB"/>
    <w:rsid w:val="00540060"/>
    <w:rsid w:val="00540BAC"/>
    <w:rsid w:val="00544C49"/>
    <w:rsid w:val="00547008"/>
    <w:rsid w:val="00547797"/>
    <w:rsid w:val="00550024"/>
    <w:rsid w:val="005516A1"/>
    <w:rsid w:val="00553B91"/>
    <w:rsid w:val="005559EF"/>
    <w:rsid w:val="00556553"/>
    <w:rsid w:val="0055671E"/>
    <w:rsid w:val="00563557"/>
    <w:rsid w:val="00563DC7"/>
    <w:rsid w:val="00566650"/>
    <w:rsid w:val="00573D91"/>
    <w:rsid w:val="0057402A"/>
    <w:rsid w:val="005766BF"/>
    <w:rsid w:val="00576A33"/>
    <w:rsid w:val="005771D0"/>
    <w:rsid w:val="00590126"/>
    <w:rsid w:val="0059191A"/>
    <w:rsid w:val="005921FF"/>
    <w:rsid w:val="005A24ED"/>
    <w:rsid w:val="005A31FD"/>
    <w:rsid w:val="005A384A"/>
    <w:rsid w:val="005A43B2"/>
    <w:rsid w:val="005A6D0E"/>
    <w:rsid w:val="005A732A"/>
    <w:rsid w:val="005A74A9"/>
    <w:rsid w:val="005B26CE"/>
    <w:rsid w:val="005B4830"/>
    <w:rsid w:val="005B5196"/>
    <w:rsid w:val="005B52B0"/>
    <w:rsid w:val="005B6806"/>
    <w:rsid w:val="005C1381"/>
    <w:rsid w:val="005C1A23"/>
    <w:rsid w:val="005C2C1E"/>
    <w:rsid w:val="005C4119"/>
    <w:rsid w:val="005C4225"/>
    <w:rsid w:val="005D16C5"/>
    <w:rsid w:val="005E408A"/>
    <w:rsid w:val="005E45B2"/>
    <w:rsid w:val="005E4E7E"/>
    <w:rsid w:val="005F0DAD"/>
    <w:rsid w:val="005F0F33"/>
    <w:rsid w:val="005F13E9"/>
    <w:rsid w:val="005F728A"/>
    <w:rsid w:val="00600DEB"/>
    <w:rsid w:val="006015A4"/>
    <w:rsid w:val="00601AC7"/>
    <w:rsid w:val="0060334F"/>
    <w:rsid w:val="00606385"/>
    <w:rsid w:val="00610659"/>
    <w:rsid w:val="00610C0C"/>
    <w:rsid w:val="00610D45"/>
    <w:rsid w:val="0061124E"/>
    <w:rsid w:val="00611C8A"/>
    <w:rsid w:val="00615565"/>
    <w:rsid w:val="00617273"/>
    <w:rsid w:val="0062055A"/>
    <w:rsid w:val="00620BAD"/>
    <w:rsid w:val="00627C9F"/>
    <w:rsid w:val="006311E9"/>
    <w:rsid w:val="006313C1"/>
    <w:rsid w:val="00632354"/>
    <w:rsid w:val="006336D3"/>
    <w:rsid w:val="006350DA"/>
    <w:rsid w:val="00635421"/>
    <w:rsid w:val="00637C6F"/>
    <w:rsid w:val="00642792"/>
    <w:rsid w:val="00642810"/>
    <w:rsid w:val="00645A9D"/>
    <w:rsid w:val="00647363"/>
    <w:rsid w:val="00652333"/>
    <w:rsid w:val="006528A6"/>
    <w:rsid w:val="006544C2"/>
    <w:rsid w:val="0065712A"/>
    <w:rsid w:val="006637DD"/>
    <w:rsid w:val="006658EE"/>
    <w:rsid w:val="006714F3"/>
    <w:rsid w:val="006754D4"/>
    <w:rsid w:val="00676BC8"/>
    <w:rsid w:val="0068009E"/>
    <w:rsid w:val="00684FFD"/>
    <w:rsid w:val="00685E53"/>
    <w:rsid w:val="00692219"/>
    <w:rsid w:val="0069314D"/>
    <w:rsid w:val="0069319F"/>
    <w:rsid w:val="00697255"/>
    <w:rsid w:val="00697454"/>
    <w:rsid w:val="00697937"/>
    <w:rsid w:val="006A17D2"/>
    <w:rsid w:val="006A2D41"/>
    <w:rsid w:val="006A59BB"/>
    <w:rsid w:val="006A73E6"/>
    <w:rsid w:val="006A75A5"/>
    <w:rsid w:val="006B0E1E"/>
    <w:rsid w:val="006B1036"/>
    <w:rsid w:val="006B2D5C"/>
    <w:rsid w:val="006B3D43"/>
    <w:rsid w:val="006B5697"/>
    <w:rsid w:val="006B622F"/>
    <w:rsid w:val="006C0ECF"/>
    <w:rsid w:val="006C2AB2"/>
    <w:rsid w:val="006C4650"/>
    <w:rsid w:val="006C4EB1"/>
    <w:rsid w:val="006D0242"/>
    <w:rsid w:val="006D0930"/>
    <w:rsid w:val="006D1396"/>
    <w:rsid w:val="006D3AF0"/>
    <w:rsid w:val="006D56F0"/>
    <w:rsid w:val="006D7227"/>
    <w:rsid w:val="006E0166"/>
    <w:rsid w:val="006E1C94"/>
    <w:rsid w:val="006E2FFB"/>
    <w:rsid w:val="006E4B32"/>
    <w:rsid w:val="006E7B34"/>
    <w:rsid w:val="006F0D75"/>
    <w:rsid w:val="006F106D"/>
    <w:rsid w:val="006F2FB0"/>
    <w:rsid w:val="006F5DFD"/>
    <w:rsid w:val="006F626F"/>
    <w:rsid w:val="00700857"/>
    <w:rsid w:val="007021A9"/>
    <w:rsid w:val="0070526B"/>
    <w:rsid w:val="00705DF1"/>
    <w:rsid w:val="0070697F"/>
    <w:rsid w:val="00707DF3"/>
    <w:rsid w:val="007103C4"/>
    <w:rsid w:val="00711026"/>
    <w:rsid w:val="00712289"/>
    <w:rsid w:val="0072199C"/>
    <w:rsid w:val="00721B35"/>
    <w:rsid w:val="00722C9F"/>
    <w:rsid w:val="007238D9"/>
    <w:rsid w:val="007253B8"/>
    <w:rsid w:val="00730A09"/>
    <w:rsid w:val="00732E5A"/>
    <w:rsid w:val="00733445"/>
    <w:rsid w:val="00734330"/>
    <w:rsid w:val="00734345"/>
    <w:rsid w:val="00735AA1"/>
    <w:rsid w:val="00735AA3"/>
    <w:rsid w:val="0073741F"/>
    <w:rsid w:val="00742715"/>
    <w:rsid w:val="00752978"/>
    <w:rsid w:val="00754470"/>
    <w:rsid w:val="00755DD2"/>
    <w:rsid w:val="00757010"/>
    <w:rsid w:val="007576CF"/>
    <w:rsid w:val="00757718"/>
    <w:rsid w:val="0076577F"/>
    <w:rsid w:val="0076643F"/>
    <w:rsid w:val="00766C8D"/>
    <w:rsid w:val="00777937"/>
    <w:rsid w:val="00777F63"/>
    <w:rsid w:val="00782C33"/>
    <w:rsid w:val="00793A42"/>
    <w:rsid w:val="007A5174"/>
    <w:rsid w:val="007A5817"/>
    <w:rsid w:val="007A6EF8"/>
    <w:rsid w:val="007B05C4"/>
    <w:rsid w:val="007B5AB8"/>
    <w:rsid w:val="007B60E9"/>
    <w:rsid w:val="007B6CC3"/>
    <w:rsid w:val="007B76D3"/>
    <w:rsid w:val="007C0438"/>
    <w:rsid w:val="007C2004"/>
    <w:rsid w:val="007C2C76"/>
    <w:rsid w:val="007C3334"/>
    <w:rsid w:val="007C3E50"/>
    <w:rsid w:val="007C52B8"/>
    <w:rsid w:val="007D2B98"/>
    <w:rsid w:val="007D31B3"/>
    <w:rsid w:val="007D4515"/>
    <w:rsid w:val="007D5F70"/>
    <w:rsid w:val="007D7CA4"/>
    <w:rsid w:val="007E0837"/>
    <w:rsid w:val="007E21BC"/>
    <w:rsid w:val="007E2A76"/>
    <w:rsid w:val="007E2F96"/>
    <w:rsid w:val="007E7C82"/>
    <w:rsid w:val="007F2AA1"/>
    <w:rsid w:val="007F37D9"/>
    <w:rsid w:val="007F588D"/>
    <w:rsid w:val="007F65F2"/>
    <w:rsid w:val="008023EF"/>
    <w:rsid w:val="00803F1C"/>
    <w:rsid w:val="008054EE"/>
    <w:rsid w:val="00805FF7"/>
    <w:rsid w:val="0080600E"/>
    <w:rsid w:val="008065AA"/>
    <w:rsid w:val="0081284C"/>
    <w:rsid w:val="00814688"/>
    <w:rsid w:val="00814E47"/>
    <w:rsid w:val="00815848"/>
    <w:rsid w:val="008169E8"/>
    <w:rsid w:val="00817612"/>
    <w:rsid w:val="00817866"/>
    <w:rsid w:val="00822B1D"/>
    <w:rsid w:val="008238AA"/>
    <w:rsid w:val="0082506D"/>
    <w:rsid w:val="00825347"/>
    <w:rsid w:val="00826273"/>
    <w:rsid w:val="008338A4"/>
    <w:rsid w:val="00834AAB"/>
    <w:rsid w:val="00834D49"/>
    <w:rsid w:val="00836859"/>
    <w:rsid w:val="00836B98"/>
    <w:rsid w:val="00837C45"/>
    <w:rsid w:val="00840318"/>
    <w:rsid w:val="00840B15"/>
    <w:rsid w:val="00842444"/>
    <w:rsid w:val="00844730"/>
    <w:rsid w:val="00844CCC"/>
    <w:rsid w:val="008457C2"/>
    <w:rsid w:val="00845EC8"/>
    <w:rsid w:val="00846C76"/>
    <w:rsid w:val="008470B9"/>
    <w:rsid w:val="00850433"/>
    <w:rsid w:val="00854B38"/>
    <w:rsid w:val="00857A82"/>
    <w:rsid w:val="00861FC1"/>
    <w:rsid w:val="00864C20"/>
    <w:rsid w:val="00867019"/>
    <w:rsid w:val="0087073C"/>
    <w:rsid w:val="008709DD"/>
    <w:rsid w:val="00870BF3"/>
    <w:rsid w:val="00873736"/>
    <w:rsid w:val="00873836"/>
    <w:rsid w:val="008774B0"/>
    <w:rsid w:val="0087792E"/>
    <w:rsid w:val="00883D05"/>
    <w:rsid w:val="008851A7"/>
    <w:rsid w:val="00885737"/>
    <w:rsid w:val="0088650E"/>
    <w:rsid w:val="0088700F"/>
    <w:rsid w:val="008871A9"/>
    <w:rsid w:val="00890650"/>
    <w:rsid w:val="008939C3"/>
    <w:rsid w:val="008944DC"/>
    <w:rsid w:val="00897E12"/>
    <w:rsid w:val="008A2EA9"/>
    <w:rsid w:val="008A7E0F"/>
    <w:rsid w:val="008B12F5"/>
    <w:rsid w:val="008B4DA9"/>
    <w:rsid w:val="008C4945"/>
    <w:rsid w:val="008C4DA4"/>
    <w:rsid w:val="008C5E2D"/>
    <w:rsid w:val="008C61C7"/>
    <w:rsid w:val="008D4AE1"/>
    <w:rsid w:val="008D6935"/>
    <w:rsid w:val="008D768D"/>
    <w:rsid w:val="008E3759"/>
    <w:rsid w:val="008E3BFE"/>
    <w:rsid w:val="008F1912"/>
    <w:rsid w:val="008F1D4D"/>
    <w:rsid w:val="008F3D99"/>
    <w:rsid w:val="008F7C3B"/>
    <w:rsid w:val="008F7E18"/>
    <w:rsid w:val="0090270B"/>
    <w:rsid w:val="009041DC"/>
    <w:rsid w:val="00905593"/>
    <w:rsid w:val="0091294D"/>
    <w:rsid w:val="00912B29"/>
    <w:rsid w:val="0091366B"/>
    <w:rsid w:val="00914EF6"/>
    <w:rsid w:val="00917B5A"/>
    <w:rsid w:val="00920A58"/>
    <w:rsid w:val="00920A8C"/>
    <w:rsid w:val="009237BD"/>
    <w:rsid w:val="009255EC"/>
    <w:rsid w:val="0092798B"/>
    <w:rsid w:val="0093024E"/>
    <w:rsid w:val="009336D7"/>
    <w:rsid w:val="00934A2C"/>
    <w:rsid w:val="00934A7C"/>
    <w:rsid w:val="00934DF6"/>
    <w:rsid w:val="00934E06"/>
    <w:rsid w:val="00936CAF"/>
    <w:rsid w:val="009423FC"/>
    <w:rsid w:val="00945F1C"/>
    <w:rsid w:val="00950965"/>
    <w:rsid w:val="00953918"/>
    <w:rsid w:val="009628AF"/>
    <w:rsid w:val="00962B54"/>
    <w:rsid w:val="00965F36"/>
    <w:rsid w:val="00966C4F"/>
    <w:rsid w:val="0096706E"/>
    <w:rsid w:val="00974491"/>
    <w:rsid w:val="00975C4E"/>
    <w:rsid w:val="00981FBA"/>
    <w:rsid w:val="00985E44"/>
    <w:rsid w:val="009924A1"/>
    <w:rsid w:val="00994934"/>
    <w:rsid w:val="009972B7"/>
    <w:rsid w:val="00997BC5"/>
    <w:rsid w:val="009A1F2E"/>
    <w:rsid w:val="009A3170"/>
    <w:rsid w:val="009A4F41"/>
    <w:rsid w:val="009A56CE"/>
    <w:rsid w:val="009A5FB1"/>
    <w:rsid w:val="009A72FA"/>
    <w:rsid w:val="009B120E"/>
    <w:rsid w:val="009B1E2B"/>
    <w:rsid w:val="009B1FC3"/>
    <w:rsid w:val="009B24F3"/>
    <w:rsid w:val="009B381B"/>
    <w:rsid w:val="009B4048"/>
    <w:rsid w:val="009C022A"/>
    <w:rsid w:val="009C0F21"/>
    <w:rsid w:val="009C2D63"/>
    <w:rsid w:val="009C40DA"/>
    <w:rsid w:val="009C54EE"/>
    <w:rsid w:val="009C602B"/>
    <w:rsid w:val="009C6DC7"/>
    <w:rsid w:val="009C7E6C"/>
    <w:rsid w:val="009D0E90"/>
    <w:rsid w:val="009D1753"/>
    <w:rsid w:val="009D24D5"/>
    <w:rsid w:val="009D2A89"/>
    <w:rsid w:val="009D7611"/>
    <w:rsid w:val="009E0B61"/>
    <w:rsid w:val="009E1566"/>
    <w:rsid w:val="009E4C75"/>
    <w:rsid w:val="009E53DE"/>
    <w:rsid w:val="009E628F"/>
    <w:rsid w:val="009E6540"/>
    <w:rsid w:val="009E7BEE"/>
    <w:rsid w:val="009E7F92"/>
    <w:rsid w:val="009F352B"/>
    <w:rsid w:val="009F599D"/>
    <w:rsid w:val="00A043EE"/>
    <w:rsid w:val="00A06A88"/>
    <w:rsid w:val="00A078C4"/>
    <w:rsid w:val="00A11212"/>
    <w:rsid w:val="00A11E44"/>
    <w:rsid w:val="00A1369A"/>
    <w:rsid w:val="00A13D6D"/>
    <w:rsid w:val="00A15562"/>
    <w:rsid w:val="00A250DF"/>
    <w:rsid w:val="00A255AD"/>
    <w:rsid w:val="00A27847"/>
    <w:rsid w:val="00A30100"/>
    <w:rsid w:val="00A3090F"/>
    <w:rsid w:val="00A328B3"/>
    <w:rsid w:val="00A328D3"/>
    <w:rsid w:val="00A33912"/>
    <w:rsid w:val="00A34ACB"/>
    <w:rsid w:val="00A34FAC"/>
    <w:rsid w:val="00A44921"/>
    <w:rsid w:val="00A472F9"/>
    <w:rsid w:val="00A50FCF"/>
    <w:rsid w:val="00A528D1"/>
    <w:rsid w:val="00A610CD"/>
    <w:rsid w:val="00A6131E"/>
    <w:rsid w:val="00A63D82"/>
    <w:rsid w:val="00A64D8B"/>
    <w:rsid w:val="00A66F79"/>
    <w:rsid w:val="00A70321"/>
    <w:rsid w:val="00A70BDA"/>
    <w:rsid w:val="00A73A57"/>
    <w:rsid w:val="00A758AA"/>
    <w:rsid w:val="00A85D7F"/>
    <w:rsid w:val="00A91A42"/>
    <w:rsid w:val="00A9314B"/>
    <w:rsid w:val="00A9475F"/>
    <w:rsid w:val="00A95662"/>
    <w:rsid w:val="00AA09A2"/>
    <w:rsid w:val="00AA67BD"/>
    <w:rsid w:val="00AA7996"/>
    <w:rsid w:val="00AB3517"/>
    <w:rsid w:val="00AB3D88"/>
    <w:rsid w:val="00AB627F"/>
    <w:rsid w:val="00AC19CB"/>
    <w:rsid w:val="00AC54F8"/>
    <w:rsid w:val="00AD529F"/>
    <w:rsid w:val="00AE1DBD"/>
    <w:rsid w:val="00AE40ED"/>
    <w:rsid w:val="00AE432C"/>
    <w:rsid w:val="00AE4A4A"/>
    <w:rsid w:val="00AE541F"/>
    <w:rsid w:val="00AE5488"/>
    <w:rsid w:val="00AE6F91"/>
    <w:rsid w:val="00AF11B1"/>
    <w:rsid w:val="00AF253C"/>
    <w:rsid w:val="00AF432B"/>
    <w:rsid w:val="00AF5571"/>
    <w:rsid w:val="00B01342"/>
    <w:rsid w:val="00B01C05"/>
    <w:rsid w:val="00B0357D"/>
    <w:rsid w:val="00B04818"/>
    <w:rsid w:val="00B07341"/>
    <w:rsid w:val="00B07591"/>
    <w:rsid w:val="00B15FA3"/>
    <w:rsid w:val="00B166C6"/>
    <w:rsid w:val="00B23E8D"/>
    <w:rsid w:val="00B24048"/>
    <w:rsid w:val="00B24BE2"/>
    <w:rsid w:val="00B24E4F"/>
    <w:rsid w:val="00B26DD3"/>
    <w:rsid w:val="00B30539"/>
    <w:rsid w:val="00B314DB"/>
    <w:rsid w:val="00B31DDB"/>
    <w:rsid w:val="00B361F2"/>
    <w:rsid w:val="00B3718B"/>
    <w:rsid w:val="00B371B7"/>
    <w:rsid w:val="00B3745F"/>
    <w:rsid w:val="00B4632A"/>
    <w:rsid w:val="00B50E3E"/>
    <w:rsid w:val="00B530F1"/>
    <w:rsid w:val="00B6510D"/>
    <w:rsid w:val="00B67000"/>
    <w:rsid w:val="00B70689"/>
    <w:rsid w:val="00B75291"/>
    <w:rsid w:val="00B77321"/>
    <w:rsid w:val="00B77323"/>
    <w:rsid w:val="00B83BD4"/>
    <w:rsid w:val="00B87192"/>
    <w:rsid w:val="00B93D7F"/>
    <w:rsid w:val="00BA0F90"/>
    <w:rsid w:val="00BA1B7F"/>
    <w:rsid w:val="00BA2149"/>
    <w:rsid w:val="00BA276C"/>
    <w:rsid w:val="00BA2D7F"/>
    <w:rsid w:val="00BA7CEC"/>
    <w:rsid w:val="00BB019D"/>
    <w:rsid w:val="00BB277F"/>
    <w:rsid w:val="00BB306F"/>
    <w:rsid w:val="00BB3870"/>
    <w:rsid w:val="00BB4091"/>
    <w:rsid w:val="00BB617D"/>
    <w:rsid w:val="00BB750A"/>
    <w:rsid w:val="00BC0844"/>
    <w:rsid w:val="00BC30CD"/>
    <w:rsid w:val="00BC5A82"/>
    <w:rsid w:val="00BC6627"/>
    <w:rsid w:val="00BD0FF5"/>
    <w:rsid w:val="00BD2CC2"/>
    <w:rsid w:val="00BD467C"/>
    <w:rsid w:val="00BD4B89"/>
    <w:rsid w:val="00BD5922"/>
    <w:rsid w:val="00BE1839"/>
    <w:rsid w:val="00BE391B"/>
    <w:rsid w:val="00BF02CB"/>
    <w:rsid w:val="00BF166A"/>
    <w:rsid w:val="00BF3C92"/>
    <w:rsid w:val="00BF4BFA"/>
    <w:rsid w:val="00BF5E09"/>
    <w:rsid w:val="00BF671F"/>
    <w:rsid w:val="00BF6FD8"/>
    <w:rsid w:val="00C003F1"/>
    <w:rsid w:val="00C02C30"/>
    <w:rsid w:val="00C03680"/>
    <w:rsid w:val="00C054DF"/>
    <w:rsid w:val="00C066EB"/>
    <w:rsid w:val="00C10D00"/>
    <w:rsid w:val="00C10ED9"/>
    <w:rsid w:val="00C13CDE"/>
    <w:rsid w:val="00C212AD"/>
    <w:rsid w:val="00C21762"/>
    <w:rsid w:val="00C218C0"/>
    <w:rsid w:val="00C21FEF"/>
    <w:rsid w:val="00C23BA4"/>
    <w:rsid w:val="00C24543"/>
    <w:rsid w:val="00C256A2"/>
    <w:rsid w:val="00C25ADB"/>
    <w:rsid w:val="00C27A0E"/>
    <w:rsid w:val="00C27D3C"/>
    <w:rsid w:val="00C30E71"/>
    <w:rsid w:val="00C42413"/>
    <w:rsid w:val="00C42A3B"/>
    <w:rsid w:val="00C44AAC"/>
    <w:rsid w:val="00C4502D"/>
    <w:rsid w:val="00C4596B"/>
    <w:rsid w:val="00C475E0"/>
    <w:rsid w:val="00C51515"/>
    <w:rsid w:val="00C549A8"/>
    <w:rsid w:val="00C5660B"/>
    <w:rsid w:val="00C57520"/>
    <w:rsid w:val="00C575B5"/>
    <w:rsid w:val="00C63A3A"/>
    <w:rsid w:val="00C64A98"/>
    <w:rsid w:val="00C66B72"/>
    <w:rsid w:val="00C67560"/>
    <w:rsid w:val="00C71BED"/>
    <w:rsid w:val="00C752CD"/>
    <w:rsid w:val="00C7625A"/>
    <w:rsid w:val="00C8087C"/>
    <w:rsid w:val="00C87AC4"/>
    <w:rsid w:val="00C919EE"/>
    <w:rsid w:val="00C91F5B"/>
    <w:rsid w:val="00C9567A"/>
    <w:rsid w:val="00CA215F"/>
    <w:rsid w:val="00CA3622"/>
    <w:rsid w:val="00CA52BE"/>
    <w:rsid w:val="00CA7F06"/>
    <w:rsid w:val="00CB212D"/>
    <w:rsid w:val="00CB2660"/>
    <w:rsid w:val="00CB5120"/>
    <w:rsid w:val="00CB5631"/>
    <w:rsid w:val="00CB5CCE"/>
    <w:rsid w:val="00CB6CF4"/>
    <w:rsid w:val="00CB7071"/>
    <w:rsid w:val="00CC1171"/>
    <w:rsid w:val="00CC5E90"/>
    <w:rsid w:val="00CC76C7"/>
    <w:rsid w:val="00CD046C"/>
    <w:rsid w:val="00CD3556"/>
    <w:rsid w:val="00CD5768"/>
    <w:rsid w:val="00CD5AD1"/>
    <w:rsid w:val="00CD5E2F"/>
    <w:rsid w:val="00CD701A"/>
    <w:rsid w:val="00CE076C"/>
    <w:rsid w:val="00CE2848"/>
    <w:rsid w:val="00CE33C1"/>
    <w:rsid w:val="00CE5199"/>
    <w:rsid w:val="00CE66D5"/>
    <w:rsid w:val="00CF2C5B"/>
    <w:rsid w:val="00CF4EC3"/>
    <w:rsid w:val="00CF637A"/>
    <w:rsid w:val="00CF648F"/>
    <w:rsid w:val="00CF6B2B"/>
    <w:rsid w:val="00D059DE"/>
    <w:rsid w:val="00D05ABD"/>
    <w:rsid w:val="00D13CA5"/>
    <w:rsid w:val="00D13D34"/>
    <w:rsid w:val="00D13FCE"/>
    <w:rsid w:val="00D140D2"/>
    <w:rsid w:val="00D15E0A"/>
    <w:rsid w:val="00D261BE"/>
    <w:rsid w:val="00D26AED"/>
    <w:rsid w:val="00D272BC"/>
    <w:rsid w:val="00D306D1"/>
    <w:rsid w:val="00D30800"/>
    <w:rsid w:val="00D31005"/>
    <w:rsid w:val="00D312C6"/>
    <w:rsid w:val="00D32AFE"/>
    <w:rsid w:val="00D33ABD"/>
    <w:rsid w:val="00D34786"/>
    <w:rsid w:val="00D37BFC"/>
    <w:rsid w:val="00D41C71"/>
    <w:rsid w:val="00D46CCE"/>
    <w:rsid w:val="00D46F68"/>
    <w:rsid w:val="00D47A8E"/>
    <w:rsid w:val="00D50801"/>
    <w:rsid w:val="00D52D14"/>
    <w:rsid w:val="00D534EA"/>
    <w:rsid w:val="00D712D3"/>
    <w:rsid w:val="00D71422"/>
    <w:rsid w:val="00D71CBA"/>
    <w:rsid w:val="00D727D3"/>
    <w:rsid w:val="00D72DC6"/>
    <w:rsid w:val="00D7558D"/>
    <w:rsid w:val="00D770A3"/>
    <w:rsid w:val="00D7775D"/>
    <w:rsid w:val="00D80120"/>
    <w:rsid w:val="00D80313"/>
    <w:rsid w:val="00D81D92"/>
    <w:rsid w:val="00D84994"/>
    <w:rsid w:val="00D85741"/>
    <w:rsid w:val="00D876F9"/>
    <w:rsid w:val="00D92E0C"/>
    <w:rsid w:val="00D955A8"/>
    <w:rsid w:val="00DA1AF9"/>
    <w:rsid w:val="00DA3A6B"/>
    <w:rsid w:val="00DA69E0"/>
    <w:rsid w:val="00DA7B5F"/>
    <w:rsid w:val="00DB088B"/>
    <w:rsid w:val="00DB1CB2"/>
    <w:rsid w:val="00DB382E"/>
    <w:rsid w:val="00DB4D9B"/>
    <w:rsid w:val="00DB4F24"/>
    <w:rsid w:val="00DB656E"/>
    <w:rsid w:val="00DB728B"/>
    <w:rsid w:val="00DC0E1D"/>
    <w:rsid w:val="00DC11E7"/>
    <w:rsid w:val="00DC24E3"/>
    <w:rsid w:val="00DC3D6E"/>
    <w:rsid w:val="00DC7023"/>
    <w:rsid w:val="00DC769A"/>
    <w:rsid w:val="00DD276F"/>
    <w:rsid w:val="00DD3D86"/>
    <w:rsid w:val="00DD4AD2"/>
    <w:rsid w:val="00DE0647"/>
    <w:rsid w:val="00DE083B"/>
    <w:rsid w:val="00DE178A"/>
    <w:rsid w:val="00DE2862"/>
    <w:rsid w:val="00DE28AD"/>
    <w:rsid w:val="00DF167C"/>
    <w:rsid w:val="00DF1E64"/>
    <w:rsid w:val="00DF1EC4"/>
    <w:rsid w:val="00DF2888"/>
    <w:rsid w:val="00DF5FEE"/>
    <w:rsid w:val="00DF62C8"/>
    <w:rsid w:val="00DF6F9F"/>
    <w:rsid w:val="00E00B08"/>
    <w:rsid w:val="00E017F0"/>
    <w:rsid w:val="00E01B0D"/>
    <w:rsid w:val="00E0340B"/>
    <w:rsid w:val="00E03E6F"/>
    <w:rsid w:val="00E04A90"/>
    <w:rsid w:val="00E0551F"/>
    <w:rsid w:val="00E068F9"/>
    <w:rsid w:val="00E07089"/>
    <w:rsid w:val="00E1217F"/>
    <w:rsid w:val="00E20A64"/>
    <w:rsid w:val="00E219C7"/>
    <w:rsid w:val="00E22425"/>
    <w:rsid w:val="00E23BDB"/>
    <w:rsid w:val="00E30228"/>
    <w:rsid w:val="00E309B7"/>
    <w:rsid w:val="00E331C0"/>
    <w:rsid w:val="00E36366"/>
    <w:rsid w:val="00E402E2"/>
    <w:rsid w:val="00E4100A"/>
    <w:rsid w:val="00E4118C"/>
    <w:rsid w:val="00E41CCE"/>
    <w:rsid w:val="00E43157"/>
    <w:rsid w:val="00E461CE"/>
    <w:rsid w:val="00E573E4"/>
    <w:rsid w:val="00E60C14"/>
    <w:rsid w:val="00E60D67"/>
    <w:rsid w:val="00E612C7"/>
    <w:rsid w:val="00E647CB"/>
    <w:rsid w:val="00E64A20"/>
    <w:rsid w:val="00E64C3D"/>
    <w:rsid w:val="00E65DE5"/>
    <w:rsid w:val="00E66102"/>
    <w:rsid w:val="00E720CA"/>
    <w:rsid w:val="00E72401"/>
    <w:rsid w:val="00E74B2F"/>
    <w:rsid w:val="00E82000"/>
    <w:rsid w:val="00E83D83"/>
    <w:rsid w:val="00E84EB5"/>
    <w:rsid w:val="00E85662"/>
    <w:rsid w:val="00E8789F"/>
    <w:rsid w:val="00E902A5"/>
    <w:rsid w:val="00E92195"/>
    <w:rsid w:val="00E97B71"/>
    <w:rsid w:val="00EA13B8"/>
    <w:rsid w:val="00EA2B31"/>
    <w:rsid w:val="00EA3228"/>
    <w:rsid w:val="00EA3D34"/>
    <w:rsid w:val="00EA63DA"/>
    <w:rsid w:val="00EA7CF9"/>
    <w:rsid w:val="00EB1F38"/>
    <w:rsid w:val="00EB37AF"/>
    <w:rsid w:val="00EB454D"/>
    <w:rsid w:val="00EC50E7"/>
    <w:rsid w:val="00EC62FD"/>
    <w:rsid w:val="00ED347C"/>
    <w:rsid w:val="00ED549D"/>
    <w:rsid w:val="00ED5E10"/>
    <w:rsid w:val="00ED76BE"/>
    <w:rsid w:val="00EE00E9"/>
    <w:rsid w:val="00EE19F5"/>
    <w:rsid w:val="00EE4B1E"/>
    <w:rsid w:val="00EE4B78"/>
    <w:rsid w:val="00EE64DC"/>
    <w:rsid w:val="00EE791C"/>
    <w:rsid w:val="00EF1AAA"/>
    <w:rsid w:val="00EF32C5"/>
    <w:rsid w:val="00EF619B"/>
    <w:rsid w:val="00F00B55"/>
    <w:rsid w:val="00F02AD1"/>
    <w:rsid w:val="00F05D86"/>
    <w:rsid w:val="00F06C2D"/>
    <w:rsid w:val="00F07032"/>
    <w:rsid w:val="00F07AB2"/>
    <w:rsid w:val="00F126C0"/>
    <w:rsid w:val="00F149F9"/>
    <w:rsid w:val="00F15F55"/>
    <w:rsid w:val="00F213C4"/>
    <w:rsid w:val="00F2509B"/>
    <w:rsid w:val="00F253CC"/>
    <w:rsid w:val="00F258A1"/>
    <w:rsid w:val="00F37106"/>
    <w:rsid w:val="00F445E0"/>
    <w:rsid w:val="00F44E25"/>
    <w:rsid w:val="00F519CF"/>
    <w:rsid w:val="00F5256C"/>
    <w:rsid w:val="00F554E4"/>
    <w:rsid w:val="00F56BA5"/>
    <w:rsid w:val="00F56ECB"/>
    <w:rsid w:val="00F577C7"/>
    <w:rsid w:val="00F60E22"/>
    <w:rsid w:val="00F67FE0"/>
    <w:rsid w:val="00F701FB"/>
    <w:rsid w:val="00F73136"/>
    <w:rsid w:val="00F74E5B"/>
    <w:rsid w:val="00F75978"/>
    <w:rsid w:val="00F75DB4"/>
    <w:rsid w:val="00F80A02"/>
    <w:rsid w:val="00F81395"/>
    <w:rsid w:val="00F81BB8"/>
    <w:rsid w:val="00F869F7"/>
    <w:rsid w:val="00F90C64"/>
    <w:rsid w:val="00F917D1"/>
    <w:rsid w:val="00F93B9F"/>
    <w:rsid w:val="00F9653B"/>
    <w:rsid w:val="00FA34A1"/>
    <w:rsid w:val="00FA3D85"/>
    <w:rsid w:val="00FA4732"/>
    <w:rsid w:val="00FA5770"/>
    <w:rsid w:val="00FB0CF5"/>
    <w:rsid w:val="00FB51B8"/>
    <w:rsid w:val="00FB62CF"/>
    <w:rsid w:val="00FC249A"/>
    <w:rsid w:val="00FC4CC7"/>
    <w:rsid w:val="00FC6159"/>
    <w:rsid w:val="00FD3C3B"/>
    <w:rsid w:val="00FD5F5E"/>
    <w:rsid w:val="00FE057E"/>
    <w:rsid w:val="00FE07DD"/>
    <w:rsid w:val="00FE48AE"/>
    <w:rsid w:val="00FE53C2"/>
    <w:rsid w:val="00FE6B45"/>
    <w:rsid w:val="00FF26CF"/>
    <w:rsid w:val="00FF55F3"/>
    <w:rsid w:val="00FF5851"/>
    <w:rsid w:val="00FF5CBA"/>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A6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Parragrap,Lista vistosa - Énfasis 11,Medium Grid 1 - Accent 21,Colorful List - Accent 12"/>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9972B7"/>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4170A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Parragrap Char,Lista vistosa - Énfasis 11 Char,Medium Grid 1 - Accent 21 Char,Colorful List - Accent 12 Char"/>
    <w:link w:val="ListParagraph"/>
    <w:uiPriority w:val="34"/>
    <w:locked/>
    <w:rsid w:val="004170A2"/>
    <w:rPr>
      <w:rFonts w:ascii="Cambria" w:eastAsia="Cambria" w:hAnsi="Cambria" w:cs="Cambria"/>
      <w:color w:val="000000"/>
      <w:sz w:val="24"/>
      <w:szCs w:val="24"/>
      <w:u w:color="000000"/>
      <w:lang w:val="en-US"/>
    </w:rPr>
  </w:style>
  <w:style w:type="paragraph" w:customStyle="1" w:styleId="parrafos">
    <w:name w:val="parrafos"/>
    <w:basedOn w:val="Normal"/>
    <w:link w:val="parrafosChar"/>
    <w:qFormat/>
    <w:rsid w:val="004170A2"/>
    <w:pPr>
      <w:numPr>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Pr>
      <w:rFonts w:asciiTheme="majorHAnsi" w:hAnsiTheme="majorHAnsi"/>
      <w:color w:val="000000" w:themeColor="text1"/>
      <w:sz w:val="20"/>
      <w:szCs w:val="20"/>
      <w:lang w:val="es-VE"/>
    </w:rPr>
  </w:style>
  <w:style w:type="character" w:customStyle="1" w:styleId="parrafosChar">
    <w:name w:val="parrafos Char"/>
    <w:basedOn w:val="DefaultParagraphFont"/>
    <w:link w:val="parrafos"/>
    <w:rsid w:val="004170A2"/>
    <w:rPr>
      <w:rFonts w:asciiTheme="majorHAnsi" w:hAnsiTheme="majorHAnsi"/>
      <w:color w:val="000000" w:themeColor="text1"/>
      <w:lang w:val="es-VE" w:eastAsia="en-US"/>
    </w:rPr>
  </w:style>
  <w:style w:type="character" w:styleId="CommentReference">
    <w:name w:val="annotation reference"/>
    <w:basedOn w:val="DefaultParagraphFont"/>
    <w:uiPriority w:val="99"/>
    <w:semiHidden/>
    <w:unhideWhenUsed/>
    <w:rsid w:val="00E331C0"/>
    <w:rPr>
      <w:sz w:val="16"/>
      <w:szCs w:val="16"/>
    </w:rPr>
  </w:style>
  <w:style w:type="paragraph" w:styleId="CommentText">
    <w:name w:val="annotation text"/>
    <w:basedOn w:val="Normal"/>
    <w:link w:val="CommentTextChar"/>
    <w:uiPriority w:val="99"/>
    <w:unhideWhenUsed/>
    <w:rsid w:val="00E331C0"/>
    <w:rPr>
      <w:sz w:val="20"/>
      <w:szCs w:val="20"/>
    </w:rPr>
  </w:style>
  <w:style w:type="character" w:customStyle="1" w:styleId="CommentTextChar">
    <w:name w:val="Comment Text Char"/>
    <w:basedOn w:val="DefaultParagraphFont"/>
    <w:link w:val="CommentText"/>
    <w:uiPriority w:val="99"/>
    <w:rsid w:val="00E331C0"/>
    <w:rPr>
      <w:lang w:val="en-US" w:eastAsia="en-US"/>
    </w:rPr>
  </w:style>
  <w:style w:type="paragraph" w:styleId="CommentSubject">
    <w:name w:val="annotation subject"/>
    <w:basedOn w:val="CommentText"/>
    <w:next w:val="CommentText"/>
    <w:link w:val="CommentSubjectChar"/>
    <w:uiPriority w:val="99"/>
    <w:semiHidden/>
    <w:unhideWhenUsed/>
    <w:rsid w:val="00E331C0"/>
    <w:rPr>
      <w:b/>
      <w:bCs/>
    </w:rPr>
  </w:style>
  <w:style w:type="character" w:customStyle="1" w:styleId="CommentSubjectChar">
    <w:name w:val="Comment Subject Char"/>
    <w:basedOn w:val="CommentTextChar"/>
    <w:link w:val="CommentSubject"/>
    <w:uiPriority w:val="99"/>
    <w:semiHidden/>
    <w:rsid w:val="00E331C0"/>
    <w:rPr>
      <w:b/>
      <w:bCs/>
      <w:lang w:val="en-US" w:eastAsia="en-US"/>
    </w:rPr>
  </w:style>
  <w:style w:type="character" w:styleId="FollowedHyperlink">
    <w:name w:val="FollowedHyperlink"/>
    <w:basedOn w:val="DefaultParagraphFont"/>
    <w:uiPriority w:val="99"/>
    <w:semiHidden/>
    <w:unhideWhenUsed/>
    <w:rsid w:val="003C0CE4"/>
    <w:rPr>
      <w:color w:val="800080" w:themeColor="followedHyperlink"/>
      <w:u w:val="single"/>
    </w:rPr>
  </w:style>
  <w:style w:type="character" w:customStyle="1" w:styleId="normaltextrun">
    <w:name w:val="normaltextrun"/>
    <w:basedOn w:val="DefaultParagraphFont"/>
    <w:rsid w:val="00815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bjdh.org.mx/interamericano/busqued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622BC"/>
    <w:rsid w:val="000C55D3"/>
    <w:rsid w:val="001D4FC1"/>
    <w:rsid w:val="001F0D6E"/>
    <w:rsid w:val="001F3A73"/>
    <w:rsid w:val="00200821"/>
    <w:rsid w:val="0025245B"/>
    <w:rsid w:val="002A3923"/>
    <w:rsid w:val="003461ED"/>
    <w:rsid w:val="003519D6"/>
    <w:rsid w:val="00394049"/>
    <w:rsid w:val="003B0C71"/>
    <w:rsid w:val="003B7190"/>
    <w:rsid w:val="003E306C"/>
    <w:rsid w:val="00423ADD"/>
    <w:rsid w:val="0043034C"/>
    <w:rsid w:val="004B5BBB"/>
    <w:rsid w:val="004F2DF8"/>
    <w:rsid w:val="00517E2A"/>
    <w:rsid w:val="006B622F"/>
    <w:rsid w:val="006D3128"/>
    <w:rsid w:val="006F24A1"/>
    <w:rsid w:val="007379F4"/>
    <w:rsid w:val="007D5C6B"/>
    <w:rsid w:val="00825717"/>
    <w:rsid w:val="00875B8A"/>
    <w:rsid w:val="008953BC"/>
    <w:rsid w:val="008F7C2E"/>
    <w:rsid w:val="00944013"/>
    <w:rsid w:val="00952F2B"/>
    <w:rsid w:val="009A261B"/>
    <w:rsid w:val="009A3377"/>
    <w:rsid w:val="00AA2E17"/>
    <w:rsid w:val="00AC15A4"/>
    <w:rsid w:val="00B0336C"/>
    <w:rsid w:val="00B754DD"/>
    <w:rsid w:val="00BD4552"/>
    <w:rsid w:val="00C475E0"/>
    <w:rsid w:val="00C60155"/>
    <w:rsid w:val="00C83CAD"/>
    <w:rsid w:val="00D241E9"/>
    <w:rsid w:val="00D7750D"/>
    <w:rsid w:val="00DC1D87"/>
    <w:rsid w:val="00E62700"/>
    <w:rsid w:val="00EE64DC"/>
    <w:rsid w:val="00F00D2F"/>
    <w:rsid w:val="00F06F23"/>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3088</Words>
  <Characters>17607</Characters>
  <Application>Microsoft Office Word</Application>
  <DocSecurity>0</DocSecurity>
  <Lines>146</Lines>
  <Paragraphs>41</Paragraphs>
  <ScaleCrop>false</ScaleCrop>
  <Company/>
  <LinksUpToDate>false</LinksUpToDate>
  <CharactersWithSpaces>20654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2024-11-27T16:01:00Z</dcterms:created>
  <dcterms:modified xsi:type="dcterms:W3CDTF">2024-11-27T16:01:00Z</dcterms:modified>
</cp:coreProperties>
</file>