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4A4B" w14:textId="77777777" w:rsidR="00B17F6A" w:rsidRPr="00B17F6A" w:rsidRDefault="00B17F6A" w:rsidP="00B17F6A">
      <w:pPr>
        <w:jc w:val="both"/>
        <w:rPr>
          <w:rFonts w:asciiTheme="majorHAnsi" w:hAnsiTheme="majorHAnsi" w:cs="Univers"/>
          <w:b/>
          <w:bCs/>
          <w:sz w:val="22"/>
          <w:szCs w:val="22"/>
        </w:rPr>
      </w:pPr>
      <w:r w:rsidRPr="00B17F6A">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604EA545" wp14:editId="442729FF">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9D6EA89"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r w:rsidRPr="00B17F6A">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2D8304FD" wp14:editId="1663203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9BB71" w14:textId="77777777" w:rsidR="00B17F6A" w:rsidRDefault="00B17F6A" w:rsidP="00B17F6A">
                            <w:r>
                              <w:rPr>
                                <w:noProof/>
                              </w:rPr>
                              <w:drawing>
                                <wp:inline distT="0" distB="0" distL="0" distR="0" wp14:anchorId="5A98C321" wp14:editId="3182A42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304FD"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FF9BB71" w14:textId="77777777" w:rsidR="00B17F6A" w:rsidRDefault="00B17F6A" w:rsidP="00B17F6A">
                      <w:r>
                        <w:rPr>
                          <w:noProof/>
                        </w:rPr>
                        <w:drawing>
                          <wp:inline distT="0" distB="0" distL="0" distR="0" wp14:anchorId="5A98C321" wp14:editId="3182A42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7F90E407" w14:textId="77777777" w:rsidR="00B17F6A" w:rsidRPr="00B17F6A" w:rsidRDefault="00B17F6A" w:rsidP="00B17F6A">
      <w:pPr>
        <w:tabs>
          <w:tab w:val="center" w:pos="5400"/>
        </w:tabs>
        <w:suppressAutoHyphens/>
        <w:jc w:val="both"/>
        <w:rPr>
          <w:rFonts w:asciiTheme="majorHAnsi" w:hAnsiTheme="majorHAnsi"/>
          <w:sz w:val="22"/>
          <w:szCs w:val="22"/>
        </w:rPr>
      </w:pPr>
    </w:p>
    <w:p w14:paraId="7488D700" w14:textId="77777777" w:rsidR="00B17F6A" w:rsidRPr="00B17F6A" w:rsidRDefault="00B17F6A" w:rsidP="00B17F6A">
      <w:pPr>
        <w:tabs>
          <w:tab w:val="center" w:pos="5400"/>
        </w:tabs>
        <w:suppressAutoHyphens/>
        <w:jc w:val="both"/>
        <w:rPr>
          <w:rFonts w:asciiTheme="majorHAnsi" w:hAnsiTheme="majorHAnsi"/>
          <w:sz w:val="22"/>
          <w:szCs w:val="22"/>
        </w:rPr>
      </w:pPr>
    </w:p>
    <w:p w14:paraId="40AD21F2" w14:textId="77777777" w:rsidR="00B17F6A" w:rsidRPr="00B17F6A" w:rsidRDefault="00B17F6A" w:rsidP="00B17F6A">
      <w:pPr>
        <w:tabs>
          <w:tab w:val="center" w:pos="5400"/>
        </w:tabs>
        <w:suppressAutoHyphens/>
        <w:rPr>
          <w:rFonts w:asciiTheme="majorHAnsi" w:hAnsiTheme="majorHAnsi"/>
          <w:sz w:val="22"/>
          <w:szCs w:val="22"/>
        </w:rPr>
      </w:pPr>
    </w:p>
    <w:p w14:paraId="4CFC1FFF" w14:textId="77777777" w:rsidR="00B17F6A" w:rsidRPr="00B17F6A" w:rsidRDefault="00B17F6A" w:rsidP="00B17F6A">
      <w:pPr>
        <w:tabs>
          <w:tab w:val="center" w:pos="5400"/>
        </w:tabs>
        <w:suppressAutoHyphens/>
        <w:rPr>
          <w:rFonts w:asciiTheme="majorHAnsi" w:hAnsiTheme="majorHAnsi"/>
          <w:sz w:val="22"/>
          <w:szCs w:val="22"/>
        </w:rPr>
      </w:pPr>
    </w:p>
    <w:p w14:paraId="7F6466BB" w14:textId="77777777" w:rsidR="00B17F6A" w:rsidRPr="00B17F6A" w:rsidRDefault="00B17F6A" w:rsidP="00B17F6A">
      <w:pPr>
        <w:tabs>
          <w:tab w:val="center" w:pos="5400"/>
        </w:tabs>
        <w:suppressAutoHyphens/>
        <w:rPr>
          <w:rFonts w:asciiTheme="majorHAnsi" w:hAnsiTheme="majorHAnsi"/>
          <w:sz w:val="22"/>
          <w:szCs w:val="22"/>
        </w:rPr>
      </w:pPr>
    </w:p>
    <w:p w14:paraId="49C5FFC1" w14:textId="77777777" w:rsidR="00B17F6A" w:rsidRPr="00B17F6A" w:rsidRDefault="00B17F6A" w:rsidP="00B17F6A">
      <w:pPr>
        <w:tabs>
          <w:tab w:val="center" w:pos="5400"/>
        </w:tabs>
        <w:suppressAutoHyphens/>
        <w:jc w:val="center"/>
        <w:rPr>
          <w:rFonts w:asciiTheme="majorHAnsi" w:hAnsiTheme="majorHAnsi"/>
          <w:sz w:val="22"/>
          <w:szCs w:val="22"/>
        </w:rPr>
      </w:pPr>
    </w:p>
    <w:p w14:paraId="4BF177A3" w14:textId="77777777" w:rsidR="00B17F6A" w:rsidRPr="00B17F6A" w:rsidRDefault="00B17F6A" w:rsidP="00B17F6A">
      <w:pPr>
        <w:tabs>
          <w:tab w:val="center" w:pos="5400"/>
        </w:tabs>
        <w:suppressAutoHyphens/>
        <w:jc w:val="center"/>
        <w:rPr>
          <w:rFonts w:asciiTheme="majorHAnsi" w:hAnsiTheme="majorHAnsi"/>
          <w:sz w:val="22"/>
          <w:szCs w:val="22"/>
        </w:rPr>
      </w:pPr>
    </w:p>
    <w:p w14:paraId="098790F8" w14:textId="77777777" w:rsidR="00B17F6A" w:rsidRPr="00B17F6A" w:rsidRDefault="00B17F6A" w:rsidP="00B17F6A">
      <w:pPr>
        <w:tabs>
          <w:tab w:val="center" w:pos="5400"/>
        </w:tabs>
        <w:suppressAutoHyphens/>
        <w:jc w:val="center"/>
        <w:rPr>
          <w:rFonts w:asciiTheme="majorHAnsi" w:hAnsiTheme="majorHAnsi"/>
          <w:sz w:val="22"/>
          <w:szCs w:val="22"/>
        </w:rPr>
      </w:pPr>
    </w:p>
    <w:p w14:paraId="30D12B06" w14:textId="77777777" w:rsidR="00B17F6A" w:rsidRPr="00B17F6A" w:rsidRDefault="00B17F6A" w:rsidP="00B17F6A">
      <w:pPr>
        <w:tabs>
          <w:tab w:val="center" w:pos="5400"/>
        </w:tabs>
        <w:suppressAutoHyphens/>
        <w:jc w:val="center"/>
        <w:rPr>
          <w:rFonts w:asciiTheme="majorHAnsi" w:hAnsiTheme="majorHAnsi"/>
          <w:sz w:val="22"/>
          <w:szCs w:val="22"/>
        </w:rPr>
      </w:pPr>
    </w:p>
    <w:p w14:paraId="636C501B" w14:textId="77777777" w:rsidR="00B17F6A" w:rsidRPr="00B17F6A" w:rsidRDefault="00B17F6A" w:rsidP="00B17F6A">
      <w:pPr>
        <w:tabs>
          <w:tab w:val="center" w:pos="5400"/>
        </w:tabs>
        <w:suppressAutoHyphens/>
        <w:jc w:val="center"/>
        <w:rPr>
          <w:rFonts w:asciiTheme="majorHAnsi" w:hAnsiTheme="majorHAnsi"/>
          <w:sz w:val="22"/>
          <w:szCs w:val="22"/>
        </w:rPr>
      </w:pPr>
    </w:p>
    <w:p w14:paraId="4D4A0E39" w14:textId="77777777" w:rsidR="00B17F6A" w:rsidRPr="00B17F6A" w:rsidRDefault="00B17F6A" w:rsidP="00B17F6A">
      <w:pPr>
        <w:tabs>
          <w:tab w:val="center" w:pos="5400"/>
        </w:tabs>
        <w:suppressAutoHyphens/>
        <w:jc w:val="center"/>
        <w:rPr>
          <w:rFonts w:asciiTheme="majorHAnsi" w:hAnsiTheme="majorHAnsi"/>
          <w:sz w:val="22"/>
          <w:szCs w:val="22"/>
        </w:rPr>
      </w:pPr>
    </w:p>
    <w:p w14:paraId="2D10888F" w14:textId="77777777" w:rsidR="00B17F6A" w:rsidRPr="00B17F6A" w:rsidRDefault="00B17F6A" w:rsidP="00B17F6A">
      <w:pPr>
        <w:tabs>
          <w:tab w:val="center" w:pos="5400"/>
        </w:tabs>
        <w:suppressAutoHyphens/>
        <w:jc w:val="center"/>
        <w:rPr>
          <w:rFonts w:asciiTheme="majorHAnsi" w:hAnsiTheme="majorHAnsi"/>
          <w:sz w:val="22"/>
          <w:szCs w:val="22"/>
        </w:rPr>
      </w:pPr>
    </w:p>
    <w:p w14:paraId="6E53A658" w14:textId="77777777" w:rsidR="00B17F6A" w:rsidRPr="00B17F6A" w:rsidRDefault="00B17F6A" w:rsidP="00B17F6A">
      <w:pPr>
        <w:tabs>
          <w:tab w:val="center" w:pos="5400"/>
        </w:tabs>
        <w:suppressAutoHyphens/>
        <w:jc w:val="center"/>
        <w:rPr>
          <w:rFonts w:asciiTheme="majorHAnsi" w:hAnsiTheme="majorHAnsi"/>
          <w:sz w:val="22"/>
          <w:szCs w:val="22"/>
        </w:rPr>
      </w:pPr>
    </w:p>
    <w:p w14:paraId="1A217A5A" w14:textId="222EE5BA" w:rsidR="00B17F6A" w:rsidRPr="00B17F6A" w:rsidRDefault="00910A49" w:rsidP="00B17F6A">
      <w:pPr>
        <w:tabs>
          <w:tab w:val="center" w:pos="5400"/>
        </w:tabs>
        <w:suppressAutoHyphens/>
        <w:jc w:val="center"/>
        <w:rPr>
          <w:rFonts w:asciiTheme="majorHAnsi" w:hAnsiTheme="majorHAnsi"/>
          <w:sz w:val="22"/>
          <w:szCs w:val="22"/>
        </w:rPr>
      </w:pPr>
      <w:r w:rsidRPr="00B17F6A">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150F2C2" wp14:editId="2E7373AF">
                <wp:simplePos x="0" y="0"/>
                <wp:positionH relativeFrom="column">
                  <wp:posOffset>-542925</wp:posOffset>
                </wp:positionH>
                <wp:positionV relativeFrom="paragraph">
                  <wp:posOffset>126365</wp:posOffset>
                </wp:positionV>
                <wp:extent cx="150558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0558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1F4C8" w14:textId="31CACD22" w:rsidR="00B17F6A" w:rsidRPr="006C1B70" w:rsidRDefault="00B17F6A" w:rsidP="00B17F6A">
                            <w:pPr>
                              <w:jc w:val="right"/>
                              <w:rPr>
                                <w:rFonts w:asciiTheme="minorHAnsi" w:hAnsiTheme="minorHAnsi"/>
                                <w:color w:val="FFFFFF" w:themeColor="background1"/>
                                <w:sz w:val="22"/>
                                <w:lang w:val="pt-BR"/>
                              </w:rPr>
                            </w:pPr>
                            <w:r w:rsidRPr="006C1B70">
                              <w:rPr>
                                <w:rFonts w:asciiTheme="minorHAnsi" w:hAnsiTheme="minorHAnsi"/>
                                <w:color w:val="FFFFFF" w:themeColor="background1"/>
                                <w:sz w:val="22"/>
                                <w:lang w:val="pt-BR"/>
                              </w:rPr>
                              <w:t>OAS/Ser.L/V/II</w:t>
                            </w:r>
                          </w:p>
                          <w:p w14:paraId="11387706" w14:textId="34BC2B02" w:rsidR="00B17F6A" w:rsidRPr="00910A49" w:rsidRDefault="00B17F6A" w:rsidP="00B17F6A">
                            <w:pPr>
                              <w:jc w:val="right"/>
                              <w:rPr>
                                <w:rFonts w:asciiTheme="minorHAnsi" w:hAnsiTheme="minorHAnsi"/>
                                <w:color w:val="FFFFFF" w:themeColor="background1"/>
                                <w:sz w:val="22"/>
                                <w:lang w:val="pt-BR"/>
                              </w:rPr>
                            </w:pPr>
                            <w:r w:rsidRPr="00910A49">
                              <w:rPr>
                                <w:rFonts w:asciiTheme="minorHAnsi" w:hAnsiTheme="minorHAnsi"/>
                                <w:color w:val="FFFFFF" w:themeColor="background1"/>
                                <w:sz w:val="22"/>
                                <w:lang w:val="pt-BR"/>
                              </w:rPr>
                              <w:t xml:space="preserve">Doc. </w:t>
                            </w:r>
                            <w:r w:rsidR="002961DF">
                              <w:rPr>
                                <w:rFonts w:asciiTheme="minorHAnsi" w:hAnsiTheme="minorHAnsi"/>
                                <w:color w:val="FFFFFF" w:themeColor="background1"/>
                                <w:sz w:val="22"/>
                                <w:lang w:val="pt-BR"/>
                              </w:rPr>
                              <w:t>250</w:t>
                            </w:r>
                          </w:p>
                          <w:p w14:paraId="3E3AD6E7" w14:textId="5A566980" w:rsidR="00B17F6A" w:rsidRPr="00910A49" w:rsidRDefault="002961DF" w:rsidP="00B17F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4 December</w:t>
                            </w:r>
                            <w:r w:rsidR="00B17F6A" w:rsidRPr="00910A49">
                              <w:rPr>
                                <w:rFonts w:asciiTheme="minorHAnsi" w:hAnsiTheme="minorHAnsi"/>
                                <w:color w:val="FFFFFF" w:themeColor="background1"/>
                                <w:sz w:val="22"/>
                                <w:lang w:val="pt-BR"/>
                              </w:rPr>
                              <w:t xml:space="preserve"> 2024</w:t>
                            </w:r>
                          </w:p>
                          <w:p w14:paraId="72533ED2" w14:textId="4AB0BAFA" w:rsidR="00B17F6A" w:rsidRPr="00910A49" w:rsidRDefault="00B17F6A" w:rsidP="00B17F6A">
                            <w:pPr>
                              <w:jc w:val="right"/>
                              <w:rPr>
                                <w:rFonts w:asciiTheme="minorHAnsi" w:hAnsiTheme="minorHAnsi"/>
                                <w:color w:val="FFFFFF" w:themeColor="background1"/>
                                <w:sz w:val="22"/>
                                <w:lang w:val="pt-BR"/>
                              </w:rPr>
                            </w:pPr>
                            <w:r w:rsidRPr="00910A49">
                              <w:rPr>
                                <w:rFonts w:asciiTheme="minorHAnsi" w:hAnsiTheme="minorHAnsi"/>
                                <w:color w:val="FFFFFF" w:themeColor="background1"/>
                                <w:sz w:val="22"/>
                                <w:lang w:val="pt-BR"/>
                              </w:rPr>
                              <w:t xml:space="preserve">Original: </w:t>
                            </w:r>
                            <w:r w:rsidR="00910A49" w:rsidRPr="00910A49">
                              <w:rPr>
                                <w:rFonts w:asciiTheme="minorHAnsi" w:hAnsiTheme="minorHAnsi"/>
                                <w:color w:val="FFFFFF" w:themeColor="background1"/>
                                <w:sz w:val="22"/>
                                <w:lang w:val="pt-BR"/>
                              </w:rPr>
                              <w:t>Portug</w:t>
                            </w:r>
                            <w:r w:rsidR="00910A49">
                              <w:rPr>
                                <w:rFonts w:asciiTheme="minorHAnsi" w:hAnsiTheme="minorHAnsi"/>
                                <w:color w:val="FFFFFF" w:themeColor="background1"/>
                                <w:sz w:val="22"/>
                                <w:lang w:val="pt-BR"/>
                              </w:rPr>
                              <w:t>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0F2C2" id="Text Box 8" o:spid="_x0000_s1027" type="#_x0000_t202" style="position:absolute;left:0;text-align:left;margin-left:-42.75pt;margin-top:9.95pt;width:118.5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" filled="f" stroked="f" strokeweight=".5pt">
                <v:textbox>
                  <w:txbxContent>
                    <w:p w14:paraId="65A1F4C8" w14:textId="31CACD22" w:rsidR="00B17F6A" w:rsidRPr="006C1B70" w:rsidRDefault="00B17F6A" w:rsidP="00B17F6A">
                      <w:pPr>
                        <w:jc w:val="right"/>
                        <w:rPr>
                          <w:rFonts w:asciiTheme="minorHAnsi" w:hAnsiTheme="minorHAnsi"/>
                          <w:color w:val="FFFFFF" w:themeColor="background1"/>
                          <w:sz w:val="22"/>
                          <w:lang w:val="pt-BR"/>
                        </w:rPr>
                      </w:pPr>
                      <w:r w:rsidRPr="006C1B70">
                        <w:rPr>
                          <w:rFonts w:asciiTheme="minorHAnsi" w:hAnsiTheme="minorHAnsi"/>
                          <w:color w:val="FFFFFF" w:themeColor="background1"/>
                          <w:sz w:val="22"/>
                          <w:lang w:val="pt-BR"/>
                        </w:rPr>
                        <w:t>OAS/Ser.L/V/II</w:t>
                      </w:r>
                    </w:p>
                    <w:p w14:paraId="11387706" w14:textId="34BC2B02" w:rsidR="00B17F6A" w:rsidRPr="00910A49" w:rsidRDefault="00B17F6A" w:rsidP="00B17F6A">
                      <w:pPr>
                        <w:jc w:val="right"/>
                        <w:rPr>
                          <w:rFonts w:asciiTheme="minorHAnsi" w:hAnsiTheme="minorHAnsi"/>
                          <w:color w:val="FFFFFF" w:themeColor="background1"/>
                          <w:sz w:val="22"/>
                          <w:lang w:val="pt-BR"/>
                        </w:rPr>
                      </w:pPr>
                      <w:r w:rsidRPr="00910A49">
                        <w:rPr>
                          <w:rFonts w:asciiTheme="minorHAnsi" w:hAnsiTheme="minorHAnsi"/>
                          <w:color w:val="FFFFFF" w:themeColor="background1"/>
                          <w:sz w:val="22"/>
                          <w:lang w:val="pt-BR"/>
                        </w:rPr>
                        <w:t xml:space="preserve">Doc. </w:t>
                      </w:r>
                      <w:r w:rsidR="002961DF">
                        <w:rPr>
                          <w:rFonts w:asciiTheme="minorHAnsi" w:hAnsiTheme="minorHAnsi"/>
                          <w:color w:val="FFFFFF" w:themeColor="background1"/>
                          <w:sz w:val="22"/>
                          <w:lang w:val="pt-BR"/>
                        </w:rPr>
                        <w:t>250</w:t>
                      </w:r>
                    </w:p>
                    <w:p w14:paraId="3E3AD6E7" w14:textId="5A566980" w:rsidR="00B17F6A" w:rsidRPr="00910A49" w:rsidRDefault="002961DF" w:rsidP="00B17F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4 December</w:t>
                      </w:r>
                      <w:r w:rsidR="00B17F6A" w:rsidRPr="00910A49">
                        <w:rPr>
                          <w:rFonts w:asciiTheme="minorHAnsi" w:hAnsiTheme="minorHAnsi"/>
                          <w:color w:val="FFFFFF" w:themeColor="background1"/>
                          <w:sz w:val="22"/>
                          <w:lang w:val="pt-BR"/>
                        </w:rPr>
                        <w:t xml:space="preserve"> 2024</w:t>
                      </w:r>
                    </w:p>
                    <w:p w14:paraId="72533ED2" w14:textId="4AB0BAFA" w:rsidR="00B17F6A" w:rsidRPr="00910A49" w:rsidRDefault="00B17F6A" w:rsidP="00B17F6A">
                      <w:pPr>
                        <w:jc w:val="right"/>
                        <w:rPr>
                          <w:rFonts w:asciiTheme="minorHAnsi" w:hAnsiTheme="minorHAnsi"/>
                          <w:color w:val="FFFFFF" w:themeColor="background1"/>
                          <w:sz w:val="22"/>
                          <w:lang w:val="pt-BR"/>
                        </w:rPr>
                      </w:pPr>
                      <w:r w:rsidRPr="00910A49">
                        <w:rPr>
                          <w:rFonts w:asciiTheme="minorHAnsi" w:hAnsiTheme="minorHAnsi"/>
                          <w:color w:val="FFFFFF" w:themeColor="background1"/>
                          <w:sz w:val="22"/>
                          <w:lang w:val="pt-BR"/>
                        </w:rPr>
                        <w:t xml:space="preserve">Original: </w:t>
                      </w:r>
                      <w:r w:rsidR="00910A49" w:rsidRPr="00910A49">
                        <w:rPr>
                          <w:rFonts w:asciiTheme="minorHAnsi" w:hAnsiTheme="minorHAnsi"/>
                          <w:color w:val="FFFFFF" w:themeColor="background1"/>
                          <w:sz w:val="22"/>
                          <w:lang w:val="pt-BR"/>
                        </w:rPr>
                        <w:t>Portug</w:t>
                      </w:r>
                      <w:r w:rsidR="00910A49">
                        <w:rPr>
                          <w:rFonts w:asciiTheme="minorHAnsi" w:hAnsiTheme="minorHAnsi"/>
                          <w:color w:val="FFFFFF" w:themeColor="background1"/>
                          <w:sz w:val="22"/>
                          <w:lang w:val="pt-BR"/>
                        </w:rPr>
                        <w:t>uese</w:t>
                      </w:r>
                    </w:p>
                  </w:txbxContent>
                </v:textbox>
              </v:shape>
            </w:pict>
          </mc:Fallback>
        </mc:AlternateContent>
      </w:r>
      <w:r w:rsidR="00B17F6A" w:rsidRPr="00B17F6A">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73D7FB07" wp14:editId="038C8B83">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12E5B" w14:textId="4F19B2B4" w:rsidR="00B17F6A" w:rsidRPr="006C1B70" w:rsidRDefault="00B17F6A" w:rsidP="00B17F6A">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REPORT No. </w:t>
                            </w:r>
                            <w:r w:rsidR="002961DF">
                              <w:rPr>
                                <w:rFonts w:asciiTheme="majorHAnsi" w:hAnsiTheme="majorHAnsi" w:cs="Arial"/>
                                <w:b/>
                                <w:bCs/>
                                <w:color w:val="0D0D0D" w:themeColor="text1" w:themeTint="F2"/>
                                <w:sz w:val="36"/>
                                <w:szCs w:val="40"/>
                              </w:rPr>
                              <w:t>238</w:t>
                            </w:r>
                            <w:r w:rsidRPr="006C1B70">
                              <w:rPr>
                                <w:rFonts w:asciiTheme="majorHAnsi" w:hAnsiTheme="majorHAnsi" w:cs="Arial"/>
                                <w:b/>
                                <w:bCs/>
                                <w:color w:val="0D0D0D" w:themeColor="text1" w:themeTint="F2"/>
                                <w:sz w:val="36"/>
                                <w:szCs w:val="40"/>
                              </w:rPr>
                              <w:t>/24</w:t>
                            </w:r>
                          </w:p>
                          <w:p w14:paraId="08BC5B5D" w14:textId="4DCC4B3A" w:rsidR="00B17F6A" w:rsidRPr="006C1B70" w:rsidRDefault="00B17F6A" w:rsidP="00B17F6A">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PETITION </w:t>
                            </w:r>
                            <w:r w:rsidR="00EF00C6">
                              <w:rPr>
                                <w:rFonts w:asciiTheme="majorHAnsi" w:hAnsiTheme="majorHAnsi" w:cs="Arial"/>
                                <w:b/>
                                <w:bCs/>
                                <w:color w:val="0D0D0D" w:themeColor="text1" w:themeTint="F2"/>
                                <w:sz w:val="36"/>
                                <w:szCs w:val="40"/>
                              </w:rPr>
                              <w:t>804</w:t>
                            </w:r>
                            <w:r w:rsidRPr="006C1B70">
                              <w:rPr>
                                <w:rFonts w:asciiTheme="majorHAnsi" w:hAnsiTheme="majorHAnsi" w:cs="Arial"/>
                                <w:b/>
                                <w:bCs/>
                                <w:color w:val="0D0D0D" w:themeColor="text1" w:themeTint="F2"/>
                                <w:sz w:val="36"/>
                                <w:szCs w:val="40"/>
                              </w:rPr>
                              <w:t>-1</w:t>
                            </w:r>
                            <w:r w:rsidR="00EF00C6">
                              <w:rPr>
                                <w:rFonts w:asciiTheme="majorHAnsi" w:hAnsiTheme="majorHAnsi" w:cs="Arial"/>
                                <w:b/>
                                <w:bCs/>
                                <w:color w:val="0D0D0D" w:themeColor="text1" w:themeTint="F2"/>
                                <w:sz w:val="36"/>
                                <w:szCs w:val="40"/>
                              </w:rPr>
                              <w:t>9</w:t>
                            </w:r>
                          </w:p>
                          <w:p w14:paraId="3D09AD77" w14:textId="16D01257" w:rsidR="00B17F6A" w:rsidRPr="006C1B70" w:rsidRDefault="00B17F6A" w:rsidP="00B17F6A">
                            <w:pPr>
                              <w:spacing w:line="276" w:lineRule="auto"/>
                              <w:rPr>
                                <w:rFonts w:asciiTheme="majorHAnsi" w:hAnsiTheme="majorHAnsi" w:cs="Arial"/>
                                <w:color w:val="0D0D0D" w:themeColor="text1" w:themeTint="F2"/>
                                <w:szCs w:val="22"/>
                              </w:rPr>
                            </w:pPr>
                            <w:r w:rsidRPr="006C1B70">
                              <w:rPr>
                                <w:rFonts w:asciiTheme="majorHAnsi" w:hAnsiTheme="majorHAnsi" w:cs="Arial"/>
                                <w:color w:val="0D0D0D" w:themeColor="text1" w:themeTint="F2"/>
                                <w:szCs w:val="22"/>
                              </w:rPr>
                              <w:t xml:space="preserve">REPORT ON </w:t>
                            </w:r>
                            <w:r w:rsidR="00EF00C6">
                              <w:rPr>
                                <w:rFonts w:asciiTheme="majorHAnsi" w:hAnsiTheme="majorHAnsi" w:cs="Arial"/>
                                <w:color w:val="0D0D0D" w:themeColor="text1" w:themeTint="F2"/>
                                <w:szCs w:val="22"/>
                              </w:rPr>
                              <w:t>IN</w:t>
                            </w:r>
                            <w:r w:rsidRPr="006C1B70">
                              <w:rPr>
                                <w:rFonts w:asciiTheme="majorHAnsi" w:hAnsiTheme="majorHAnsi" w:cs="Arial"/>
                                <w:color w:val="0D0D0D" w:themeColor="text1" w:themeTint="F2"/>
                                <w:szCs w:val="22"/>
                              </w:rPr>
                              <w:t>ADMISSIBILITY</w:t>
                            </w:r>
                          </w:p>
                          <w:p w14:paraId="37508E4A" w14:textId="77777777" w:rsidR="00B17F6A" w:rsidRPr="006C1B70" w:rsidRDefault="00B17F6A" w:rsidP="00B17F6A">
                            <w:pPr>
                              <w:spacing w:line="276" w:lineRule="auto"/>
                              <w:rPr>
                                <w:rFonts w:asciiTheme="majorHAnsi" w:hAnsiTheme="majorHAnsi" w:cs="Arial"/>
                                <w:color w:val="0D0D0D" w:themeColor="text1" w:themeTint="F2"/>
                                <w:szCs w:val="22"/>
                              </w:rPr>
                            </w:pPr>
                          </w:p>
                          <w:p w14:paraId="286F817B" w14:textId="25FEA87B" w:rsidR="00B17F6A" w:rsidRPr="002961DF" w:rsidRDefault="00EF00C6" w:rsidP="00B17F6A">
                            <w:pPr>
                              <w:spacing w:line="276" w:lineRule="auto"/>
                              <w:rPr>
                                <w:rFonts w:asciiTheme="majorHAnsi" w:hAnsiTheme="majorHAnsi" w:cs="Arial"/>
                                <w:color w:val="0D0D0D" w:themeColor="text1" w:themeTint="F2"/>
                                <w:szCs w:val="22"/>
                                <w:u w:val="single"/>
                                <w:lang w:val="pt-BR"/>
                              </w:rPr>
                            </w:pPr>
                            <w:r w:rsidRPr="002961DF">
                              <w:rPr>
                                <w:rFonts w:asciiTheme="majorHAnsi" w:hAnsiTheme="majorHAnsi" w:cs="Arial"/>
                                <w:color w:val="0D0D0D" w:themeColor="text1" w:themeTint="F2"/>
                                <w:szCs w:val="22"/>
                                <w:lang w:val="pt-BR"/>
                              </w:rPr>
                              <w:t xml:space="preserve">BENEDITA TEREZA DA SILVA </w:t>
                            </w:r>
                            <w:r w:rsidR="002961DF" w:rsidRPr="002961DF">
                              <w:rPr>
                                <w:rFonts w:asciiTheme="majorHAnsi" w:hAnsiTheme="majorHAnsi" w:cs="Arial"/>
                                <w:color w:val="0D0D0D" w:themeColor="text1" w:themeTint="F2"/>
                                <w:szCs w:val="22"/>
                                <w:lang w:val="pt-BR"/>
                              </w:rPr>
                              <w:t>ET</w:t>
                            </w:r>
                            <w:r w:rsidR="002961DF">
                              <w:rPr>
                                <w:rFonts w:asciiTheme="majorHAnsi" w:hAnsiTheme="majorHAnsi" w:cs="Arial"/>
                                <w:color w:val="0D0D0D" w:themeColor="text1" w:themeTint="F2"/>
                                <w:szCs w:val="22"/>
                                <w:lang w:val="pt-BR"/>
                              </w:rPr>
                              <w:t xml:space="preserve"> AL.</w:t>
                            </w:r>
                          </w:p>
                          <w:p w14:paraId="58C701EE" w14:textId="005C7879" w:rsidR="00B17F6A" w:rsidRPr="002961DF" w:rsidRDefault="00910A49" w:rsidP="00B17F6A">
                            <w:pPr>
                              <w:spacing w:line="276" w:lineRule="auto"/>
                              <w:rPr>
                                <w:rFonts w:asciiTheme="majorHAnsi" w:hAnsiTheme="majorHAnsi"/>
                                <w:color w:val="0D0D0D" w:themeColor="text1" w:themeTint="F2"/>
                                <w:lang w:val="pt-BR"/>
                              </w:rPr>
                            </w:pPr>
                            <w:r w:rsidRPr="002961DF">
                              <w:rPr>
                                <w:rFonts w:asciiTheme="majorHAnsi" w:hAnsiTheme="majorHAnsi" w:cs="Arial"/>
                                <w:color w:val="0D0D0D" w:themeColor="text1" w:themeTint="F2"/>
                                <w:szCs w:val="22"/>
                                <w:lang w:val="pt-BR"/>
                              </w:rPr>
                              <w:t>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7FB07" id="Text Box 5" o:spid="_x0000_s1028"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" filled="f" stroked="f" strokeweight=".5pt">
                <v:textbox>
                  <w:txbxContent>
                    <w:p w14:paraId="7BE12E5B" w14:textId="4F19B2B4" w:rsidR="00B17F6A" w:rsidRPr="006C1B70" w:rsidRDefault="00B17F6A" w:rsidP="00B17F6A">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REPORT No. </w:t>
                      </w:r>
                      <w:r w:rsidR="002961DF">
                        <w:rPr>
                          <w:rFonts w:asciiTheme="majorHAnsi" w:hAnsiTheme="majorHAnsi" w:cs="Arial"/>
                          <w:b/>
                          <w:bCs/>
                          <w:color w:val="0D0D0D" w:themeColor="text1" w:themeTint="F2"/>
                          <w:sz w:val="36"/>
                          <w:szCs w:val="40"/>
                        </w:rPr>
                        <w:t>238</w:t>
                      </w:r>
                      <w:r w:rsidRPr="006C1B70">
                        <w:rPr>
                          <w:rFonts w:asciiTheme="majorHAnsi" w:hAnsiTheme="majorHAnsi" w:cs="Arial"/>
                          <w:b/>
                          <w:bCs/>
                          <w:color w:val="0D0D0D" w:themeColor="text1" w:themeTint="F2"/>
                          <w:sz w:val="36"/>
                          <w:szCs w:val="40"/>
                        </w:rPr>
                        <w:t>/24</w:t>
                      </w:r>
                    </w:p>
                    <w:p w14:paraId="08BC5B5D" w14:textId="4DCC4B3A" w:rsidR="00B17F6A" w:rsidRPr="006C1B70" w:rsidRDefault="00B17F6A" w:rsidP="00B17F6A">
                      <w:pPr>
                        <w:spacing w:line="276" w:lineRule="auto"/>
                        <w:rPr>
                          <w:rFonts w:asciiTheme="majorHAnsi" w:hAnsiTheme="majorHAnsi" w:cs="Arial"/>
                          <w:b/>
                          <w:bCs/>
                          <w:color w:val="0D0D0D" w:themeColor="text1" w:themeTint="F2"/>
                          <w:sz w:val="36"/>
                          <w:szCs w:val="40"/>
                        </w:rPr>
                      </w:pPr>
                      <w:r w:rsidRPr="006C1B70">
                        <w:rPr>
                          <w:rFonts w:asciiTheme="majorHAnsi" w:hAnsiTheme="majorHAnsi" w:cs="Arial"/>
                          <w:b/>
                          <w:bCs/>
                          <w:color w:val="0D0D0D" w:themeColor="text1" w:themeTint="F2"/>
                          <w:sz w:val="36"/>
                          <w:szCs w:val="40"/>
                        </w:rPr>
                        <w:t xml:space="preserve">PETITION </w:t>
                      </w:r>
                      <w:r w:rsidR="00EF00C6">
                        <w:rPr>
                          <w:rFonts w:asciiTheme="majorHAnsi" w:hAnsiTheme="majorHAnsi" w:cs="Arial"/>
                          <w:b/>
                          <w:bCs/>
                          <w:color w:val="0D0D0D" w:themeColor="text1" w:themeTint="F2"/>
                          <w:sz w:val="36"/>
                          <w:szCs w:val="40"/>
                        </w:rPr>
                        <w:t>804</w:t>
                      </w:r>
                      <w:r w:rsidRPr="006C1B70">
                        <w:rPr>
                          <w:rFonts w:asciiTheme="majorHAnsi" w:hAnsiTheme="majorHAnsi" w:cs="Arial"/>
                          <w:b/>
                          <w:bCs/>
                          <w:color w:val="0D0D0D" w:themeColor="text1" w:themeTint="F2"/>
                          <w:sz w:val="36"/>
                          <w:szCs w:val="40"/>
                        </w:rPr>
                        <w:t>-1</w:t>
                      </w:r>
                      <w:r w:rsidR="00EF00C6">
                        <w:rPr>
                          <w:rFonts w:asciiTheme="majorHAnsi" w:hAnsiTheme="majorHAnsi" w:cs="Arial"/>
                          <w:b/>
                          <w:bCs/>
                          <w:color w:val="0D0D0D" w:themeColor="text1" w:themeTint="F2"/>
                          <w:sz w:val="36"/>
                          <w:szCs w:val="40"/>
                        </w:rPr>
                        <w:t>9</w:t>
                      </w:r>
                    </w:p>
                    <w:p w14:paraId="3D09AD77" w14:textId="16D01257" w:rsidR="00B17F6A" w:rsidRPr="006C1B70" w:rsidRDefault="00B17F6A" w:rsidP="00B17F6A">
                      <w:pPr>
                        <w:spacing w:line="276" w:lineRule="auto"/>
                        <w:rPr>
                          <w:rFonts w:asciiTheme="majorHAnsi" w:hAnsiTheme="majorHAnsi" w:cs="Arial"/>
                          <w:color w:val="0D0D0D" w:themeColor="text1" w:themeTint="F2"/>
                          <w:szCs w:val="22"/>
                        </w:rPr>
                      </w:pPr>
                      <w:r w:rsidRPr="006C1B70">
                        <w:rPr>
                          <w:rFonts w:asciiTheme="majorHAnsi" w:hAnsiTheme="majorHAnsi" w:cs="Arial"/>
                          <w:color w:val="0D0D0D" w:themeColor="text1" w:themeTint="F2"/>
                          <w:szCs w:val="22"/>
                        </w:rPr>
                        <w:t xml:space="preserve">REPORT ON </w:t>
                      </w:r>
                      <w:r w:rsidR="00EF00C6">
                        <w:rPr>
                          <w:rFonts w:asciiTheme="majorHAnsi" w:hAnsiTheme="majorHAnsi" w:cs="Arial"/>
                          <w:color w:val="0D0D0D" w:themeColor="text1" w:themeTint="F2"/>
                          <w:szCs w:val="22"/>
                        </w:rPr>
                        <w:t>IN</w:t>
                      </w:r>
                      <w:r w:rsidRPr="006C1B70">
                        <w:rPr>
                          <w:rFonts w:asciiTheme="majorHAnsi" w:hAnsiTheme="majorHAnsi" w:cs="Arial"/>
                          <w:color w:val="0D0D0D" w:themeColor="text1" w:themeTint="F2"/>
                          <w:szCs w:val="22"/>
                        </w:rPr>
                        <w:t>ADMISSIBILITY</w:t>
                      </w:r>
                    </w:p>
                    <w:p w14:paraId="37508E4A" w14:textId="77777777" w:rsidR="00B17F6A" w:rsidRPr="006C1B70" w:rsidRDefault="00B17F6A" w:rsidP="00B17F6A">
                      <w:pPr>
                        <w:spacing w:line="276" w:lineRule="auto"/>
                        <w:rPr>
                          <w:rFonts w:asciiTheme="majorHAnsi" w:hAnsiTheme="majorHAnsi" w:cs="Arial"/>
                          <w:color w:val="0D0D0D" w:themeColor="text1" w:themeTint="F2"/>
                          <w:szCs w:val="22"/>
                        </w:rPr>
                      </w:pPr>
                    </w:p>
                    <w:p w14:paraId="286F817B" w14:textId="25FEA87B" w:rsidR="00B17F6A" w:rsidRPr="002961DF" w:rsidRDefault="00EF00C6" w:rsidP="00B17F6A">
                      <w:pPr>
                        <w:spacing w:line="276" w:lineRule="auto"/>
                        <w:rPr>
                          <w:rFonts w:asciiTheme="majorHAnsi" w:hAnsiTheme="majorHAnsi" w:cs="Arial"/>
                          <w:color w:val="0D0D0D" w:themeColor="text1" w:themeTint="F2"/>
                          <w:szCs w:val="22"/>
                          <w:u w:val="single"/>
                          <w:lang w:val="pt-BR"/>
                        </w:rPr>
                      </w:pPr>
                      <w:r w:rsidRPr="002961DF">
                        <w:rPr>
                          <w:rFonts w:asciiTheme="majorHAnsi" w:hAnsiTheme="majorHAnsi" w:cs="Arial"/>
                          <w:color w:val="0D0D0D" w:themeColor="text1" w:themeTint="F2"/>
                          <w:szCs w:val="22"/>
                          <w:lang w:val="pt-BR"/>
                        </w:rPr>
                        <w:t xml:space="preserve">BENEDITA TEREZA DA SILVA </w:t>
                      </w:r>
                      <w:r w:rsidR="002961DF" w:rsidRPr="002961DF">
                        <w:rPr>
                          <w:rFonts w:asciiTheme="majorHAnsi" w:hAnsiTheme="majorHAnsi" w:cs="Arial"/>
                          <w:color w:val="0D0D0D" w:themeColor="text1" w:themeTint="F2"/>
                          <w:szCs w:val="22"/>
                          <w:lang w:val="pt-BR"/>
                        </w:rPr>
                        <w:t>ET</w:t>
                      </w:r>
                      <w:r w:rsidR="002961DF">
                        <w:rPr>
                          <w:rFonts w:asciiTheme="majorHAnsi" w:hAnsiTheme="majorHAnsi" w:cs="Arial"/>
                          <w:color w:val="0D0D0D" w:themeColor="text1" w:themeTint="F2"/>
                          <w:szCs w:val="22"/>
                          <w:lang w:val="pt-BR"/>
                        </w:rPr>
                        <w:t xml:space="preserve"> AL.</w:t>
                      </w:r>
                    </w:p>
                    <w:p w14:paraId="58C701EE" w14:textId="005C7879" w:rsidR="00B17F6A" w:rsidRPr="002961DF" w:rsidRDefault="00910A49" w:rsidP="00B17F6A">
                      <w:pPr>
                        <w:spacing w:line="276" w:lineRule="auto"/>
                        <w:rPr>
                          <w:rFonts w:asciiTheme="majorHAnsi" w:hAnsiTheme="majorHAnsi"/>
                          <w:color w:val="0D0D0D" w:themeColor="text1" w:themeTint="F2"/>
                          <w:lang w:val="pt-BR"/>
                        </w:rPr>
                      </w:pPr>
                      <w:r w:rsidRPr="002961DF">
                        <w:rPr>
                          <w:rFonts w:asciiTheme="majorHAnsi" w:hAnsiTheme="majorHAnsi" w:cs="Arial"/>
                          <w:color w:val="0D0D0D" w:themeColor="text1" w:themeTint="F2"/>
                          <w:szCs w:val="22"/>
                          <w:lang w:val="pt-BR"/>
                        </w:rPr>
                        <w:t>BRAZIL</w:t>
                      </w:r>
                    </w:p>
                  </w:txbxContent>
                </v:textbox>
              </v:shape>
            </w:pict>
          </mc:Fallback>
        </mc:AlternateContent>
      </w:r>
    </w:p>
    <w:p w14:paraId="115F9641" w14:textId="77777777" w:rsidR="00B17F6A" w:rsidRPr="00B17F6A" w:rsidRDefault="00B17F6A" w:rsidP="00B17F6A">
      <w:pPr>
        <w:tabs>
          <w:tab w:val="center" w:pos="5400"/>
        </w:tabs>
        <w:suppressAutoHyphens/>
        <w:jc w:val="center"/>
        <w:rPr>
          <w:rFonts w:asciiTheme="majorHAnsi" w:hAnsiTheme="majorHAnsi"/>
          <w:sz w:val="22"/>
          <w:szCs w:val="22"/>
        </w:rPr>
      </w:pPr>
    </w:p>
    <w:p w14:paraId="1B140100" w14:textId="77777777" w:rsidR="00B17F6A" w:rsidRPr="00B17F6A" w:rsidRDefault="00B17F6A" w:rsidP="00B17F6A">
      <w:pPr>
        <w:tabs>
          <w:tab w:val="center" w:pos="5400"/>
        </w:tabs>
        <w:suppressAutoHyphens/>
        <w:jc w:val="center"/>
        <w:rPr>
          <w:rFonts w:asciiTheme="majorHAnsi" w:hAnsiTheme="majorHAnsi" w:cs="Arial"/>
          <w:sz w:val="22"/>
          <w:szCs w:val="22"/>
        </w:rPr>
      </w:pPr>
    </w:p>
    <w:p w14:paraId="6977181E" w14:textId="77777777" w:rsidR="00B17F6A" w:rsidRPr="00B17F6A" w:rsidRDefault="00B17F6A" w:rsidP="00B17F6A">
      <w:pPr>
        <w:tabs>
          <w:tab w:val="center" w:pos="5400"/>
        </w:tabs>
        <w:suppressAutoHyphens/>
        <w:jc w:val="center"/>
        <w:rPr>
          <w:rFonts w:asciiTheme="majorHAnsi" w:hAnsiTheme="majorHAnsi"/>
          <w:sz w:val="22"/>
          <w:szCs w:val="22"/>
        </w:rPr>
      </w:pPr>
    </w:p>
    <w:p w14:paraId="18E51CCE" w14:textId="77777777" w:rsidR="00B17F6A" w:rsidRPr="00B17F6A" w:rsidRDefault="00B17F6A" w:rsidP="00B17F6A">
      <w:pPr>
        <w:tabs>
          <w:tab w:val="center" w:pos="5400"/>
        </w:tabs>
        <w:suppressAutoHyphens/>
        <w:jc w:val="center"/>
        <w:rPr>
          <w:rFonts w:asciiTheme="majorHAnsi" w:hAnsiTheme="majorHAnsi"/>
          <w:sz w:val="22"/>
          <w:szCs w:val="22"/>
        </w:rPr>
      </w:pPr>
    </w:p>
    <w:p w14:paraId="288EBF83" w14:textId="77777777" w:rsidR="00B17F6A" w:rsidRPr="00B17F6A" w:rsidRDefault="00B17F6A" w:rsidP="00B17F6A">
      <w:pPr>
        <w:tabs>
          <w:tab w:val="center" w:pos="5400"/>
        </w:tabs>
        <w:suppressAutoHyphens/>
        <w:jc w:val="center"/>
        <w:rPr>
          <w:rFonts w:asciiTheme="majorHAnsi" w:hAnsiTheme="majorHAnsi"/>
          <w:sz w:val="22"/>
          <w:szCs w:val="22"/>
        </w:rPr>
      </w:pPr>
    </w:p>
    <w:p w14:paraId="0755D2AB" w14:textId="77777777" w:rsidR="00B17F6A" w:rsidRPr="00B17F6A" w:rsidRDefault="00B17F6A" w:rsidP="00B17F6A">
      <w:pPr>
        <w:tabs>
          <w:tab w:val="center" w:pos="5400"/>
        </w:tabs>
        <w:suppressAutoHyphens/>
        <w:jc w:val="center"/>
        <w:rPr>
          <w:rFonts w:asciiTheme="majorHAnsi" w:hAnsiTheme="majorHAnsi"/>
          <w:sz w:val="22"/>
          <w:szCs w:val="22"/>
        </w:rPr>
      </w:pPr>
    </w:p>
    <w:p w14:paraId="027FA7F1" w14:textId="77777777" w:rsidR="00B17F6A" w:rsidRPr="00B17F6A" w:rsidRDefault="00B17F6A" w:rsidP="00B17F6A">
      <w:pPr>
        <w:tabs>
          <w:tab w:val="center" w:pos="5400"/>
        </w:tabs>
        <w:suppressAutoHyphens/>
        <w:jc w:val="center"/>
        <w:rPr>
          <w:rFonts w:asciiTheme="majorHAnsi" w:hAnsiTheme="majorHAnsi"/>
          <w:sz w:val="22"/>
          <w:szCs w:val="22"/>
        </w:rPr>
      </w:pPr>
    </w:p>
    <w:p w14:paraId="765A7667" w14:textId="77777777" w:rsidR="00B17F6A" w:rsidRPr="00B17F6A" w:rsidRDefault="00B17F6A" w:rsidP="00B17F6A">
      <w:pPr>
        <w:tabs>
          <w:tab w:val="center" w:pos="5400"/>
        </w:tabs>
        <w:suppressAutoHyphens/>
        <w:jc w:val="center"/>
        <w:rPr>
          <w:rFonts w:asciiTheme="majorHAnsi" w:hAnsiTheme="majorHAnsi"/>
          <w:sz w:val="22"/>
          <w:szCs w:val="22"/>
        </w:rPr>
      </w:pPr>
    </w:p>
    <w:p w14:paraId="077D53EC" w14:textId="77777777" w:rsidR="00B17F6A" w:rsidRPr="00B17F6A" w:rsidRDefault="00B17F6A" w:rsidP="00B17F6A">
      <w:pPr>
        <w:tabs>
          <w:tab w:val="center" w:pos="5400"/>
        </w:tabs>
        <w:suppressAutoHyphens/>
        <w:jc w:val="center"/>
        <w:rPr>
          <w:rFonts w:asciiTheme="majorHAnsi" w:hAnsiTheme="majorHAnsi"/>
          <w:sz w:val="22"/>
          <w:szCs w:val="22"/>
        </w:rPr>
      </w:pPr>
    </w:p>
    <w:p w14:paraId="6E092A92" w14:textId="77777777" w:rsidR="00B17F6A" w:rsidRPr="00B17F6A" w:rsidRDefault="00B17F6A" w:rsidP="00B17F6A">
      <w:pPr>
        <w:tabs>
          <w:tab w:val="center" w:pos="5400"/>
        </w:tabs>
        <w:suppressAutoHyphens/>
        <w:jc w:val="center"/>
        <w:rPr>
          <w:rFonts w:asciiTheme="majorHAnsi" w:hAnsiTheme="majorHAnsi"/>
          <w:sz w:val="22"/>
          <w:szCs w:val="22"/>
        </w:rPr>
      </w:pPr>
    </w:p>
    <w:p w14:paraId="70B318D3" w14:textId="77777777" w:rsidR="00B17F6A" w:rsidRPr="00B17F6A" w:rsidRDefault="00B17F6A" w:rsidP="00B17F6A">
      <w:pPr>
        <w:tabs>
          <w:tab w:val="center" w:pos="5400"/>
        </w:tabs>
        <w:suppressAutoHyphens/>
        <w:jc w:val="center"/>
        <w:rPr>
          <w:rFonts w:asciiTheme="majorHAnsi" w:hAnsiTheme="majorHAnsi"/>
          <w:sz w:val="22"/>
          <w:szCs w:val="22"/>
        </w:rPr>
      </w:pPr>
    </w:p>
    <w:p w14:paraId="21CC452C" w14:textId="77777777" w:rsidR="00B17F6A" w:rsidRPr="00B17F6A" w:rsidRDefault="00B17F6A" w:rsidP="00B17F6A">
      <w:pPr>
        <w:tabs>
          <w:tab w:val="center" w:pos="5400"/>
        </w:tabs>
        <w:suppressAutoHyphens/>
        <w:jc w:val="center"/>
        <w:rPr>
          <w:rFonts w:asciiTheme="majorHAnsi" w:hAnsiTheme="majorHAnsi"/>
          <w:sz w:val="22"/>
          <w:szCs w:val="22"/>
        </w:rPr>
      </w:pPr>
    </w:p>
    <w:p w14:paraId="34867FD4" w14:textId="77777777" w:rsidR="00B17F6A" w:rsidRPr="00B17F6A" w:rsidRDefault="00B17F6A" w:rsidP="00B17F6A">
      <w:pPr>
        <w:tabs>
          <w:tab w:val="center" w:pos="5400"/>
        </w:tabs>
        <w:suppressAutoHyphens/>
        <w:jc w:val="center"/>
        <w:rPr>
          <w:rFonts w:asciiTheme="majorHAnsi" w:hAnsiTheme="majorHAnsi"/>
          <w:sz w:val="22"/>
          <w:szCs w:val="22"/>
        </w:rPr>
      </w:pPr>
    </w:p>
    <w:p w14:paraId="26E2AF80" w14:textId="77777777" w:rsidR="00B17F6A" w:rsidRPr="00B17F6A" w:rsidRDefault="00B17F6A" w:rsidP="00B17F6A">
      <w:pPr>
        <w:tabs>
          <w:tab w:val="center" w:pos="5400"/>
        </w:tabs>
        <w:suppressAutoHyphens/>
        <w:jc w:val="center"/>
        <w:rPr>
          <w:rFonts w:asciiTheme="majorHAnsi" w:hAnsiTheme="majorHAnsi"/>
          <w:sz w:val="18"/>
          <w:szCs w:val="22"/>
        </w:rPr>
      </w:pPr>
    </w:p>
    <w:p w14:paraId="61737FEA" w14:textId="77777777" w:rsidR="00B17F6A" w:rsidRPr="00B17F6A" w:rsidRDefault="00B17F6A" w:rsidP="00B17F6A">
      <w:pPr>
        <w:tabs>
          <w:tab w:val="center" w:pos="5400"/>
        </w:tabs>
        <w:suppressAutoHyphens/>
        <w:jc w:val="center"/>
        <w:rPr>
          <w:rFonts w:asciiTheme="majorHAnsi" w:hAnsiTheme="majorHAnsi"/>
          <w:sz w:val="18"/>
          <w:szCs w:val="22"/>
        </w:rPr>
      </w:pPr>
    </w:p>
    <w:p w14:paraId="26FF199D" w14:textId="77777777" w:rsidR="00B17F6A" w:rsidRPr="00B17F6A" w:rsidRDefault="00B17F6A" w:rsidP="00B17F6A">
      <w:pPr>
        <w:tabs>
          <w:tab w:val="center" w:pos="5400"/>
        </w:tabs>
        <w:suppressAutoHyphens/>
        <w:jc w:val="center"/>
        <w:rPr>
          <w:rFonts w:asciiTheme="majorHAnsi" w:hAnsiTheme="majorHAnsi"/>
          <w:sz w:val="18"/>
          <w:szCs w:val="22"/>
        </w:rPr>
      </w:pPr>
    </w:p>
    <w:p w14:paraId="23865B34" w14:textId="77777777" w:rsidR="00B17F6A" w:rsidRPr="00B17F6A" w:rsidRDefault="00B17F6A" w:rsidP="00B17F6A">
      <w:pPr>
        <w:tabs>
          <w:tab w:val="center" w:pos="5400"/>
        </w:tabs>
        <w:suppressAutoHyphens/>
        <w:jc w:val="center"/>
        <w:rPr>
          <w:rFonts w:asciiTheme="majorHAnsi" w:hAnsiTheme="majorHAnsi"/>
          <w:sz w:val="18"/>
          <w:szCs w:val="22"/>
        </w:rPr>
      </w:pPr>
    </w:p>
    <w:p w14:paraId="74659215" w14:textId="77777777" w:rsidR="00B17F6A" w:rsidRPr="00B17F6A" w:rsidRDefault="00B17F6A" w:rsidP="00B17F6A">
      <w:pPr>
        <w:tabs>
          <w:tab w:val="center" w:pos="5400"/>
        </w:tabs>
        <w:suppressAutoHyphens/>
        <w:jc w:val="center"/>
        <w:rPr>
          <w:rFonts w:asciiTheme="majorHAnsi" w:hAnsiTheme="majorHAnsi"/>
          <w:sz w:val="18"/>
          <w:szCs w:val="22"/>
        </w:rPr>
      </w:pPr>
    </w:p>
    <w:p w14:paraId="77A238AB" w14:textId="77777777" w:rsidR="00B17F6A" w:rsidRPr="00B17F6A" w:rsidRDefault="00B17F6A" w:rsidP="00B17F6A">
      <w:pPr>
        <w:tabs>
          <w:tab w:val="center" w:pos="5400"/>
        </w:tabs>
        <w:suppressAutoHyphens/>
        <w:jc w:val="center"/>
        <w:rPr>
          <w:rFonts w:asciiTheme="majorHAnsi" w:hAnsiTheme="majorHAnsi"/>
          <w:sz w:val="18"/>
          <w:szCs w:val="22"/>
        </w:rPr>
      </w:pPr>
    </w:p>
    <w:p w14:paraId="256500DE" w14:textId="77777777" w:rsidR="00B17F6A" w:rsidRPr="00B17F6A" w:rsidRDefault="00B17F6A" w:rsidP="00B17F6A">
      <w:pPr>
        <w:tabs>
          <w:tab w:val="center" w:pos="5400"/>
        </w:tabs>
        <w:suppressAutoHyphens/>
        <w:jc w:val="center"/>
        <w:rPr>
          <w:rFonts w:asciiTheme="majorHAnsi" w:hAnsiTheme="majorHAnsi"/>
          <w:sz w:val="18"/>
          <w:szCs w:val="22"/>
        </w:rPr>
      </w:pPr>
    </w:p>
    <w:p w14:paraId="2EDF0B28" w14:textId="77777777" w:rsidR="00B17F6A" w:rsidRPr="00B17F6A" w:rsidRDefault="00B17F6A" w:rsidP="00B17F6A">
      <w:pPr>
        <w:tabs>
          <w:tab w:val="center" w:pos="5400"/>
        </w:tabs>
        <w:suppressAutoHyphens/>
        <w:jc w:val="center"/>
        <w:rPr>
          <w:rFonts w:asciiTheme="majorHAnsi" w:hAnsiTheme="majorHAnsi"/>
          <w:sz w:val="18"/>
          <w:szCs w:val="22"/>
        </w:rPr>
      </w:pPr>
    </w:p>
    <w:p w14:paraId="3DBBD473" w14:textId="77777777" w:rsidR="00B17F6A" w:rsidRPr="00B17F6A" w:rsidRDefault="00B17F6A" w:rsidP="00B17F6A">
      <w:pPr>
        <w:tabs>
          <w:tab w:val="center" w:pos="5400"/>
        </w:tabs>
        <w:suppressAutoHyphens/>
        <w:jc w:val="center"/>
        <w:rPr>
          <w:rFonts w:asciiTheme="majorHAnsi" w:hAnsiTheme="majorHAnsi"/>
          <w:sz w:val="18"/>
          <w:szCs w:val="22"/>
        </w:rPr>
      </w:pPr>
    </w:p>
    <w:p w14:paraId="69D20E3A" w14:textId="77777777" w:rsidR="00B17F6A" w:rsidRPr="00B17F6A" w:rsidRDefault="00B17F6A" w:rsidP="00B17F6A">
      <w:pPr>
        <w:tabs>
          <w:tab w:val="center" w:pos="5400"/>
        </w:tabs>
        <w:suppressAutoHyphens/>
        <w:jc w:val="center"/>
        <w:rPr>
          <w:rFonts w:asciiTheme="majorHAnsi" w:hAnsiTheme="majorHAnsi"/>
          <w:sz w:val="18"/>
          <w:szCs w:val="22"/>
        </w:rPr>
      </w:pPr>
    </w:p>
    <w:p w14:paraId="3A78A7BA" w14:textId="77777777" w:rsidR="00B17F6A" w:rsidRPr="00B17F6A" w:rsidRDefault="00B17F6A" w:rsidP="00B17F6A">
      <w:pPr>
        <w:tabs>
          <w:tab w:val="center" w:pos="5400"/>
        </w:tabs>
        <w:suppressAutoHyphens/>
        <w:jc w:val="center"/>
        <w:rPr>
          <w:rFonts w:asciiTheme="majorHAnsi" w:hAnsiTheme="majorHAnsi"/>
          <w:sz w:val="18"/>
          <w:szCs w:val="22"/>
        </w:rPr>
      </w:pPr>
    </w:p>
    <w:p w14:paraId="41C7708C" w14:textId="77777777" w:rsidR="00B17F6A" w:rsidRPr="00B17F6A" w:rsidRDefault="00B17F6A" w:rsidP="00B17F6A">
      <w:pPr>
        <w:tabs>
          <w:tab w:val="center" w:pos="5400"/>
        </w:tabs>
        <w:suppressAutoHyphens/>
        <w:jc w:val="center"/>
        <w:rPr>
          <w:rFonts w:asciiTheme="majorHAnsi" w:hAnsiTheme="majorHAnsi"/>
          <w:sz w:val="18"/>
          <w:szCs w:val="22"/>
        </w:rPr>
      </w:pPr>
    </w:p>
    <w:p w14:paraId="1B358CDE" w14:textId="77777777" w:rsidR="00B17F6A" w:rsidRPr="00B17F6A" w:rsidRDefault="00B17F6A" w:rsidP="00B17F6A">
      <w:pPr>
        <w:tabs>
          <w:tab w:val="center" w:pos="5400"/>
        </w:tabs>
        <w:suppressAutoHyphens/>
        <w:jc w:val="center"/>
        <w:rPr>
          <w:rFonts w:asciiTheme="majorHAnsi" w:hAnsiTheme="majorHAnsi"/>
          <w:sz w:val="18"/>
          <w:szCs w:val="22"/>
        </w:rPr>
      </w:pPr>
      <w:r w:rsidRPr="00B17F6A">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97FEB06" wp14:editId="7B6819B2">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DF57F" w14:textId="0ACECE0A" w:rsidR="00B17F6A" w:rsidRPr="003C32BC" w:rsidRDefault="00B17F6A" w:rsidP="00B17F6A">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2961DF">
                              <w:rPr>
                                <w:rFonts w:asciiTheme="majorHAnsi" w:hAnsiTheme="majorHAnsi"/>
                                <w:color w:val="0D0D0D" w:themeColor="text1" w:themeTint="F2"/>
                                <w:sz w:val="18"/>
                                <w:szCs w:val="22"/>
                              </w:rPr>
                              <w:t>December 4,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EB06"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7E9DF57F" w14:textId="0ACECE0A" w:rsidR="00B17F6A" w:rsidRPr="003C32BC" w:rsidRDefault="00B17F6A" w:rsidP="00B17F6A">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2961DF">
                        <w:rPr>
                          <w:rFonts w:asciiTheme="majorHAnsi" w:hAnsiTheme="majorHAnsi"/>
                          <w:color w:val="0D0D0D" w:themeColor="text1" w:themeTint="F2"/>
                          <w:sz w:val="18"/>
                          <w:szCs w:val="22"/>
                        </w:rPr>
                        <w:t>December 4, 2024.</w:t>
                      </w:r>
                    </w:p>
                  </w:txbxContent>
                </v:textbox>
              </v:shape>
            </w:pict>
          </mc:Fallback>
        </mc:AlternateContent>
      </w:r>
    </w:p>
    <w:p w14:paraId="7069EA9A" w14:textId="77777777" w:rsidR="00B17F6A" w:rsidRPr="00B17F6A" w:rsidRDefault="00B17F6A" w:rsidP="00B17F6A">
      <w:pPr>
        <w:tabs>
          <w:tab w:val="center" w:pos="5400"/>
        </w:tabs>
        <w:suppressAutoHyphens/>
        <w:jc w:val="center"/>
        <w:rPr>
          <w:rFonts w:asciiTheme="majorHAnsi" w:hAnsiTheme="majorHAnsi"/>
          <w:sz w:val="18"/>
          <w:szCs w:val="22"/>
        </w:rPr>
      </w:pPr>
    </w:p>
    <w:p w14:paraId="2A59FA80" w14:textId="77777777" w:rsidR="00B17F6A" w:rsidRPr="00B17F6A" w:rsidRDefault="00B17F6A" w:rsidP="00B17F6A">
      <w:pPr>
        <w:tabs>
          <w:tab w:val="center" w:pos="5400"/>
        </w:tabs>
        <w:suppressAutoHyphens/>
        <w:jc w:val="center"/>
        <w:rPr>
          <w:rFonts w:asciiTheme="majorHAnsi" w:hAnsiTheme="majorHAnsi"/>
          <w:sz w:val="18"/>
          <w:szCs w:val="22"/>
        </w:rPr>
      </w:pPr>
    </w:p>
    <w:p w14:paraId="58EBD159" w14:textId="77777777" w:rsidR="00B17F6A" w:rsidRPr="00B17F6A" w:rsidRDefault="00B17F6A" w:rsidP="00B17F6A">
      <w:pPr>
        <w:tabs>
          <w:tab w:val="center" w:pos="5400"/>
        </w:tabs>
        <w:suppressAutoHyphens/>
        <w:jc w:val="center"/>
        <w:rPr>
          <w:rFonts w:asciiTheme="majorHAnsi" w:hAnsiTheme="majorHAnsi"/>
          <w:sz w:val="18"/>
          <w:szCs w:val="22"/>
        </w:rPr>
      </w:pPr>
    </w:p>
    <w:p w14:paraId="69CB1CCB" w14:textId="77777777" w:rsidR="00B17F6A" w:rsidRPr="00B17F6A" w:rsidRDefault="00B17F6A" w:rsidP="00B17F6A">
      <w:pPr>
        <w:tabs>
          <w:tab w:val="center" w:pos="5400"/>
        </w:tabs>
        <w:suppressAutoHyphens/>
        <w:jc w:val="center"/>
        <w:rPr>
          <w:rFonts w:asciiTheme="majorHAnsi" w:hAnsiTheme="majorHAnsi"/>
          <w:sz w:val="18"/>
          <w:szCs w:val="22"/>
        </w:rPr>
      </w:pPr>
    </w:p>
    <w:p w14:paraId="301C934E" w14:textId="77777777" w:rsidR="00B17F6A" w:rsidRPr="00B17F6A" w:rsidRDefault="00B17F6A" w:rsidP="00B17F6A">
      <w:pPr>
        <w:tabs>
          <w:tab w:val="center" w:pos="5400"/>
        </w:tabs>
        <w:suppressAutoHyphens/>
        <w:jc w:val="center"/>
        <w:rPr>
          <w:rFonts w:asciiTheme="majorHAnsi" w:hAnsiTheme="majorHAnsi"/>
          <w:sz w:val="18"/>
          <w:szCs w:val="22"/>
        </w:rPr>
      </w:pPr>
      <w:r w:rsidRPr="00B17F6A">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63AEBDAB" wp14:editId="7807BA0F">
                <wp:simplePos x="0" y="0"/>
                <wp:positionH relativeFrom="column">
                  <wp:posOffset>1213164</wp:posOffset>
                </wp:positionH>
                <wp:positionV relativeFrom="paragraph">
                  <wp:posOffset>89346</wp:posOffset>
                </wp:positionV>
                <wp:extent cx="5024674"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024674"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0090B" w14:textId="0C4B8237" w:rsidR="00B17F6A" w:rsidRPr="003C32BC" w:rsidRDefault="00B17F6A" w:rsidP="00B17F6A">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w:t>
                            </w:r>
                            <w:r w:rsidRPr="002961DF">
                              <w:rPr>
                                <w:rFonts w:asciiTheme="majorHAnsi" w:hAnsiTheme="majorHAnsi"/>
                                <w:color w:val="595959" w:themeColor="text1" w:themeTint="A6"/>
                                <w:sz w:val="18"/>
                              </w:rPr>
                              <w:t xml:space="preserve">t No. </w:t>
                            </w:r>
                            <w:r w:rsidR="002961DF">
                              <w:rPr>
                                <w:rFonts w:asciiTheme="majorHAnsi" w:hAnsiTheme="majorHAnsi"/>
                                <w:color w:val="595959" w:themeColor="text1" w:themeTint="A6"/>
                                <w:sz w:val="18"/>
                              </w:rPr>
                              <w:t>238</w:t>
                            </w:r>
                            <w:r w:rsidRPr="002961DF">
                              <w:rPr>
                                <w:rFonts w:asciiTheme="majorHAnsi" w:hAnsiTheme="majorHAnsi"/>
                                <w:color w:val="595959" w:themeColor="text1" w:themeTint="A6"/>
                                <w:sz w:val="18"/>
                              </w:rPr>
                              <w:t xml:space="preserve">/24, Petition </w:t>
                            </w:r>
                            <w:r w:rsidR="00EF00C6" w:rsidRPr="002961DF">
                              <w:rPr>
                                <w:rFonts w:asciiTheme="majorHAnsi" w:hAnsiTheme="majorHAnsi"/>
                                <w:color w:val="595959" w:themeColor="text1" w:themeTint="A6"/>
                                <w:sz w:val="18"/>
                              </w:rPr>
                              <w:t>804</w:t>
                            </w:r>
                            <w:r w:rsidRPr="002961DF">
                              <w:rPr>
                                <w:rFonts w:asciiTheme="majorHAnsi" w:hAnsiTheme="majorHAnsi"/>
                                <w:color w:val="595959" w:themeColor="text1" w:themeTint="A6"/>
                                <w:sz w:val="18"/>
                              </w:rPr>
                              <w:t>-1</w:t>
                            </w:r>
                            <w:r w:rsidR="00EF00C6" w:rsidRPr="002961DF">
                              <w:rPr>
                                <w:rFonts w:asciiTheme="majorHAnsi" w:hAnsiTheme="majorHAnsi"/>
                                <w:color w:val="595959" w:themeColor="text1" w:themeTint="A6"/>
                                <w:sz w:val="18"/>
                              </w:rPr>
                              <w:t>9</w:t>
                            </w:r>
                            <w:r w:rsidRPr="002961DF">
                              <w:rPr>
                                <w:rFonts w:asciiTheme="majorHAnsi" w:hAnsiTheme="majorHAnsi"/>
                                <w:color w:val="595959" w:themeColor="text1" w:themeTint="A6"/>
                                <w:sz w:val="18"/>
                              </w:rPr>
                              <w:t xml:space="preserve">. </w:t>
                            </w:r>
                            <w:r w:rsidR="00EF00C6" w:rsidRPr="00E92F3D">
                              <w:rPr>
                                <w:rFonts w:asciiTheme="majorHAnsi" w:hAnsiTheme="majorHAnsi"/>
                                <w:color w:val="595959" w:themeColor="text1" w:themeTint="A6"/>
                                <w:sz w:val="18"/>
                                <w:lang w:val="pt-BR"/>
                              </w:rPr>
                              <w:t>Ina</w:t>
                            </w:r>
                            <w:r w:rsidRPr="00E92F3D">
                              <w:rPr>
                                <w:rFonts w:asciiTheme="majorHAnsi" w:hAnsiTheme="majorHAnsi"/>
                                <w:color w:val="595959" w:themeColor="text1" w:themeTint="A6"/>
                                <w:sz w:val="18"/>
                                <w:lang w:val="pt-BR"/>
                              </w:rPr>
                              <w:t xml:space="preserve">dmissibility.  </w:t>
                            </w:r>
                            <w:r w:rsidR="00EF00C6" w:rsidRPr="00E92F3D">
                              <w:rPr>
                                <w:rFonts w:asciiTheme="majorHAnsi" w:hAnsiTheme="majorHAnsi"/>
                                <w:color w:val="595959" w:themeColor="text1" w:themeTint="A6"/>
                                <w:sz w:val="18"/>
                                <w:lang w:val="pt-BR"/>
                              </w:rPr>
                              <w:t xml:space="preserve">Benedita Tereza da Silva </w:t>
                            </w:r>
                            <w:r w:rsidR="002961DF" w:rsidRPr="00E92F3D">
                              <w:rPr>
                                <w:rFonts w:asciiTheme="majorHAnsi" w:hAnsiTheme="majorHAnsi"/>
                                <w:color w:val="595959" w:themeColor="text1" w:themeTint="A6"/>
                                <w:sz w:val="18"/>
                                <w:lang w:val="pt-BR"/>
                              </w:rPr>
                              <w:t>et al</w:t>
                            </w:r>
                            <w:r w:rsidRPr="00E92F3D">
                              <w:rPr>
                                <w:rFonts w:asciiTheme="majorHAnsi" w:hAnsiTheme="majorHAnsi"/>
                                <w:color w:val="595959" w:themeColor="text1" w:themeTint="A6"/>
                                <w:sz w:val="18"/>
                                <w:lang w:val="pt-BR"/>
                              </w:rPr>
                              <w:t xml:space="preserve">. </w:t>
                            </w:r>
                            <w:r w:rsidR="00EF00C6" w:rsidRPr="002961DF">
                              <w:rPr>
                                <w:rFonts w:asciiTheme="majorHAnsi" w:hAnsiTheme="majorHAnsi"/>
                                <w:color w:val="595959" w:themeColor="text1" w:themeTint="A6"/>
                                <w:sz w:val="18"/>
                              </w:rPr>
                              <w:t>Brazil</w:t>
                            </w:r>
                            <w:r w:rsidRPr="002961DF">
                              <w:rPr>
                                <w:rFonts w:asciiTheme="majorHAnsi" w:hAnsiTheme="majorHAnsi"/>
                                <w:color w:val="595959" w:themeColor="text1" w:themeTint="A6"/>
                                <w:sz w:val="18"/>
                              </w:rPr>
                              <w:t xml:space="preserve">. </w:t>
                            </w:r>
                            <w:r w:rsidR="002961DF">
                              <w:rPr>
                                <w:rFonts w:asciiTheme="majorHAnsi" w:hAnsiTheme="majorHAnsi"/>
                                <w:color w:val="595959" w:themeColor="text1" w:themeTint="A6"/>
                                <w:sz w:val="18"/>
                              </w:rPr>
                              <w:t>December 4, 2024</w:t>
                            </w:r>
                            <w:r w:rsidRPr="002961DF">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EBDAB" id="Text Box 14" o:spid="_x0000_s1030" type="#_x0000_t202" style="position:absolute;left:0;text-align:left;margin-left:95.5pt;margin-top:7.05pt;width:395.6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" filled="f" stroked="f" strokeweight=".5pt">
                <v:textbox>
                  <w:txbxContent>
                    <w:p w14:paraId="0CE0090B" w14:textId="0C4B8237" w:rsidR="00B17F6A" w:rsidRPr="003C32BC" w:rsidRDefault="00B17F6A" w:rsidP="00B17F6A">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w:t>
                      </w:r>
                      <w:r w:rsidRPr="002961DF">
                        <w:rPr>
                          <w:rFonts w:asciiTheme="majorHAnsi" w:hAnsiTheme="majorHAnsi"/>
                          <w:color w:val="595959" w:themeColor="text1" w:themeTint="A6"/>
                          <w:sz w:val="18"/>
                        </w:rPr>
                        <w:t xml:space="preserve">t No. </w:t>
                      </w:r>
                      <w:r w:rsidR="002961DF">
                        <w:rPr>
                          <w:rFonts w:asciiTheme="majorHAnsi" w:hAnsiTheme="majorHAnsi"/>
                          <w:color w:val="595959" w:themeColor="text1" w:themeTint="A6"/>
                          <w:sz w:val="18"/>
                        </w:rPr>
                        <w:t>238</w:t>
                      </w:r>
                      <w:r w:rsidRPr="002961DF">
                        <w:rPr>
                          <w:rFonts w:asciiTheme="majorHAnsi" w:hAnsiTheme="majorHAnsi"/>
                          <w:color w:val="595959" w:themeColor="text1" w:themeTint="A6"/>
                          <w:sz w:val="18"/>
                        </w:rPr>
                        <w:t xml:space="preserve">/24, Petition </w:t>
                      </w:r>
                      <w:r w:rsidR="00EF00C6" w:rsidRPr="002961DF">
                        <w:rPr>
                          <w:rFonts w:asciiTheme="majorHAnsi" w:hAnsiTheme="majorHAnsi"/>
                          <w:color w:val="595959" w:themeColor="text1" w:themeTint="A6"/>
                          <w:sz w:val="18"/>
                        </w:rPr>
                        <w:t>804</w:t>
                      </w:r>
                      <w:r w:rsidRPr="002961DF">
                        <w:rPr>
                          <w:rFonts w:asciiTheme="majorHAnsi" w:hAnsiTheme="majorHAnsi"/>
                          <w:color w:val="595959" w:themeColor="text1" w:themeTint="A6"/>
                          <w:sz w:val="18"/>
                        </w:rPr>
                        <w:t>-1</w:t>
                      </w:r>
                      <w:r w:rsidR="00EF00C6" w:rsidRPr="002961DF">
                        <w:rPr>
                          <w:rFonts w:asciiTheme="majorHAnsi" w:hAnsiTheme="majorHAnsi"/>
                          <w:color w:val="595959" w:themeColor="text1" w:themeTint="A6"/>
                          <w:sz w:val="18"/>
                        </w:rPr>
                        <w:t>9</w:t>
                      </w:r>
                      <w:r w:rsidRPr="002961DF">
                        <w:rPr>
                          <w:rFonts w:asciiTheme="majorHAnsi" w:hAnsiTheme="majorHAnsi"/>
                          <w:color w:val="595959" w:themeColor="text1" w:themeTint="A6"/>
                          <w:sz w:val="18"/>
                        </w:rPr>
                        <w:t xml:space="preserve">. </w:t>
                      </w:r>
                      <w:r w:rsidR="00EF00C6" w:rsidRPr="00E92F3D">
                        <w:rPr>
                          <w:rFonts w:asciiTheme="majorHAnsi" w:hAnsiTheme="majorHAnsi"/>
                          <w:color w:val="595959" w:themeColor="text1" w:themeTint="A6"/>
                          <w:sz w:val="18"/>
                          <w:lang w:val="pt-BR"/>
                        </w:rPr>
                        <w:t>Ina</w:t>
                      </w:r>
                      <w:r w:rsidRPr="00E92F3D">
                        <w:rPr>
                          <w:rFonts w:asciiTheme="majorHAnsi" w:hAnsiTheme="majorHAnsi"/>
                          <w:color w:val="595959" w:themeColor="text1" w:themeTint="A6"/>
                          <w:sz w:val="18"/>
                          <w:lang w:val="pt-BR"/>
                        </w:rPr>
                        <w:t xml:space="preserve">dmissibility.  </w:t>
                      </w:r>
                      <w:r w:rsidR="00EF00C6" w:rsidRPr="00E92F3D">
                        <w:rPr>
                          <w:rFonts w:asciiTheme="majorHAnsi" w:hAnsiTheme="majorHAnsi"/>
                          <w:color w:val="595959" w:themeColor="text1" w:themeTint="A6"/>
                          <w:sz w:val="18"/>
                          <w:lang w:val="pt-BR"/>
                        </w:rPr>
                        <w:t xml:space="preserve">Benedita Tereza da Silva </w:t>
                      </w:r>
                      <w:r w:rsidR="002961DF" w:rsidRPr="00E92F3D">
                        <w:rPr>
                          <w:rFonts w:asciiTheme="majorHAnsi" w:hAnsiTheme="majorHAnsi"/>
                          <w:color w:val="595959" w:themeColor="text1" w:themeTint="A6"/>
                          <w:sz w:val="18"/>
                          <w:lang w:val="pt-BR"/>
                        </w:rPr>
                        <w:t>et al</w:t>
                      </w:r>
                      <w:r w:rsidRPr="00E92F3D">
                        <w:rPr>
                          <w:rFonts w:asciiTheme="majorHAnsi" w:hAnsiTheme="majorHAnsi"/>
                          <w:color w:val="595959" w:themeColor="text1" w:themeTint="A6"/>
                          <w:sz w:val="18"/>
                          <w:lang w:val="pt-BR"/>
                        </w:rPr>
                        <w:t xml:space="preserve">. </w:t>
                      </w:r>
                      <w:r w:rsidR="00EF00C6" w:rsidRPr="002961DF">
                        <w:rPr>
                          <w:rFonts w:asciiTheme="majorHAnsi" w:hAnsiTheme="majorHAnsi"/>
                          <w:color w:val="595959" w:themeColor="text1" w:themeTint="A6"/>
                          <w:sz w:val="18"/>
                        </w:rPr>
                        <w:t>Brazil</w:t>
                      </w:r>
                      <w:r w:rsidRPr="002961DF">
                        <w:rPr>
                          <w:rFonts w:asciiTheme="majorHAnsi" w:hAnsiTheme="majorHAnsi"/>
                          <w:color w:val="595959" w:themeColor="text1" w:themeTint="A6"/>
                          <w:sz w:val="18"/>
                        </w:rPr>
                        <w:t xml:space="preserve">. </w:t>
                      </w:r>
                      <w:r w:rsidR="002961DF">
                        <w:rPr>
                          <w:rFonts w:asciiTheme="majorHAnsi" w:hAnsiTheme="majorHAnsi"/>
                          <w:color w:val="595959" w:themeColor="text1" w:themeTint="A6"/>
                          <w:sz w:val="18"/>
                        </w:rPr>
                        <w:t>December 4, 2024</w:t>
                      </w:r>
                      <w:r w:rsidRPr="002961DF">
                        <w:rPr>
                          <w:rFonts w:asciiTheme="majorHAnsi" w:hAnsiTheme="majorHAnsi"/>
                          <w:color w:val="595959" w:themeColor="text1" w:themeTint="A6"/>
                          <w:sz w:val="18"/>
                        </w:rPr>
                        <w:t>.</w:t>
                      </w:r>
                    </w:p>
                  </w:txbxContent>
                </v:textbox>
              </v:shape>
            </w:pict>
          </mc:Fallback>
        </mc:AlternateContent>
      </w:r>
    </w:p>
    <w:p w14:paraId="534BDEF7" w14:textId="77777777" w:rsidR="00B17F6A" w:rsidRPr="00B17F6A" w:rsidRDefault="00B17F6A" w:rsidP="00B17F6A">
      <w:pPr>
        <w:tabs>
          <w:tab w:val="center" w:pos="5400"/>
        </w:tabs>
        <w:suppressAutoHyphens/>
        <w:jc w:val="center"/>
        <w:rPr>
          <w:rFonts w:asciiTheme="majorHAnsi" w:hAnsiTheme="majorHAnsi"/>
          <w:sz w:val="18"/>
          <w:szCs w:val="22"/>
        </w:rPr>
      </w:pPr>
    </w:p>
    <w:p w14:paraId="20B59C73" w14:textId="77777777" w:rsidR="00B17F6A" w:rsidRPr="00B17F6A" w:rsidRDefault="00B17F6A" w:rsidP="00B17F6A">
      <w:pPr>
        <w:tabs>
          <w:tab w:val="center" w:pos="5400"/>
        </w:tabs>
        <w:suppressAutoHyphens/>
        <w:jc w:val="center"/>
        <w:rPr>
          <w:rFonts w:asciiTheme="majorHAnsi" w:hAnsiTheme="majorHAnsi"/>
          <w:sz w:val="18"/>
          <w:szCs w:val="22"/>
        </w:rPr>
      </w:pPr>
    </w:p>
    <w:p w14:paraId="723F9EC6" w14:textId="77777777" w:rsidR="00B17F6A" w:rsidRPr="00B17F6A" w:rsidRDefault="00B17F6A" w:rsidP="00B17F6A">
      <w:pPr>
        <w:tabs>
          <w:tab w:val="center" w:pos="5400"/>
        </w:tabs>
        <w:suppressAutoHyphens/>
        <w:jc w:val="center"/>
        <w:rPr>
          <w:rFonts w:asciiTheme="majorHAnsi" w:hAnsiTheme="majorHAnsi"/>
          <w:sz w:val="18"/>
          <w:szCs w:val="22"/>
        </w:rPr>
      </w:pPr>
    </w:p>
    <w:p w14:paraId="0DBAF836" w14:textId="04E8CBE6" w:rsidR="00B17F6A" w:rsidRPr="00B17F6A" w:rsidRDefault="002961DF" w:rsidP="00B17F6A">
      <w:pPr>
        <w:tabs>
          <w:tab w:val="center" w:pos="5400"/>
        </w:tabs>
        <w:suppressAutoHyphens/>
        <w:jc w:val="center"/>
        <w:rPr>
          <w:rFonts w:asciiTheme="majorHAnsi" w:hAnsiTheme="majorHAnsi"/>
          <w:sz w:val="18"/>
          <w:szCs w:val="22"/>
        </w:rPr>
      </w:pPr>
      <w:r w:rsidRPr="00B17F6A">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5CDE1A8D" wp14:editId="4403D074">
                <wp:simplePos x="0" y="0"/>
                <wp:positionH relativeFrom="column">
                  <wp:posOffset>1204111</wp:posOffset>
                </wp:positionH>
                <wp:positionV relativeFrom="paragraph">
                  <wp:posOffset>721303</wp:posOffset>
                </wp:positionV>
                <wp:extent cx="2085975" cy="503587"/>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03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3557D" w14:textId="77777777" w:rsidR="00B17F6A" w:rsidRDefault="00B17F6A" w:rsidP="00B17F6A">
                            <w:r>
                              <w:rPr>
                                <w:noProof/>
                              </w:rPr>
                              <w:drawing>
                                <wp:inline distT="0" distB="0" distL="0" distR="0" wp14:anchorId="45A38B61" wp14:editId="2E26E274">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E1A8D" id="Text Box 2" o:spid="_x0000_s1031" type="#_x0000_t202" style="position:absolute;left:0;text-align:left;margin-left:94.8pt;margin-top:56.8pt;width:164.2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" fillcolor="white [3201]" stroked="f" strokeweight=".5pt">
                <v:textbox>
                  <w:txbxContent>
                    <w:p w14:paraId="4A73557D" w14:textId="77777777" w:rsidR="00B17F6A" w:rsidRDefault="00B17F6A" w:rsidP="00B17F6A">
                      <w:r>
                        <w:rPr>
                          <w:noProof/>
                        </w:rPr>
                        <w:drawing>
                          <wp:inline distT="0" distB="0" distL="0" distR="0" wp14:anchorId="45A38B61" wp14:editId="2E26E274">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B17F6A" w:rsidRPr="00B17F6A">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7A69602B" wp14:editId="633562D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7A0E0" w14:textId="3B5BC095" w:rsidR="00B17F6A" w:rsidRPr="004B7EB6" w:rsidRDefault="00B17F6A" w:rsidP="00B17F6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961DF">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9602B" id="Text Box 3" o:spid="_x0000_s1032"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9C7A0E0" w14:textId="3B5BC095" w:rsidR="00B17F6A" w:rsidRPr="004B7EB6" w:rsidRDefault="00B17F6A" w:rsidP="00B17F6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2961DF">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58D0E0D8" w14:textId="77777777" w:rsidR="00B17F6A" w:rsidRPr="00B17F6A" w:rsidRDefault="00B17F6A" w:rsidP="00B17F6A">
      <w:pPr>
        <w:tabs>
          <w:tab w:val="center" w:pos="5400"/>
        </w:tabs>
        <w:suppressAutoHyphens/>
        <w:jc w:val="center"/>
        <w:rPr>
          <w:rFonts w:asciiTheme="majorHAnsi" w:hAnsiTheme="majorHAnsi"/>
          <w:sz w:val="18"/>
          <w:szCs w:val="22"/>
        </w:rPr>
        <w:sectPr w:rsidR="00B17F6A" w:rsidRPr="00B17F6A" w:rsidSect="00B17F6A">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2CE25923" w14:textId="77777777" w:rsidR="00B17F6A" w:rsidRPr="00451257" w:rsidRDefault="00B17F6A" w:rsidP="00B17F6A">
      <w:pPr>
        <w:spacing w:after="240"/>
        <w:ind w:firstLine="720"/>
        <w:jc w:val="both"/>
        <w:rPr>
          <w:rFonts w:asciiTheme="majorHAnsi" w:hAnsiTheme="majorHAnsi"/>
          <w:b/>
          <w:bCs/>
          <w:sz w:val="20"/>
          <w:szCs w:val="20"/>
        </w:rPr>
      </w:pPr>
      <w:bookmarkStart w:id="0" w:name="_Hlk176534764"/>
      <w:r w:rsidRPr="00451257">
        <w:rPr>
          <w:rFonts w:asciiTheme="majorHAnsi" w:hAnsiTheme="majorHAnsi"/>
          <w:b/>
          <w:bCs/>
          <w:sz w:val="20"/>
          <w:szCs w:val="20"/>
        </w:rPr>
        <w:lastRenderedPageBreak/>
        <w:t>I.</w:t>
      </w:r>
      <w:r w:rsidRPr="00451257">
        <w:rPr>
          <w:rFonts w:asciiTheme="majorHAnsi" w:hAnsiTheme="majorHAnsi"/>
          <w:b/>
          <w:bCs/>
          <w:sz w:val="20"/>
          <w:szCs w:val="20"/>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937"/>
        <w:gridCol w:w="5310"/>
      </w:tblGrid>
      <w:tr w:rsidR="00B17F6A" w:rsidRPr="00E92F3D" w14:paraId="0E81F0B6" w14:textId="77777777" w:rsidTr="00706CD8">
        <w:tc>
          <w:tcPr>
            <w:tcW w:w="3937" w:type="dxa"/>
            <w:tcBorders>
              <w:top w:val="single" w:sz="4" w:space="0" w:color="auto"/>
              <w:bottom w:val="single" w:sz="6" w:space="0" w:color="auto"/>
            </w:tcBorders>
            <w:shd w:val="clear" w:color="auto" w:fill="67AE3C"/>
            <w:vAlign w:val="center"/>
          </w:tcPr>
          <w:p w14:paraId="0282646B" w14:textId="77777777" w:rsidR="00B17F6A" w:rsidRPr="00451257" w:rsidRDefault="00B17F6A" w:rsidP="00B17F6A">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Petitioner:</w:t>
            </w:r>
          </w:p>
        </w:tc>
        <w:tc>
          <w:tcPr>
            <w:tcW w:w="5310" w:type="dxa"/>
          </w:tcPr>
          <w:p w14:paraId="5F530209" w14:textId="36980A87" w:rsidR="00B17F6A" w:rsidRPr="00EF00C6" w:rsidRDefault="00EF00C6" w:rsidP="00B17F6A">
            <w:pPr>
              <w:jc w:val="both"/>
              <w:rPr>
                <w:rFonts w:asciiTheme="majorHAnsi" w:hAnsiTheme="majorHAnsi"/>
                <w:bCs/>
                <w:sz w:val="20"/>
                <w:szCs w:val="20"/>
                <w:lang w:val="pt-BR"/>
              </w:rPr>
            </w:pPr>
            <w:r w:rsidRPr="00EF00C6">
              <w:rPr>
                <w:rFonts w:asciiTheme="majorHAnsi" w:hAnsiTheme="majorHAnsi"/>
                <w:sz w:val="20"/>
                <w:szCs w:val="20"/>
                <w:lang w:val="pt-BR"/>
              </w:rPr>
              <w:t>Clemente Sissinio Anezio da Silva</w:t>
            </w:r>
          </w:p>
        </w:tc>
      </w:tr>
      <w:tr w:rsidR="00B17F6A" w:rsidRPr="00E92F3D" w14:paraId="3AC8C350" w14:textId="77777777" w:rsidTr="00706CD8">
        <w:tc>
          <w:tcPr>
            <w:tcW w:w="3937" w:type="dxa"/>
            <w:tcBorders>
              <w:top w:val="single" w:sz="6" w:space="0" w:color="auto"/>
              <w:bottom w:val="single" w:sz="6" w:space="0" w:color="auto"/>
            </w:tcBorders>
            <w:shd w:val="clear" w:color="auto" w:fill="67AE3C"/>
            <w:vAlign w:val="center"/>
          </w:tcPr>
          <w:p w14:paraId="29FC2DA4" w14:textId="3317EB8D" w:rsidR="00B17F6A" w:rsidRPr="00451257" w:rsidRDefault="00A92B7D" w:rsidP="00B17F6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B543AD86C0BCF4E8AF8FAED4FFF4D63"/>
                </w:placeholder>
                <w:dropDownList>
                  <w:listItem w:value="Choose an item."/>
                  <w:listItem w:displayText="Alleged victim" w:value="Alleged victim"/>
                  <w:listItem w:displayText="Alleged victims" w:value="Alleged victims"/>
                </w:dropDownList>
              </w:sdtPr>
              <w:sdtEndPr/>
              <w:sdtContent>
                <w:r w:rsidR="00343896">
                  <w:rPr>
                    <w:rFonts w:ascii="Cambria" w:hAnsi="Cambria"/>
                    <w:b/>
                    <w:bCs/>
                    <w:color w:val="FFFFFF" w:themeColor="background1"/>
                    <w:sz w:val="20"/>
                    <w:szCs w:val="20"/>
                  </w:rPr>
                  <w:t>Alleged victims</w:t>
                </w:r>
              </w:sdtContent>
            </w:sdt>
            <w:r w:rsidR="00B17F6A" w:rsidRPr="00451257">
              <w:rPr>
                <w:rFonts w:ascii="Cambria" w:hAnsi="Cambria"/>
                <w:b/>
                <w:bCs/>
                <w:color w:val="FFFFFF" w:themeColor="background1"/>
                <w:sz w:val="20"/>
                <w:szCs w:val="20"/>
              </w:rPr>
              <w:t>:</w:t>
            </w:r>
          </w:p>
        </w:tc>
        <w:tc>
          <w:tcPr>
            <w:tcW w:w="5310" w:type="dxa"/>
          </w:tcPr>
          <w:p w14:paraId="4A6FB6E8" w14:textId="238997E8" w:rsidR="00B17F6A" w:rsidRPr="00EF00C6" w:rsidRDefault="00EF00C6" w:rsidP="00B17F6A">
            <w:pPr>
              <w:jc w:val="both"/>
              <w:rPr>
                <w:rFonts w:asciiTheme="majorHAnsi" w:hAnsiTheme="majorHAnsi"/>
                <w:bCs/>
                <w:sz w:val="20"/>
                <w:szCs w:val="20"/>
                <w:lang w:val="pt-BR"/>
              </w:rPr>
            </w:pPr>
            <w:r w:rsidRPr="00EF00C6">
              <w:rPr>
                <w:rFonts w:asciiTheme="majorHAnsi" w:hAnsiTheme="majorHAnsi"/>
                <w:sz w:val="20"/>
                <w:szCs w:val="20"/>
                <w:lang w:val="pt-BR"/>
              </w:rPr>
              <w:t>Benedita Tereza da Silva and others</w:t>
            </w:r>
            <w:r w:rsidRPr="00484AEE">
              <w:rPr>
                <w:rFonts w:ascii="Cambria" w:hAnsi="Cambria"/>
                <w:sz w:val="20"/>
                <w:szCs w:val="20"/>
                <w:vertAlign w:val="superscript"/>
                <w:lang w:val="pt-BR"/>
              </w:rPr>
              <w:footnoteReference w:id="2"/>
            </w:r>
          </w:p>
        </w:tc>
      </w:tr>
      <w:tr w:rsidR="00B17F6A" w:rsidRPr="00451257" w14:paraId="0D3C33AD" w14:textId="77777777" w:rsidTr="00706CD8">
        <w:tc>
          <w:tcPr>
            <w:tcW w:w="3937" w:type="dxa"/>
            <w:tcBorders>
              <w:top w:val="single" w:sz="6" w:space="0" w:color="auto"/>
              <w:bottom w:val="single" w:sz="6" w:space="0" w:color="auto"/>
            </w:tcBorders>
            <w:shd w:val="clear" w:color="auto" w:fill="67AE3C"/>
            <w:vAlign w:val="center"/>
          </w:tcPr>
          <w:p w14:paraId="42F9B685" w14:textId="77777777" w:rsidR="00B17F6A" w:rsidRPr="00451257" w:rsidRDefault="00B17F6A" w:rsidP="00B17F6A">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Respondent State:</w:t>
            </w:r>
          </w:p>
        </w:tc>
        <w:tc>
          <w:tcPr>
            <w:tcW w:w="5310" w:type="dxa"/>
          </w:tcPr>
          <w:p w14:paraId="00DBD9B9" w14:textId="3D79E0D3" w:rsidR="00B17F6A" w:rsidRPr="00B17F6A" w:rsidRDefault="00EF00C6" w:rsidP="00B17F6A">
            <w:pPr>
              <w:jc w:val="both"/>
              <w:rPr>
                <w:rFonts w:asciiTheme="majorHAnsi" w:hAnsiTheme="majorHAnsi"/>
                <w:bCs/>
                <w:sz w:val="20"/>
                <w:szCs w:val="20"/>
              </w:rPr>
            </w:pPr>
            <w:r w:rsidRPr="00EF00C6">
              <w:rPr>
                <w:rFonts w:asciiTheme="majorHAnsi" w:hAnsiTheme="majorHAnsi"/>
                <w:sz w:val="20"/>
                <w:szCs w:val="20"/>
              </w:rPr>
              <w:t>Brazil</w:t>
            </w:r>
          </w:p>
        </w:tc>
      </w:tr>
      <w:tr w:rsidR="00B17F6A" w:rsidRPr="00451257" w14:paraId="1BE2E237" w14:textId="77777777" w:rsidTr="00706CD8">
        <w:tc>
          <w:tcPr>
            <w:tcW w:w="3937" w:type="dxa"/>
            <w:tcBorders>
              <w:top w:val="single" w:sz="6" w:space="0" w:color="auto"/>
              <w:bottom w:val="single" w:sz="6" w:space="0" w:color="auto"/>
            </w:tcBorders>
            <w:shd w:val="clear" w:color="auto" w:fill="67AE3C"/>
            <w:vAlign w:val="center"/>
          </w:tcPr>
          <w:p w14:paraId="5997206E" w14:textId="77777777" w:rsidR="00B17F6A" w:rsidRPr="00451257" w:rsidRDefault="00B17F6A" w:rsidP="00B17F6A">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Rights invoked:</w:t>
            </w:r>
          </w:p>
        </w:tc>
        <w:tc>
          <w:tcPr>
            <w:tcW w:w="5310" w:type="dxa"/>
          </w:tcPr>
          <w:p w14:paraId="15C4043A" w14:textId="5F934564" w:rsidR="00B17F6A" w:rsidRPr="00B17F6A" w:rsidRDefault="00EF00C6" w:rsidP="00B17F6A">
            <w:pPr>
              <w:jc w:val="both"/>
              <w:rPr>
                <w:rFonts w:asciiTheme="majorHAnsi" w:hAnsiTheme="majorHAnsi"/>
                <w:bCs/>
                <w:sz w:val="20"/>
                <w:szCs w:val="20"/>
              </w:rPr>
            </w:pPr>
            <w:r w:rsidRPr="00EF00C6">
              <w:rPr>
                <w:rFonts w:asciiTheme="majorHAnsi" w:hAnsiTheme="majorHAnsi"/>
                <w:sz w:val="20"/>
                <w:szCs w:val="20"/>
              </w:rPr>
              <w:t>The petitioner does not invoke specific rights</w:t>
            </w:r>
          </w:p>
        </w:tc>
      </w:tr>
    </w:tbl>
    <w:p w14:paraId="6A0D13D9" w14:textId="64874305" w:rsidR="00B17F6A" w:rsidRPr="00910A49" w:rsidRDefault="00B17F6A" w:rsidP="00B17F6A">
      <w:pPr>
        <w:spacing w:before="240" w:after="240"/>
        <w:ind w:firstLine="720"/>
        <w:jc w:val="both"/>
        <w:rPr>
          <w:rFonts w:asciiTheme="majorHAnsi" w:hAnsiTheme="majorHAnsi"/>
          <w:b/>
          <w:bCs/>
          <w:sz w:val="20"/>
          <w:szCs w:val="20"/>
        </w:rPr>
      </w:pPr>
      <w:r w:rsidRPr="00451257">
        <w:rPr>
          <w:rFonts w:asciiTheme="majorHAnsi" w:hAnsiTheme="majorHAnsi"/>
          <w:b/>
          <w:bCs/>
          <w:sz w:val="20"/>
          <w:szCs w:val="20"/>
        </w:rPr>
        <w:t>II.</w:t>
      </w:r>
      <w:r w:rsidRPr="00451257">
        <w:rPr>
          <w:rFonts w:asciiTheme="majorHAnsi" w:hAnsiTheme="majorHAnsi"/>
          <w:b/>
          <w:bCs/>
          <w:sz w:val="20"/>
          <w:szCs w:val="20"/>
        </w:rPr>
        <w:tab/>
        <w:t>PROCEEDINGS BEFORE THE IACHR</w:t>
      </w:r>
      <w:r w:rsidR="00EF00C6" w:rsidRPr="00EF00C6">
        <w:rPr>
          <w:rFonts w:asciiTheme="majorHAnsi" w:hAnsiTheme="majorHAnsi"/>
          <w:sz w:val="20"/>
          <w:szCs w:val="20"/>
          <w:vertAlign w:val="superscript"/>
          <w:lang w:val="pt-BR"/>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937"/>
        <w:gridCol w:w="5310"/>
      </w:tblGrid>
      <w:tr w:rsidR="00CA7DD1" w:rsidRPr="00451257" w14:paraId="7833F398" w14:textId="77777777" w:rsidTr="00706CD8">
        <w:tc>
          <w:tcPr>
            <w:tcW w:w="3937" w:type="dxa"/>
            <w:tcBorders>
              <w:top w:val="single" w:sz="6" w:space="0" w:color="auto"/>
              <w:bottom w:val="single" w:sz="6" w:space="0" w:color="auto"/>
            </w:tcBorders>
            <w:shd w:val="clear" w:color="auto" w:fill="67AE3C"/>
            <w:vAlign w:val="center"/>
          </w:tcPr>
          <w:p w14:paraId="12BF4AB2" w14:textId="77777777" w:rsidR="00CA7DD1" w:rsidRPr="00451257" w:rsidRDefault="00CA7DD1" w:rsidP="00CA7DD1">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Filing of the petition:</w:t>
            </w:r>
          </w:p>
        </w:tc>
        <w:tc>
          <w:tcPr>
            <w:tcW w:w="5310" w:type="dxa"/>
          </w:tcPr>
          <w:p w14:paraId="4FA1407E" w14:textId="6A9539C5" w:rsidR="00CA7DD1" w:rsidRPr="00CA7DD1" w:rsidRDefault="00EF00C6" w:rsidP="00CA7DD1">
            <w:pPr>
              <w:jc w:val="both"/>
              <w:rPr>
                <w:rFonts w:asciiTheme="majorHAnsi" w:hAnsiTheme="majorHAnsi"/>
                <w:bCs/>
                <w:sz w:val="20"/>
                <w:szCs w:val="20"/>
              </w:rPr>
            </w:pPr>
            <w:r w:rsidRPr="00EF00C6">
              <w:rPr>
                <w:rFonts w:asciiTheme="majorHAnsi" w:hAnsiTheme="majorHAnsi"/>
                <w:sz w:val="20"/>
                <w:szCs w:val="20"/>
              </w:rPr>
              <w:t>April 1, 2019</w:t>
            </w:r>
          </w:p>
        </w:tc>
      </w:tr>
      <w:tr w:rsidR="00EF00C6" w:rsidRPr="00451257" w14:paraId="3BD0E1C6" w14:textId="77777777" w:rsidTr="00706CD8">
        <w:tc>
          <w:tcPr>
            <w:tcW w:w="3937" w:type="dxa"/>
            <w:tcBorders>
              <w:top w:val="single" w:sz="6" w:space="0" w:color="auto"/>
              <w:bottom w:val="single" w:sz="6" w:space="0" w:color="auto"/>
            </w:tcBorders>
            <w:shd w:val="clear" w:color="auto" w:fill="67AE3C"/>
            <w:vAlign w:val="center"/>
          </w:tcPr>
          <w:p w14:paraId="17E3F1F8" w14:textId="2171B31E" w:rsidR="00EF00C6" w:rsidRPr="00451257" w:rsidRDefault="00EF00C6" w:rsidP="00CA7DD1">
            <w:pPr>
              <w:jc w:val="center"/>
              <w:rPr>
                <w:rFonts w:ascii="Cambria" w:hAnsi="Cambria"/>
                <w:b/>
                <w:bCs/>
                <w:color w:val="FFFFFF" w:themeColor="background1"/>
                <w:sz w:val="20"/>
                <w:szCs w:val="20"/>
              </w:rPr>
            </w:pPr>
            <w:r w:rsidRPr="00EF00C6">
              <w:rPr>
                <w:rFonts w:ascii="Cambria" w:hAnsi="Cambria"/>
                <w:b/>
                <w:bCs/>
                <w:color w:val="FFFFFF" w:themeColor="background1"/>
                <w:sz w:val="20"/>
                <w:szCs w:val="20"/>
              </w:rPr>
              <w:t>Additional information during the initial study phase</w:t>
            </w:r>
            <w:r>
              <w:rPr>
                <w:rFonts w:ascii="Cambria" w:hAnsi="Cambria"/>
                <w:b/>
                <w:bCs/>
                <w:color w:val="FFFFFF" w:themeColor="background1"/>
                <w:sz w:val="20"/>
                <w:szCs w:val="20"/>
              </w:rPr>
              <w:t>:</w:t>
            </w:r>
          </w:p>
        </w:tc>
        <w:tc>
          <w:tcPr>
            <w:tcW w:w="5310" w:type="dxa"/>
          </w:tcPr>
          <w:p w14:paraId="1EC66301" w14:textId="59E0F1A9" w:rsidR="00EF00C6" w:rsidRPr="00EF00C6" w:rsidRDefault="00EF00C6" w:rsidP="00CA7DD1">
            <w:pPr>
              <w:jc w:val="both"/>
              <w:rPr>
                <w:rFonts w:asciiTheme="majorHAnsi" w:hAnsiTheme="majorHAnsi"/>
                <w:sz w:val="20"/>
                <w:szCs w:val="20"/>
              </w:rPr>
            </w:pPr>
            <w:r w:rsidRPr="00EF00C6">
              <w:rPr>
                <w:rFonts w:asciiTheme="majorHAnsi" w:hAnsiTheme="majorHAnsi"/>
                <w:sz w:val="20"/>
                <w:szCs w:val="20"/>
              </w:rPr>
              <w:t>April 2, 2019; April 22, 2019; May 24, 2019; August 19, 2019; August 23, 2019; August 26, 2019; September 3, 2019; May 18, 2022; September 15, 2022; September 23, 2022; December 16, 2022; February 27, 2023</w:t>
            </w:r>
          </w:p>
        </w:tc>
      </w:tr>
      <w:tr w:rsidR="00CA7DD1" w:rsidRPr="00451257" w14:paraId="22F9E45F" w14:textId="77777777" w:rsidTr="00706CD8">
        <w:trPr>
          <w:trHeight w:val="264"/>
        </w:trPr>
        <w:tc>
          <w:tcPr>
            <w:tcW w:w="3937" w:type="dxa"/>
            <w:tcBorders>
              <w:top w:val="single" w:sz="6" w:space="0" w:color="auto"/>
              <w:bottom w:val="single" w:sz="6" w:space="0" w:color="auto"/>
            </w:tcBorders>
            <w:shd w:val="clear" w:color="auto" w:fill="67AE3C"/>
            <w:vAlign w:val="center"/>
          </w:tcPr>
          <w:p w14:paraId="744470DA" w14:textId="47F6AE46" w:rsidR="00CA7DD1" w:rsidRPr="00451257" w:rsidRDefault="00CA7DD1" w:rsidP="00CA7DD1">
            <w:pPr>
              <w:jc w:val="center"/>
              <w:rPr>
                <w:rFonts w:ascii="Cambria" w:hAnsi="Cambria"/>
                <w:b/>
                <w:bCs/>
                <w:color w:val="FFFFFF" w:themeColor="background1"/>
                <w:sz w:val="20"/>
                <w:szCs w:val="20"/>
              </w:rPr>
            </w:pPr>
            <w:r w:rsidRPr="00451257">
              <w:rPr>
                <w:rFonts w:ascii="Cambria" w:hAnsi="Cambria"/>
                <w:b/>
                <w:color w:val="FFFFFF" w:themeColor="background1"/>
                <w:sz w:val="20"/>
                <w:szCs w:val="20"/>
              </w:rPr>
              <w:t>Notification of the petition to the State:</w:t>
            </w:r>
          </w:p>
        </w:tc>
        <w:tc>
          <w:tcPr>
            <w:tcW w:w="5310" w:type="dxa"/>
          </w:tcPr>
          <w:p w14:paraId="00AA5E8C" w14:textId="5B399FE0" w:rsidR="00CA7DD1" w:rsidRPr="00CA7DD1" w:rsidRDefault="00EF00C6" w:rsidP="00CA7DD1">
            <w:pPr>
              <w:jc w:val="both"/>
              <w:rPr>
                <w:rFonts w:asciiTheme="majorHAnsi" w:hAnsiTheme="majorHAnsi"/>
                <w:bCs/>
                <w:sz w:val="20"/>
                <w:szCs w:val="20"/>
              </w:rPr>
            </w:pPr>
            <w:r w:rsidRPr="00EF00C6">
              <w:rPr>
                <w:rFonts w:asciiTheme="majorHAnsi" w:hAnsiTheme="majorHAnsi"/>
                <w:sz w:val="20"/>
                <w:szCs w:val="20"/>
              </w:rPr>
              <w:t>February 27, 2023</w:t>
            </w:r>
          </w:p>
        </w:tc>
      </w:tr>
      <w:tr w:rsidR="00CA7DD1" w:rsidRPr="00451257" w14:paraId="0157D8DD" w14:textId="77777777" w:rsidTr="00706CD8">
        <w:tc>
          <w:tcPr>
            <w:tcW w:w="3937" w:type="dxa"/>
            <w:tcBorders>
              <w:top w:val="single" w:sz="6" w:space="0" w:color="auto"/>
              <w:bottom w:val="single" w:sz="6" w:space="0" w:color="auto"/>
            </w:tcBorders>
            <w:shd w:val="clear" w:color="auto" w:fill="67AE3C"/>
            <w:vAlign w:val="center"/>
          </w:tcPr>
          <w:p w14:paraId="67BADD3D" w14:textId="3E2F91B0" w:rsidR="00CA7DD1" w:rsidRPr="00451257" w:rsidRDefault="00CA7DD1" w:rsidP="00CA7DD1">
            <w:pPr>
              <w:jc w:val="center"/>
              <w:rPr>
                <w:rFonts w:ascii="Cambria" w:hAnsi="Cambria"/>
                <w:b/>
                <w:bCs/>
                <w:color w:val="FFFFFF" w:themeColor="background1"/>
                <w:sz w:val="20"/>
                <w:szCs w:val="20"/>
              </w:rPr>
            </w:pPr>
            <w:r>
              <w:rPr>
                <w:rFonts w:ascii="Cambria" w:hAnsi="Cambria"/>
                <w:b/>
                <w:bCs/>
                <w:color w:val="FFFFFF" w:themeColor="background1"/>
                <w:sz w:val="20"/>
                <w:szCs w:val="20"/>
              </w:rPr>
              <w:t>Request for extension:</w:t>
            </w:r>
          </w:p>
        </w:tc>
        <w:tc>
          <w:tcPr>
            <w:tcW w:w="5310" w:type="dxa"/>
          </w:tcPr>
          <w:p w14:paraId="06C65281" w14:textId="36354596" w:rsidR="00CA7DD1" w:rsidRPr="00CA7DD1" w:rsidRDefault="00EF00C6" w:rsidP="00CA7DD1">
            <w:pPr>
              <w:jc w:val="both"/>
              <w:rPr>
                <w:rFonts w:asciiTheme="majorHAnsi" w:hAnsiTheme="majorHAnsi"/>
                <w:bCs/>
                <w:sz w:val="20"/>
                <w:szCs w:val="20"/>
              </w:rPr>
            </w:pPr>
            <w:r w:rsidRPr="00EF00C6">
              <w:rPr>
                <w:rFonts w:asciiTheme="majorHAnsi" w:hAnsiTheme="majorHAnsi"/>
                <w:sz w:val="20"/>
                <w:szCs w:val="20"/>
              </w:rPr>
              <w:t>May 26, 2023</w:t>
            </w:r>
          </w:p>
        </w:tc>
      </w:tr>
      <w:tr w:rsidR="00CA7DD1" w:rsidRPr="00451257" w14:paraId="09DC9C72" w14:textId="77777777" w:rsidTr="00706CD8">
        <w:tc>
          <w:tcPr>
            <w:tcW w:w="3937" w:type="dxa"/>
            <w:tcBorders>
              <w:top w:val="single" w:sz="6" w:space="0" w:color="auto"/>
              <w:bottom w:val="single" w:sz="6" w:space="0" w:color="auto"/>
            </w:tcBorders>
            <w:shd w:val="clear" w:color="auto" w:fill="67AE3C"/>
            <w:vAlign w:val="center"/>
          </w:tcPr>
          <w:p w14:paraId="22273A07" w14:textId="141D2EE7" w:rsidR="00CA7DD1" w:rsidRPr="00451257" w:rsidRDefault="00DC60B0" w:rsidP="00CA7DD1">
            <w:pPr>
              <w:jc w:val="center"/>
              <w:rPr>
                <w:rFonts w:ascii="Cambria" w:hAnsi="Cambria"/>
                <w:b/>
                <w:bCs/>
                <w:color w:val="FFFFFF" w:themeColor="background1"/>
                <w:sz w:val="20"/>
                <w:szCs w:val="20"/>
              </w:rPr>
            </w:pPr>
            <w:r w:rsidRPr="00DC60B0">
              <w:rPr>
                <w:rFonts w:ascii="Cambria" w:hAnsi="Cambria"/>
                <w:b/>
                <w:bCs/>
                <w:color w:val="FFFFFF" w:themeColor="background1"/>
                <w:sz w:val="20"/>
                <w:szCs w:val="20"/>
              </w:rPr>
              <w:t>State</w:t>
            </w:r>
            <w:r w:rsidR="0065562B">
              <w:rPr>
                <w:rFonts w:ascii="Cambria" w:hAnsi="Cambria"/>
                <w:b/>
                <w:bCs/>
                <w:color w:val="FFFFFF" w:themeColor="background1"/>
                <w:sz w:val="20"/>
                <w:szCs w:val="20"/>
              </w:rPr>
              <w:t>’</w:t>
            </w:r>
            <w:r w:rsidRPr="00DC60B0">
              <w:rPr>
                <w:rFonts w:ascii="Cambria" w:hAnsi="Cambria"/>
                <w:b/>
                <w:bCs/>
                <w:color w:val="FFFFFF" w:themeColor="background1"/>
                <w:sz w:val="20"/>
                <w:szCs w:val="20"/>
              </w:rPr>
              <w:t>s first response:</w:t>
            </w:r>
          </w:p>
        </w:tc>
        <w:tc>
          <w:tcPr>
            <w:tcW w:w="5310" w:type="dxa"/>
          </w:tcPr>
          <w:p w14:paraId="55E9EAAC" w14:textId="5AB4785F" w:rsidR="00CA7DD1" w:rsidRPr="00CA7DD1" w:rsidRDefault="00EF00C6" w:rsidP="00CA7DD1">
            <w:pPr>
              <w:jc w:val="both"/>
              <w:rPr>
                <w:rFonts w:asciiTheme="majorHAnsi" w:hAnsiTheme="majorHAnsi"/>
                <w:bCs/>
                <w:sz w:val="20"/>
                <w:szCs w:val="20"/>
              </w:rPr>
            </w:pPr>
            <w:r w:rsidRPr="00EF00C6">
              <w:rPr>
                <w:rFonts w:asciiTheme="majorHAnsi" w:hAnsiTheme="majorHAnsi"/>
                <w:sz w:val="20"/>
                <w:szCs w:val="20"/>
              </w:rPr>
              <w:t>June 27, 2023</w:t>
            </w:r>
          </w:p>
        </w:tc>
      </w:tr>
      <w:tr w:rsidR="00EF00C6" w:rsidRPr="00451257" w14:paraId="34E5F5CA" w14:textId="77777777" w:rsidTr="00706CD8">
        <w:tc>
          <w:tcPr>
            <w:tcW w:w="3937" w:type="dxa"/>
            <w:tcBorders>
              <w:top w:val="single" w:sz="6" w:space="0" w:color="auto"/>
              <w:bottom w:val="single" w:sz="6" w:space="0" w:color="auto"/>
            </w:tcBorders>
            <w:shd w:val="clear" w:color="auto" w:fill="67AE3C"/>
            <w:vAlign w:val="center"/>
          </w:tcPr>
          <w:p w14:paraId="5F52A5C4" w14:textId="6514DBA6" w:rsidR="00EF00C6" w:rsidRPr="00DC60B0" w:rsidRDefault="00EF00C6" w:rsidP="00CA7DD1">
            <w:pPr>
              <w:jc w:val="center"/>
              <w:rPr>
                <w:rFonts w:ascii="Cambria" w:hAnsi="Cambria"/>
                <w:b/>
                <w:bCs/>
                <w:color w:val="FFFFFF" w:themeColor="background1"/>
                <w:sz w:val="20"/>
                <w:szCs w:val="20"/>
              </w:rPr>
            </w:pPr>
            <w:r w:rsidRPr="00EF00C6">
              <w:rPr>
                <w:rFonts w:ascii="Cambria" w:hAnsi="Cambria"/>
                <w:b/>
                <w:bCs/>
                <w:color w:val="FFFFFF" w:themeColor="background1"/>
                <w:sz w:val="20"/>
                <w:szCs w:val="20"/>
              </w:rPr>
              <w:t>Additional observations from the petitioning party:</w:t>
            </w:r>
          </w:p>
        </w:tc>
        <w:tc>
          <w:tcPr>
            <w:tcW w:w="5310" w:type="dxa"/>
          </w:tcPr>
          <w:p w14:paraId="00AE2C4B" w14:textId="21413D2B" w:rsidR="00EF00C6" w:rsidRPr="00EF00C6" w:rsidRDefault="00EF00C6" w:rsidP="00CA7DD1">
            <w:pPr>
              <w:jc w:val="both"/>
              <w:rPr>
                <w:rFonts w:asciiTheme="majorHAnsi" w:hAnsiTheme="majorHAnsi"/>
                <w:sz w:val="20"/>
                <w:szCs w:val="20"/>
              </w:rPr>
            </w:pPr>
            <w:r w:rsidRPr="00EF00C6">
              <w:rPr>
                <w:rFonts w:asciiTheme="majorHAnsi" w:hAnsiTheme="majorHAnsi"/>
                <w:sz w:val="20"/>
                <w:szCs w:val="20"/>
              </w:rPr>
              <w:t>May 2, 2023; November 13, 2023; December 6, 2023; February 2, 2024; February 6, 2024; February 11, 2024; March 1, 2024; March 13, 2024; April 15, 2024; May 21, 2024; June 4, 2024; June 5, 2024; June 6, 2024; June 16, 2024; August 1, 2024; September 20, 2024; October 1, 2024; October 8, 2024; October 20, 2024</w:t>
            </w:r>
          </w:p>
        </w:tc>
      </w:tr>
      <w:tr w:rsidR="00EF00C6" w:rsidRPr="00451257" w14:paraId="388BC3E5" w14:textId="77777777" w:rsidTr="00706CD8">
        <w:tc>
          <w:tcPr>
            <w:tcW w:w="3937" w:type="dxa"/>
            <w:tcBorders>
              <w:top w:val="single" w:sz="6" w:space="0" w:color="auto"/>
              <w:bottom w:val="single" w:sz="6" w:space="0" w:color="auto"/>
            </w:tcBorders>
            <w:shd w:val="clear" w:color="auto" w:fill="67AE3C"/>
            <w:vAlign w:val="center"/>
          </w:tcPr>
          <w:p w14:paraId="58E187EF" w14:textId="1BC54695" w:rsidR="00EF00C6" w:rsidRPr="00DC60B0" w:rsidRDefault="00EF00C6" w:rsidP="00CA7DD1">
            <w:pPr>
              <w:jc w:val="center"/>
              <w:rPr>
                <w:rFonts w:ascii="Cambria" w:hAnsi="Cambria"/>
                <w:b/>
                <w:bCs/>
                <w:color w:val="FFFFFF" w:themeColor="background1"/>
                <w:sz w:val="20"/>
                <w:szCs w:val="20"/>
              </w:rPr>
            </w:pPr>
            <w:r w:rsidRPr="00EF00C6">
              <w:rPr>
                <w:rFonts w:ascii="Cambria" w:hAnsi="Cambria"/>
                <w:b/>
                <w:bCs/>
                <w:color w:val="FFFFFF" w:themeColor="background1"/>
                <w:sz w:val="20"/>
                <w:szCs w:val="20"/>
              </w:rPr>
              <w:t>Additional observations from the State:</w:t>
            </w:r>
          </w:p>
        </w:tc>
        <w:tc>
          <w:tcPr>
            <w:tcW w:w="5310" w:type="dxa"/>
          </w:tcPr>
          <w:p w14:paraId="5F28BA9B" w14:textId="793EF98A" w:rsidR="00EF00C6" w:rsidRPr="00EF00C6" w:rsidRDefault="00EF00C6" w:rsidP="00CA7DD1">
            <w:pPr>
              <w:jc w:val="both"/>
              <w:rPr>
                <w:rFonts w:asciiTheme="majorHAnsi" w:hAnsiTheme="majorHAnsi"/>
                <w:sz w:val="20"/>
                <w:szCs w:val="20"/>
              </w:rPr>
            </w:pPr>
            <w:r w:rsidRPr="00EF00C6">
              <w:rPr>
                <w:rFonts w:asciiTheme="majorHAnsi" w:hAnsiTheme="majorHAnsi"/>
                <w:sz w:val="20"/>
                <w:szCs w:val="20"/>
              </w:rPr>
              <w:t>September 14, 2023</w:t>
            </w:r>
          </w:p>
        </w:tc>
      </w:tr>
    </w:tbl>
    <w:p w14:paraId="67FB36F7" w14:textId="77777777" w:rsidR="00B17F6A" w:rsidRPr="00451257" w:rsidRDefault="00B17F6A" w:rsidP="00B17F6A">
      <w:pPr>
        <w:spacing w:before="240" w:after="240"/>
        <w:ind w:firstLine="720"/>
        <w:jc w:val="both"/>
        <w:rPr>
          <w:rFonts w:asciiTheme="majorHAnsi" w:hAnsiTheme="majorHAnsi"/>
          <w:b/>
          <w:bCs/>
          <w:sz w:val="20"/>
          <w:szCs w:val="20"/>
        </w:rPr>
      </w:pPr>
      <w:r w:rsidRPr="00451257">
        <w:rPr>
          <w:rFonts w:asciiTheme="majorHAnsi" w:hAnsiTheme="majorHAnsi"/>
          <w:b/>
          <w:bCs/>
          <w:sz w:val="20"/>
          <w:szCs w:val="20"/>
        </w:rPr>
        <w:t xml:space="preserve">III. </w:t>
      </w:r>
      <w:r w:rsidRPr="00451257">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937"/>
        <w:gridCol w:w="5305"/>
      </w:tblGrid>
      <w:tr w:rsidR="00B17F6A" w:rsidRPr="00451257" w14:paraId="337DCC33" w14:textId="77777777" w:rsidTr="00706CD8">
        <w:trPr>
          <w:cantSplit/>
        </w:trPr>
        <w:tc>
          <w:tcPr>
            <w:tcW w:w="3937" w:type="dxa"/>
            <w:tcBorders>
              <w:top w:val="single" w:sz="4" w:space="0" w:color="auto"/>
              <w:bottom w:val="single" w:sz="6" w:space="0" w:color="auto"/>
            </w:tcBorders>
            <w:shd w:val="clear" w:color="auto" w:fill="67AE3C"/>
            <w:vAlign w:val="center"/>
          </w:tcPr>
          <w:p w14:paraId="2B788144" w14:textId="77777777" w:rsidR="00B17F6A" w:rsidRPr="00451257" w:rsidRDefault="00B17F6A" w:rsidP="00706CD8">
            <w:pPr>
              <w:jc w:val="center"/>
              <w:rPr>
                <w:rFonts w:ascii="Cambria" w:hAnsi="Cambria"/>
                <w:b/>
                <w:bCs/>
                <w:i/>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personae:</w:t>
            </w:r>
          </w:p>
        </w:tc>
        <w:tc>
          <w:tcPr>
            <w:tcW w:w="5305" w:type="dxa"/>
          </w:tcPr>
          <w:p w14:paraId="4903D7E2" w14:textId="77777777" w:rsidR="00B17F6A" w:rsidRPr="00451257" w:rsidRDefault="00B17F6A" w:rsidP="00706CD8">
            <w:pPr>
              <w:rPr>
                <w:rFonts w:asciiTheme="majorHAnsi" w:hAnsiTheme="majorHAnsi"/>
                <w:bCs/>
                <w:sz w:val="20"/>
                <w:szCs w:val="20"/>
              </w:rPr>
            </w:pPr>
            <w:r w:rsidRPr="00451257">
              <w:rPr>
                <w:rFonts w:asciiTheme="majorHAnsi" w:hAnsiTheme="majorHAnsi"/>
                <w:sz w:val="20"/>
                <w:szCs w:val="20"/>
              </w:rPr>
              <w:t>Yes</w:t>
            </w:r>
          </w:p>
        </w:tc>
      </w:tr>
      <w:tr w:rsidR="00B17F6A" w:rsidRPr="00451257" w14:paraId="243D7023" w14:textId="77777777" w:rsidTr="00706CD8">
        <w:trPr>
          <w:cantSplit/>
        </w:trPr>
        <w:tc>
          <w:tcPr>
            <w:tcW w:w="3937" w:type="dxa"/>
            <w:tcBorders>
              <w:top w:val="single" w:sz="6" w:space="0" w:color="auto"/>
              <w:bottom w:val="single" w:sz="6" w:space="0" w:color="auto"/>
            </w:tcBorders>
            <w:shd w:val="clear" w:color="auto" w:fill="67AE3C"/>
            <w:vAlign w:val="center"/>
          </w:tcPr>
          <w:p w14:paraId="7C0F84DC"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loci</w:t>
            </w:r>
            <w:r w:rsidRPr="00451257">
              <w:rPr>
                <w:rFonts w:ascii="Cambria" w:hAnsi="Cambria"/>
                <w:b/>
                <w:bCs/>
                <w:color w:val="FFFFFF" w:themeColor="background1"/>
                <w:sz w:val="20"/>
                <w:szCs w:val="20"/>
              </w:rPr>
              <w:t>:</w:t>
            </w:r>
          </w:p>
        </w:tc>
        <w:tc>
          <w:tcPr>
            <w:tcW w:w="5305" w:type="dxa"/>
          </w:tcPr>
          <w:p w14:paraId="7A68DEEF" w14:textId="77777777" w:rsidR="00B17F6A" w:rsidRPr="00451257" w:rsidRDefault="00B17F6A" w:rsidP="00706CD8">
            <w:pPr>
              <w:rPr>
                <w:rFonts w:asciiTheme="majorHAnsi" w:hAnsiTheme="majorHAnsi"/>
                <w:bCs/>
                <w:sz w:val="20"/>
                <w:szCs w:val="20"/>
              </w:rPr>
            </w:pPr>
            <w:r w:rsidRPr="00451257">
              <w:rPr>
                <w:rFonts w:asciiTheme="majorHAnsi" w:hAnsiTheme="majorHAnsi"/>
                <w:sz w:val="20"/>
                <w:szCs w:val="20"/>
              </w:rPr>
              <w:t>Yes</w:t>
            </w:r>
          </w:p>
        </w:tc>
      </w:tr>
      <w:tr w:rsidR="00B17F6A" w:rsidRPr="00451257" w14:paraId="3DFC9DF9" w14:textId="77777777" w:rsidTr="00706CD8">
        <w:trPr>
          <w:cantSplit/>
        </w:trPr>
        <w:tc>
          <w:tcPr>
            <w:tcW w:w="3937" w:type="dxa"/>
            <w:tcBorders>
              <w:top w:val="single" w:sz="6" w:space="0" w:color="auto"/>
              <w:bottom w:val="single" w:sz="6" w:space="0" w:color="auto"/>
            </w:tcBorders>
            <w:shd w:val="clear" w:color="auto" w:fill="67AE3C"/>
            <w:vAlign w:val="center"/>
          </w:tcPr>
          <w:p w14:paraId="6403A530"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temporis</w:t>
            </w:r>
            <w:r w:rsidRPr="00451257">
              <w:rPr>
                <w:rFonts w:ascii="Cambria" w:hAnsi="Cambria"/>
                <w:b/>
                <w:bCs/>
                <w:color w:val="FFFFFF" w:themeColor="background1"/>
                <w:sz w:val="20"/>
                <w:szCs w:val="20"/>
              </w:rPr>
              <w:t>:</w:t>
            </w:r>
          </w:p>
        </w:tc>
        <w:tc>
          <w:tcPr>
            <w:tcW w:w="5305" w:type="dxa"/>
          </w:tcPr>
          <w:p w14:paraId="7AE4FE4C" w14:textId="77777777" w:rsidR="00B17F6A" w:rsidRPr="00451257" w:rsidRDefault="00B17F6A" w:rsidP="00706CD8">
            <w:pPr>
              <w:rPr>
                <w:rFonts w:asciiTheme="majorHAnsi" w:hAnsiTheme="majorHAnsi"/>
                <w:bCs/>
                <w:sz w:val="20"/>
                <w:szCs w:val="20"/>
              </w:rPr>
            </w:pPr>
            <w:r w:rsidRPr="00451257">
              <w:rPr>
                <w:rFonts w:asciiTheme="majorHAnsi" w:hAnsiTheme="majorHAnsi"/>
                <w:sz w:val="20"/>
                <w:szCs w:val="20"/>
              </w:rPr>
              <w:t>Yes</w:t>
            </w:r>
          </w:p>
        </w:tc>
      </w:tr>
      <w:tr w:rsidR="00B17F6A" w:rsidRPr="00451257" w14:paraId="0C63F685" w14:textId="77777777" w:rsidTr="00706CD8">
        <w:trPr>
          <w:cantSplit/>
        </w:trPr>
        <w:tc>
          <w:tcPr>
            <w:tcW w:w="3937" w:type="dxa"/>
            <w:tcBorders>
              <w:top w:val="single" w:sz="6" w:space="0" w:color="auto"/>
              <w:bottom w:val="single" w:sz="6" w:space="0" w:color="auto"/>
            </w:tcBorders>
            <w:shd w:val="clear" w:color="auto" w:fill="67AE3C"/>
            <w:vAlign w:val="center"/>
          </w:tcPr>
          <w:p w14:paraId="1F4536BF"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Competence</w:t>
            </w:r>
            <w:r w:rsidRPr="00451257">
              <w:rPr>
                <w:rFonts w:ascii="Cambria" w:hAnsi="Cambria"/>
                <w:b/>
                <w:bCs/>
                <w:i/>
                <w:color w:val="FFFFFF" w:themeColor="background1"/>
                <w:sz w:val="20"/>
                <w:szCs w:val="20"/>
              </w:rPr>
              <w:t xml:space="preserve"> Ratione materiae</w:t>
            </w:r>
            <w:r w:rsidRPr="00451257">
              <w:rPr>
                <w:rFonts w:ascii="Cambria" w:hAnsi="Cambria"/>
                <w:b/>
                <w:bCs/>
                <w:color w:val="FFFFFF" w:themeColor="background1"/>
                <w:sz w:val="20"/>
                <w:szCs w:val="20"/>
              </w:rPr>
              <w:t>:</w:t>
            </w:r>
          </w:p>
        </w:tc>
        <w:tc>
          <w:tcPr>
            <w:tcW w:w="5305" w:type="dxa"/>
          </w:tcPr>
          <w:p w14:paraId="3D51F655" w14:textId="70E9B95E" w:rsidR="00B17F6A" w:rsidRPr="00451257" w:rsidRDefault="00B17F6A" w:rsidP="00706CD8">
            <w:pPr>
              <w:jc w:val="both"/>
              <w:rPr>
                <w:rFonts w:asciiTheme="majorHAnsi" w:hAnsiTheme="majorHAnsi"/>
                <w:bCs/>
                <w:sz w:val="20"/>
                <w:szCs w:val="20"/>
              </w:rPr>
            </w:pPr>
            <w:r w:rsidRPr="00451257">
              <w:rPr>
                <w:rFonts w:asciiTheme="majorHAnsi" w:hAnsiTheme="majorHAnsi"/>
                <w:sz w:val="20"/>
                <w:szCs w:val="20"/>
              </w:rPr>
              <w:t xml:space="preserve">Yes, American Convention (instrument deposited on </w:t>
            </w:r>
            <w:r w:rsidR="00EF00C6" w:rsidRPr="00EF00C6">
              <w:rPr>
                <w:rFonts w:asciiTheme="majorHAnsi" w:hAnsiTheme="majorHAnsi"/>
                <w:sz w:val="20"/>
                <w:szCs w:val="20"/>
              </w:rPr>
              <w:t>September 25, 1992</w:t>
            </w:r>
            <w:r w:rsidRPr="00451257">
              <w:rPr>
                <w:rFonts w:asciiTheme="majorHAnsi" w:hAnsiTheme="majorHAnsi"/>
                <w:sz w:val="20"/>
                <w:szCs w:val="20"/>
              </w:rPr>
              <w:t>)</w:t>
            </w:r>
          </w:p>
        </w:tc>
      </w:tr>
    </w:tbl>
    <w:p w14:paraId="71F50569" w14:textId="77777777" w:rsidR="00B17F6A" w:rsidRPr="00451257" w:rsidRDefault="00B17F6A" w:rsidP="00B17F6A">
      <w:pPr>
        <w:spacing w:before="240" w:after="240"/>
        <w:ind w:firstLine="720"/>
        <w:jc w:val="both"/>
        <w:rPr>
          <w:rFonts w:asciiTheme="majorHAnsi" w:hAnsiTheme="majorHAnsi"/>
          <w:b/>
          <w:bCs/>
          <w:sz w:val="20"/>
          <w:szCs w:val="20"/>
        </w:rPr>
      </w:pPr>
      <w:r w:rsidRPr="00451257">
        <w:rPr>
          <w:rFonts w:asciiTheme="majorHAnsi" w:hAnsiTheme="majorHAnsi"/>
          <w:b/>
          <w:bCs/>
          <w:sz w:val="20"/>
          <w:szCs w:val="20"/>
        </w:rPr>
        <w:t xml:space="preserve">IV. </w:t>
      </w:r>
      <w:r w:rsidRPr="00451257">
        <w:rPr>
          <w:rFonts w:asciiTheme="majorHAnsi" w:hAnsiTheme="majorHAnsi"/>
          <w:b/>
          <w:bCs/>
          <w:sz w:val="20"/>
          <w:szCs w:val="20"/>
        </w:rPr>
        <w:tab/>
        <w:t xml:space="preserve">DUPLICATION OF PROCEDURES AND INTERNATIONAL </w:t>
      </w:r>
      <w:r w:rsidRPr="00451257">
        <w:rPr>
          <w:rFonts w:asciiTheme="majorHAnsi" w:hAnsiTheme="majorHAnsi"/>
          <w:b/>
          <w:bCs/>
          <w:i/>
          <w:sz w:val="20"/>
          <w:szCs w:val="20"/>
        </w:rPr>
        <w:t>RES JUDICATA</w:t>
      </w:r>
      <w:r w:rsidRPr="00451257">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937"/>
        <w:gridCol w:w="5305"/>
      </w:tblGrid>
      <w:tr w:rsidR="00B17F6A" w:rsidRPr="00451257" w14:paraId="477C31A5" w14:textId="77777777" w:rsidTr="00706CD8">
        <w:trPr>
          <w:cantSplit/>
        </w:trPr>
        <w:tc>
          <w:tcPr>
            <w:tcW w:w="3937" w:type="dxa"/>
            <w:tcBorders>
              <w:top w:val="single" w:sz="4" w:space="0" w:color="auto"/>
              <w:bottom w:val="single" w:sz="6" w:space="0" w:color="auto"/>
            </w:tcBorders>
            <w:shd w:val="clear" w:color="auto" w:fill="67AE3C"/>
            <w:vAlign w:val="center"/>
          </w:tcPr>
          <w:p w14:paraId="5FDD76B8"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 xml:space="preserve">Duplication of procedures and </w:t>
            </w:r>
            <w:r>
              <w:rPr>
                <w:rFonts w:ascii="Cambria" w:hAnsi="Cambria"/>
                <w:b/>
                <w:bCs/>
                <w:color w:val="FFFFFF" w:themeColor="background1"/>
                <w:sz w:val="20"/>
                <w:szCs w:val="20"/>
              </w:rPr>
              <w:t>i</w:t>
            </w:r>
            <w:r w:rsidRPr="00451257">
              <w:rPr>
                <w:rFonts w:ascii="Cambria" w:hAnsi="Cambria"/>
                <w:b/>
                <w:bCs/>
                <w:color w:val="FFFFFF" w:themeColor="background1"/>
                <w:sz w:val="20"/>
                <w:szCs w:val="20"/>
              </w:rPr>
              <w:t xml:space="preserve">nternational </w:t>
            </w:r>
            <w:r w:rsidRPr="00451257">
              <w:rPr>
                <w:rFonts w:ascii="Cambria" w:hAnsi="Cambria"/>
                <w:b/>
                <w:bCs/>
                <w:i/>
                <w:color w:val="FFFFFF" w:themeColor="background1"/>
                <w:sz w:val="20"/>
                <w:szCs w:val="20"/>
              </w:rPr>
              <w:t>res judicata</w:t>
            </w:r>
            <w:r w:rsidRPr="00451257">
              <w:rPr>
                <w:rFonts w:ascii="Cambria" w:hAnsi="Cambria"/>
                <w:b/>
                <w:bCs/>
                <w:color w:val="FFFFFF" w:themeColor="background1"/>
                <w:sz w:val="20"/>
                <w:szCs w:val="20"/>
              </w:rPr>
              <w:t>:</w:t>
            </w:r>
          </w:p>
        </w:tc>
        <w:tc>
          <w:tcPr>
            <w:tcW w:w="5305" w:type="dxa"/>
            <w:vAlign w:val="center"/>
          </w:tcPr>
          <w:p w14:paraId="4E204822" w14:textId="77777777" w:rsidR="00B17F6A" w:rsidRPr="00451257" w:rsidRDefault="00B17F6A" w:rsidP="00706CD8">
            <w:pPr>
              <w:jc w:val="both"/>
              <w:rPr>
                <w:rFonts w:ascii="Cambria" w:hAnsi="Cambria"/>
                <w:bCs/>
                <w:sz w:val="20"/>
                <w:szCs w:val="20"/>
              </w:rPr>
            </w:pPr>
            <w:r w:rsidRPr="00451257">
              <w:rPr>
                <w:rFonts w:ascii="Cambria" w:hAnsi="Cambria"/>
                <w:bCs/>
                <w:sz w:val="20"/>
                <w:szCs w:val="20"/>
              </w:rPr>
              <w:t>No</w:t>
            </w:r>
          </w:p>
        </w:tc>
      </w:tr>
      <w:tr w:rsidR="00B17F6A" w:rsidRPr="00451257" w14:paraId="1AC11607" w14:textId="77777777" w:rsidTr="00706CD8">
        <w:trPr>
          <w:cantSplit/>
        </w:trPr>
        <w:tc>
          <w:tcPr>
            <w:tcW w:w="3937" w:type="dxa"/>
            <w:tcBorders>
              <w:top w:val="single" w:sz="6" w:space="0" w:color="auto"/>
              <w:bottom w:val="single" w:sz="6" w:space="0" w:color="auto"/>
            </w:tcBorders>
            <w:shd w:val="clear" w:color="auto" w:fill="67AE3C"/>
            <w:vAlign w:val="center"/>
          </w:tcPr>
          <w:p w14:paraId="028952FF" w14:textId="77777777" w:rsidR="00B17F6A" w:rsidRPr="00451257" w:rsidRDefault="00B17F6A" w:rsidP="00706CD8">
            <w:pPr>
              <w:jc w:val="center"/>
              <w:rPr>
                <w:rFonts w:ascii="Cambria" w:hAnsi="Cambria"/>
                <w:b/>
                <w:bCs/>
                <w:i/>
                <w:color w:val="FFFFFF" w:themeColor="background1"/>
                <w:sz w:val="20"/>
                <w:szCs w:val="20"/>
              </w:rPr>
            </w:pPr>
            <w:r w:rsidRPr="00451257">
              <w:rPr>
                <w:rFonts w:ascii="Cambria" w:hAnsi="Cambria"/>
                <w:b/>
                <w:bCs/>
                <w:color w:val="FFFFFF" w:themeColor="background1"/>
                <w:sz w:val="20"/>
                <w:szCs w:val="20"/>
              </w:rPr>
              <w:t>Rights declared admissible</w:t>
            </w:r>
            <w:r>
              <w:rPr>
                <w:rFonts w:ascii="Cambria" w:hAnsi="Cambria"/>
                <w:b/>
                <w:bCs/>
                <w:color w:val="FFFFFF" w:themeColor="background1"/>
                <w:sz w:val="20"/>
                <w:szCs w:val="20"/>
              </w:rPr>
              <w:t>:</w:t>
            </w:r>
          </w:p>
        </w:tc>
        <w:tc>
          <w:tcPr>
            <w:tcW w:w="5305" w:type="dxa"/>
            <w:vAlign w:val="center"/>
          </w:tcPr>
          <w:p w14:paraId="6941C21F" w14:textId="4E334C27" w:rsidR="00B17F6A" w:rsidRPr="00451257" w:rsidRDefault="00EF00C6" w:rsidP="00706CD8">
            <w:pPr>
              <w:jc w:val="both"/>
              <w:rPr>
                <w:rFonts w:ascii="Cambria" w:hAnsi="Cambria"/>
                <w:bCs/>
                <w:sz w:val="20"/>
                <w:szCs w:val="20"/>
              </w:rPr>
            </w:pPr>
            <w:r w:rsidRPr="00EF00C6">
              <w:rPr>
                <w:rFonts w:asciiTheme="majorHAnsi" w:hAnsiTheme="majorHAnsi"/>
                <w:sz w:val="20"/>
                <w:szCs w:val="20"/>
              </w:rPr>
              <w:t>None</w:t>
            </w:r>
          </w:p>
        </w:tc>
      </w:tr>
      <w:tr w:rsidR="00B17F6A" w:rsidRPr="00451257" w14:paraId="5E7E53F5" w14:textId="77777777" w:rsidTr="00706CD8">
        <w:trPr>
          <w:cantSplit/>
        </w:trPr>
        <w:tc>
          <w:tcPr>
            <w:tcW w:w="3937" w:type="dxa"/>
            <w:tcBorders>
              <w:top w:val="single" w:sz="6" w:space="0" w:color="auto"/>
              <w:bottom w:val="single" w:sz="6" w:space="0" w:color="auto"/>
            </w:tcBorders>
            <w:shd w:val="clear" w:color="auto" w:fill="67AE3C"/>
            <w:vAlign w:val="center"/>
          </w:tcPr>
          <w:p w14:paraId="7C76D132"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Exhaustion of domestic remedies or applicability of an exception to the rule:</w:t>
            </w:r>
          </w:p>
        </w:tc>
        <w:tc>
          <w:tcPr>
            <w:tcW w:w="5305" w:type="dxa"/>
          </w:tcPr>
          <w:p w14:paraId="75447661" w14:textId="6F43CDA8" w:rsidR="00B17F6A" w:rsidRPr="00451257" w:rsidRDefault="00EF00C6" w:rsidP="00706CD8">
            <w:pPr>
              <w:rPr>
                <w:rFonts w:asciiTheme="majorHAnsi" w:hAnsiTheme="majorHAnsi"/>
                <w:bCs/>
                <w:sz w:val="20"/>
                <w:szCs w:val="20"/>
              </w:rPr>
            </w:pPr>
            <w:r w:rsidRPr="00EF00C6">
              <w:rPr>
                <w:rFonts w:asciiTheme="majorHAnsi" w:hAnsiTheme="majorHAnsi"/>
                <w:sz w:val="20"/>
                <w:szCs w:val="20"/>
              </w:rPr>
              <w:t>No</w:t>
            </w:r>
          </w:p>
        </w:tc>
      </w:tr>
      <w:tr w:rsidR="00B17F6A" w:rsidRPr="00451257" w14:paraId="125D7DFB" w14:textId="77777777" w:rsidTr="00706CD8">
        <w:trPr>
          <w:cantSplit/>
        </w:trPr>
        <w:tc>
          <w:tcPr>
            <w:tcW w:w="3937" w:type="dxa"/>
            <w:tcBorders>
              <w:top w:val="single" w:sz="6" w:space="0" w:color="auto"/>
              <w:bottom w:val="single" w:sz="6" w:space="0" w:color="auto"/>
            </w:tcBorders>
            <w:shd w:val="clear" w:color="auto" w:fill="67AE3C"/>
            <w:vAlign w:val="center"/>
          </w:tcPr>
          <w:p w14:paraId="2F67CD6C" w14:textId="77777777" w:rsidR="00B17F6A" w:rsidRPr="00451257" w:rsidRDefault="00B17F6A" w:rsidP="00706CD8">
            <w:pPr>
              <w:jc w:val="center"/>
              <w:rPr>
                <w:rFonts w:ascii="Cambria" w:hAnsi="Cambria"/>
                <w:b/>
                <w:bCs/>
                <w:color w:val="FFFFFF" w:themeColor="background1"/>
                <w:sz w:val="20"/>
                <w:szCs w:val="20"/>
              </w:rPr>
            </w:pPr>
            <w:r w:rsidRPr="00451257">
              <w:rPr>
                <w:rFonts w:ascii="Cambria" w:hAnsi="Cambria"/>
                <w:b/>
                <w:bCs/>
                <w:color w:val="FFFFFF" w:themeColor="background1"/>
                <w:sz w:val="20"/>
                <w:szCs w:val="20"/>
              </w:rPr>
              <w:t>Timeliness of the petition:</w:t>
            </w:r>
          </w:p>
        </w:tc>
        <w:tc>
          <w:tcPr>
            <w:tcW w:w="5305" w:type="dxa"/>
          </w:tcPr>
          <w:p w14:paraId="3C4085E5" w14:textId="0DD9A8ED" w:rsidR="00B17F6A" w:rsidRPr="00451257" w:rsidRDefault="00EF00C6" w:rsidP="00706CD8">
            <w:pPr>
              <w:rPr>
                <w:rFonts w:asciiTheme="majorHAnsi" w:hAnsiTheme="majorHAnsi"/>
                <w:bCs/>
                <w:sz w:val="20"/>
                <w:szCs w:val="20"/>
              </w:rPr>
            </w:pPr>
            <w:r w:rsidRPr="00EF00C6">
              <w:rPr>
                <w:rFonts w:asciiTheme="majorHAnsi" w:hAnsiTheme="majorHAnsi"/>
                <w:sz w:val="20"/>
                <w:szCs w:val="20"/>
              </w:rPr>
              <w:t>No</w:t>
            </w:r>
          </w:p>
        </w:tc>
      </w:tr>
    </w:tbl>
    <w:p w14:paraId="2EA287D7" w14:textId="77777777" w:rsidR="00BC553E" w:rsidRDefault="00BC553E" w:rsidP="00295BD2">
      <w:pPr>
        <w:spacing w:after="240"/>
        <w:ind w:firstLine="720"/>
        <w:jc w:val="both"/>
        <w:rPr>
          <w:rFonts w:asciiTheme="majorHAnsi" w:hAnsiTheme="majorHAnsi"/>
          <w:b/>
          <w:sz w:val="20"/>
          <w:szCs w:val="20"/>
        </w:rPr>
      </w:pPr>
    </w:p>
    <w:p w14:paraId="0E9534D3" w14:textId="77777777" w:rsidR="00EF00C6" w:rsidRDefault="00EF00C6" w:rsidP="00295BD2">
      <w:pPr>
        <w:spacing w:after="240"/>
        <w:ind w:firstLine="720"/>
        <w:jc w:val="both"/>
        <w:rPr>
          <w:rFonts w:asciiTheme="majorHAnsi" w:hAnsiTheme="majorHAnsi"/>
          <w:b/>
          <w:sz w:val="20"/>
          <w:szCs w:val="20"/>
        </w:rPr>
      </w:pPr>
    </w:p>
    <w:p w14:paraId="7759C535" w14:textId="77777777" w:rsidR="00EF00C6" w:rsidRDefault="00EF00C6" w:rsidP="00295BD2">
      <w:pPr>
        <w:spacing w:after="240"/>
        <w:ind w:firstLine="720"/>
        <w:jc w:val="both"/>
        <w:rPr>
          <w:rFonts w:asciiTheme="majorHAnsi" w:hAnsiTheme="majorHAnsi"/>
          <w:b/>
          <w:sz w:val="20"/>
          <w:szCs w:val="20"/>
        </w:rPr>
      </w:pPr>
    </w:p>
    <w:p w14:paraId="56FD5D57" w14:textId="5081A12F" w:rsidR="003239B8" w:rsidRPr="00B17F6A" w:rsidRDefault="00223A29" w:rsidP="00295BD2">
      <w:pPr>
        <w:spacing w:after="240"/>
        <w:ind w:firstLine="720"/>
        <w:jc w:val="both"/>
        <w:rPr>
          <w:rFonts w:asciiTheme="majorHAnsi" w:hAnsiTheme="majorHAnsi"/>
          <w:b/>
          <w:sz w:val="20"/>
          <w:szCs w:val="20"/>
        </w:rPr>
      </w:pPr>
      <w:r w:rsidRPr="00B17F6A">
        <w:rPr>
          <w:rFonts w:asciiTheme="majorHAnsi" w:hAnsiTheme="majorHAnsi"/>
          <w:b/>
          <w:sz w:val="20"/>
          <w:szCs w:val="20"/>
        </w:rPr>
        <w:lastRenderedPageBreak/>
        <w:t xml:space="preserve">V. </w:t>
      </w:r>
      <w:r w:rsidRPr="00B17F6A">
        <w:rPr>
          <w:rFonts w:asciiTheme="majorHAnsi" w:hAnsiTheme="majorHAnsi"/>
          <w:b/>
          <w:sz w:val="20"/>
          <w:szCs w:val="20"/>
        </w:rPr>
        <w:tab/>
      </w:r>
      <w:r w:rsidR="00EF00C6">
        <w:rPr>
          <w:rFonts w:asciiTheme="majorHAnsi" w:hAnsiTheme="majorHAnsi"/>
          <w:b/>
          <w:sz w:val="20"/>
          <w:szCs w:val="20"/>
        </w:rPr>
        <w:t>POSITION OF THE PARTIES</w:t>
      </w:r>
      <w:r w:rsidR="003239B8" w:rsidRPr="00B17F6A">
        <w:rPr>
          <w:rFonts w:asciiTheme="majorHAnsi" w:hAnsiTheme="majorHAnsi"/>
          <w:b/>
          <w:sz w:val="20"/>
          <w:szCs w:val="20"/>
        </w:rPr>
        <w:t xml:space="preserve"> </w:t>
      </w:r>
    </w:p>
    <w:p w14:paraId="4EA306E2" w14:textId="4644D40D" w:rsidR="00785B6C" w:rsidRPr="00B17F6A" w:rsidRDefault="004F314E" w:rsidP="00295BD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b/>
          <w:bCs/>
          <w:sz w:val="20"/>
          <w:szCs w:val="20"/>
        </w:rPr>
      </w:pPr>
      <w:r>
        <w:rPr>
          <w:rFonts w:asciiTheme="majorHAnsi" w:hAnsiTheme="majorHAnsi"/>
          <w:b/>
          <w:bCs/>
          <w:sz w:val="20"/>
          <w:szCs w:val="20"/>
        </w:rPr>
        <w:t>The petitioner</w:t>
      </w:r>
    </w:p>
    <w:p w14:paraId="269722D2" w14:textId="626C339E" w:rsidR="00EF00C6" w:rsidRPr="00EF00C6" w:rsidRDefault="00EF00C6" w:rsidP="00EF00C6">
      <w:pPr>
        <w:pStyle w:val="ListParagraph"/>
        <w:numPr>
          <w:ilvl w:val="0"/>
          <w:numId w:val="59"/>
        </w:numPr>
        <w:spacing w:after="240"/>
        <w:ind w:left="0" w:firstLine="720"/>
        <w:jc w:val="both"/>
        <w:rPr>
          <w:sz w:val="20"/>
          <w:szCs w:val="20"/>
        </w:rPr>
      </w:pPr>
      <w:r w:rsidRPr="00EF00C6">
        <w:rPr>
          <w:sz w:val="20"/>
          <w:szCs w:val="20"/>
        </w:rPr>
        <w:t>The petitioner, Clemente Sissinio Anézio da Silva, denounces multiple human rights violations committed against himself; his mother, Mrs. Benedita Tereza da Silva; his aunt, Mrs. Claudete de Andrade; and his cousin, Mr. Esequiel Ademário da Silva, son of Mrs. Claudete. He alleges that these violations involved negligence and medical error, torture and ill-treatment, euthanasia, and omission by authorities to properly investigate the facts, in addition to persecutions he himself has suffered due to the complaints.</w:t>
      </w:r>
    </w:p>
    <w:p w14:paraId="49F38400" w14:textId="0ACA774A" w:rsidR="00EF00C6" w:rsidRPr="00EF00C6" w:rsidRDefault="00EF00C6" w:rsidP="00EF00C6">
      <w:pPr>
        <w:pStyle w:val="ListParagraph"/>
        <w:numPr>
          <w:ilvl w:val="0"/>
          <w:numId w:val="59"/>
        </w:numPr>
        <w:spacing w:after="240"/>
        <w:ind w:left="0" w:firstLine="720"/>
        <w:jc w:val="both"/>
        <w:rPr>
          <w:sz w:val="20"/>
          <w:szCs w:val="20"/>
        </w:rPr>
      </w:pPr>
      <w:r w:rsidRPr="00EF00C6">
        <w:rPr>
          <w:sz w:val="20"/>
          <w:szCs w:val="20"/>
        </w:rPr>
        <w:t>Regarding Mrs. Benedita, the petitioner alleges that she, an elderly person, wore a lumbar brace for fractures for five years, between 2009 and 2014, due to a medical error, even though the said brace has a maximum recommended use of fifteen days. In 2014, when the brace was finally removed, Benedita suffered from paravertebral atrophy and spinal infections. According to the petitioner, these health problems stem from the prolonged use of the brace.</w:t>
      </w:r>
    </w:p>
    <w:p w14:paraId="2CB45745" w14:textId="3E5956BC" w:rsidR="00EF00C6" w:rsidRPr="00EF00C6" w:rsidRDefault="00EF00C6" w:rsidP="00EF00C6">
      <w:pPr>
        <w:pStyle w:val="ListParagraph"/>
        <w:numPr>
          <w:ilvl w:val="0"/>
          <w:numId w:val="59"/>
        </w:numPr>
        <w:spacing w:after="240"/>
        <w:ind w:left="0" w:firstLine="720"/>
        <w:jc w:val="both"/>
        <w:rPr>
          <w:sz w:val="20"/>
          <w:szCs w:val="20"/>
        </w:rPr>
      </w:pPr>
      <w:r w:rsidRPr="00EF00C6">
        <w:rPr>
          <w:sz w:val="20"/>
          <w:szCs w:val="20"/>
        </w:rPr>
        <w:t>The petitioner also denounces that in September 2016, Mrs. Benedita was a victim of medical negligence and medication overdose in a public hospital, which left her in a terminal coma for eight months. During the coma, she suffered ill-treatment and, in the end, was subjected to palliative care that the petitioner characterizes as euthanasia. In May 2017, she died and was buried without medical examination. After family complaints, exhumation of the body was requested. The petitioner alleges that the authorities are suppressing the investigations and that he is suffering threats and persecution for denouncing the case. He argues that the police investigation was "suppressed due to political influence"</w:t>
      </w:r>
      <w:r w:rsidR="00343896">
        <w:rPr>
          <w:sz w:val="20"/>
          <w:szCs w:val="20"/>
        </w:rPr>
        <w:t>.</w:t>
      </w:r>
    </w:p>
    <w:p w14:paraId="07451AD9" w14:textId="2AAC590D" w:rsidR="00EF00C6" w:rsidRPr="00EF00C6" w:rsidRDefault="00EF00C6" w:rsidP="00EF00C6">
      <w:pPr>
        <w:pStyle w:val="ListParagraph"/>
        <w:numPr>
          <w:ilvl w:val="0"/>
          <w:numId w:val="59"/>
        </w:numPr>
        <w:spacing w:after="240"/>
        <w:ind w:left="0" w:firstLine="720"/>
        <w:jc w:val="both"/>
        <w:rPr>
          <w:sz w:val="20"/>
          <w:szCs w:val="20"/>
        </w:rPr>
      </w:pPr>
      <w:r w:rsidRPr="00EF00C6">
        <w:rPr>
          <w:sz w:val="20"/>
          <w:szCs w:val="20"/>
        </w:rPr>
        <w:t xml:space="preserve">The petitioner presents, as an annex, copies of the hospital discharge document of Mrs. Benedita. He considers that the document contains a confession of euthanasia. The content of the document refers to information about her treatment between September 6, 2016, and May 12, 2017, including the suggestion to the petitioner of residential palliative care due to the exhaustion of available medical resources, the petitioner's refusal, the continuation of Mrs. Benedita's unconscious state, and her death after cardiopulmonary resuscitation attempts by the medical team. </w:t>
      </w:r>
    </w:p>
    <w:p w14:paraId="52F2ABB8" w14:textId="54331EF7" w:rsidR="00EF00C6" w:rsidRPr="00EF00C6" w:rsidRDefault="00EF00C6" w:rsidP="00EF00C6">
      <w:pPr>
        <w:pStyle w:val="ListParagraph"/>
        <w:numPr>
          <w:ilvl w:val="0"/>
          <w:numId w:val="59"/>
        </w:numPr>
        <w:spacing w:after="240"/>
        <w:ind w:left="0" w:firstLine="720"/>
        <w:jc w:val="both"/>
        <w:rPr>
          <w:sz w:val="20"/>
          <w:szCs w:val="20"/>
        </w:rPr>
      </w:pPr>
      <w:r w:rsidRPr="00EF00C6">
        <w:rPr>
          <w:sz w:val="20"/>
          <w:szCs w:val="20"/>
        </w:rPr>
        <w:t>Regarding Mrs. Claudete, also an elderly person, the petitioner alleges that she became demented and tetraplegic in a coma at her home, cared for by her son and the petitioner's brother, Mr. Esequiel Ademário da Silva. He denounces that Mrs. Claudete had the right to ICU hospitalization but was never transferred. He indicates that she died in 2010 and that her death was caused by medical negligence related to the lack of hospitalization. According to the petitioner, the justice system denied the filing of a police report in 2010. An investigation was opened only in 2016 but was suppressed due to government corruption. He also denounces that his family does not have access to the investigation.</w:t>
      </w:r>
    </w:p>
    <w:p w14:paraId="59B092A9" w14:textId="732C03B6" w:rsidR="00EF00C6" w:rsidRPr="00EF00C6" w:rsidRDefault="00EF00C6" w:rsidP="00EF00C6">
      <w:pPr>
        <w:pStyle w:val="ListParagraph"/>
        <w:numPr>
          <w:ilvl w:val="0"/>
          <w:numId w:val="59"/>
        </w:numPr>
        <w:spacing w:after="240"/>
        <w:ind w:left="0" w:firstLine="720"/>
        <w:jc w:val="both"/>
        <w:rPr>
          <w:sz w:val="20"/>
          <w:szCs w:val="20"/>
        </w:rPr>
      </w:pPr>
      <w:r w:rsidRPr="00EF00C6">
        <w:rPr>
          <w:sz w:val="20"/>
          <w:szCs w:val="20"/>
        </w:rPr>
        <w:t>Regarding himself, he denounces that after reporting the deaths of his mother and aunt to the IACHR, he is being prevented from accessing the criminal proceedings and does not receive assistance from the Public Defenders' Offices. He alleges that the government has not yet informed whether the bodies will be exhumed for examination. He argues that he is being threatened and coerced, without freedom of movement to follow the proceedings, and receiving warnings to stop denouncing. He states that he is being constantly threatened and that his life is at risk due to the complaints he made against Brazilian authorities and institutions. He declares that if the situation continues, he will be forced to seek asylum in another country. He requests international help and affirms that all human rights agencies of the Brazilian government are ineffective.</w:t>
      </w:r>
    </w:p>
    <w:p w14:paraId="5BE5DE3D" w14:textId="29F13ADF" w:rsidR="00EF00C6" w:rsidRPr="00EF00C6" w:rsidRDefault="00EF00C6" w:rsidP="00EF00C6">
      <w:pPr>
        <w:pStyle w:val="ListParagraph"/>
        <w:numPr>
          <w:ilvl w:val="0"/>
          <w:numId w:val="59"/>
        </w:numPr>
        <w:spacing w:after="240"/>
        <w:ind w:left="0" w:firstLine="720"/>
        <w:jc w:val="both"/>
        <w:rPr>
          <w:sz w:val="20"/>
          <w:szCs w:val="20"/>
        </w:rPr>
      </w:pPr>
      <w:r w:rsidRPr="00EF00C6">
        <w:rPr>
          <w:sz w:val="20"/>
          <w:szCs w:val="20"/>
        </w:rPr>
        <w:t xml:space="preserve">Regarding domestic proceedings, he mentions, without details, attempts related to police investigation 272/2016 concerning the death of Mrs. Benedita and complaints to the Regional Council of Medicine, the Federal Prosecutor's Office, and the state parliament's ombudsman. He argues that all criminal and civil instances were attempted and denied, both at the state and federal levels. He states that the competent authorities, including the State Secretary of Health, the Secretary of Public Security, prosecutors, and the Governor of the State of São Paulo, neglected their responsibilities. He alleges that there was corruption and </w:t>
      </w:r>
      <w:r w:rsidRPr="00EF00C6">
        <w:rPr>
          <w:sz w:val="20"/>
          <w:szCs w:val="20"/>
        </w:rPr>
        <w:lastRenderedPageBreak/>
        <w:t>political influence to suppress the investigations, protecting the health professionals involved. He alleges that there was institutional racism on the part of the Brazilian government and that when the public service hurts or kills Black people, justice and the government suppress the case. He informs that the criminal and civil proceedings were archived and that no examination was ever carried out on the "weapon of the crime," the lumbar brace used by his mother.</w:t>
      </w:r>
    </w:p>
    <w:p w14:paraId="5DC3B473" w14:textId="1C8BAD98" w:rsidR="00EF00C6" w:rsidRPr="00EF00C6" w:rsidRDefault="00EF00C6" w:rsidP="00EF00C6">
      <w:pPr>
        <w:pStyle w:val="ListParagraph"/>
        <w:numPr>
          <w:ilvl w:val="0"/>
          <w:numId w:val="59"/>
        </w:numPr>
        <w:spacing w:after="240"/>
        <w:ind w:left="0" w:firstLine="720"/>
        <w:jc w:val="both"/>
        <w:rPr>
          <w:sz w:val="20"/>
          <w:szCs w:val="20"/>
        </w:rPr>
      </w:pPr>
      <w:r w:rsidRPr="00EF00C6">
        <w:rPr>
          <w:sz w:val="20"/>
          <w:szCs w:val="20"/>
        </w:rPr>
        <w:t>The petitioner also requests that a copy of the ongoing process before the IACHR be sent to international human rights organizations linked to the United Nations, such as the United Nations High Commissioner for Human Rights, the Institute of Public Policies for Human Rights of MERCOSUR, and the International Criminal Court in The Hague. He justifies that the facts investigated typify crimes against human rights committed by the State.</w:t>
      </w:r>
    </w:p>
    <w:p w14:paraId="423E7C5D" w14:textId="2FFF804D" w:rsidR="000A3255" w:rsidRPr="00B17F6A" w:rsidRDefault="004F314E" w:rsidP="00295BD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b/>
          <w:bCs/>
          <w:sz w:val="20"/>
          <w:szCs w:val="20"/>
        </w:rPr>
      </w:pPr>
      <w:r>
        <w:rPr>
          <w:rFonts w:asciiTheme="majorHAnsi" w:hAnsiTheme="majorHAnsi"/>
          <w:b/>
          <w:bCs/>
          <w:sz w:val="20"/>
          <w:szCs w:val="20"/>
        </w:rPr>
        <w:t xml:space="preserve">The </w:t>
      </w:r>
      <w:r w:rsidR="00EF00C6">
        <w:rPr>
          <w:rFonts w:asciiTheme="majorHAnsi" w:hAnsiTheme="majorHAnsi"/>
          <w:b/>
          <w:bCs/>
          <w:sz w:val="20"/>
          <w:szCs w:val="20"/>
        </w:rPr>
        <w:t>Brazilian</w:t>
      </w:r>
      <w:r>
        <w:rPr>
          <w:rFonts w:asciiTheme="majorHAnsi" w:hAnsiTheme="majorHAnsi"/>
          <w:b/>
          <w:bCs/>
          <w:sz w:val="20"/>
          <w:szCs w:val="20"/>
        </w:rPr>
        <w:t xml:space="preserve"> State</w:t>
      </w:r>
    </w:p>
    <w:p w14:paraId="2324F590" w14:textId="0ADE08D6" w:rsidR="00EF00C6" w:rsidRPr="00EF00C6" w:rsidRDefault="00EF00C6" w:rsidP="00EF00C6">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EF00C6">
        <w:rPr>
          <w:rFonts w:asciiTheme="majorHAnsi" w:hAnsiTheme="majorHAnsi"/>
          <w:sz w:val="20"/>
          <w:szCs w:val="20"/>
        </w:rPr>
        <w:t>The State seeks to delimit the main object of the petition, indicating that, according to the petitioner: i) there was negligence, ill-treatment, and homicide against a defenseless person (euthanasia) by the Sapopemba Hospital against his mother, Benedita Tereza da Silva, and his aunt, Claudete Andrade; ii) the petitioner sought a solution through police investigation and complaints to the Regional Council of Medicine, the Federal Prosecutor's Office, and the state parliament's ombudsman; iii) Mr. Clemente Sissinio Anezio da Silva, son of Mrs. Benedita, alleges he is suffering threats and persecution.</w:t>
      </w:r>
    </w:p>
    <w:p w14:paraId="39BAB74C" w14:textId="54CC5574" w:rsidR="00EF00C6" w:rsidRPr="00EF00C6" w:rsidRDefault="00EF00C6" w:rsidP="00EF00C6">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EF00C6">
        <w:rPr>
          <w:rFonts w:asciiTheme="majorHAnsi" w:hAnsiTheme="majorHAnsi"/>
          <w:sz w:val="20"/>
          <w:szCs w:val="20"/>
        </w:rPr>
        <w:t>According to the State, Mrs. Benedita, at the time an elderly person aged eighty, was admitted to Vila Alpina Hospital, in São Paulo, presenting a condition of cerebrovascular accident (stroke) combined with advanced-stage cancer, conditions that demanded extreme care. Despite a respiratory arrest and severe pneumonia, the medical team managed to stabilize the patient, keeping her under observation. However, Mrs. Benedita did not regain consciousness after the stroke, remaining in a coma and requiring artificial respiration throughout the hospitalization period.</w:t>
      </w:r>
    </w:p>
    <w:p w14:paraId="3F0E43B6" w14:textId="5C5EED22" w:rsidR="00EF00C6" w:rsidRPr="00EF00C6" w:rsidRDefault="00EF00C6" w:rsidP="00EF00C6">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EF00C6">
        <w:rPr>
          <w:rFonts w:asciiTheme="majorHAnsi" w:hAnsiTheme="majorHAnsi"/>
          <w:sz w:val="20"/>
          <w:szCs w:val="20"/>
        </w:rPr>
        <w:t>During hospitalization, the patient suffered two severe infections that were treated with antibiotics and appropriate medical procedures. Additionally, two meetings were held between the medical team and the family members of Mrs. Benedita, with the presence of a social worker and the clinical coordination of the hospital, to clarify the current and future effects of the ischemia suffered and the prospects of evolution. The medical team proposed palliative care due to the exhaustion of available medical resources, aiming to minimize the patient's suffering. The State argues that there was no intention to promote euthanasia, but rather to provide care that would minimize the patient's suffering in her final moments. It informs that the hospitalization of Mrs. Benedita lasted almost eight months. It maintains that the medical team acted promptly and professionally, following appropriate medical and ambulatory procedures suited to the patient's severe condition, without violating her rights as a user of the Unified Health System.</w:t>
      </w:r>
    </w:p>
    <w:p w14:paraId="74C05E65" w14:textId="1053F83D" w:rsidR="00EF00C6" w:rsidRPr="00EF00C6" w:rsidRDefault="00EF00C6" w:rsidP="00EF00C6">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EF00C6">
        <w:rPr>
          <w:rFonts w:asciiTheme="majorHAnsi" w:hAnsiTheme="majorHAnsi"/>
          <w:sz w:val="20"/>
          <w:szCs w:val="20"/>
        </w:rPr>
        <w:t>The State alleges that the petitioner did not exhaust all available domestic remedies before resorting to the international system. The police investigation was archived due to insufficient evidence of materiality and authorship, but this does not prevent the petitioner from seeking other judicial avenues, such as civil actions or appeals against the archiving. The proceedings before the Regional Council of Medicine are still ongoing; that is, there was no final decision. Without the exhaustion of domestic remedies, the State did not have the opportunity to remedy the situation through its own mechanisms.</w:t>
      </w:r>
    </w:p>
    <w:p w14:paraId="748A036F" w14:textId="5655D9EE" w:rsidR="00EF00C6" w:rsidRPr="00EF00C6" w:rsidRDefault="00EF00C6" w:rsidP="00EF00C6">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EF00C6">
        <w:rPr>
          <w:rFonts w:asciiTheme="majorHAnsi" w:hAnsiTheme="majorHAnsi"/>
          <w:sz w:val="20"/>
          <w:szCs w:val="20"/>
        </w:rPr>
        <w:t>Furthermore, the State asserts that the petition is inadmissible because it does not set forth facts that characterize a violation of the rights guaranteed by the Convention. Mrs. Benedita received medical care according to prevailing medical standards. The medical team acted professionally, following protocols and procedures appropriate to the severe clinical condition she presented. There is insufficient evidence to support allegations of negligence, ill-treatment, or euthanasia. The accusations are not based on proven facts.</w:t>
      </w:r>
    </w:p>
    <w:p w14:paraId="7C2B25B8" w14:textId="48769C1E" w:rsidR="00EF00C6" w:rsidRPr="00EF00C6" w:rsidRDefault="00EF00C6" w:rsidP="00EF00C6">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EF00C6">
        <w:rPr>
          <w:rFonts w:asciiTheme="majorHAnsi" w:hAnsiTheme="majorHAnsi"/>
          <w:sz w:val="20"/>
          <w:szCs w:val="20"/>
        </w:rPr>
        <w:t xml:space="preserve">The State also argues that the petitioner did not prove the alleged denial of legal assistance by the Public Defender's Office. Moreover, it presented a record from the Defensoria Online system indicating that Mr. Clemente received assistance from the Public Defender's Office of the State of São Paulo on at least ten </w:t>
      </w:r>
      <w:r w:rsidRPr="00EF00C6">
        <w:rPr>
          <w:rFonts w:asciiTheme="majorHAnsi" w:hAnsiTheme="majorHAnsi"/>
          <w:sz w:val="20"/>
          <w:szCs w:val="20"/>
        </w:rPr>
        <w:lastRenderedPageBreak/>
        <w:t>occasions, on the following dates: August 4, 2014; August 23, 2016; September 16, 2016; November 7, 2016; January 30, 2017; June 30, 2017; October 8, 2018; August 20, 2019; January 13, 2022; and January 19, 2022.</w:t>
      </w:r>
    </w:p>
    <w:p w14:paraId="7CB2B808" w14:textId="1E531056" w:rsidR="00EF00C6" w:rsidRDefault="00EF00C6" w:rsidP="00EF00C6">
      <w:pPr>
        <w:pStyle w:val="ListParagraph"/>
        <w:widowControl w:val="0"/>
        <w:numPr>
          <w:ilvl w:val="0"/>
          <w:numId w:val="59"/>
        </w:numPr>
        <w:autoSpaceDE w:val="0"/>
        <w:autoSpaceDN w:val="0"/>
        <w:spacing w:after="240"/>
        <w:ind w:left="0" w:firstLine="720"/>
        <w:jc w:val="both"/>
        <w:rPr>
          <w:rFonts w:asciiTheme="majorHAnsi" w:hAnsiTheme="majorHAnsi"/>
          <w:sz w:val="20"/>
          <w:szCs w:val="20"/>
        </w:rPr>
      </w:pPr>
      <w:r w:rsidRPr="00EF00C6">
        <w:rPr>
          <w:rFonts w:asciiTheme="majorHAnsi" w:hAnsiTheme="majorHAnsi"/>
          <w:sz w:val="20"/>
          <w:szCs w:val="20"/>
        </w:rPr>
        <w:t>In conclusion, the State argues that there is insufficient information to verify the other allegations of the petitioner.</w:t>
      </w:r>
    </w:p>
    <w:bookmarkEnd w:id="0"/>
    <w:p w14:paraId="6B466593" w14:textId="112DCF4B" w:rsidR="00B83158" w:rsidRPr="00B17F6A" w:rsidRDefault="00B83158" w:rsidP="00295BD2">
      <w:pPr>
        <w:spacing w:after="240"/>
        <w:ind w:firstLine="720"/>
        <w:jc w:val="both"/>
        <w:rPr>
          <w:rFonts w:asciiTheme="majorHAnsi" w:hAnsiTheme="majorHAnsi"/>
          <w:sz w:val="20"/>
          <w:szCs w:val="20"/>
        </w:rPr>
      </w:pPr>
      <w:r w:rsidRPr="00B17F6A">
        <w:rPr>
          <w:rFonts w:asciiTheme="majorHAnsi" w:hAnsiTheme="majorHAnsi"/>
          <w:b/>
          <w:sz w:val="20"/>
          <w:szCs w:val="20"/>
        </w:rPr>
        <w:t xml:space="preserve">VI. </w:t>
      </w:r>
      <w:r w:rsidRPr="00B17F6A">
        <w:rPr>
          <w:rFonts w:asciiTheme="majorHAnsi" w:hAnsiTheme="majorHAnsi"/>
          <w:b/>
          <w:sz w:val="20"/>
          <w:szCs w:val="20"/>
        </w:rPr>
        <w:tab/>
      </w:r>
      <w:r w:rsidRPr="00B17F6A">
        <w:rPr>
          <w:rFonts w:asciiTheme="majorHAnsi" w:hAnsiTheme="majorHAnsi"/>
          <w:b/>
          <w:bCs/>
          <w:sz w:val="20"/>
          <w:szCs w:val="20"/>
        </w:rPr>
        <w:t>A</w:t>
      </w:r>
      <w:r w:rsidR="004F314E" w:rsidRPr="004F314E">
        <w:rPr>
          <w:rFonts w:asciiTheme="majorHAnsi" w:hAnsiTheme="majorHAnsi"/>
          <w:b/>
          <w:sz w:val="20"/>
          <w:szCs w:val="20"/>
        </w:rPr>
        <w:t xml:space="preserve">NALYSIS OF </w:t>
      </w:r>
      <w:r w:rsidR="00EF00C6" w:rsidRPr="00823B7C">
        <w:rPr>
          <w:rFonts w:asciiTheme="majorHAnsi" w:hAnsiTheme="majorHAnsi"/>
          <w:b/>
          <w:bCs/>
          <w:sz w:val="20"/>
          <w:szCs w:val="20"/>
        </w:rPr>
        <w:t>COLORABLE CLAIM</w:t>
      </w:r>
      <w:r w:rsidR="00EF00C6">
        <w:rPr>
          <w:rFonts w:asciiTheme="majorHAnsi" w:hAnsiTheme="majorHAnsi"/>
          <w:b/>
          <w:sz w:val="20"/>
          <w:szCs w:val="20"/>
        </w:rPr>
        <w:t xml:space="preserve">, </w:t>
      </w:r>
      <w:r w:rsidR="004F314E" w:rsidRPr="004F314E">
        <w:rPr>
          <w:rFonts w:asciiTheme="majorHAnsi" w:hAnsiTheme="majorHAnsi"/>
          <w:b/>
          <w:sz w:val="20"/>
          <w:szCs w:val="20"/>
        </w:rPr>
        <w:t xml:space="preserve">EXHAUSTION OF DOMESTIC REMEDIES AND TIMELINESS OF THE PETITION </w:t>
      </w:r>
    </w:p>
    <w:p w14:paraId="6AF897D1" w14:textId="0D620A72" w:rsidR="00053CEA" w:rsidRPr="00053CEA" w:rsidRDefault="00053CEA" w:rsidP="00053CE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053CEA">
        <w:rPr>
          <w:rFonts w:asciiTheme="majorHAnsi" w:hAnsiTheme="majorHAnsi"/>
          <w:sz w:val="20"/>
          <w:szCs w:val="20"/>
        </w:rPr>
        <w:t>The characteristics of the petition examined make it necessary to address the analysis of the characterization of human rights violations and the exhaustion of domestic remedies jointly, rather than in separate stages of the analysis, as is the usual practice</w:t>
      </w:r>
      <w:r w:rsidR="00973E85">
        <w:rPr>
          <w:rFonts w:asciiTheme="majorHAnsi" w:hAnsiTheme="majorHAnsi"/>
          <w:sz w:val="20"/>
          <w:szCs w:val="20"/>
        </w:rPr>
        <w:t>.</w:t>
      </w:r>
      <w:r w:rsidRPr="00484AEE">
        <w:rPr>
          <w:sz w:val="20"/>
          <w:szCs w:val="20"/>
          <w:vertAlign w:val="superscript"/>
          <w:lang w:val="pt-BR"/>
        </w:rPr>
        <w:footnoteReference w:id="4"/>
      </w:r>
    </w:p>
    <w:p w14:paraId="3772113E" w14:textId="1ABE0091" w:rsidR="00053CEA" w:rsidRPr="00053CEA" w:rsidRDefault="00053CEA" w:rsidP="00053CE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053CEA">
        <w:rPr>
          <w:rFonts w:asciiTheme="majorHAnsi" w:hAnsiTheme="majorHAnsi"/>
          <w:sz w:val="20"/>
          <w:szCs w:val="20"/>
        </w:rPr>
        <w:t>The Inter-American Commission observes that the petitioner presented a large number of situations that he considers violative of his rights and the rights of his family members, including negligence and medical error, ill-treatment, euthanasia, omission of authorities to investigate the facts, and persecution or reprisals. However, the petitioner submitted numerous writings and annexes without the necessary detailing in the accounts. Several of the annexes, in particular, were sent with generic accounts and scant information or simply without an account or explanation, which made it difficult or impossible to include them in the description of the petitioner's position.</w:t>
      </w:r>
    </w:p>
    <w:p w14:paraId="285B1CD0" w14:textId="7D99148E" w:rsidR="00053CEA" w:rsidRPr="00053CEA" w:rsidRDefault="00053CEA" w:rsidP="00053CE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053CEA">
        <w:rPr>
          <w:rFonts w:asciiTheme="majorHAnsi" w:hAnsiTheme="majorHAnsi"/>
          <w:sz w:val="20"/>
          <w:szCs w:val="20"/>
        </w:rPr>
        <w:t>Furthermore, many of the alleged situations were not presented with the clarity, coherence, and precision necessary regarding the facts, the activation of domestic remedies, and the requirements of timely submission. This was the case, for example, with the petitioner's allegations about the alleged medical error in the prolonged use of the lumbar brace by Mrs. Benedita; the alleged euthanasia against Mrs. Benedita; the supposed medical negligence that resulted in the death of Mrs. Claudete; the persecutions and threats that the petitioner claims to be suffering due to his complaints; the accusations of institutional racism, corruption to suppress investigations, and persecutions and reprisals allegedly suffered for attempting to denounce the situations.</w:t>
      </w:r>
    </w:p>
    <w:p w14:paraId="598BB3E9" w14:textId="52A3F8E5" w:rsidR="00053CEA" w:rsidRPr="00053CEA" w:rsidRDefault="00053CEA" w:rsidP="00053CE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053CEA">
        <w:rPr>
          <w:rFonts w:asciiTheme="majorHAnsi" w:hAnsiTheme="majorHAnsi"/>
          <w:sz w:val="20"/>
          <w:szCs w:val="20"/>
        </w:rPr>
        <w:t>When referring to domestic remedies, the petitioner mentioned in a generic way, e.g., the police investigations related to the deaths of Mrs. Benedita and Mrs. Claudete, as well as complaints to the Regional Council of Medicine, the Federal Prosecutor's Office, and the state parliament's ombudsman. The generic nature of these mentions makes it difficult or impossible for the Commission to assess the effective exhaustion of internal avenues. The process consultation screens from the São Paulo State Court's website related to the police investigations did not compensate for the lack of specific information.</w:t>
      </w:r>
    </w:p>
    <w:p w14:paraId="1062917E" w14:textId="47EFDCCC" w:rsidR="00053CEA" w:rsidRPr="00053CEA" w:rsidRDefault="00053CEA" w:rsidP="00053CE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053CEA">
        <w:rPr>
          <w:rFonts w:asciiTheme="majorHAnsi" w:hAnsiTheme="majorHAnsi"/>
          <w:sz w:val="20"/>
          <w:szCs w:val="20"/>
        </w:rPr>
        <w:t xml:space="preserve">Specifically concerning police investigation 272/2016, related to Mrs. Claudete, the petitioner indicated, in one of his writings, the virtual address that allows consultation of information about the investigation and even the relevant decisions. However, it is the petitioner's duty to present more details about the fact or situation denounced, including the internal processes activated, under the terms of Articles 28(d) and 31 of the IACHR Rules of Procedure. The Inter-American Commission cannot substitute the petitioner's work in presenting the necessary information. In any case, the virtual consultation of the police investigation through the general information presented by the petitioner did not change the difficulties mentioned here. According to the consultation, in summary: i) the police investigation referred to the complaint, made by the petitioner, that doctors were responsible for the death of Mrs. Claudete; ii) the Public Prosecutor's Office requested the archiving of the investigation due to lack of sufficient evidence that the medical conduct caused the death of Mrs. Claudete; iii) on May 15, 2019, the Court of the Criminal Division of the Regional Forum X – Ipiranga, District of São Paulo, granted the request for archiving due to lack of evidence made by the Public Prosecutor's Office; iv) the petitioner filed a complaint against the Public Prosecutor's Office, which prompted a new judicial decision by the Court of the Criminal Division of the Regional Forum X – Ipiranga (final decision </w:t>
      </w:r>
      <w:r w:rsidRPr="00053CEA">
        <w:rPr>
          <w:rFonts w:asciiTheme="majorHAnsi" w:hAnsiTheme="majorHAnsi"/>
          <w:sz w:val="20"/>
          <w:szCs w:val="20"/>
        </w:rPr>
        <w:lastRenderedPageBreak/>
        <w:t>regarding the investigation); v) the said final decision, issued on February 26, 2020, emphasizes that Mrs. Claudete died due to her debilitated health condition, and not as a result of medical error, a conclusion reinforced by the evaluation of the Regional Council of Medicine of the State of São Paulo regarding the conduct of the doctors related to the case</w:t>
      </w:r>
      <w:r w:rsidR="00BC7BE3">
        <w:rPr>
          <w:rFonts w:asciiTheme="majorHAnsi" w:hAnsiTheme="majorHAnsi"/>
          <w:sz w:val="20"/>
          <w:szCs w:val="20"/>
        </w:rPr>
        <w:t>.</w:t>
      </w:r>
      <w:r w:rsidRPr="00484AEE">
        <w:rPr>
          <w:sz w:val="20"/>
          <w:szCs w:val="20"/>
          <w:vertAlign w:val="superscript"/>
          <w:lang w:val="pt-BR"/>
        </w:rPr>
        <w:footnoteReference w:id="5"/>
      </w:r>
      <w:r w:rsidRPr="00053CEA">
        <w:rPr>
          <w:rFonts w:asciiTheme="majorHAnsi" w:hAnsiTheme="majorHAnsi"/>
          <w:sz w:val="20"/>
          <w:szCs w:val="20"/>
        </w:rPr>
        <w:t xml:space="preserve"> Police investigation 717/2016, related to Mrs. Benedita, is not available for virtual consultation by third parties</w:t>
      </w:r>
      <w:r w:rsidR="00F20C60">
        <w:rPr>
          <w:rFonts w:asciiTheme="majorHAnsi" w:hAnsiTheme="majorHAnsi"/>
          <w:sz w:val="20"/>
          <w:szCs w:val="20"/>
        </w:rPr>
        <w:t>.</w:t>
      </w:r>
      <w:r w:rsidRPr="00484AEE">
        <w:rPr>
          <w:sz w:val="20"/>
          <w:szCs w:val="20"/>
          <w:vertAlign w:val="superscript"/>
          <w:lang w:val="pt-BR"/>
        </w:rPr>
        <w:footnoteReference w:id="6"/>
      </w:r>
    </w:p>
    <w:p w14:paraId="75C29291" w14:textId="2C38818B" w:rsidR="00053CEA" w:rsidRPr="00053CEA" w:rsidRDefault="00053CEA" w:rsidP="00053CE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053CEA">
        <w:rPr>
          <w:rFonts w:asciiTheme="majorHAnsi" w:hAnsiTheme="majorHAnsi"/>
          <w:sz w:val="20"/>
          <w:szCs w:val="20"/>
        </w:rPr>
        <w:t>The allegations of "suppression" of investigations due to "political influence" and "corruption," without the presentation of concrete elements to support them, do not constitute a sufficient argument to demonstrate the ineffectiveness of domestic remedies. The petitioner also does not present, in his account, sufficient explanations and elements about the "institutional racism" he denounces. Additionally, regarding the petitioner's allegation of difficulty in accessing the Public Defender's Office, the Commission observes that the State presented records proving assistance provided to the petitioner on several occasions. Although the petitioner claims to have been prevented from accessing the services of the Public Defender's Office, he did not present concrete elements about the specific acts that would have prevented his access, nor did he challenge the records presented by the State. In this context of contrary elements presented by the State, the mere assertion of difficulty of access is not sufficient to configure an exception to the requirement of exhaustion of internal remedies.</w:t>
      </w:r>
    </w:p>
    <w:p w14:paraId="27E29E51" w14:textId="2FC6D196" w:rsidR="00053CEA" w:rsidRPr="00053CEA" w:rsidRDefault="00053CEA" w:rsidP="00053CE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053CEA">
        <w:rPr>
          <w:rFonts w:asciiTheme="majorHAnsi" w:hAnsiTheme="majorHAnsi"/>
          <w:sz w:val="20"/>
          <w:szCs w:val="20"/>
        </w:rPr>
        <w:t>The Commission also observes that, according to the facts presented, the specific situation of Mrs. Benedita appears to have been the suggestion of palliative care intended to minimize her suffering, and not a practice of euthanasia, as alleged by the petitioner. As informed by the State, the medical team proposed palliative care due to the exhaustion of available therapeutic resources, aiming to minimize suffering in her final moments. The hospital discharge document, presented by the petitioner as a confession of euthanasia, actually contains information about her treatment between September 6, 2016, and May 12, 2017, including the suggestion to the petitioner of residential palliative care due to the exhaustion of available medical resources, the petitioner's refusal, the continuation of Mrs. Benedita's unconscious state, and her death after cardiopulmonary resuscitation attempts by the medical team. Although the practice of euthanasia could be, prima facie, a violation of the right to life, particularly if contrary to the will of the patient and her family members, in the specific case, the elements presented indicate that there was considerable effort by the hospital and the medical team, over many months, in preserving the life of Mrs. Benedita.</w:t>
      </w:r>
    </w:p>
    <w:p w14:paraId="28CEAA94" w14:textId="514381EF" w:rsidR="00053CEA" w:rsidRPr="00053CEA" w:rsidRDefault="00053CEA" w:rsidP="00053CE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053CEA">
        <w:rPr>
          <w:rFonts w:asciiTheme="majorHAnsi" w:hAnsiTheme="majorHAnsi"/>
          <w:sz w:val="20"/>
          <w:szCs w:val="20"/>
        </w:rPr>
        <w:t>The Commission observes, moreover, that the latest submissions from the petitioner contain annexes unaccompanied by explanations and accounts of the facts or situations denounced, which represents a failure to comply with the petitioner's duty to present more details about the fact or situation denounced, including the internal processes activated, under the terms of Articles 28(d) and 31 of the IACHR Rules of Procedure. From the annexes and how they were titled by the petitioner, it can be inferred that they refer to new situations regarding possible lack of access, by the petitioner and by Mr. Esequiel Ademário da Silva, to medications and health treatments. These situations occurred after the State's response. Apparently, they were reported to national authorities, particularly in the last year, which indicates that, even if they had been presented in a clearer and more organized way, they would not meet the prior exhaustion requirement</w:t>
      </w:r>
      <w:r w:rsidR="00F20C60">
        <w:rPr>
          <w:rFonts w:asciiTheme="majorHAnsi" w:hAnsiTheme="majorHAnsi"/>
          <w:sz w:val="20"/>
          <w:szCs w:val="20"/>
        </w:rPr>
        <w:t>.</w:t>
      </w:r>
      <w:r w:rsidRPr="00484AEE">
        <w:rPr>
          <w:sz w:val="20"/>
          <w:szCs w:val="20"/>
          <w:vertAlign w:val="superscript"/>
          <w:lang w:val="pt-BR"/>
        </w:rPr>
        <w:footnoteReference w:id="7"/>
      </w:r>
    </w:p>
    <w:p w14:paraId="1982A0F7" w14:textId="6BA3B27D" w:rsidR="00053CEA" w:rsidRPr="00053CEA" w:rsidRDefault="00053CEA" w:rsidP="00053CE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053CEA">
        <w:rPr>
          <w:rFonts w:asciiTheme="majorHAnsi" w:hAnsiTheme="majorHAnsi"/>
          <w:sz w:val="20"/>
          <w:szCs w:val="20"/>
        </w:rPr>
        <w:t>The Commission notes, finally, that the petitioner requested that a copy of the ongoing process before the IACHR be sent to other international human rights bodies, such as the United Nations High Commissioner for Human Rights, the Institute of Public Policies for Human Rights of MERCOSUR, and the International Criminal Court in The Hague. The Commission recalls that its mandate is limited to the Inter-American Human Rights System and that it is not within its competence to forward cases or procedural information to other international bodies. It is not for the Commission to comply with the petitioner's request.</w:t>
      </w:r>
    </w:p>
    <w:p w14:paraId="427D39E7" w14:textId="77777777" w:rsidR="007973F0" w:rsidRDefault="007973F0" w:rsidP="007973F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Theme="majorHAnsi" w:hAnsiTheme="majorHAnsi"/>
          <w:sz w:val="20"/>
          <w:szCs w:val="20"/>
        </w:rPr>
      </w:pPr>
    </w:p>
    <w:p w14:paraId="79F444BC" w14:textId="55809FBF" w:rsidR="00EF00C6" w:rsidRDefault="00053CEA" w:rsidP="00053CE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053CEA">
        <w:rPr>
          <w:rFonts w:asciiTheme="majorHAnsi" w:hAnsiTheme="majorHAnsi"/>
          <w:sz w:val="20"/>
          <w:szCs w:val="20"/>
        </w:rPr>
        <w:t>The deficient drafting of the petition exposed in the previous paragraphs prevents the Commission from assessing compliance with the rule of prior exhaustion of domestic remedies, or whether exceptions to the requirement of exhaustion of domestic remedies would be applicable to some of the complaints, besides making it impossible to verify possible violations of the American Convention by virtue of its Article 47. The information provided by the State is not sufficient to compensate for the deficiencies of the petition. The Inter-American Commission has several recent precedents in which it declared petitions inadmissible when the lack of coherence and complete and organized information of what is alleged was of such nature that it prevented the correct understanding of the object of the petition and the fulfillment of the admissibility requirements established in Articles 46 and 47 of the American Convention</w:t>
      </w:r>
      <w:r w:rsidR="00BC7BE3">
        <w:rPr>
          <w:rFonts w:asciiTheme="majorHAnsi" w:hAnsiTheme="majorHAnsi"/>
          <w:sz w:val="20"/>
          <w:szCs w:val="20"/>
        </w:rPr>
        <w:t>.</w:t>
      </w:r>
      <w:r w:rsidRPr="00484AEE">
        <w:rPr>
          <w:sz w:val="20"/>
          <w:szCs w:val="20"/>
          <w:vertAlign w:val="superscript"/>
          <w:lang w:val="pt-BR"/>
        </w:rPr>
        <w:footnoteReference w:id="8"/>
      </w:r>
    </w:p>
    <w:p w14:paraId="40DABB4D" w14:textId="257617CF" w:rsidR="006E3BAD" w:rsidRPr="00B17F6A" w:rsidRDefault="006E3BAD" w:rsidP="00295BD2">
      <w:pPr>
        <w:pStyle w:val="ListParagraph"/>
        <w:spacing w:after="240"/>
        <w:ind w:left="0" w:firstLine="709"/>
        <w:jc w:val="both"/>
        <w:rPr>
          <w:rFonts w:asciiTheme="majorHAnsi" w:hAnsiTheme="majorHAnsi"/>
          <w:b/>
          <w:sz w:val="20"/>
          <w:szCs w:val="20"/>
        </w:rPr>
      </w:pPr>
      <w:r w:rsidRPr="00B17F6A">
        <w:rPr>
          <w:rFonts w:asciiTheme="majorHAnsi" w:hAnsiTheme="majorHAnsi"/>
          <w:b/>
          <w:sz w:val="20"/>
          <w:szCs w:val="20"/>
        </w:rPr>
        <w:t xml:space="preserve">VII. </w:t>
      </w:r>
      <w:r w:rsidRPr="00B17F6A">
        <w:rPr>
          <w:rFonts w:asciiTheme="majorHAnsi" w:hAnsiTheme="majorHAnsi"/>
          <w:b/>
          <w:sz w:val="20"/>
          <w:szCs w:val="20"/>
        </w:rPr>
        <w:tab/>
      </w:r>
      <w:r w:rsidRPr="00B17F6A">
        <w:rPr>
          <w:rFonts w:asciiTheme="majorHAnsi" w:hAnsiTheme="majorHAnsi"/>
          <w:b/>
          <w:bCs/>
          <w:sz w:val="20"/>
          <w:szCs w:val="20"/>
        </w:rPr>
        <w:t>DECISI</w:t>
      </w:r>
      <w:r w:rsidR="000A04CC">
        <w:rPr>
          <w:rFonts w:asciiTheme="majorHAnsi" w:hAnsiTheme="majorHAnsi"/>
          <w:b/>
          <w:bCs/>
          <w:sz w:val="20"/>
          <w:szCs w:val="20"/>
        </w:rPr>
        <w:t>O</w:t>
      </w:r>
      <w:r w:rsidRPr="00B17F6A">
        <w:rPr>
          <w:rFonts w:asciiTheme="majorHAnsi" w:hAnsiTheme="majorHAnsi"/>
          <w:b/>
          <w:bCs/>
          <w:sz w:val="20"/>
          <w:szCs w:val="20"/>
        </w:rPr>
        <w:t>N</w:t>
      </w:r>
    </w:p>
    <w:p w14:paraId="6A489D64" w14:textId="22A5BF33" w:rsidR="00067AF5" w:rsidRPr="009311FE" w:rsidRDefault="00067AF5" w:rsidP="00067AF5">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rPr>
      </w:pPr>
      <w:r w:rsidRPr="009311FE">
        <w:rPr>
          <w:rFonts w:asciiTheme="majorHAnsi" w:hAnsiTheme="majorHAnsi"/>
          <w:sz w:val="20"/>
          <w:szCs w:val="20"/>
        </w:rPr>
        <w:t xml:space="preserve">To </w:t>
      </w:r>
      <w:r w:rsidR="00053CEA" w:rsidRPr="00053CEA">
        <w:rPr>
          <w:rFonts w:asciiTheme="majorHAnsi" w:hAnsiTheme="majorHAnsi"/>
          <w:sz w:val="20"/>
          <w:szCs w:val="20"/>
        </w:rPr>
        <w:t>declare the inadmissibility of the petition</w:t>
      </w:r>
      <w:r w:rsidR="00BC7BE3">
        <w:rPr>
          <w:rFonts w:asciiTheme="majorHAnsi" w:hAnsiTheme="majorHAnsi"/>
          <w:sz w:val="20"/>
          <w:szCs w:val="20"/>
        </w:rPr>
        <w:t>.</w:t>
      </w:r>
    </w:p>
    <w:p w14:paraId="245C05A6" w14:textId="43424224" w:rsidR="006E3BAD" w:rsidRDefault="00067AF5" w:rsidP="00067AF5">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rPr>
      </w:pPr>
      <w:r w:rsidRPr="00067AF5">
        <w:rPr>
          <w:rFonts w:asciiTheme="majorHAnsi" w:hAnsiTheme="majorHAnsi"/>
          <w:sz w:val="20"/>
          <w:szCs w:val="20"/>
        </w:rPr>
        <w:t xml:space="preserve">To </w:t>
      </w:r>
      <w:r w:rsidR="00053CEA" w:rsidRPr="00053CEA">
        <w:rPr>
          <w:rFonts w:asciiTheme="majorHAnsi" w:hAnsiTheme="majorHAnsi"/>
          <w:sz w:val="20"/>
          <w:szCs w:val="20"/>
        </w:rPr>
        <w:t>notify the present decision to the parties, publish it, and include it in its Annual Report to the General Assembly of the Organization of American States</w:t>
      </w:r>
      <w:r>
        <w:rPr>
          <w:rFonts w:asciiTheme="majorHAnsi" w:hAnsiTheme="majorHAnsi"/>
          <w:sz w:val="20"/>
          <w:szCs w:val="20"/>
        </w:rPr>
        <w:t>.</w:t>
      </w:r>
    </w:p>
    <w:p w14:paraId="6AB08E3F" w14:textId="17BEE664" w:rsidR="005A7995" w:rsidRDefault="005A7995" w:rsidP="005A7995">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4</w:t>
      </w:r>
      <w:r w:rsidRPr="005A7995">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December,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EC2CC32" w14:textId="77777777" w:rsidR="00BC7BE3" w:rsidRPr="00067AF5" w:rsidRDefault="00BC7BE3" w:rsidP="00BC7BE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709"/>
        <w:jc w:val="both"/>
        <w:rPr>
          <w:rFonts w:asciiTheme="majorHAnsi" w:hAnsiTheme="majorHAnsi"/>
          <w:sz w:val="20"/>
          <w:szCs w:val="20"/>
        </w:rPr>
      </w:pPr>
    </w:p>
    <w:sectPr w:rsidR="00BC7BE3" w:rsidRPr="00067AF5"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5A48" w14:textId="77777777" w:rsidR="00794B11" w:rsidRDefault="00794B11">
      <w:r>
        <w:separator/>
      </w:r>
    </w:p>
  </w:endnote>
  <w:endnote w:type="continuationSeparator" w:id="0">
    <w:p w14:paraId="12D1E13E" w14:textId="77777777" w:rsidR="00794B11" w:rsidRDefault="0079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181C091D" w14:textId="77777777" w:rsidR="00B17F6A" w:rsidRPr="006311DA" w:rsidRDefault="00B17F6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069655BC" w14:textId="77777777" w:rsidR="00B17F6A" w:rsidRDefault="00B17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6E58" w14:textId="77777777" w:rsidR="00B17F6A" w:rsidRDefault="00B17F6A">
    <w:pPr>
      <w:pStyle w:val="Footer"/>
      <w:jc w:val="center"/>
    </w:pPr>
  </w:p>
  <w:p w14:paraId="1FA7E56F" w14:textId="77777777" w:rsidR="00B17F6A" w:rsidRDefault="00B17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5492" w14:textId="77777777" w:rsidR="00794B11" w:rsidRPr="000F35ED" w:rsidRDefault="00794B1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DF9F64" w14:textId="77777777" w:rsidR="00794B11" w:rsidRPr="000F35ED" w:rsidRDefault="00794B11" w:rsidP="000F35ED">
      <w:pPr>
        <w:rPr>
          <w:rFonts w:asciiTheme="majorHAnsi" w:hAnsiTheme="majorHAnsi"/>
          <w:sz w:val="16"/>
          <w:szCs w:val="16"/>
        </w:rPr>
      </w:pPr>
      <w:r w:rsidRPr="000F35ED">
        <w:rPr>
          <w:rFonts w:asciiTheme="majorHAnsi" w:hAnsiTheme="majorHAnsi"/>
          <w:sz w:val="16"/>
          <w:szCs w:val="16"/>
        </w:rPr>
        <w:separator/>
      </w:r>
    </w:p>
    <w:p w14:paraId="22F2932D" w14:textId="77777777" w:rsidR="00794B11" w:rsidRPr="000F35ED" w:rsidRDefault="00794B1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9777763" w14:textId="77777777" w:rsidR="00794B11" w:rsidRPr="000F35ED" w:rsidRDefault="00794B1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F033C32" w14:textId="5D7627C9" w:rsidR="00EF00C6" w:rsidRPr="00343896" w:rsidRDefault="00EF00C6" w:rsidP="00EF00C6">
      <w:pPr>
        <w:pStyle w:val="FootnoteText"/>
        <w:ind w:firstLine="709"/>
        <w:jc w:val="both"/>
        <w:rPr>
          <w:rFonts w:asciiTheme="majorHAnsi" w:hAnsiTheme="majorHAnsi"/>
          <w:sz w:val="16"/>
          <w:szCs w:val="16"/>
          <w:lang w:val="pt-BR"/>
        </w:rPr>
      </w:pPr>
      <w:r w:rsidRPr="00E6533C">
        <w:rPr>
          <w:rStyle w:val="FootnoteReference"/>
          <w:rFonts w:asciiTheme="majorHAnsi" w:hAnsiTheme="majorHAnsi"/>
          <w:sz w:val="16"/>
          <w:szCs w:val="16"/>
          <w:lang w:val="pt-BR"/>
        </w:rPr>
        <w:footnoteRef/>
      </w:r>
      <w:r w:rsidRPr="00E6533C">
        <w:rPr>
          <w:rFonts w:asciiTheme="majorHAnsi" w:hAnsiTheme="majorHAnsi"/>
          <w:sz w:val="16"/>
          <w:szCs w:val="16"/>
          <w:lang w:val="pt-BR"/>
        </w:rPr>
        <w:t xml:space="preserve"> </w:t>
      </w:r>
      <w:r w:rsidR="00343896" w:rsidRPr="00343896">
        <w:rPr>
          <w:rFonts w:asciiTheme="majorHAnsi" w:hAnsiTheme="majorHAnsi"/>
          <w:sz w:val="16"/>
          <w:szCs w:val="16"/>
          <w:lang w:val="pt-BR"/>
        </w:rPr>
        <w:t>Claudete Andrade, Esequiel Ademário da Silva, Clemente Sissinio Anezio da Silva.</w:t>
      </w:r>
    </w:p>
  </w:footnote>
  <w:footnote w:id="3">
    <w:p w14:paraId="3422F993" w14:textId="112F61D9" w:rsidR="00EF00C6" w:rsidRPr="00343896" w:rsidRDefault="00EF00C6" w:rsidP="00EF00C6">
      <w:pPr>
        <w:pStyle w:val="FootnoteText"/>
        <w:ind w:firstLine="709"/>
        <w:jc w:val="both"/>
        <w:rPr>
          <w:rFonts w:asciiTheme="majorHAnsi" w:hAnsiTheme="majorHAnsi"/>
          <w:sz w:val="16"/>
          <w:szCs w:val="16"/>
        </w:rPr>
      </w:pPr>
      <w:r w:rsidRPr="00E6533C">
        <w:rPr>
          <w:rStyle w:val="FootnoteReference"/>
          <w:rFonts w:asciiTheme="majorHAnsi" w:hAnsiTheme="majorHAnsi"/>
          <w:sz w:val="16"/>
          <w:szCs w:val="16"/>
          <w:lang w:val="pt-BR"/>
        </w:rPr>
        <w:footnoteRef/>
      </w:r>
      <w:r w:rsidRPr="00343896">
        <w:rPr>
          <w:rFonts w:asciiTheme="majorHAnsi" w:hAnsiTheme="majorHAnsi"/>
          <w:sz w:val="16"/>
          <w:szCs w:val="16"/>
        </w:rPr>
        <w:t xml:space="preserve"> </w:t>
      </w:r>
      <w:r w:rsidR="00343896" w:rsidRPr="00343896">
        <w:rPr>
          <w:rFonts w:asciiTheme="majorHAnsi" w:hAnsiTheme="majorHAnsi"/>
          <w:sz w:val="16"/>
          <w:szCs w:val="16"/>
        </w:rPr>
        <w:t>The observations of each party were duly forwarded to the other party. On February 27, 2023, the Commission notified the State and informed both the petitioner and the State about the accumulation of petitions 1008-19, 1831-19, and 1925-19 to petition 804-19, as they deal with similar matters, so all petitions became part of a single file.</w:t>
      </w:r>
    </w:p>
  </w:footnote>
  <w:footnote w:id="4">
    <w:p w14:paraId="462D692B" w14:textId="79F66DC1" w:rsidR="00053CEA" w:rsidRPr="00343896" w:rsidRDefault="00053CEA" w:rsidP="00053CEA">
      <w:pPr>
        <w:pStyle w:val="FootnoteText"/>
        <w:ind w:firstLine="709"/>
        <w:jc w:val="both"/>
        <w:rPr>
          <w:rFonts w:asciiTheme="majorHAnsi" w:hAnsiTheme="majorHAnsi"/>
          <w:sz w:val="16"/>
          <w:szCs w:val="16"/>
        </w:rPr>
      </w:pPr>
      <w:r w:rsidRPr="00E6533C">
        <w:rPr>
          <w:rStyle w:val="FootnoteReference"/>
          <w:rFonts w:asciiTheme="majorHAnsi" w:hAnsiTheme="majorHAnsi"/>
          <w:sz w:val="16"/>
          <w:szCs w:val="16"/>
          <w:lang w:val="pt-BR"/>
        </w:rPr>
        <w:footnoteRef/>
      </w:r>
      <w:r w:rsidRPr="00343896">
        <w:rPr>
          <w:rFonts w:asciiTheme="majorHAnsi" w:hAnsiTheme="majorHAnsi"/>
          <w:sz w:val="16"/>
          <w:szCs w:val="16"/>
        </w:rPr>
        <w:t xml:space="preserve"> </w:t>
      </w:r>
      <w:r w:rsidR="00343896" w:rsidRPr="00343896">
        <w:rPr>
          <w:rFonts w:asciiTheme="majorHAnsi" w:hAnsiTheme="majorHAnsi"/>
          <w:sz w:val="16"/>
          <w:szCs w:val="16"/>
        </w:rPr>
        <w:t>Similarly: IACHR, Report No. 228/23. Petition 318-14. Inadmissibility. Renato das Neves and others. Brazil. October 20, 2023, paragraph 36; IACHR, Report No. 146/22. Petition 69-12. Inadmissibility. Desiderio Bonilla Lamprea. Colombia. June 24, 2022, paragraph 12.</w:t>
      </w:r>
    </w:p>
  </w:footnote>
  <w:footnote w:id="5">
    <w:p w14:paraId="4604A9D0" w14:textId="012A08E3" w:rsidR="00053CEA" w:rsidRPr="00343896" w:rsidRDefault="00053CEA" w:rsidP="00053CEA">
      <w:pPr>
        <w:pStyle w:val="FootnoteText"/>
        <w:ind w:firstLine="709"/>
        <w:jc w:val="both"/>
        <w:rPr>
          <w:rFonts w:asciiTheme="majorHAnsi" w:hAnsiTheme="majorHAnsi"/>
          <w:sz w:val="16"/>
          <w:szCs w:val="16"/>
        </w:rPr>
      </w:pPr>
      <w:r w:rsidRPr="00E6533C">
        <w:rPr>
          <w:rStyle w:val="FootnoteReference"/>
          <w:rFonts w:asciiTheme="majorHAnsi" w:hAnsiTheme="majorHAnsi"/>
          <w:sz w:val="16"/>
          <w:szCs w:val="16"/>
          <w:lang w:val="pt-BR"/>
        </w:rPr>
        <w:footnoteRef/>
      </w:r>
      <w:r w:rsidRPr="00343896">
        <w:rPr>
          <w:rFonts w:asciiTheme="majorHAnsi" w:hAnsiTheme="majorHAnsi"/>
          <w:sz w:val="16"/>
          <w:szCs w:val="16"/>
        </w:rPr>
        <w:t xml:space="preserve"> </w:t>
      </w:r>
      <w:r w:rsidR="00343896" w:rsidRPr="00343896">
        <w:rPr>
          <w:rFonts w:asciiTheme="majorHAnsi" w:hAnsiTheme="majorHAnsi"/>
          <w:sz w:val="16"/>
          <w:szCs w:val="16"/>
        </w:rPr>
        <w:t xml:space="preserve">Public information about police investigation 272/2016, process 0001945-07.2016.8.26.0052, available at </w:t>
      </w:r>
      <w:hyperlink r:id="rId1" w:tgtFrame="_new" w:history="1">
        <w:r w:rsidR="00343896" w:rsidRPr="00343896">
          <w:rPr>
            <w:rStyle w:val="Hyperlink"/>
            <w:rFonts w:asciiTheme="majorHAnsi" w:hAnsiTheme="majorHAnsi"/>
            <w:sz w:val="16"/>
            <w:szCs w:val="16"/>
          </w:rPr>
          <w:t>https://esaj.tjsp.jus.br</w:t>
        </w:r>
      </w:hyperlink>
      <w:r w:rsidR="00343896" w:rsidRPr="00343896">
        <w:rPr>
          <w:rFonts w:asciiTheme="majorHAnsi" w:hAnsiTheme="majorHAnsi"/>
          <w:sz w:val="16"/>
          <w:szCs w:val="16"/>
        </w:rPr>
        <w:t xml:space="preserve"> (consulted on November 12, 2024).</w:t>
      </w:r>
    </w:p>
  </w:footnote>
  <w:footnote w:id="6">
    <w:p w14:paraId="5B5C5161" w14:textId="7DB18B7E" w:rsidR="00053CEA" w:rsidRPr="00343896" w:rsidRDefault="00053CEA" w:rsidP="00053CEA">
      <w:pPr>
        <w:pStyle w:val="FootnoteText"/>
        <w:ind w:firstLine="709"/>
        <w:jc w:val="both"/>
        <w:rPr>
          <w:rFonts w:asciiTheme="majorHAnsi" w:hAnsiTheme="majorHAnsi"/>
          <w:sz w:val="16"/>
          <w:szCs w:val="16"/>
        </w:rPr>
      </w:pPr>
      <w:r w:rsidRPr="00E6533C">
        <w:rPr>
          <w:rStyle w:val="FootnoteReference"/>
          <w:rFonts w:asciiTheme="majorHAnsi" w:hAnsiTheme="majorHAnsi"/>
          <w:sz w:val="16"/>
          <w:szCs w:val="16"/>
          <w:lang w:val="pt-BR"/>
        </w:rPr>
        <w:footnoteRef/>
      </w:r>
      <w:r w:rsidRPr="00343896">
        <w:rPr>
          <w:rFonts w:asciiTheme="majorHAnsi" w:hAnsiTheme="majorHAnsi"/>
          <w:sz w:val="16"/>
          <w:szCs w:val="16"/>
        </w:rPr>
        <w:t xml:space="preserve"> </w:t>
      </w:r>
      <w:r w:rsidR="00343896" w:rsidRPr="00343896">
        <w:rPr>
          <w:rFonts w:asciiTheme="majorHAnsi" w:hAnsiTheme="majorHAnsi"/>
          <w:sz w:val="16"/>
          <w:szCs w:val="16"/>
        </w:rPr>
        <w:t xml:space="preserve">Public information about police investigation 717/2016, process 0004762-73.2016.8.26.0010, available at </w:t>
      </w:r>
      <w:hyperlink r:id="rId2" w:tgtFrame="_new" w:history="1">
        <w:r w:rsidR="00343896" w:rsidRPr="00343896">
          <w:rPr>
            <w:rStyle w:val="Hyperlink"/>
            <w:rFonts w:asciiTheme="majorHAnsi" w:hAnsiTheme="majorHAnsi"/>
            <w:sz w:val="16"/>
            <w:szCs w:val="16"/>
          </w:rPr>
          <w:t>https://esaj.tjsp.jus.br</w:t>
        </w:r>
      </w:hyperlink>
      <w:r w:rsidR="00343896" w:rsidRPr="00343896">
        <w:rPr>
          <w:rFonts w:asciiTheme="majorHAnsi" w:hAnsiTheme="majorHAnsi"/>
          <w:sz w:val="16"/>
          <w:szCs w:val="16"/>
        </w:rPr>
        <w:t xml:space="preserve"> (consulted on November 12, 2024).</w:t>
      </w:r>
    </w:p>
  </w:footnote>
  <w:footnote w:id="7">
    <w:p w14:paraId="5B24F116" w14:textId="064676DE" w:rsidR="00053CEA" w:rsidRPr="00343896" w:rsidRDefault="00053CEA" w:rsidP="00053CEA">
      <w:pPr>
        <w:pStyle w:val="FootnoteText"/>
        <w:ind w:firstLine="709"/>
        <w:jc w:val="both"/>
        <w:rPr>
          <w:rFonts w:asciiTheme="majorHAnsi" w:hAnsiTheme="majorHAnsi"/>
          <w:sz w:val="16"/>
          <w:szCs w:val="16"/>
        </w:rPr>
      </w:pPr>
      <w:r w:rsidRPr="00E6533C">
        <w:rPr>
          <w:rStyle w:val="FootnoteReference"/>
          <w:rFonts w:asciiTheme="majorHAnsi" w:hAnsiTheme="majorHAnsi"/>
          <w:sz w:val="16"/>
          <w:szCs w:val="16"/>
          <w:lang w:val="pt-BR"/>
        </w:rPr>
        <w:footnoteRef/>
      </w:r>
      <w:r w:rsidRPr="00343896">
        <w:rPr>
          <w:rFonts w:asciiTheme="majorHAnsi" w:hAnsiTheme="majorHAnsi"/>
          <w:sz w:val="16"/>
          <w:szCs w:val="16"/>
        </w:rPr>
        <w:t xml:space="preserve"> </w:t>
      </w:r>
      <w:r w:rsidR="00343896" w:rsidRPr="00343896">
        <w:rPr>
          <w:rFonts w:asciiTheme="majorHAnsi" w:hAnsiTheme="majorHAnsi"/>
          <w:sz w:val="16"/>
          <w:szCs w:val="16"/>
        </w:rPr>
        <w:t>Similarly: IACHR, Report No. 119/24. Petition 1179-15. Inadmissibility. A.R.G. and his son P.H.R.G. Brazil. August 8, 2024, paragraph 33 (on the inadmissibility of new situations in relation to which the domestic remedies are of recent activation).</w:t>
      </w:r>
    </w:p>
  </w:footnote>
  <w:footnote w:id="8">
    <w:p w14:paraId="7BDAD703" w14:textId="0FD61026" w:rsidR="00053CEA" w:rsidRPr="00E6533C" w:rsidRDefault="00053CEA" w:rsidP="00053CEA">
      <w:pPr>
        <w:pStyle w:val="FootnoteText"/>
        <w:ind w:firstLine="709"/>
        <w:jc w:val="both"/>
        <w:rPr>
          <w:rFonts w:asciiTheme="majorHAnsi" w:hAnsiTheme="majorHAnsi"/>
          <w:sz w:val="16"/>
          <w:szCs w:val="16"/>
          <w:lang w:val="pt-BR"/>
        </w:rPr>
      </w:pPr>
      <w:r w:rsidRPr="00E6533C">
        <w:rPr>
          <w:rStyle w:val="FootnoteReference"/>
          <w:rFonts w:asciiTheme="majorHAnsi" w:hAnsiTheme="majorHAnsi"/>
          <w:sz w:val="16"/>
          <w:szCs w:val="16"/>
          <w:lang w:val="pt-BR"/>
        </w:rPr>
        <w:footnoteRef/>
      </w:r>
      <w:r w:rsidRPr="00343896">
        <w:rPr>
          <w:rFonts w:asciiTheme="majorHAnsi" w:hAnsiTheme="majorHAnsi"/>
          <w:sz w:val="16"/>
          <w:szCs w:val="16"/>
        </w:rPr>
        <w:t xml:space="preserve"> </w:t>
      </w:r>
      <w:r w:rsidR="00343896" w:rsidRPr="00343896">
        <w:rPr>
          <w:rFonts w:asciiTheme="majorHAnsi" w:hAnsiTheme="majorHAnsi"/>
          <w:sz w:val="16"/>
          <w:szCs w:val="16"/>
        </w:rPr>
        <w:t>See, for example: IACHR, Report No. 228/23. Petition 318-14. Inadmissibility. Renato das Neves and others. Brazil. October 20, 2023, paragraph 40; IACHR, Report No. 161/21. Petition 1542-16. Inadmissibility. Roger Doña Angulo. Nicaragua. July 15, 2021, paragraphs 8–9; IACHR, Report No. 359/21. Petition 682-10. Inadmissibility. Luiz Eduardo Auricchio Bottura. Brazil. December 2, 2021, paragraph 21; IACHR, Report No. 155/22. Petition 1102-09. Inadmissibility. Ernesto Armando Ortiz Martínez. Colombia. July 5, 2022, paragraph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FB12" w14:textId="77777777" w:rsidR="00B17F6A" w:rsidRDefault="00B17F6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50CD349" w14:textId="77777777" w:rsidR="00B17F6A" w:rsidRDefault="00B17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3C28" w14:textId="77777777" w:rsidR="00B17F6A" w:rsidRDefault="00B17F6A" w:rsidP="002C1641">
    <w:pPr>
      <w:pStyle w:val="Header"/>
      <w:tabs>
        <w:tab w:val="clear" w:pos="4320"/>
        <w:tab w:val="clear" w:pos="8640"/>
      </w:tabs>
      <w:jc w:val="center"/>
      <w:rPr>
        <w:sz w:val="22"/>
        <w:szCs w:val="22"/>
      </w:rPr>
    </w:pPr>
    <w:r>
      <w:rPr>
        <w:noProof/>
        <w:sz w:val="22"/>
        <w:szCs w:val="22"/>
      </w:rPr>
      <w:drawing>
        <wp:inline distT="0" distB="0" distL="0" distR="0" wp14:anchorId="7E379FE2" wp14:editId="36FDAB4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ADB9D2D" w14:textId="77777777" w:rsidR="00B17F6A" w:rsidRPr="00EC7D62" w:rsidRDefault="00A92B7D" w:rsidP="002C1641">
    <w:pPr>
      <w:pStyle w:val="Header"/>
      <w:tabs>
        <w:tab w:val="clear" w:pos="4320"/>
        <w:tab w:val="clear" w:pos="8640"/>
      </w:tabs>
      <w:jc w:val="center"/>
      <w:rPr>
        <w:sz w:val="22"/>
        <w:szCs w:val="22"/>
      </w:rPr>
    </w:pPr>
    <w:r>
      <w:pict w14:anchorId="2AC5736A">
        <v:rect id="Rectangle 20" o:spid="_x0000_s1026"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1839A66A" w:rsidR="00A50FCF" w:rsidRDefault="00B17F6A" w:rsidP="00A50FCF">
    <w:pPr>
      <w:pStyle w:val="Header"/>
      <w:tabs>
        <w:tab w:val="clear" w:pos="4320"/>
        <w:tab w:val="clear" w:pos="8640"/>
      </w:tabs>
      <w:jc w:val="center"/>
      <w:rPr>
        <w:sz w:val="22"/>
        <w:szCs w:val="22"/>
      </w:rPr>
    </w:pPr>
    <w:r>
      <w:rPr>
        <w:noProof/>
        <w:sz w:val="22"/>
        <w:szCs w:val="22"/>
      </w:rPr>
      <w:drawing>
        <wp:inline distT="0" distB="0" distL="0" distR="0" wp14:anchorId="0C499720" wp14:editId="1A8A7994">
          <wp:extent cx="2156472" cy="114563"/>
          <wp:effectExtent l="0" t="0" r="0" b="0"/>
          <wp:docPr id="115158419" name="Picture 11515841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695" cy="117178"/>
                  </a:xfrm>
                  <a:prstGeom prst="rect">
                    <a:avLst/>
                  </a:prstGeom>
                  <a:noFill/>
                  <a:ln>
                    <a:noFill/>
                  </a:ln>
                </pic:spPr>
              </pic:pic>
            </a:graphicData>
          </a:graphic>
        </wp:inline>
      </w:drawing>
    </w:r>
  </w:p>
  <w:p w14:paraId="24BB2C52" w14:textId="77777777" w:rsidR="00040C3A" w:rsidRPr="00EC7D62" w:rsidRDefault="00A92B7D" w:rsidP="00A50FCF">
    <w:pPr>
      <w:pStyle w:val="Header"/>
      <w:tabs>
        <w:tab w:val="clear" w:pos="4320"/>
        <w:tab w:val="clear" w:pos="8640"/>
      </w:tabs>
      <w:jc w:val="center"/>
      <w:rPr>
        <w:sz w:val="22"/>
        <w:szCs w:val="22"/>
      </w:rPr>
    </w:pPr>
    <w:r>
      <w:rPr>
        <w:noProof/>
        <w:sz w:val="22"/>
        <w:szCs w:val="22"/>
        <w:bdr w:val="nil"/>
      </w:rPr>
      <w:pict w14:anchorId="43C7E6AC">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D754028"/>
    <w:multiLevelType w:val="multilevel"/>
    <w:tmpl w:val="F430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BA445322"/>
    <w:lvl w:ilvl="0" w:tplc="B31A5D7A">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7"/>
  </w:num>
  <w:num w:numId="4" w16cid:durableId="82342866">
    <w:abstractNumId w:val="20"/>
  </w:num>
  <w:num w:numId="5" w16cid:durableId="1599026591">
    <w:abstractNumId w:val="50"/>
  </w:num>
  <w:num w:numId="6" w16cid:durableId="1795514418">
    <w:abstractNumId w:val="27"/>
  </w:num>
  <w:num w:numId="7" w16cid:durableId="396254">
    <w:abstractNumId w:val="6"/>
  </w:num>
  <w:num w:numId="8" w16cid:durableId="1302268258">
    <w:abstractNumId w:val="16"/>
  </w:num>
  <w:num w:numId="9" w16cid:durableId="669480169">
    <w:abstractNumId w:val="44"/>
  </w:num>
  <w:num w:numId="10" w16cid:durableId="275260533">
    <w:abstractNumId w:val="0"/>
  </w:num>
  <w:num w:numId="11" w16cid:durableId="866258526">
    <w:abstractNumId w:val="38"/>
  </w:num>
  <w:num w:numId="12" w16cid:durableId="171335598">
    <w:abstractNumId w:val="39"/>
  </w:num>
  <w:num w:numId="13" w16cid:durableId="752550714">
    <w:abstractNumId w:val="47"/>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19"/>
  </w:num>
  <w:num w:numId="52" w16cid:durableId="1310091464">
    <w:abstractNumId w:val="43"/>
  </w:num>
  <w:num w:numId="53" w16cid:durableId="88084230">
    <w:abstractNumId w:val="54"/>
  </w:num>
  <w:num w:numId="54" w16cid:durableId="1659263601">
    <w:abstractNumId w:val="48"/>
  </w:num>
  <w:num w:numId="55" w16cid:durableId="1823621252">
    <w:abstractNumId w:val="45"/>
  </w:num>
  <w:num w:numId="56" w16cid:durableId="1618171722">
    <w:abstractNumId w:val="26"/>
  </w:num>
  <w:num w:numId="57" w16cid:durableId="979261358">
    <w:abstractNumId w:val="24"/>
  </w:num>
  <w:num w:numId="58" w16cid:durableId="55784951">
    <w:abstractNumId w:val="37"/>
  </w:num>
  <w:num w:numId="59" w16cid:durableId="665792024">
    <w:abstractNumId w:val="61"/>
  </w:num>
  <w:num w:numId="60" w16cid:durableId="712732366">
    <w:abstractNumId w:val="33"/>
  </w:num>
  <w:num w:numId="61" w16cid:durableId="1097671741">
    <w:abstractNumId w:val="46"/>
  </w:num>
  <w:num w:numId="62" w16cid:durableId="1840730130">
    <w:abstractNumId w:val="52"/>
  </w:num>
  <w:num w:numId="63" w16cid:durableId="369187513">
    <w:abstractNumId w:val="3"/>
  </w:num>
  <w:num w:numId="64" w16cid:durableId="1221478224">
    <w:abstractNumId w:val="40"/>
  </w:num>
  <w:num w:numId="65" w16cid:durableId="2117871597">
    <w:abstractNumId w:val="61"/>
    <w:lvlOverride w:ilvl="0">
      <w:startOverride w:val="1"/>
    </w:lvlOverride>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s-US" w:vendorID="64" w:dllVersion="0" w:nlCheck="1" w:checkStyle="0"/>
  <w:activeWritingStyle w:appName="MSWord" w:lang="pt-BR" w:vendorID="64" w:dllVersion="0" w:nlCheck="1" w:checkStyle="0"/>
  <w:activeWritingStyle w:appName="MSWord" w:lang="es-ES" w:vendorID="64" w:dllVersion="0" w:nlCheck="1" w:checkStyle="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17E9"/>
    <w:rsid w:val="00006E1F"/>
    <w:rsid w:val="000070D7"/>
    <w:rsid w:val="00007E23"/>
    <w:rsid w:val="00012A73"/>
    <w:rsid w:val="00012DEC"/>
    <w:rsid w:val="0001788C"/>
    <w:rsid w:val="00017979"/>
    <w:rsid w:val="00021CD3"/>
    <w:rsid w:val="00025725"/>
    <w:rsid w:val="00030ED7"/>
    <w:rsid w:val="0003209A"/>
    <w:rsid w:val="00032246"/>
    <w:rsid w:val="000336E7"/>
    <w:rsid w:val="000337EF"/>
    <w:rsid w:val="0004022F"/>
    <w:rsid w:val="00040C3A"/>
    <w:rsid w:val="000419AD"/>
    <w:rsid w:val="000433C9"/>
    <w:rsid w:val="000444E7"/>
    <w:rsid w:val="0004514E"/>
    <w:rsid w:val="00045210"/>
    <w:rsid w:val="000472C6"/>
    <w:rsid w:val="00050D27"/>
    <w:rsid w:val="00053CEA"/>
    <w:rsid w:val="00054D01"/>
    <w:rsid w:val="00057379"/>
    <w:rsid w:val="00062E15"/>
    <w:rsid w:val="000630CE"/>
    <w:rsid w:val="00065AB4"/>
    <w:rsid w:val="000665DD"/>
    <w:rsid w:val="00066C33"/>
    <w:rsid w:val="00067AF5"/>
    <w:rsid w:val="00071174"/>
    <w:rsid w:val="000716C5"/>
    <w:rsid w:val="00075E23"/>
    <w:rsid w:val="000769B9"/>
    <w:rsid w:val="000771CB"/>
    <w:rsid w:val="00081D0C"/>
    <w:rsid w:val="00091A11"/>
    <w:rsid w:val="00092469"/>
    <w:rsid w:val="00092479"/>
    <w:rsid w:val="0009344A"/>
    <w:rsid w:val="00094203"/>
    <w:rsid w:val="000970F4"/>
    <w:rsid w:val="000A0013"/>
    <w:rsid w:val="000A04CC"/>
    <w:rsid w:val="000A16D0"/>
    <w:rsid w:val="000A3255"/>
    <w:rsid w:val="000A392E"/>
    <w:rsid w:val="000A575F"/>
    <w:rsid w:val="000B36CA"/>
    <w:rsid w:val="000B4353"/>
    <w:rsid w:val="000B66F4"/>
    <w:rsid w:val="000B7730"/>
    <w:rsid w:val="000C32A5"/>
    <w:rsid w:val="000C4A5F"/>
    <w:rsid w:val="000D05CB"/>
    <w:rsid w:val="000D0E16"/>
    <w:rsid w:val="000D10DB"/>
    <w:rsid w:val="000D5CBC"/>
    <w:rsid w:val="000D60AD"/>
    <w:rsid w:val="000D63DD"/>
    <w:rsid w:val="000E361A"/>
    <w:rsid w:val="000E5EB5"/>
    <w:rsid w:val="000E73F0"/>
    <w:rsid w:val="000F14BC"/>
    <w:rsid w:val="000F35ED"/>
    <w:rsid w:val="000F3F6D"/>
    <w:rsid w:val="000F4A37"/>
    <w:rsid w:val="00100CDB"/>
    <w:rsid w:val="0010550C"/>
    <w:rsid w:val="00107131"/>
    <w:rsid w:val="0010736F"/>
    <w:rsid w:val="00107CE0"/>
    <w:rsid w:val="0011075B"/>
    <w:rsid w:val="0011085F"/>
    <w:rsid w:val="001112E6"/>
    <w:rsid w:val="00113F65"/>
    <w:rsid w:val="00113F73"/>
    <w:rsid w:val="0011794D"/>
    <w:rsid w:val="0012135C"/>
    <w:rsid w:val="00121CC2"/>
    <w:rsid w:val="00131425"/>
    <w:rsid w:val="001334BA"/>
    <w:rsid w:val="0013364C"/>
    <w:rsid w:val="00133EE5"/>
    <w:rsid w:val="00134876"/>
    <w:rsid w:val="001443F7"/>
    <w:rsid w:val="00147696"/>
    <w:rsid w:val="001517A0"/>
    <w:rsid w:val="001518B8"/>
    <w:rsid w:val="00153C8E"/>
    <w:rsid w:val="00164460"/>
    <w:rsid w:val="00165562"/>
    <w:rsid w:val="00165CC7"/>
    <w:rsid w:val="00167A34"/>
    <w:rsid w:val="00172C07"/>
    <w:rsid w:val="001741BE"/>
    <w:rsid w:val="00174A5C"/>
    <w:rsid w:val="001757FF"/>
    <w:rsid w:val="00177297"/>
    <w:rsid w:val="0017734D"/>
    <w:rsid w:val="001912DA"/>
    <w:rsid w:val="00192BE2"/>
    <w:rsid w:val="001A1420"/>
    <w:rsid w:val="001A1FF6"/>
    <w:rsid w:val="001A493B"/>
    <w:rsid w:val="001A520D"/>
    <w:rsid w:val="001A5FEE"/>
    <w:rsid w:val="001A71D6"/>
    <w:rsid w:val="001A7870"/>
    <w:rsid w:val="001A7CC7"/>
    <w:rsid w:val="001A7D7B"/>
    <w:rsid w:val="001B1D0D"/>
    <w:rsid w:val="001B3A00"/>
    <w:rsid w:val="001B3E22"/>
    <w:rsid w:val="001C1B41"/>
    <w:rsid w:val="001C205F"/>
    <w:rsid w:val="001C7147"/>
    <w:rsid w:val="001D02A6"/>
    <w:rsid w:val="001D19FF"/>
    <w:rsid w:val="001D21C7"/>
    <w:rsid w:val="001D2F0F"/>
    <w:rsid w:val="001D65EF"/>
    <w:rsid w:val="001E15E7"/>
    <w:rsid w:val="001E3ED8"/>
    <w:rsid w:val="001E49E7"/>
    <w:rsid w:val="001E5E5C"/>
    <w:rsid w:val="001E642B"/>
    <w:rsid w:val="001E7268"/>
    <w:rsid w:val="001F44BF"/>
    <w:rsid w:val="001F617F"/>
    <w:rsid w:val="001F7201"/>
    <w:rsid w:val="00202293"/>
    <w:rsid w:val="00203769"/>
    <w:rsid w:val="00206C91"/>
    <w:rsid w:val="00207EFE"/>
    <w:rsid w:val="00210E6D"/>
    <w:rsid w:val="00215F01"/>
    <w:rsid w:val="00221AD9"/>
    <w:rsid w:val="00223A29"/>
    <w:rsid w:val="00223B6C"/>
    <w:rsid w:val="002249E7"/>
    <w:rsid w:val="002250A3"/>
    <w:rsid w:val="0022545A"/>
    <w:rsid w:val="002261E0"/>
    <w:rsid w:val="002264B8"/>
    <w:rsid w:val="00232472"/>
    <w:rsid w:val="00234F71"/>
    <w:rsid w:val="00235217"/>
    <w:rsid w:val="00237C68"/>
    <w:rsid w:val="002410E9"/>
    <w:rsid w:val="00241B96"/>
    <w:rsid w:val="00246D1F"/>
    <w:rsid w:val="002470A6"/>
    <w:rsid w:val="00247403"/>
    <w:rsid w:val="00247542"/>
    <w:rsid w:val="002512DD"/>
    <w:rsid w:val="00253993"/>
    <w:rsid w:val="00253A4F"/>
    <w:rsid w:val="0026174C"/>
    <w:rsid w:val="0026533B"/>
    <w:rsid w:val="0026581A"/>
    <w:rsid w:val="00266B61"/>
    <w:rsid w:val="0026712A"/>
    <w:rsid w:val="002678E1"/>
    <w:rsid w:val="002704DB"/>
    <w:rsid w:val="00274B08"/>
    <w:rsid w:val="002767A6"/>
    <w:rsid w:val="00280B37"/>
    <w:rsid w:val="0028205D"/>
    <w:rsid w:val="00284E46"/>
    <w:rsid w:val="002878D8"/>
    <w:rsid w:val="00287B99"/>
    <w:rsid w:val="00291B41"/>
    <w:rsid w:val="00292641"/>
    <w:rsid w:val="002928C4"/>
    <w:rsid w:val="00292B66"/>
    <w:rsid w:val="00295BD2"/>
    <w:rsid w:val="002961DF"/>
    <w:rsid w:val="002A0AAE"/>
    <w:rsid w:val="002A5820"/>
    <w:rsid w:val="002A6870"/>
    <w:rsid w:val="002B1533"/>
    <w:rsid w:val="002B15B4"/>
    <w:rsid w:val="002B2839"/>
    <w:rsid w:val="002C533A"/>
    <w:rsid w:val="002C646E"/>
    <w:rsid w:val="002D2B26"/>
    <w:rsid w:val="002D3AC6"/>
    <w:rsid w:val="002D7EA2"/>
    <w:rsid w:val="002E187C"/>
    <w:rsid w:val="002E39F7"/>
    <w:rsid w:val="002E5103"/>
    <w:rsid w:val="002E516C"/>
    <w:rsid w:val="002E69D4"/>
    <w:rsid w:val="002E733F"/>
    <w:rsid w:val="002F3F8C"/>
    <w:rsid w:val="002F555A"/>
    <w:rsid w:val="002F5D52"/>
    <w:rsid w:val="00302733"/>
    <w:rsid w:val="003040AB"/>
    <w:rsid w:val="00304171"/>
    <w:rsid w:val="00305835"/>
    <w:rsid w:val="00306F33"/>
    <w:rsid w:val="00314078"/>
    <w:rsid w:val="0031535D"/>
    <w:rsid w:val="00315F45"/>
    <w:rsid w:val="003239B8"/>
    <w:rsid w:val="003248A6"/>
    <w:rsid w:val="003302FF"/>
    <w:rsid w:val="0033169F"/>
    <w:rsid w:val="00332232"/>
    <w:rsid w:val="00334BF5"/>
    <w:rsid w:val="00335D99"/>
    <w:rsid w:val="00337472"/>
    <w:rsid w:val="00343896"/>
    <w:rsid w:val="00344748"/>
    <w:rsid w:val="00344977"/>
    <w:rsid w:val="003459D0"/>
    <w:rsid w:val="00346C95"/>
    <w:rsid w:val="00351724"/>
    <w:rsid w:val="003523F5"/>
    <w:rsid w:val="0035290B"/>
    <w:rsid w:val="00356185"/>
    <w:rsid w:val="003568AD"/>
    <w:rsid w:val="00357269"/>
    <w:rsid w:val="00360380"/>
    <w:rsid w:val="003626D4"/>
    <w:rsid w:val="00363074"/>
    <w:rsid w:val="00365CCB"/>
    <w:rsid w:val="003744E8"/>
    <w:rsid w:val="0037519E"/>
    <w:rsid w:val="0037725C"/>
    <w:rsid w:val="00380295"/>
    <w:rsid w:val="00386CF0"/>
    <w:rsid w:val="0039052A"/>
    <w:rsid w:val="003A45EB"/>
    <w:rsid w:val="003A4D4D"/>
    <w:rsid w:val="003A65A4"/>
    <w:rsid w:val="003B15CE"/>
    <w:rsid w:val="003B70FB"/>
    <w:rsid w:val="003B7105"/>
    <w:rsid w:val="003C0D9B"/>
    <w:rsid w:val="003C676B"/>
    <w:rsid w:val="003C6E9F"/>
    <w:rsid w:val="003D28C6"/>
    <w:rsid w:val="003D31E7"/>
    <w:rsid w:val="003D337C"/>
    <w:rsid w:val="003D3BC2"/>
    <w:rsid w:val="003D5DFE"/>
    <w:rsid w:val="003D67A9"/>
    <w:rsid w:val="003E51E9"/>
    <w:rsid w:val="003E5591"/>
    <w:rsid w:val="003E63EE"/>
    <w:rsid w:val="003E6CA1"/>
    <w:rsid w:val="003F298A"/>
    <w:rsid w:val="003F333E"/>
    <w:rsid w:val="003F3E4F"/>
    <w:rsid w:val="003F44AB"/>
    <w:rsid w:val="003F48E9"/>
    <w:rsid w:val="003F5154"/>
    <w:rsid w:val="004037A0"/>
    <w:rsid w:val="00404F19"/>
    <w:rsid w:val="00405F9C"/>
    <w:rsid w:val="004065A8"/>
    <w:rsid w:val="00410B10"/>
    <w:rsid w:val="00412879"/>
    <w:rsid w:val="004165C2"/>
    <w:rsid w:val="00416A6D"/>
    <w:rsid w:val="00420145"/>
    <w:rsid w:val="004205D0"/>
    <w:rsid w:val="0042101C"/>
    <w:rsid w:val="00421D86"/>
    <w:rsid w:val="004241A0"/>
    <w:rsid w:val="004273D0"/>
    <w:rsid w:val="00427B38"/>
    <w:rsid w:val="00441ECB"/>
    <w:rsid w:val="00445193"/>
    <w:rsid w:val="00451E35"/>
    <w:rsid w:val="00452C65"/>
    <w:rsid w:val="00454964"/>
    <w:rsid w:val="0045796E"/>
    <w:rsid w:val="00461C5E"/>
    <w:rsid w:val="00462C1B"/>
    <w:rsid w:val="004666EB"/>
    <w:rsid w:val="00467393"/>
    <w:rsid w:val="00467B7E"/>
    <w:rsid w:val="004712FB"/>
    <w:rsid w:val="004723D2"/>
    <w:rsid w:val="00473BB4"/>
    <w:rsid w:val="00477592"/>
    <w:rsid w:val="004803DE"/>
    <w:rsid w:val="00482CD0"/>
    <w:rsid w:val="00483ABB"/>
    <w:rsid w:val="00486F1C"/>
    <w:rsid w:val="0049189B"/>
    <w:rsid w:val="00493831"/>
    <w:rsid w:val="0049419D"/>
    <w:rsid w:val="00496E1C"/>
    <w:rsid w:val="004A057B"/>
    <w:rsid w:val="004A08B0"/>
    <w:rsid w:val="004A1A74"/>
    <w:rsid w:val="004A3D4A"/>
    <w:rsid w:val="004A4484"/>
    <w:rsid w:val="004A6A54"/>
    <w:rsid w:val="004B2C41"/>
    <w:rsid w:val="004B421C"/>
    <w:rsid w:val="004B5553"/>
    <w:rsid w:val="004C0764"/>
    <w:rsid w:val="004C0B38"/>
    <w:rsid w:val="004C191C"/>
    <w:rsid w:val="004C20D2"/>
    <w:rsid w:val="004C2312"/>
    <w:rsid w:val="004C4B62"/>
    <w:rsid w:val="004C54C9"/>
    <w:rsid w:val="004D4ABA"/>
    <w:rsid w:val="004D6025"/>
    <w:rsid w:val="004E013A"/>
    <w:rsid w:val="004E1AB4"/>
    <w:rsid w:val="004E2649"/>
    <w:rsid w:val="004E3DC9"/>
    <w:rsid w:val="004E6FFB"/>
    <w:rsid w:val="004E7547"/>
    <w:rsid w:val="004F1840"/>
    <w:rsid w:val="004F1B17"/>
    <w:rsid w:val="004F314E"/>
    <w:rsid w:val="004F341E"/>
    <w:rsid w:val="004F48E9"/>
    <w:rsid w:val="004F626F"/>
    <w:rsid w:val="00501399"/>
    <w:rsid w:val="005040B1"/>
    <w:rsid w:val="005047ED"/>
    <w:rsid w:val="00505080"/>
    <w:rsid w:val="0050633D"/>
    <w:rsid w:val="00507BC4"/>
    <w:rsid w:val="005128E4"/>
    <w:rsid w:val="005133DB"/>
    <w:rsid w:val="00514504"/>
    <w:rsid w:val="00516EF3"/>
    <w:rsid w:val="00521E1F"/>
    <w:rsid w:val="00525560"/>
    <w:rsid w:val="00526632"/>
    <w:rsid w:val="00526FAE"/>
    <w:rsid w:val="0052738B"/>
    <w:rsid w:val="00535856"/>
    <w:rsid w:val="00535BE0"/>
    <w:rsid w:val="005403A2"/>
    <w:rsid w:val="00544C49"/>
    <w:rsid w:val="00545676"/>
    <w:rsid w:val="005458E4"/>
    <w:rsid w:val="0054798A"/>
    <w:rsid w:val="005511FD"/>
    <w:rsid w:val="005516A1"/>
    <w:rsid w:val="0055373E"/>
    <w:rsid w:val="0055521B"/>
    <w:rsid w:val="005559EF"/>
    <w:rsid w:val="00555D14"/>
    <w:rsid w:val="005627DD"/>
    <w:rsid w:val="00562FA4"/>
    <w:rsid w:val="00563557"/>
    <w:rsid w:val="0056645C"/>
    <w:rsid w:val="00570A3A"/>
    <w:rsid w:val="0057402A"/>
    <w:rsid w:val="005771D0"/>
    <w:rsid w:val="00585D5C"/>
    <w:rsid w:val="005869AA"/>
    <w:rsid w:val="0059191A"/>
    <w:rsid w:val="005921FF"/>
    <w:rsid w:val="00592574"/>
    <w:rsid w:val="00593299"/>
    <w:rsid w:val="005A24ED"/>
    <w:rsid w:val="005A3162"/>
    <w:rsid w:val="005A4AAC"/>
    <w:rsid w:val="005A6D0E"/>
    <w:rsid w:val="005A7995"/>
    <w:rsid w:val="005B039F"/>
    <w:rsid w:val="005B0675"/>
    <w:rsid w:val="005B22B8"/>
    <w:rsid w:val="005B2E0D"/>
    <w:rsid w:val="005B4DA8"/>
    <w:rsid w:val="005B52B0"/>
    <w:rsid w:val="005B6806"/>
    <w:rsid w:val="005C4225"/>
    <w:rsid w:val="005C62BB"/>
    <w:rsid w:val="005C6543"/>
    <w:rsid w:val="005D310A"/>
    <w:rsid w:val="005D70AA"/>
    <w:rsid w:val="005D7C43"/>
    <w:rsid w:val="005E6881"/>
    <w:rsid w:val="005F0DAD"/>
    <w:rsid w:val="005F0F33"/>
    <w:rsid w:val="005F778D"/>
    <w:rsid w:val="00600DEB"/>
    <w:rsid w:val="00602750"/>
    <w:rsid w:val="00603BA0"/>
    <w:rsid w:val="006051A0"/>
    <w:rsid w:val="006114A0"/>
    <w:rsid w:val="00614414"/>
    <w:rsid w:val="0061461E"/>
    <w:rsid w:val="0061461F"/>
    <w:rsid w:val="006236E9"/>
    <w:rsid w:val="00627562"/>
    <w:rsid w:val="00627C9F"/>
    <w:rsid w:val="006311E9"/>
    <w:rsid w:val="00632354"/>
    <w:rsid w:val="00632F09"/>
    <w:rsid w:val="0063537E"/>
    <w:rsid w:val="00635421"/>
    <w:rsid w:val="00635B94"/>
    <w:rsid w:val="00637038"/>
    <w:rsid w:val="00637275"/>
    <w:rsid w:val="006404C3"/>
    <w:rsid w:val="00642810"/>
    <w:rsid w:val="006447B4"/>
    <w:rsid w:val="0065228C"/>
    <w:rsid w:val="00652333"/>
    <w:rsid w:val="00652938"/>
    <w:rsid w:val="0065562B"/>
    <w:rsid w:val="006600DF"/>
    <w:rsid w:val="00660E83"/>
    <w:rsid w:val="00663C7A"/>
    <w:rsid w:val="00664052"/>
    <w:rsid w:val="006641B1"/>
    <w:rsid w:val="00665068"/>
    <w:rsid w:val="00672FD6"/>
    <w:rsid w:val="00673C7E"/>
    <w:rsid w:val="00676B28"/>
    <w:rsid w:val="0068009E"/>
    <w:rsid w:val="00682474"/>
    <w:rsid w:val="0068341F"/>
    <w:rsid w:val="00684B5B"/>
    <w:rsid w:val="00684C9F"/>
    <w:rsid w:val="00685450"/>
    <w:rsid w:val="00686178"/>
    <w:rsid w:val="006909A3"/>
    <w:rsid w:val="00690B6C"/>
    <w:rsid w:val="00692219"/>
    <w:rsid w:val="006939EA"/>
    <w:rsid w:val="00693EB9"/>
    <w:rsid w:val="006A17D2"/>
    <w:rsid w:val="006A2CE3"/>
    <w:rsid w:val="006A6885"/>
    <w:rsid w:val="006A73E6"/>
    <w:rsid w:val="006B2D5C"/>
    <w:rsid w:val="006C0ECF"/>
    <w:rsid w:val="006C1C8C"/>
    <w:rsid w:val="006C4EB1"/>
    <w:rsid w:val="006C7B3B"/>
    <w:rsid w:val="006E0166"/>
    <w:rsid w:val="006E2FFB"/>
    <w:rsid w:val="006E3BAD"/>
    <w:rsid w:val="006E5BCC"/>
    <w:rsid w:val="006E6A7C"/>
    <w:rsid w:val="006E7B34"/>
    <w:rsid w:val="006F631E"/>
    <w:rsid w:val="006F70BE"/>
    <w:rsid w:val="00705CFF"/>
    <w:rsid w:val="00706596"/>
    <w:rsid w:val="0070697F"/>
    <w:rsid w:val="007103C4"/>
    <w:rsid w:val="00712D48"/>
    <w:rsid w:val="007138DC"/>
    <w:rsid w:val="00715C19"/>
    <w:rsid w:val="0072199C"/>
    <w:rsid w:val="0072288A"/>
    <w:rsid w:val="00722C9F"/>
    <w:rsid w:val="00723817"/>
    <w:rsid w:val="007253B8"/>
    <w:rsid w:val="0073487D"/>
    <w:rsid w:val="00737314"/>
    <w:rsid w:val="0073741F"/>
    <w:rsid w:val="00737ED2"/>
    <w:rsid w:val="007456F4"/>
    <w:rsid w:val="00747819"/>
    <w:rsid w:val="00750BAB"/>
    <w:rsid w:val="0075590E"/>
    <w:rsid w:val="00760EA9"/>
    <w:rsid w:val="0076643F"/>
    <w:rsid w:val="00766BBA"/>
    <w:rsid w:val="007720FF"/>
    <w:rsid w:val="007751D6"/>
    <w:rsid w:val="007765F1"/>
    <w:rsid w:val="00777F63"/>
    <w:rsid w:val="007809D7"/>
    <w:rsid w:val="0078555F"/>
    <w:rsid w:val="00785B6C"/>
    <w:rsid w:val="00791DD3"/>
    <w:rsid w:val="00793AD1"/>
    <w:rsid w:val="00793F1C"/>
    <w:rsid w:val="00794B11"/>
    <w:rsid w:val="007973F0"/>
    <w:rsid w:val="007A2194"/>
    <w:rsid w:val="007A5817"/>
    <w:rsid w:val="007B05C4"/>
    <w:rsid w:val="007B0E28"/>
    <w:rsid w:val="007B1E6B"/>
    <w:rsid w:val="007B44CC"/>
    <w:rsid w:val="007B53DD"/>
    <w:rsid w:val="007B60E9"/>
    <w:rsid w:val="007B6595"/>
    <w:rsid w:val="007B6CC3"/>
    <w:rsid w:val="007B76D3"/>
    <w:rsid w:val="007B7837"/>
    <w:rsid w:val="007B79D5"/>
    <w:rsid w:val="007C0362"/>
    <w:rsid w:val="007C3334"/>
    <w:rsid w:val="007C5588"/>
    <w:rsid w:val="007C55DF"/>
    <w:rsid w:val="007C6179"/>
    <w:rsid w:val="007C6835"/>
    <w:rsid w:val="007D1789"/>
    <w:rsid w:val="007D2B98"/>
    <w:rsid w:val="007E16F7"/>
    <w:rsid w:val="007E21BC"/>
    <w:rsid w:val="007E38C1"/>
    <w:rsid w:val="007E5343"/>
    <w:rsid w:val="007E5A46"/>
    <w:rsid w:val="007E64CF"/>
    <w:rsid w:val="007E6888"/>
    <w:rsid w:val="007E7592"/>
    <w:rsid w:val="007E778E"/>
    <w:rsid w:val="007E7C82"/>
    <w:rsid w:val="007F01D7"/>
    <w:rsid w:val="007F2A90"/>
    <w:rsid w:val="007F2AA1"/>
    <w:rsid w:val="007F588D"/>
    <w:rsid w:val="0080076C"/>
    <w:rsid w:val="00803F1C"/>
    <w:rsid w:val="0080600E"/>
    <w:rsid w:val="008121FA"/>
    <w:rsid w:val="00814027"/>
    <w:rsid w:val="00814688"/>
    <w:rsid w:val="00817612"/>
    <w:rsid w:val="00817A45"/>
    <w:rsid w:val="00817C61"/>
    <w:rsid w:val="00823B7C"/>
    <w:rsid w:val="00826890"/>
    <w:rsid w:val="00830156"/>
    <w:rsid w:val="00830B0B"/>
    <w:rsid w:val="008314CE"/>
    <w:rsid w:val="008338A4"/>
    <w:rsid w:val="00834D49"/>
    <w:rsid w:val="00837C45"/>
    <w:rsid w:val="00841CD0"/>
    <w:rsid w:val="0084236E"/>
    <w:rsid w:val="008431BA"/>
    <w:rsid w:val="0084347A"/>
    <w:rsid w:val="0084454F"/>
    <w:rsid w:val="00844730"/>
    <w:rsid w:val="008457C2"/>
    <w:rsid w:val="00847767"/>
    <w:rsid w:val="00857919"/>
    <w:rsid w:val="00857A82"/>
    <w:rsid w:val="00860F22"/>
    <w:rsid w:val="00861490"/>
    <w:rsid w:val="00861563"/>
    <w:rsid w:val="00863055"/>
    <w:rsid w:val="00872CBE"/>
    <w:rsid w:val="00873836"/>
    <w:rsid w:val="00874A7A"/>
    <w:rsid w:val="008778B7"/>
    <w:rsid w:val="00882A97"/>
    <w:rsid w:val="00885737"/>
    <w:rsid w:val="00890650"/>
    <w:rsid w:val="00891115"/>
    <w:rsid w:val="008944DC"/>
    <w:rsid w:val="00895F48"/>
    <w:rsid w:val="00897E12"/>
    <w:rsid w:val="008A4AAF"/>
    <w:rsid w:val="008A7E0F"/>
    <w:rsid w:val="008B089E"/>
    <w:rsid w:val="008B0DC4"/>
    <w:rsid w:val="008B12F5"/>
    <w:rsid w:val="008B2B6D"/>
    <w:rsid w:val="008B5504"/>
    <w:rsid w:val="008C5161"/>
    <w:rsid w:val="008C5E2D"/>
    <w:rsid w:val="008D768D"/>
    <w:rsid w:val="008D7996"/>
    <w:rsid w:val="008E2546"/>
    <w:rsid w:val="008E3759"/>
    <w:rsid w:val="008E3BFE"/>
    <w:rsid w:val="008E66C5"/>
    <w:rsid w:val="008F1912"/>
    <w:rsid w:val="008F1988"/>
    <w:rsid w:val="0090270B"/>
    <w:rsid w:val="0090399A"/>
    <w:rsid w:val="009041DC"/>
    <w:rsid w:val="00906AA1"/>
    <w:rsid w:val="00910A49"/>
    <w:rsid w:val="00913A84"/>
    <w:rsid w:val="00916756"/>
    <w:rsid w:val="00917B5A"/>
    <w:rsid w:val="00920A58"/>
    <w:rsid w:val="00920A8C"/>
    <w:rsid w:val="009216BF"/>
    <w:rsid w:val="009300FC"/>
    <w:rsid w:val="00934A2C"/>
    <w:rsid w:val="00942687"/>
    <w:rsid w:val="00954F84"/>
    <w:rsid w:val="00955D72"/>
    <w:rsid w:val="00956403"/>
    <w:rsid w:val="00957C0E"/>
    <w:rsid w:val="00961B2B"/>
    <w:rsid w:val="009623C3"/>
    <w:rsid w:val="009631C4"/>
    <w:rsid w:val="0096706E"/>
    <w:rsid w:val="009674E4"/>
    <w:rsid w:val="00970825"/>
    <w:rsid w:val="00973A6E"/>
    <w:rsid w:val="00973E85"/>
    <w:rsid w:val="00973F6A"/>
    <w:rsid w:val="00974312"/>
    <w:rsid w:val="00974491"/>
    <w:rsid w:val="00975C4E"/>
    <w:rsid w:val="00975E17"/>
    <w:rsid w:val="009773CC"/>
    <w:rsid w:val="009777F6"/>
    <w:rsid w:val="00980C82"/>
    <w:rsid w:val="00981FBA"/>
    <w:rsid w:val="00982364"/>
    <w:rsid w:val="00983760"/>
    <w:rsid w:val="009840C7"/>
    <w:rsid w:val="00994891"/>
    <w:rsid w:val="009951BE"/>
    <w:rsid w:val="009963E9"/>
    <w:rsid w:val="00997BC5"/>
    <w:rsid w:val="009A4F41"/>
    <w:rsid w:val="009A67F1"/>
    <w:rsid w:val="009A6D17"/>
    <w:rsid w:val="009B0226"/>
    <w:rsid w:val="009B034F"/>
    <w:rsid w:val="009B2287"/>
    <w:rsid w:val="009B381B"/>
    <w:rsid w:val="009B4910"/>
    <w:rsid w:val="009B7B09"/>
    <w:rsid w:val="009C009E"/>
    <w:rsid w:val="009C0A0D"/>
    <w:rsid w:val="009C582A"/>
    <w:rsid w:val="009D1753"/>
    <w:rsid w:val="009D2D7C"/>
    <w:rsid w:val="009D30CA"/>
    <w:rsid w:val="009D5B24"/>
    <w:rsid w:val="009D7611"/>
    <w:rsid w:val="009E06D5"/>
    <w:rsid w:val="009E0B61"/>
    <w:rsid w:val="009E53DE"/>
    <w:rsid w:val="009E54F0"/>
    <w:rsid w:val="009E7F46"/>
    <w:rsid w:val="009F3FED"/>
    <w:rsid w:val="009F74EF"/>
    <w:rsid w:val="00A004BB"/>
    <w:rsid w:val="00A02439"/>
    <w:rsid w:val="00A04DF9"/>
    <w:rsid w:val="00A11212"/>
    <w:rsid w:val="00A11494"/>
    <w:rsid w:val="00A11E44"/>
    <w:rsid w:val="00A1740A"/>
    <w:rsid w:val="00A21438"/>
    <w:rsid w:val="00A21473"/>
    <w:rsid w:val="00A22582"/>
    <w:rsid w:val="00A2366E"/>
    <w:rsid w:val="00A2403D"/>
    <w:rsid w:val="00A242DA"/>
    <w:rsid w:val="00A25F79"/>
    <w:rsid w:val="00A25F93"/>
    <w:rsid w:val="00A2648A"/>
    <w:rsid w:val="00A30100"/>
    <w:rsid w:val="00A328B3"/>
    <w:rsid w:val="00A3329B"/>
    <w:rsid w:val="00A34797"/>
    <w:rsid w:val="00A42CE5"/>
    <w:rsid w:val="00A45F3F"/>
    <w:rsid w:val="00A50FCF"/>
    <w:rsid w:val="00A528D1"/>
    <w:rsid w:val="00A53688"/>
    <w:rsid w:val="00A54CEE"/>
    <w:rsid w:val="00A610CD"/>
    <w:rsid w:val="00A63DCF"/>
    <w:rsid w:val="00A64D2B"/>
    <w:rsid w:val="00A654BB"/>
    <w:rsid w:val="00A734DC"/>
    <w:rsid w:val="00A758AA"/>
    <w:rsid w:val="00A776E6"/>
    <w:rsid w:val="00A803AE"/>
    <w:rsid w:val="00A82708"/>
    <w:rsid w:val="00A83315"/>
    <w:rsid w:val="00A924F0"/>
    <w:rsid w:val="00A92B7D"/>
    <w:rsid w:val="00A9343F"/>
    <w:rsid w:val="00A93F91"/>
    <w:rsid w:val="00A955F6"/>
    <w:rsid w:val="00A95FC1"/>
    <w:rsid w:val="00A96DAD"/>
    <w:rsid w:val="00AA09A2"/>
    <w:rsid w:val="00AA305C"/>
    <w:rsid w:val="00AA4D71"/>
    <w:rsid w:val="00AA620D"/>
    <w:rsid w:val="00AA7996"/>
    <w:rsid w:val="00AA7EAD"/>
    <w:rsid w:val="00AB3141"/>
    <w:rsid w:val="00AB4B07"/>
    <w:rsid w:val="00AB570E"/>
    <w:rsid w:val="00AB5794"/>
    <w:rsid w:val="00AB6EF4"/>
    <w:rsid w:val="00AC01A2"/>
    <w:rsid w:val="00AC19CB"/>
    <w:rsid w:val="00AC3417"/>
    <w:rsid w:val="00AC5AE7"/>
    <w:rsid w:val="00AC5D1C"/>
    <w:rsid w:val="00AC5F65"/>
    <w:rsid w:val="00AC6F11"/>
    <w:rsid w:val="00AC7148"/>
    <w:rsid w:val="00AD3EF7"/>
    <w:rsid w:val="00AD4EDD"/>
    <w:rsid w:val="00AD6374"/>
    <w:rsid w:val="00AE3DE4"/>
    <w:rsid w:val="00AE5488"/>
    <w:rsid w:val="00AE62FC"/>
    <w:rsid w:val="00AE6D46"/>
    <w:rsid w:val="00AE6F91"/>
    <w:rsid w:val="00AF1AF9"/>
    <w:rsid w:val="00AF5571"/>
    <w:rsid w:val="00AF5D5F"/>
    <w:rsid w:val="00AF7199"/>
    <w:rsid w:val="00B0247A"/>
    <w:rsid w:val="00B050D2"/>
    <w:rsid w:val="00B05B25"/>
    <w:rsid w:val="00B06FF5"/>
    <w:rsid w:val="00B07341"/>
    <w:rsid w:val="00B1047D"/>
    <w:rsid w:val="00B10793"/>
    <w:rsid w:val="00B12D92"/>
    <w:rsid w:val="00B17F6A"/>
    <w:rsid w:val="00B223D6"/>
    <w:rsid w:val="00B30539"/>
    <w:rsid w:val="00B314DB"/>
    <w:rsid w:val="00B32288"/>
    <w:rsid w:val="00B336D4"/>
    <w:rsid w:val="00B35E31"/>
    <w:rsid w:val="00B361F2"/>
    <w:rsid w:val="00B3718B"/>
    <w:rsid w:val="00B3745F"/>
    <w:rsid w:val="00B42C02"/>
    <w:rsid w:val="00B4632A"/>
    <w:rsid w:val="00B51244"/>
    <w:rsid w:val="00B530F1"/>
    <w:rsid w:val="00B56935"/>
    <w:rsid w:val="00B63AD0"/>
    <w:rsid w:val="00B63CC9"/>
    <w:rsid w:val="00B810C8"/>
    <w:rsid w:val="00B83158"/>
    <w:rsid w:val="00B8367C"/>
    <w:rsid w:val="00B8394D"/>
    <w:rsid w:val="00B862F9"/>
    <w:rsid w:val="00B87101"/>
    <w:rsid w:val="00B909C7"/>
    <w:rsid w:val="00B93D7F"/>
    <w:rsid w:val="00B9716F"/>
    <w:rsid w:val="00BA1E2C"/>
    <w:rsid w:val="00BA2401"/>
    <w:rsid w:val="00BA276C"/>
    <w:rsid w:val="00BA27E4"/>
    <w:rsid w:val="00BA383F"/>
    <w:rsid w:val="00BA3C88"/>
    <w:rsid w:val="00BB019D"/>
    <w:rsid w:val="00BB27F4"/>
    <w:rsid w:val="00BB306F"/>
    <w:rsid w:val="00BB332F"/>
    <w:rsid w:val="00BB562C"/>
    <w:rsid w:val="00BB66C8"/>
    <w:rsid w:val="00BB6B26"/>
    <w:rsid w:val="00BC1A7B"/>
    <w:rsid w:val="00BC31F2"/>
    <w:rsid w:val="00BC3F49"/>
    <w:rsid w:val="00BC553E"/>
    <w:rsid w:val="00BC7BE3"/>
    <w:rsid w:val="00BD0FF5"/>
    <w:rsid w:val="00BD1F2E"/>
    <w:rsid w:val="00BD4655"/>
    <w:rsid w:val="00BD4B89"/>
    <w:rsid w:val="00BD5922"/>
    <w:rsid w:val="00BE1944"/>
    <w:rsid w:val="00BE2F80"/>
    <w:rsid w:val="00BE2FF6"/>
    <w:rsid w:val="00BE3B01"/>
    <w:rsid w:val="00BF02CB"/>
    <w:rsid w:val="00BF0E97"/>
    <w:rsid w:val="00BF3737"/>
    <w:rsid w:val="00BF6FD8"/>
    <w:rsid w:val="00BF7411"/>
    <w:rsid w:val="00C02DEB"/>
    <w:rsid w:val="00C03680"/>
    <w:rsid w:val="00C0496F"/>
    <w:rsid w:val="00C054DF"/>
    <w:rsid w:val="00C10E34"/>
    <w:rsid w:val="00C21762"/>
    <w:rsid w:val="00C21E3B"/>
    <w:rsid w:val="00C21FEF"/>
    <w:rsid w:val="00C23BA4"/>
    <w:rsid w:val="00C24543"/>
    <w:rsid w:val="00C256A2"/>
    <w:rsid w:val="00C25ADB"/>
    <w:rsid w:val="00C318F3"/>
    <w:rsid w:val="00C3243D"/>
    <w:rsid w:val="00C47317"/>
    <w:rsid w:val="00C51515"/>
    <w:rsid w:val="00C51BE0"/>
    <w:rsid w:val="00C5660B"/>
    <w:rsid w:val="00C56831"/>
    <w:rsid w:val="00C573A0"/>
    <w:rsid w:val="00C612E1"/>
    <w:rsid w:val="00C64F8D"/>
    <w:rsid w:val="00C66B72"/>
    <w:rsid w:val="00C70619"/>
    <w:rsid w:val="00C720E8"/>
    <w:rsid w:val="00C721DB"/>
    <w:rsid w:val="00C72B29"/>
    <w:rsid w:val="00C76591"/>
    <w:rsid w:val="00C76CAA"/>
    <w:rsid w:val="00C81094"/>
    <w:rsid w:val="00C813A3"/>
    <w:rsid w:val="00C8359E"/>
    <w:rsid w:val="00C866C7"/>
    <w:rsid w:val="00C87872"/>
    <w:rsid w:val="00C87AC4"/>
    <w:rsid w:val="00C90F8C"/>
    <w:rsid w:val="00C9124E"/>
    <w:rsid w:val="00C91C88"/>
    <w:rsid w:val="00C92925"/>
    <w:rsid w:val="00C9567A"/>
    <w:rsid w:val="00CA4C3E"/>
    <w:rsid w:val="00CA4C7B"/>
    <w:rsid w:val="00CA6965"/>
    <w:rsid w:val="00CA75AC"/>
    <w:rsid w:val="00CA7DD1"/>
    <w:rsid w:val="00CB16C7"/>
    <w:rsid w:val="00CB1B14"/>
    <w:rsid w:val="00CB212D"/>
    <w:rsid w:val="00CB22B8"/>
    <w:rsid w:val="00CB23C5"/>
    <w:rsid w:val="00CB2660"/>
    <w:rsid w:val="00CB31A7"/>
    <w:rsid w:val="00CB3F74"/>
    <w:rsid w:val="00CB735E"/>
    <w:rsid w:val="00CB7424"/>
    <w:rsid w:val="00CB7AF1"/>
    <w:rsid w:val="00CC5E90"/>
    <w:rsid w:val="00CD046C"/>
    <w:rsid w:val="00CD443B"/>
    <w:rsid w:val="00CD655A"/>
    <w:rsid w:val="00CE076C"/>
    <w:rsid w:val="00CE0C66"/>
    <w:rsid w:val="00CE4A5B"/>
    <w:rsid w:val="00CE5199"/>
    <w:rsid w:val="00CE66D5"/>
    <w:rsid w:val="00CF637A"/>
    <w:rsid w:val="00D02C81"/>
    <w:rsid w:val="00D03F05"/>
    <w:rsid w:val="00D04EC2"/>
    <w:rsid w:val="00D059DE"/>
    <w:rsid w:val="00D05ABD"/>
    <w:rsid w:val="00D13321"/>
    <w:rsid w:val="00D13FCE"/>
    <w:rsid w:val="00D2360B"/>
    <w:rsid w:val="00D24AD2"/>
    <w:rsid w:val="00D27519"/>
    <w:rsid w:val="00D306D1"/>
    <w:rsid w:val="00D30800"/>
    <w:rsid w:val="00D31E58"/>
    <w:rsid w:val="00D34786"/>
    <w:rsid w:val="00D37BFC"/>
    <w:rsid w:val="00D4136A"/>
    <w:rsid w:val="00D471A2"/>
    <w:rsid w:val="00D47A8E"/>
    <w:rsid w:val="00D51E2D"/>
    <w:rsid w:val="00D52D14"/>
    <w:rsid w:val="00D54081"/>
    <w:rsid w:val="00D57365"/>
    <w:rsid w:val="00D57C4B"/>
    <w:rsid w:val="00D624CA"/>
    <w:rsid w:val="00D6739A"/>
    <w:rsid w:val="00D675EA"/>
    <w:rsid w:val="00D712D3"/>
    <w:rsid w:val="00D71422"/>
    <w:rsid w:val="00D72DC6"/>
    <w:rsid w:val="00D7331E"/>
    <w:rsid w:val="00D74C12"/>
    <w:rsid w:val="00D7558D"/>
    <w:rsid w:val="00D816A9"/>
    <w:rsid w:val="00D81D92"/>
    <w:rsid w:val="00D844B4"/>
    <w:rsid w:val="00D8769D"/>
    <w:rsid w:val="00D876F9"/>
    <w:rsid w:val="00D87AC2"/>
    <w:rsid w:val="00D924D1"/>
    <w:rsid w:val="00D92F63"/>
    <w:rsid w:val="00D9403D"/>
    <w:rsid w:val="00D958A8"/>
    <w:rsid w:val="00DA3061"/>
    <w:rsid w:val="00DA4884"/>
    <w:rsid w:val="00DA647E"/>
    <w:rsid w:val="00DA7B5F"/>
    <w:rsid w:val="00DB2530"/>
    <w:rsid w:val="00DB27E3"/>
    <w:rsid w:val="00DB4778"/>
    <w:rsid w:val="00DC11E7"/>
    <w:rsid w:val="00DC24E3"/>
    <w:rsid w:val="00DC466A"/>
    <w:rsid w:val="00DC60B0"/>
    <w:rsid w:val="00DC7023"/>
    <w:rsid w:val="00DC769A"/>
    <w:rsid w:val="00DC7950"/>
    <w:rsid w:val="00DD227E"/>
    <w:rsid w:val="00DD3D86"/>
    <w:rsid w:val="00DD4AD2"/>
    <w:rsid w:val="00DD6F79"/>
    <w:rsid w:val="00DD7B1F"/>
    <w:rsid w:val="00DE0A58"/>
    <w:rsid w:val="00DE10D7"/>
    <w:rsid w:val="00DE2862"/>
    <w:rsid w:val="00DE2B30"/>
    <w:rsid w:val="00DE4304"/>
    <w:rsid w:val="00DE6772"/>
    <w:rsid w:val="00DF1EC4"/>
    <w:rsid w:val="00DF2917"/>
    <w:rsid w:val="00DF2FFA"/>
    <w:rsid w:val="00DF4D42"/>
    <w:rsid w:val="00DF5E89"/>
    <w:rsid w:val="00E017C5"/>
    <w:rsid w:val="00E01C97"/>
    <w:rsid w:val="00E01CFB"/>
    <w:rsid w:val="00E0340B"/>
    <w:rsid w:val="00E0371E"/>
    <w:rsid w:val="00E04A29"/>
    <w:rsid w:val="00E04A90"/>
    <w:rsid w:val="00E0551F"/>
    <w:rsid w:val="00E077F9"/>
    <w:rsid w:val="00E15774"/>
    <w:rsid w:val="00E15AD5"/>
    <w:rsid w:val="00E21805"/>
    <w:rsid w:val="00E219C7"/>
    <w:rsid w:val="00E21ED9"/>
    <w:rsid w:val="00E2321A"/>
    <w:rsid w:val="00E247AD"/>
    <w:rsid w:val="00E250CD"/>
    <w:rsid w:val="00E265E3"/>
    <w:rsid w:val="00E2668E"/>
    <w:rsid w:val="00E26C78"/>
    <w:rsid w:val="00E27DF3"/>
    <w:rsid w:val="00E300D7"/>
    <w:rsid w:val="00E313D1"/>
    <w:rsid w:val="00E31E56"/>
    <w:rsid w:val="00E375DF"/>
    <w:rsid w:val="00E40CE4"/>
    <w:rsid w:val="00E40E47"/>
    <w:rsid w:val="00E4118C"/>
    <w:rsid w:val="00E42A37"/>
    <w:rsid w:val="00E43157"/>
    <w:rsid w:val="00E45F67"/>
    <w:rsid w:val="00E461CE"/>
    <w:rsid w:val="00E54FF5"/>
    <w:rsid w:val="00E55A80"/>
    <w:rsid w:val="00E5621C"/>
    <w:rsid w:val="00E56336"/>
    <w:rsid w:val="00E573E4"/>
    <w:rsid w:val="00E60CCB"/>
    <w:rsid w:val="00E63AFF"/>
    <w:rsid w:val="00E64C3D"/>
    <w:rsid w:val="00E64E86"/>
    <w:rsid w:val="00E720CA"/>
    <w:rsid w:val="00E765F5"/>
    <w:rsid w:val="00E8085D"/>
    <w:rsid w:val="00E811FD"/>
    <w:rsid w:val="00E84EB5"/>
    <w:rsid w:val="00E85662"/>
    <w:rsid w:val="00E8789F"/>
    <w:rsid w:val="00E91BCA"/>
    <w:rsid w:val="00E92F3D"/>
    <w:rsid w:val="00E93A00"/>
    <w:rsid w:val="00E9441D"/>
    <w:rsid w:val="00E9667E"/>
    <w:rsid w:val="00E97B71"/>
    <w:rsid w:val="00EA26F0"/>
    <w:rsid w:val="00EA2F2C"/>
    <w:rsid w:val="00EA3D34"/>
    <w:rsid w:val="00EA5E51"/>
    <w:rsid w:val="00EA641E"/>
    <w:rsid w:val="00EB0BBE"/>
    <w:rsid w:val="00EB0D15"/>
    <w:rsid w:val="00EB33A6"/>
    <w:rsid w:val="00EB454D"/>
    <w:rsid w:val="00EB77C7"/>
    <w:rsid w:val="00EB7E38"/>
    <w:rsid w:val="00EC1896"/>
    <w:rsid w:val="00EC3C33"/>
    <w:rsid w:val="00ED0D11"/>
    <w:rsid w:val="00ED0F78"/>
    <w:rsid w:val="00ED549D"/>
    <w:rsid w:val="00ED5E10"/>
    <w:rsid w:val="00ED76BE"/>
    <w:rsid w:val="00EE00E9"/>
    <w:rsid w:val="00EE36C0"/>
    <w:rsid w:val="00EE4586"/>
    <w:rsid w:val="00EE60B4"/>
    <w:rsid w:val="00EF00C6"/>
    <w:rsid w:val="00EF0606"/>
    <w:rsid w:val="00EF06B1"/>
    <w:rsid w:val="00EF1AAA"/>
    <w:rsid w:val="00EF4ED0"/>
    <w:rsid w:val="00EF619B"/>
    <w:rsid w:val="00EF6933"/>
    <w:rsid w:val="00EF7EB3"/>
    <w:rsid w:val="00F00B55"/>
    <w:rsid w:val="00F02AD1"/>
    <w:rsid w:val="00F046D0"/>
    <w:rsid w:val="00F13E00"/>
    <w:rsid w:val="00F16309"/>
    <w:rsid w:val="00F17870"/>
    <w:rsid w:val="00F20C60"/>
    <w:rsid w:val="00F2104C"/>
    <w:rsid w:val="00F253CC"/>
    <w:rsid w:val="00F3182C"/>
    <w:rsid w:val="00F33C9E"/>
    <w:rsid w:val="00F3680A"/>
    <w:rsid w:val="00F37106"/>
    <w:rsid w:val="00F40CA7"/>
    <w:rsid w:val="00F44E25"/>
    <w:rsid w:val="00F50C26"/>
    <w:rsid w:val="00F519CF"/>
    <w:rsid w:val="00F54C18"/>
    <w:rsid w:val="00F56BA5"/>
    <w:rsid w:val="00F60C89"/>
    <w:rsid w:val="00F60E22"/>
    <w:rsid w:val="00F6361C"/>
    <w:rsid w:val="00F65504"/>
    <w:rsid w:val="00F67486"/>
    <w:rsid w:val="00F711C3"/>
    <w:rsid w:val="00F71A7B"/>
    <w:rsid w:val="00F76F54"/>
    <w:rsid w:val="00F7770E"/>
    <w:rsid w:val="00F80D59"/>
    <w:rsid w:val="00F81395"/>
    <w:rsid w:val="00F81BB8"/>
    <w:rsid w:val="00F8227D"/>
    <w:rsid w:val="00F90926"/>
    <w:rsid w:val="00F90C64"/>
    <w:rsid w:val="00F917D1"/>
    <w:rsid w:val="00F94136"/>
    <w:rsid w:val="00F95C17"/>
    <w:rsid w:val="00F9653B"/>
    <w:rsid w:val="00F9763D"/>
    <w:rsid w:val="00FA4195"/>
    <w:rsid w:val="00FA57F5"/>
    <w:rsid w:val="00FA6AEF"/>
    <w:rsid w:val="00FB507A"/>
    <w:rsid w:val="00FB50BC"/>
    <w:rsid w:val="00FB62CF"/>
    <w:rsid w:val="00FC233B"/>
    <w:rsid w:val="00FC56A0"/>
    <w:rsid w:val="00FC6219"/>
    <w:rsid w:val="00FC66E2"/>
    <w:rsid w:val="00FD0F47"/>
    <w:rsid w:val="00FD3C3B"/>
    <w:rsid w:val="00FD4A99"/>
    <w:rsid w:val="00FE07DD"/>
    <w:rsid w:val="00FE0AF1"/>
    <w:rsid w:val="00FE3245"/>
    <w:rsid w:val="00FE34AC"/>
    <w:rsid w:val="00FE6B45"/>
    <w:rsid w:val="00FF2079"/>
    <w:rsid w:val="00FF2F7C"/>
    <w:rsid w:val="00FF4C1E"/>
    <w:rsid w:val="00FF55F3"/>
    <w:rsid w:val="00FF5851"/>
    <w:rsid w:val="00FF5E6F"/>
    <w:rsid w:val="00FF6335"/>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760EA9"/>
  </w:style>
  <w:style w:type="paragraph" w:customStyle="1" w:styleId="Char2">
    <w:name w:val="Char2"/>
    <w:basedOn w:val="Normal"/>
    <w:rsid w:val="00B17F6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1">
    <w:name w:val="1"/>
    <w:basedOn w:val="Normal"/>
    <w:uiPriority w:val="99"/>
    <w:rsid w:val="00EF00C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5A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05854320">
      <w:bodyDiv w:val="1"/>
      <w:marLeft w:val="0"/>
      <w:marRight w:val="0"/>
      <w:marTop w:val="0"/>
      <w:marBottom w:val="0"/>
      <w:divBdr>
        <w:top w:val="none" w:sz="0" w:space="0" w:color="auto"/>
        <w:left w:val="none" w:sz="0" w:space="0" w:color="auto"/>
        <w:bottom w:val="none" w:sz="0" w:space="0" w:color="auto"/>
        <w:right w:val="none" w:sz="0" w:space="0" w:color="auto"/>
      </w:divBdr>
    </w:div>
    <w:div w:id="122428525">
      <w:bodyDiv w:val="1"/>
      <w:marLeft w:val="0"/>
      <w:marRight w:val="0"/>
      <w:marTop w:val="0"/>
      <w:marBottom w:val="0"/>
      <w:divBdr>
        <w:top w:val="none" w:sz="0" w:space="0" w:color="auto"/>
        <w:left w:val="none" w:sz="0" w:space="0" w:color="auto"/>
        <w:bottom w:val="none" w:sz="0" w:space="0" w:color="auto"/>
        <w:right w:val="none" w:sz="0" w:space="0" w:color="auto"/>
      </w:divBdr>
    </w:div>
    <w:div w:id="251282800">
      <w:bodyDiv w:val="1"/>
      <w:marLeft w:val="0"/>
      <w:marRight w:val="0"/>
      <w:marTop w:val="0"/>
      <w:marBottom w:val="0"/>
      <w:divBdr>
        <w:top w:val="none" w:sz="0" w:space="0" w:color="auto"/>
        <w:left w:val="none" w:sz="0" w:space="0" w:color="auto"/>
        <w:bottom w:val="none" w:sz="0" w:space="0" w:color="auto"/>
        <w:right w:val="none" w:sz="0" w:space="0" w:color="auto"/>
      </w:divBdr>
    </w:div>
    <w:div w:id="279846750">
      <w:bodyDiv w:val="1"/>
      <w:marLeft w:val="0"/>
      <w:marRight w:val="0"/>
      <w:marTop w:val="0"/>
      <w:marBottom w:val="0"/>
      <w:divBdr>
        <w:top w:val="none" w:sz="0" w:space="0" w:color="auto"/>
        <w:left w:val="none" w:sz="0" w:space="0" w:color="auto"/>
        <w:bottom w:val="none" w:sz="0" w:space="0" w:color="auto"/>
        <w:right w:val="none" w:sz="0" w:space="0" w:color="auto"/>
      </w:divBdr>
    </w:div>
    <w:div w:id="283925142">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0573527">
      <w:bodyDiv w:val="1"/>
      <w:marLeft w:val="0"/>
      <w:marRight w:val="0"/>
      <w:marTop w:val="0"/>
      <w:marBottom w:val="0"/>
      <w:divBdr>
        <w:top w:val="none" w:sz="0" w:space="0" w:color="auto"/>
        <w:left w:val="none" w:sz="0" w:space="0" w:color="auto"/>
        <w:bottom w:val="none" w:sz="0" w:space="0" w:color="auto"/>
        <w:right w:val="none" w:sz="0" w:space="0" w:color="auto"/>
      </w:divBdr>
    </w:div>
    <w:div w:id="360277815">
      <w:bodyDiv w:val="1"/>
      <w:marLeft w:val="0"/>
      <w:marRight w:val="0"/>
      <w:marTop w:val="0"/>
      <w:marBottom w:val="0"/>
      <w:divBdr>
        <w:top w:val="none" w:sz="0" w:space="0" w:color="auto"/>
        <w:left w:val="none" w:sz="0" w:space="0" w:color="auto"/>
        <w:bottom w:val="none" w:sz="0" w:space="0" w:color="auto"/>
        <w:right w:val="none" w:sz="0" w:space="0" w:color="auto"/>
      </w:divBdr>
    </w:div>
    <w:div w:id="400296725">
      <w:bodyDiv w:val="1"/>
      <w:marLeft w:val="0"/>
      <w:marRight w:val="0"/>
      <w:marTop w:val="0"/>
      <w:marBottom w:val="0"/>
      <w:divBdr>
        <w:top w:val="none" w:sz="0" w:space="0" w:color="auto"/>
        <w:left w:val="none" w:sz="0" w:space="0" w:color="auto"/>
        <w:bottom w:val="none" w:sz="0" w:space="0" w:color="auto"/>
        <w:right w:val="none" w:sz="0" w:space="0" w:color="auto"/>
      </w:divBdr>
    </w:div>
    <w:div w:id="443235287">
      <w:bodyDiv w:val="1"/>
      <w:marLeft w:val="0"/>
      <w:marRight w:val="0"/>
      <w:marTop w:val="0"/>
      <w:marBottom w:val="0"/>
      <w:divBdr>
        <w:top w:val="none" w:sz="0" w:space="0" w:color="auto"/>
        <w:left w:val="none" w:sz="0" w:space="0" w:color="auto"/>
        <w:bottom w:val="none" w:sz="0" w:space="0" w:color="auto"/>
        <w:right w:val="none" w:sz="0" w:space="0" w:color="auto"/>
      </w:divBdr>
    </w:div>
    <w:div w:id="446003990">
      <w:bodyDiv w:val="1"/>
      <w:marLeft w:val="0"/>
      <w:marRight w:val="0"/>
      <w:marTop w:val="0"/>
      <w:marBottom w:val="0"/>
      <w:divBdr>
        <w:top w:val="none" w:sz="0" w:space="0" w:color="auto"/>
        <w:left w:val="none" w:sz="0" w:space="0" w:color="auto"/>
        <w:bottom w:val="none" w:sz="0" w:space="0" w:color="auto"/>
        <w:right w:val="none" w:sz="0" w:space="0" w:color="auto"/>
      </w:divBdr>
    </w:div>
    <w:div w:id="459499597">
      <w:bodyDiv w:val="1"/>
      <w:marLeft w:val="0"/>
      <w:marRight w:val="0"/>
      <w:marTop w:val="0"/>
      <w:marBottom w:val="0"/>
      <w:divBdr>
        <w:top w:val="none" w:sz="0" w:space="0" w:color="auto"/>
        <w:left w:val="none" w:sz="0" w:space="0" w:color="auto"/>
        <w:bottom w:val="none" w:sz="0" w:space="0" w:color="auto"/>
        <w:right w:val="none" w:sz="0" w:space="0" w:color="auto"/>
      </w:divBdr>
    </w:div>
    <w:div w:id="462581298">
      <w:bodyDiv w:val="1"/>
      <w:marLeft w:val="0"/>
      <w:marRight w:val="0"/>
      <w:marTop w:val="0"/>
      <w:marBottom w:val="0"/>
      <w:divBdr>
        <w:top w:val="none" w:sz="0" w:space="0" w:color="auto"/>
        <w:left w:val="none" w:sz="0" w:space="0" w:color="auto"/>
        <w:bottom w:val="none" w:sz="0" w:space="0" w:color="auto"/>
        <w:right w:val="none" w:sz="0" w:space="0" w:color="auto"/>
      </w:divBdr>
    </w:div>
    <w:div w:id="500779350">
      <w:bodyDiv w:val="1"/>
      <w:marLeft w:val="0"/>
      <w:marRight w:val="0"/>
      <w:marTop w:val="0"/>
      <w:marBottom w:val="0"/>
      <w:divBdr>
        <w:top w:val="none" w:sz="0" w:space="0" w:color="auto"/>
        <w:left w:val="none" w:sz="0" w:space="0" w:color="auto"/>
        <w:bottom w:val="none" w:sz="0" w:space="0" w:color="auto"/>
        <w:right w:val="none" w:sz="0" w:space="0" w:color="auto"/>
      </w:divBdr>
    </w:div>
    <w:div w:id="532811894">
      <w:bodyDiv w:val="1"/>
      <w:marLeft w:val="0"/>
      <w:marRight w:val="0"/>
      <w:marTop w:val="0"/>
      <w:marBottom w:val="0"/>
      <w:divBdr>
        <w:top w:val="none" w:sz="0" w:space="0" w:color="auto"/>
        <w:left w:val="none" w:sz="0" w:space="0" w:color="auto"/>
        <w:bottom w:val="none" w:sz="0" w:space="0" w:color="auto"/>
        <w:right w:val="none" w:sz="0" w:space="0" w:color="auto"/>
      </w:divBdr>
    </w:div>
    <w:div w:id="533857061">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1405349">
      <w:bodyDiv w:val="1"/>
      <w:marLeft w:val="0"/>
      <w:marRight w:val="0"/>
      <w:marTop w:val="0"/>
      <w:marBottom w:val="0"/>
      <w:divBdr>
        <w:top w:val="none" w:sz="0" w:space="0" w:color="auto"/>
        <w:left w:val="none" w:sz="0" w:space="0" w:color="auto"/>
        <w:bottom w:val="none" w:sz="0" w:space="0" w:color="auto"/>
        <w:right w:val="none" w:sz="0" w:space="0" w:color="auto"/>
      </w:divBdr>
    </w:div>
    <w:div w:id="557742875">
      <w:bodyDiv w:val="1"/>
      <w:marLeft w:val="0"/>
      <w:marRight w:val="0"/>
      <w:marTop w:val="0"/>
      <w:marBottom w:val="0"/>
      <w:divBdr>
        <w:top w:val="none" w:sz="0" w:space="0" w:color="auto"/>
        <w:left w:val="none" w:sz="0" w:space="0" w:color="auto"/>
        <w:bottom w:val="none" w:sz="0" w:space="0" w:color="auto"/>
        <w:right w:val="none" w:sz="0" w:space="0" w:color="auto"/>
      </w:divBdr>
    </w:div>
    <w:div w:id="559168810">
      <w:bodyDiv w:val="1"/>
      <w:marLeft w:val="0"/>
      <w:marRight w:val="0"/>
      <w:marTop w:val="0"/>
      <w:marBottom w:val="0"/>
      <w:divBdr>
        <w:top w:val="none" w:sz="0" w:space="0" w:color="auto"/>
        <w:left w:val="none" w:sz="0" w:space="0" w:color="auto"/>
        <w:bottom w:val="none" w:sz="0" w:space="0" w:color="auto"/>
        <w:right w:val="none" w:sz="0" w:space="0" w:color="auto"/>
      </w:divBdr>
    </w:div>
    <w:div w:id="580025027">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06499245">
      <w:bodyDiv w:val="1"/>
      <w:marLeft w:val="0"/>
      <w:marRight w:val="0"/>
      <w:marTop w:val="0"/>
      <w:marBottom w:val="0"/>
      <w:divBdr>
        <w:top w:val="none" w:sz="0" w:space="0" w:color="auto"/>
        <w:left w:val="none" w:sz="0" w:space="0" w:color="auto"/>
        <w:bottom w:val="none" w:sz="0" w:space="0" w:color="auto"/>
        <w:right w:val="none" w:sz="0" w:space="0" w:color="auto"/>
      </w:divBdr>
    </w:div>
    <w:div w:id="623467821">
      <w:bodyDiv w:val="1"/>
      <w:marLeft w:val="0"/>
      <w:marRight w:val="0"/>
      <w:marTop w:val="0"/>
      <w:marBottom w:val="0"/>
      <w:divBdr>
        <w:top w:val="none" w:sz="0" w:space="0" w:color="auto"/>
        <w:left w:val="none" w:sz="0" w:space="0" w:color="auto"/>
        <w:bottom w:val="none" w:sz="0" w:space="0" w:color="auto"/>
        <w:right w:val="none" w:sz="0" w:space="0" w:color="auto"/>
      </w:divBdr>
    </w:div>
    <w:div w:id="678893306">
      <w:bodyDiv w:val="1"/>
      <w:marLeft w:val="0"/>
      <w:marRight w:val="0"/>
      <w:marTop w:val="0"/>
      <w:marBottom w:val="0"/>
      <w:divBdr>
        <w:top w:val="none" w:sz="0" w:space="0" w:color="auto"/>
        <w:left w:val="none" w:sz="0" w:space="0" w:color="auto"/>
        <w:bottom w:val="none" w:sz="0" w:space="0" w:color="auto"/>
        <w:right w:val="none" w:sz="0" w:space="0" w:color="auto"/>
      </w:divBdr>
    </w:div>
    <w:div w:id="753553041">
      <w:bodyDiv w:val="1"/>
      <w:marLeft w:val="0"/>
      <w:marRight w:val="0"/>
      <w:marTop w:val="0"/>
      <w:marBottom w:val="0"/>
      <w:divBdr>
        <w:top w:val="none" w:sz="0" w:space="0" w:color="auto"/>
        <w:left w:val="none" w:sz="0" w:space="0" w:color="auto"/>
        <w:bottom w:val="none" w:sz="0" w:space="0" w:color="auto"/>
        <w:right w:val="none" w:sz="0" w:space="0" w:color="auto"/>
      </w:divBdr>
    </w:div>
    <w:div w:id="758990457">
      <w:bodyDiv w:val="1"/>
      <w:marLeft w:val="0"/>
      <w:marRight w:val="0"/>
      <w:marTop w:val="0"/>
      <w:marBottom w:val="0"/>
      <w:divBdr>
        <w:top w:val="none" w:sz="0" w:space="0" w:color="auto"/>
        <w:left w:val="none" w:sz="0" w:space="0" w:color="auto"/>
        <w:bottom w:val="none" w:sz="0" w:space="0" w:color="auto"/>
        <w:right w:val="none" w:sz="0" w:space="0" w:color="auto"/>
      </w:divBdr>
    </w:div>
    <w:div w:id="797802228">
      <w:bodyDiv w:val="1"/>
      <w:marLeft w:val="0"/>
      <w:marRight w:val="0"/>
      <w:marTop w:val="0"/>
      <w:marBottom w:val="0"/>
      <w:divBdr>
        <w:top w:val="none" w:sz="0" w:space="0" w:color="auto"/>
        <w:left w:val="none" w:sz="0" w:space="0" w:color="auto"/>
        <w:bottom w:val="none" w:sz="0" w:space="0" w:color="auto"/>
        <w:right w:val="none" w:sz="0" w:space="0" w:color="auto"/>
      </w:divBdr>
    </w:div>
    <w:div w:id="848645714">
      <w:bodyDiv w:val="1"/>
      <w:marLeft w:val="0"/>
      <w:marRight w:val="0"/>
      <w:marTop w:val="0"/>
      <w:marBottom w:val="0"/>
      <w:divBdr>
        <w:top w:val="none" w:sz="0" w:space="0" w:color="auto"/>
        <w:left w:val="none" w:sz="0" w:space="0" w:color="auto"/>
        <w:bottom w:val="none" w:sz="0" w:space="0" w:color="auto"/>
        <w:right w:val="none" w:sz="0" w:space="0" w:color="auto"/>
      </w:divBdr>
    </w:div>
    <w:div w:id="900477752">
      <w:bodyDiv w:val="1"/>
      <w:marLeft w:val="0"/>
      <w:marRight w:val="0"/>
      <w:marTop w:val="0"/>
      <w:marBottom w:val="0"/>
      <w:divBdr>
        <w:top w:val="none" w:sz="0" w:space="0" w:color="auto"/>
        <w:left w:val="none" w:sz="0" w:space="0" w:color="auto"/>
        <w:bottom w:val="none" w:sz="0" w:space="0" w:color="auto"/>
        <w:right w:val="none" w:sz="0" w:space="0" w:color="auto"/>
      </w:divBdr>
    </w:div>
    <w:div w:id="904804235">
      <w:bodyDiv w:val="1"/>
      <w:marLeft w:val="0"/>
      <w:marRight w:val="0"/>
      <w:marTop w:val="0"/>
      <w:marBottom w:val="0"/>
      <w:divBdr>
        <w:top w:val="none" w:sz="0" w:space="0" w:color="auto"/>
        <w:left w:val="none" w:sz="0" w:space="0" w:color="auto"/>
        <w:bottom w:val="none" w:sz="0" w:space="0" w:color="auto"/>
        <w:right w:val="none" w:sz="0" w:space="0" w:color="auto"/>
      </w:divBdr>
    </w:div>
    <w:div w:id="926382103">
      <w:bodyDiv w:val="1"/>
      <w:marLeft w:val="0"/>
      <w:marRight w:val="0"/>
      <w:marTop w:val="0"/>
      <w:marBottom w:val="0"/>
      <w:divBdr>
        <w:top w:val="none" w:sz="0" w:space="0" w:color="auto"/>
        <w:left w:val="none" w:sz="0" w:space="0" w:color="auto"/>
        <w:bottom w:val="none" w:sz="0" w:space="0" w:color="auto"/>
        <w:right w:val="none" w:sz="0" w:space="0" w:color="auto"/>
      </w:divBdr>
    </w:div>
    <w:div w:id="945422961">
      <w:bodyDiv w:val="1"/>
      <w:marLeft w:val="0"/>
      <w:marRight w:val="0"/>
      <w:marTop w:val="0"/>
      <w:marBottom w:val="0"/>
      <w:divBdr>
        <w:top w:val="none" w:sz="0" w:space="0" w:color="auto"/>
        <w:left w:val="none" w:sz="0" w:space="0" w:color="auto"/>
        <w:bottom w:val="none" w:sz="0" w:space="0" w:color="auto"/>
        <w:right w:val="none" w:sz="0" w:space="0" w:color="auto"/>
      </w:divBdr>
    </w:div>
    <w:div w:id="947656981">
      <w:bodyDiv w:val="1"/>
      <w:marLeft w:val="0"/>
      <w:marRight w:val="0"/>
      <w:marTop w:val="0"/>
      <w:marBottom w:val="0"/>
      <w:divBdr>
        <w:top w:val="none" w:sz="0" w:space="0" w:color="auto"/>
        <w:left w:val="none" w:sz="0" w:space="0" w:color="auto"/>
        <w:bottom w:val="none" w:sz="0" w:space="0" w:color="auto"/>
        <w:right w:val="none" w:sz="0" w:space="0" w:color="auto"/>
      </w:divBdr>
    </w:div>
    <w:div w:id="967201668">
      <w:bodyDiv w:val="1"/>
      <w:marLeft w:val="0"/>
      <w:marRight w:val="0"/>
      <w:marTop w:val="0"/>
      <w:marBottom w:val="0"/>
      <w:divBdr>
        <w:top w:val="none" w:sz="0" w:space="0" w:color="auto"/>
        <w:left w:val="none" w:sz="0" w:space="0" w:color="auto"/>
        <w:bottom w:val="none" w:sz="0" w:space="0" w:color="auto"/>
        <w:right w:val="none" w:sz="0" w:space="0" w:color="auto"/>
      </w:divBdr>
    </w:div>
    <w:div w:id="1076900763">
      <w:bodyDiv w:val="1"/>
      <w:marLeft w:val="0"/>
      <w:marRight w:val="0"/>
      <w:marTop w:val="0"/>
      <w:marBottom w:val="0"/>
      <w:divBdr>
        <w:top w:val="none" w:sz="0" w:space="0" w:color="auto"/>
        <w:left w:val="none" w:sz="0" w:space="0" w:color="auto"/>
        <w:bottom w:val="none" w:sz="0" w:space="0" w:color="auto"/>
        <w:right w:val="none" w:sz="0" w:space="0" w:color="auto"/>
      </w:divBdr>
    </w:div>
    <w:div w:id="1101334319">
      <w:bodyDiv w:val="1"/>
      <w:marLeft w:val="0"/>
      <w:marRight w:val="0"/>
      <w:marTop w:val="0"/>
      <w:marBottom w:val="0"/>
      <w:divBdr>
        <w:top w:val="none" w:sz="0" w:space="0" w:color="auto"/>
        <w:left w:val="none" w:sz="0" w:space="0" w:color="auto"/>
        <w:bottom w:val="none" w:sz="0" w:space="0" w:color="auto"/>
        <w:right w:val="none" w:sz="0" w:space="0" w:color="auto"/>
      </w:divBdr>
    </w:div>
    <w:div w:id="1126391634">
      <w:bodyDiv w:val="1"/>
      <w:marLeft w:val="0"/>
      <w:marRight w:val="0"/>
      <w:marTop w:val="0"/>
      <w:marBottom w:val="0"/>
      <w:divBdr>
        <w:top w:val="none" w:sz="0" w:space="0" w:color="auto"/>
        <w:left w:val="none" w:sz="0" w:space="0" w:color="auto"/>
        <w:bottom w:val="none" w:sz="0" w:space="0" w:color="auto"/>
        <w:right w:val="none" w:sz="0" w:space="0" w:color="auto"/>
      </w:divBdr>
    </w:div>
    <w:div w:id="1178428013">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186214836">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84846576">
      <w:bodyDiv w:val="1"/>
      <w:marLeft w:val="0"/>
      <w:marRight w:val="0"/>
      <w:marTop w:val="0"/>
      <w:marBottom w:val="0"/>
      <w:divBdr>
        <w:top w:val="none" w:sz="0" w:space="0" w:color="auto"/>
        <w:left w:val="none" w:sz="0" w:space="0" w:color="auto"/>
        <w:bottom w:val="none" w:sz="0" w:space="0" w:color="auto"/>
        <w:right w:val="none" w:sz="0" w:space="0" w:color="auto"/>
      </w:divBdr>
    </w:div>
    <w:div w:id="129363744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0700245">
      <w:bodyDiv w:val="1"/>
      <w:marLeft w:val="0"/>
      <w:marRight w:val="0"/>
      <w:marTop w:val="0"/>
      <w:marBottom w:val="0"/>
      <w:divBdr>
        <w:top w:val="none" w:sz="0" w:space="0" w:color="auto"/>
        <w:left w:val="none" w:sz="0" w:space="0" w:color="auto"/>
        <w:bottom w:val="none" w:sz="0" w:space="0" w:color="auto"/>
        <w:right w:val="none" w:sz="0" w:space="0" w:color="auto"/>
      </w:divBdr>
    </w:div>
    <w:div w:id="1400246758">
      <w:bodyDiv w:val="1"/>
      <w:marLeft w:val="0"/>
      <w:marRight w:val="0"/>
      <w:marTop w:val="0"/>
      <w:marBottom w:val="0"/>
      <w:divBdr>
        <w:top w:val="none" w:sz="0" w:space="0" w:color="auto"/>
        <w:left w:val="none" w:sz="0" w:space="0" w:color="auto"/>
        <w:bottom w:val="none" w:sz="0" w:space="0" w:color="auto"/>
        <w:right w:val="none" w:sz="0" w:space="0" w:color="auto"/>
      </w:divBdr>
    </w:div>
    <w:div w:id="1402362187">
      <w:bodyDiv w:val="1"/>
      <w:marLeft w:val="0"/>
      <w:marRight w:val="0"/>
      <w:marTop w:val="0"/>
      <w:marBottom w:val="0"/>
      <w:divBdr>
        <w:top w:val="none" w:sz="0" w:space="0" w:color="auto"/>
        <w:left w:val="none" w:sz="0" w:space="0" w:color="auto"/>
        <w:bottom w:val="none" w:sz="0" w:space="0" w:color="auto"/>
        <w:right w:val="none" w:sz="0" w:space="0" w:color="auto"/>
      </w:divBdr>
    </w:div>
    <w:div w:id="1426996222">
      <w:bodyDiv w:val="1"/>
      <w:marLeft w:val="0"/>
      <w:marRight w:val="0"/>
      <w:marTop w:val="0"/>
      <w:marBottom w:val="0"/>
      <w:divBdr>
        <w:top w:val="none" w:sz="0" w:space="0" w:color="auto"/>
        <w:left w:val="none" w:sz="0" w:space="0" w:color="auto"/>
        <w:bottom w:val="none" w:sz="0" w:space="0" w:color="auto"/>
        <w:right w:val="none" w:sz="0" w:space="0" w:color="auto"/>
      </w:divBdr>
    </w:div>
    <w:div w:id="1451970706">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494642076">
      <w:bodyDiv w:val="1"/>
      <w:marLeft w:val="0"/>
      <w:marRight w:val="0"/>
      <w:marTop w:val="0"/>
      <w:marBottom w:val="0"/>
      <w:divBdr>
        <w:top w:val="none" w:sz="0" w:space="0" w:color="auto"/>
        <w:left w:val="none" w:sz="0" w:space="0" w:color="auto"/>
        <w:bottom w:val="none" w:sz="0" w:space="0" w:color="auto"/>
        <w:right w:val="none" w:sz="0" w:space="0" w:color="auto"/>
      </w:divBdr>
    </w:div>
    <w:div w:id="1550263647">
      <w:bodyDiv w:val="1"/>
      <w:marLeft w:val="0"/>
      <w:marRight w:val="0"/>
      <w:marTop w:val="0"/>
      <w:marBottom w:val="0"/>
      <w:divBdr>
        <w:top w:val="none" w:sz="0" w:space="0" w:color="auto"/>
        <w:left w:val="none" w:sz="0" w:space="0" w:color="auto"/>
        <w:bottom w:val="none" w:sz="0" w:space="0" w:color="auto"/>
        <w:right w:val="none" w:sz="0" w:space="0" w:color="auto"/>
      </w:divBdr>
    </w:div>
    <w:div w:id="1566992180">
      <w:bodyDiv w:val="1"/>
      <w:marLeft w:val="0"/>
      <w:marRight w:val="0"/>
      <w:marTop w:val="0"/>
      <w:marBottom w:val="0"/>
      <w:divBdr>
        <w:top w:val="none" w:sz="0" w:space="0" w:color="auto"/>
        <w:left w:val="none" w:sz="0" w:space="0" w:color="auto"/>
        <w:bottom w:val="none" w:sz="0" w:space="0" w:color="auto"/>
        <w:right w:val="none" w:sz="0" w:space="0" w:color="auto"/>
      </w:divBdr>
    </w:div>
    <w:div w:id="1574005850">
      <w:bodyDiv w:val="1"/>
      <w:marLeft w:val="0"/>
      <w:marRight w:val="0"/>
      <w:marTop w:val="0"/>
      <w:marBottom w:val="0"/>
      <w:divBdr>
        <w:top w:val="none" w:sz="0" w:space="0" w:color="auto"/>
        <w:left w:val="none" w:sz="0" w:space="0" w:color="auto"/>
        <w:bottom w:val="none" w:sz="0" w:space="0" w:color="auto"/>
        <w:right w:val="none" w:sz="0" w:space="0" w:color="auto"/>
      </w:divBdr>
    </w:div>
    <w:div w:id="1626158479">
      <w:bodyDiv w:val="1"/>
      <w:marLeft w:val="0"/>
      <w:marRight w:val="0"/>
      <w:marTop w:val="0"/>
      <w:marBottom w:val="0"/>
      <w:divBdr>
        <w:top w:val="none" w:sz="0" w:space="0" w:color="auto"/>
        <w:left w:val="none" w:sz="0" w:space="0" w:color="auto"/>
        <w:bottom w:val="none" w:sz="0" w:space="0" w:color="auto"/>
        <w:right w:val="none" w:sz="0" w:space="0" w:color="auto"/>
      </w:divBdr>
    </w:div>
    <w:div w:id="1667202989">
      <w:bodyDiv w:val="1"/>
      <w:marLeft w:val="0"/>
      <w:marRight w:val="0"/>
      <w:marTop w:val="0"/>
      <w:marBottom w:val="0"/>
      <w:divBdr>
        <w:top w:val="none" w:sz="0" w:space="0" w:color="auto"/>
        <w:left w:val="none" w:sz="0" w:space="0" w:color="auto"/>
        <w:bottom w:val="none" w:sz="0" w:space="0" w:color="auto"/>
        <w:right w:val="none" w:sz="0" w:space="0" w:color="auto"/>
      </w:divBdr>
    </w:div>
    <w:div w:id="1667636898">
      <w:bodyDiv w:val="1"/>
      <w:marLeft w:val="0"/>
      <w:marRight w:val="0"/>
      <w:marTop w:val="0"/>
      <w:marBottom w:val="0"/>
      <w:divBdr>
        <w:top w:val="none" w:sz="0" w:space="0" w:color="auto"/>
        <w:left w:val="none" w:sz="0" w:space="0" w:color="auto"/>
        <w:bottom w:val="none" w:sz="0" w:space="0" w:color="auto"/>
        <w:right w:val="none" w:sz="0" w:space="0" w:color="auto"/>
      </w:divBdr>
    </w:div>
    <w:div w:id="1711418215">
      <w:bodyDiv w:val="1"/>
      <w:marLeft w:val="0"/>
      <w:marRight w:val="0"/>
      <w:marTop w:val="0"/>
      <w:marBottom w:val="0"/>
      <w:divBdr>
        <w:top w:val="none" w:sz="0" w:space="0" w:color="auto"/>
        <w:left w:val="none" w:sz="0" w:space="0" w:color="auto"/>
        <w:bottom w:val="none" w:sz="0" w:space="0" w:color="auto"/>
        <w:right w:val="none" w:sz="0" w:space="0" w:color="auto"/>
      </w:divBdr>
    </w:div>
    <w:div w:id="1730105070">
      <w:bodyDiv w:val="1"/>
      <w:marLeft w:val="0"/>
      <w:marRight w:val="0"/>
      <w:marTop w:val="0"/>
      <w:marBottom w:val="0"/>
      <w:divBdr>
        <w:top w:val="none" w:sz="0" w:space="0" w:color="auto"/>
        <w:left w:val="none" w:sz="0" w:space="0" w:color="auto"/>
        <w:bottom w:val="none" w:sz="0" w:space="0" w:color="auto"/>
        <w:right w:val="none" w:sz="0" w:space="0" w:color="auto"/>
      </w:divBdr>
    </w:div>
    <w:div w:id="17455679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351284">
      <w:bodyDiv w:val="1"/>
      <w:marLeft w:val="0"/>
      <w:marRight w:val="0"/>
      <w:marTop w:val="0"/>
      <w:marBottom w:val="0"/>
      <w:divBdr>
        <w:top w:val="none" w:sz="0" w:space="0" w:color="auto"/>
        <w:left w:val="none" w:sz="0" w:space="0" w:color="auto"/>
        <w:bottom w:val="none" w:sz="0" w:space="0" w:color="auto"/>
        <w:right w:val="none" w:sz="0" w:space="0" w:color="auto"/>
      </w:divBdr>
    </w:div>
    <w:div w:id="1826126335">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52934858">
      <w:bodyDiv w:val="1"/>
      <w:marLeft w:val="0"/>
      <w:marRight w:val="0"/>
      <w:marTop w:val="0"/>
      <w:marBottom w:val="0"/>
      <w:divBdr>
        <w:top w:val="none" w:sz="0" w:space="0" w:color="auto"/>
        <w:left w:val="none" w:sz="0" w:space="0" w:color="auto"/>
        <w:bottom w:val="none" w:sz="0" w:space="0" w:color="auto"/>
        <w:right w:val="none" w:sz="0" w:space="0" w:color="auto"/>
      </w:divBdr>
    </w:div>
    <w:div w:id="1977829331">
      <w:bodyDiv w:val="1"/>
      <w:marLeft w:val="0"/>
      <w:marRight w:val="0"/>
      <w:marTop w:val="0"/>
      <w:marBottom w:val="0"/>
      <w:divBdr>
        <w:top w:val="none" w:sz="0" w:space="0" w:color="auto"/>
        <w:left w:val="none" w:sz="0" w:space="0" w:color="auto"/>
        <w:bottom w:val="none" w:sz="0" w:space="0" w:color="auto"/>
        <w:right w:val="none" w:sz="0" w:space="0" w:color="auto"/>
      </w:divBdr>
    </w:div>
    <w:div w:id="1993632353">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saj.tjsp.jus.br" TargetMode="External"/><Relationship Id="rId1" Type="http://schemas.openxmlformats.org/officeDocument/2006/relationships/hyperlink" Target="https://esaj.tjsp.jus.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543AD86C0BCF4E8AF8FAED4FFF4D63"/>
        <w:category>
          <w:name w:val="General"/>
          <w:gallery w:val="placeholder"/>
        </w:category>
        <w:types>
          <w:type w:val="bbPlcHdr"/>
        </w:types>
        <w:behaviors>
          <w:behavior w:val="content"/>
        </w:behaviors>
        <w:guid w:val="{39D375DD-67B7-E141-B484-97007E430AA6}"/>
      </w:docPartPr>
      <w:docPartBody>
        <w:p w:rsidR="00CB6793" w:rsidRDefault="00827C79" w:rsidP="00827C79">
          <w:pPr>
            <w:pStyle w:val="9B543AD86C0BCF4E8AF8FAED4FFF4D6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0F3F6D"/>
    <w:rsid w:val="00132922"/>
    <w:rsid w:val="001475A3"/>
    <w:rsid w:val="001E7EFE"/>
    <w:rsid w:val="00200821"/>
    <w:rsid w:val="0025245B"/>
    <w:rsid w:val="00292641"/>
    <w:rsid w:val="002A3923"/>
    <w:rsid w:val="002A4BC9"/>
    <w:rsid w:val="002C2E13"/>
    <w:rsid w:val="00394049"/>
    <w:rsid w:val="003B0C71"/>
    <w:rsid w:val="004411CB"/>
    <w:rsid w:val="004B5BBB"/>
    <w:rsid w:val="004F2DF8"/>
    <w:rsid w:val="00517E2A"/>
    <w:rsid w:val="00545676"/>
    <w:rsid w:val="00682DDF"/>
    <w:rsid w:val="006A03F0"/>
    <w:rsid w:val="006D12AA"/>
    <w:rsid w:val="006F24A1"/>
    <w:rsid w:val="007573B5"/>
    <w:rsid w:val="0075755A"/>
    <w:rsid w:val="00775C63"/>
    <w:rsid w:val="00827C79"/>
    <w:rsid w:val="00875B8A"/>
    <w:rsid w:val="009623C3"/>
    <w:rsid w:val="009A1141"/>
    <w:rsid w:val="009A261B"/>
    <w:rsid w:val="009A67F1"/>
    <w:rsid w:val="009A6D17"/>
    <w:rsid w:val="00A313FB"/>
    <w:rsid w:val="00A97724"/>
    <w:rsid w:val="00AA2E17"/>
    <w:rsid w:val="00AC15A4"/>
    <w:rsid w:val="00B0336C"/>
    <w:rsid w:val="00B1047D"/>
    <w:rsid w:val="00B10F9F"/>
    <w:rsid w:val="00B56935"/>
    <w:rsid w:val="00BD73DB"/>
    <w:rsid w:val="00CA4C3E"/>
    <w:rsid w:val="00CB23C5"/>
    <w:rsid w:val="00CB6793"/>
    <w:rsid w:val="00CE6EC1"/>
    <w:rsid w:val="00D2360B"/>
    <w:rsid w:val="00D241E9"/>
    <w:rsid w:val="00D57365"/>
    <w:rsid w:val="00D7750D"/>
    <w:rsid w:val="00DB4778"/>
    <w:rsid w:val="00DD52F0"/>
    <w:rsid w:val="00E00176"/>
    <w:rsid w:val="00E15AD5"/>
    <w:rsid w:val="00E9441D"/>
    <w:rsid w:val="00EF622F"/>
    <w:rsid w:val="00F00D2F"/>
    <w:rsid w:val="00F124B2"/>
    <w:rsid w:val="00F128DF"/>
    <w:rsid w:val="00FC7130"/>
    <w:rsid w:val="00FF0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C79"/>
    <w:rPr>
      <w:color w:val="808080"/>
    </w:rPr>
  </w:style>
  <w:style w:type="paragraph" w:customStyle="1" w:styleId="9B543AD86C0BCF4E8AF8FAED4FFF4D63">
    <w:name w:val="9B543AD86C0BCF4E8AF8FAED4FFF4D63"/>
    <w:rsid w:val="00827C7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3129</Words>
  <Characters>17839</Characters>
  <Application>Microsoft Office Word</Application>
  <DocSecurity>0</DocSecurity>
  <Lines>148</Lines>
  <Paragraphs>41</Paragraphs>
  <ScaleCrop>false</ScaleCrop>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2025-02-10T19:39:00Z</dcterms:created>
  <dcterms:modified xsi:type="dcterms:W3CDTF">2025-02-10T19:39:00Z</dcterms:modified>
</cp:coreProperties>
</file>