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0594B" w14:textId="2185352C" w:rsidR="005F4527" w:rsidRPr="00D17D00" w:rsidRDefault="00D83F33" w:rsidP="005F4527">
      <w:pPr>
        <w:jc w:val="both"/>
        <w:rPr>
          <w:rFonts w:ascii="Cambria" w:hAnsi="Cambria" w:cs="Univers"/>
          <w:b/>
          <w:bCs/>
          <w:sz w:val="22"/>
          <w:szCs w:val="22"/>
        </w:rPr>
      </w:pPr>
      <w:r>
        <w:rPr>
          <w:rFonts w:ascii="Cambria" w:hAnsi="Cambria"/>
          <w:noProof/>
        </w:rPr>
        <mc:AlternateContent>
          <mc:Choice Requires="wps">
            <w:drawing>
              <wp:anchor distT="0" distB="0" distL="114300" distR="114300" simplePos="0" relativeHeight="251659264" behindDoc="0" locked="0" layoutInCell="1" allowOverlap="1" wp14:anchorId="4B86BCF9" wp14:editId="3B78BA05">
                <wp:simplePos x="0" y="0"/>
                <wp:positionH relativeFrom="column">
                  <wp:posOffset>-415925</wp:posOffset>
                </wp:positionH>
                <wp:positionV relativeFrom="paragraph">
                  <wp:posOffset>-215265</wp:posOffset>
                </wp:positionV>
                <wp:extent cx="1409700" cy="8869680"/>
                <wp:effectExtent l="3175" t="3810" r="0" b="3810"/>
                <wp:wrapNone/>
                <wp:docPr id="78496402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8869680"/>
                        </a:xfrm>
                        <a:prstGeom prst="rect">
                          <a:avLst/>
                        </a:prstGeom>
                        <a:solidFill>
                          <a:srgbClr val="67AE3C"/>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0250E21D" id="Rectangle 1" o:spid="_x0000_s1026" style="position:absolute;margin-left:-32.75pt;margin-top:-16.95pt;width:111pt;height:69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" fillcolor="#67ae3c" stroked="f" strokeweight="1pt"/>
            </w:pict>
          </mc:Fallback>
        </mc:AlternateContent>
      </w:r>
      <w:r>
        <w:rPr>
          <w:rFonts w:ascii="Cambria" w:hAnsi="Cambria"/>
          <w:noProof/>
        </w:rPr>
        <mc:AlternateContent>
          <mc:Choice Requires="wps">
            <w:drawing>
              <wp:anchor distT="0" distB="0" distL="114300" distR="114300" simplePos="0" relativeHeight="251663360" behindDoc="0" locked="0" layoutInCell="1" allowOverlap="1" wp14:anchorId="07BD3245" wp14:editId="275F357A">
                <wp:simplePos x="0" y="0"/>
                <wp:positionH relativeFrom="column">
                  <wp:posOffset>1143000</wp:posOffset>
                </wp:positionH>
                <wp:positionV relativeFrom="paragraph">
                  <wp:posOffset>-371475</wp:posOffset>
                </wp:positionV>
                <wp:extent cx="4486275" cy="752475"/>
                <wp:effectExtent l="0" t="0" r="0" b="0"/>
                <wp:wrapNone/>
                <wp:docPr id="61617544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1AA2EB" w14:textId="77777777" w:rsidR="005F4527" w:rsidRDefault="005F4527" w:rsidP="005F4527">
                            <w:r>
                              <w:rPr>
                                <w:noProof/>
                              </w:rPr>
                              <w:drawing>
                                <wp:inline distT="0" distB="0" distL="0" distR="0" wp14:anchorId="7DD407F8" wp14:editId="4A42C10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BD3245" id="_x0000_t202" coordsize="21600,21600" o:spt="202" path="m,l,21600r21600,l21600,xe">
                <v:stroke joinstyle="miter"/>
                <v:path gradientshapeok="t" o:connecttype="rect"/>
              </v:shapetype>
              <v:shape id="Text Box 7" o:spid="_x0000_s1026" type="#_x0000_t202" style="position:absolute;left:0;text-align:left;margin-left:90pt;margin-top:-29.25pt;width:353.2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" filled="f" stroked="f" strokeweight=".5pt">
                <v:textbox>
                  <w:txbxContent>
                    <w:p w14:paraId="161AA2EB" w14:textId="77777777" w:rsidR="005F4527" w:rsidRDefault="005F4527" w:rsidP="005F4527">
                      <w:r>
                        <w:rPr>
                          <w:noProof/>
                        </w:rPr>
                        <w:drawing>
                          <wp:inline distT="0" distB="0" distL="0" distR="0" wp14:anchorId="7DD407F8" wp14:editId="4A42C10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41FE69D6" w14:textId="77777777" w:rsidR="005F4527" w:rsidRPr="00D17D00" w:rsidRDefault="005F4527" w:rsidP="005F4527">
      <w:pPr>
        <w:tabs>
          <w:tab w:val="center" w:pos="5400"/>
        </w:tabs>
        <w:suppressAutoHyphens/>
        <w:jc w:val="both"/>
        <w:rPr>
          <w:rFonts w:ascii="Cambria" w:hAnsi="Cambria"/>
          <w:sz w:val="22"/>
          <w:szCs w:val="22"/>
        </w:rPr>
      </w:pPr>
    </w:p>
    <w:p w14:paraId="582F1D8B" w14:textId="77777777" w:rsidR="005F4527" w:rsidRPr="00D17D00" w:rsidRDefault="005F4527" w:rsidP="005F4527">
      <w:pPr>
        <w:tabs>
          <w:tab w:val="center" w:pos="5400"/>
        </w:tabs>
        <w:suppressAutoHyphens/>
        <w:jc w:val="both"/>
        <w:rPr>
          <w:rFonts w:ascii="Cambria" w:hAnsi="Cambria"/>
          <w:sz w:val="22"/>
          <w:szCs w:val="22"/>
        </w:rPr>
      </w:pPr>
    </w:p>
    <w:p w14:paraId="228D3F6E" w14:textId="77777777" w:rsidR="005F4527" w:rsidRPr="00D17D00" w:rsidRDefault="005F4527" w:rsidP="005F4527">
      <w:pPr>
        <w:tabs>
          <w:tab w:val="center" w:pos="5400"/>
        </w:tabs>
        <w:suppressAutoHyphens/>
        <w:rPr>
          <w:rFonts w:ascii="Cambria" w:hAnsi="Cambria"/>
          <w:sz w:val="22"/>
          <w:szCs w:val="22"/>
        </w:rPr>
      </w:pPr>
    </w:p>
    <w:p w14:paraId="1FC721F3" w14:textId="77777777" w:rsidR="005F4527" w:rsidRPr="00D17D00" w:rsidRDefault="005F4527" w:rsidP="005F4527">
      <w:pPr>
        <w:tabs>
          <w:tab w:val="center" w:pos="5400"/>
        </w:tabs>
        <w:suppressAutoHyphens/>
        <w:rPr>
          <w:rFonts w:ascii="Cambria" w:hAnsi="Cambria"/>
          <w:sz w:val="22"/>
          <w:szCs w:val="22"/>
        </w:rPr>
      </w:pPr>
    </w:p>
    <w:p w14:paraId="356E2997" w14:textId="77777777" w:rsidR="005F4527" w:rsidRPr="00D17D00" w:rsidRDefault="005F4527" w:rsidP="005F4527">
      <w:pPr>
        <w:tabs>
          <w:tab w:val="center" w:pos="5400"/>
        </w:tabs>
        <w:suppressAutoHyphens/>
        <w:rPr>
          <w:rFonts w:ascii="Cambria" w:hAnsi="Cambria"/>
          <w:sz w:val="22"/>
          <w:szCs w:val="22"/>
        </w:rPr>
      </w:pPr>
    </w:p>
    <w:p w14:paraId="5E3E562D" w14:textId="77777777" w:rsidR="005F4527" w:rsidRPr="00D17D00" w:rsidRDefault="005F4527" w:rsidP="005F4527">
      <w:pPr>
        <w:tabs>
          <w:tab w:val="center" w:pos="5400"/>
        </w:tabs>
        <w:suppressAutoHyphens/>
        <w:jc w:val="center"/>
        <w:rPr>
          <w:rFonts w:ascii="Cambria" w:hAnsi="Cambria"/>
          <w:sz w:val="22"/>
          <w:szCs w:val="22"/>
        </w:rPr>
      </w:pPr>
    </w:p>
    <w:p w14:paraId="187CF1C3" w14:textId="77777777" w:rsidR="005F4527" w:rsidRPr="00D17D00" w:rsidRDefault="005F4527" w:rsidP="005F4527">
      <w:pPr>
        <w:tabs>
          <w:tab w:val="center" w:pos="5400"/>
        </w:tabs>
        <w:suppressAutoHyphens/>
        <w:jc w:val="center"/>
        <w:rPr>
          <w:rFonts w:ascii="Cambria" w:hAnsi="Cambria"/>
          <w:sz w:val="22"/>
          <w:szCs w:val="22"/>
        </w:rPr>
      </w:pPr>
    </w:p>
    <w:p w14:paraId="0C539185" w14:textId="77777777" w:rsidR="005F4527" w:rsidRPr="00D17D00" w:rsidRDefault="005F4527" w:rsidP="005F4527">
      <w:pPr>
        <w:tabs>
          <w:tab w:val="center" w:pos="5400"/>
        </w:tabs>
        <w:suppressAutoHyphens/>
        <w:jc w:val="center"/>
        <w:rPr>
          <w:rFonts w:ascii="Cambria" w:hAnsi="Cambria"/>
          <w:sz w:val="22"/>
          <w:szCs w:val="22"/>
        </w:rPr>
      </w:pPr>
    </w:p>
    <w:p w14:paraId="7D026052" w14:textId="77777777" w:rsidR="005F4527" w:rsidRPr="00D17D00" w:rsidRDefault="005F4527" w:rsidP="005F4527">
      <w:pPr>
        <w:tabs>
          <w:tab w:val="center" w:pos="5400"/>
        </w:tabs>
        <w:suppressAutoHyphens/>
        <w:jc w:val="center"/>
        <w:rPr>
          <w:rFonts w:ascii="Cambria" w:hAnsi="Cambria"/>
          <w:sz w:val="22"/>
          <w:szCs w:val="22"/>
        </w:rPr>
      </w:pPr>
    </w:p>
    <w:p w14:paraId="5F363527" w14:textId="77777777" w:rsidR="005F4527" w:rsidRPr="00D17D00" w:rsidRDefault="005F4527" w:rsidP="005F4527">
      <w:pPr>
        <w:tabs>
          <w:tab w:val="center" w:pos="5400"/>
        </w:tabs>
        <w:suppressAutoHyphens/>
        <w:jc w:val="center"/>
        <w:rPr>
          <w:rFonts w:ascii="Cambria" w:hAnsi="Cambria"/>
          <w:sz w:val="22"/>
          <w:szCs w:val="22"/>
        </w:rPr>
      </w:pPr>
    </w:p>
    <w:p w14:paraId="3DA213AD" w14:textId="77777777" w:rsidR="005F4527" w:rsidRPr="00D17D00" w:rsidRDefault="005F4527" w:rsidP="005F4527">
      <w:pPr>
        <w:tabs>
          <w:tab w:val="center" w:pos="5400"/>
        </w:tabs>
        <w:suppressAutoHyphens/>
        <w:jc w:val="center"/>
        <w:rPr>
          <w:rFonts w:ascii="Cambria" w:hAnsi="Cambria"/>
          <w:sz w:val="22"/>
          <w:szCs w:val="22"/>
        </w:rPr>
      </w:pPr>
    </w:p>
    <w:p w14:paraId="0DD9AD04" w14:textId="77777777" w:rsidR="005F4527" w:rsidRPr="00D17D00" w:rsidRDefault="005F4527" w:rsidP="005F4527">
      <w:pPr>
        <w:tabs>
          <w:tab w:val="center" w:pos="5400"/>
        </w:tabs>
        <w:suppressAutoHyphens/>
        <w:jc w:val="center"/>
        <w:rPr>
          <w:rFonts w:ascii="Cambria" w:hAnsi="Cambria"/>
          <w:sz w:val="22"/>
          <w:szCs w:val="22"/>
        </w:rPr>
      </w:pPr>
    </w:p>
    <w:p w14:paraId="72CF2BC5" w14:textId="77777777" w:rsidR="005F4527" w:rsidRPr="00D17D00" w:rsidRDefault="005F4527" w:rsidP="005F4527">
      <w:pPr>
        <w:tabs>
          <w:tab w:val="center" w:pos="5400"/>
        </w:tabs>
        <w:suppressAutoHyphens/>
        <w:jc w:val="center"/>
        <w:rPr>
          <w:rFonts w:ascii="Cambria" w:hAnsi="Cambria"/>
          <w:sz w:val="22"/>
          <w:szCs w:val="22"/>
        </w:rPr>
      </w:pPr>
    </w:p>
    <w:p w14:paraId="10CF230C" w14:textId="17C12C77" w:rsidR="005F4527" w:rsidRPr="00D17D00" w:rsidRDefault="00D83F33" w:rsidP="005F4527">
      <w:pPr>
        <w:tabs>
          <w:tab w:val="center" w:pos="5400"/>
        </w:tabs>
        <w:suppressAutoHyphens/>
        <w:jc w:val="center"/>
        <w:rPr>
          <w:rFonts w:ascii="Cambria" w:hAnsi="Cambria"/>
          <w:sz w:val="22"/>
          <w:szCs w:val="22"/>
        </w:rPr>
      </w:pPr>
      <w:r>
        <w:rPr>
          <w:rFonts w:ascii="Cambria" w:hAnsi="Cambria"/>
          <w:noProof/>
        </w:rPr>
        <mc:AlternateContent>
          <mc:Choice Requires="wps">
            <w:drawing>
              <wp:anchor distT="0" distB="0" distL="114300" distR="114300" simplePos="0" relativeHeight="251660288" behindDoc="0" locked="0" layoutInCell="1" allowOverlap="1" wp14:anchorId="43AD52D9" wp14:editId="28DBEA88">
                <wp:simplePos x="0" y="0"/>
                <wp:positionH relativeFrom="column">
                  <wp:posOffset>1209675</wp:posOffset>
                </wp:positionH>
                <wp:positionV relativeFrom="paragraph">
                  <wp:posOffset>79375</wp:posOffset>
                </wp:positionV>
                <wp:extent cx="4333875" cy="2350770"/>
                <wp:effectExtent l="0" t="0" r="0" b="0"/>
                <wp:wrapNone/>
                <wp:docPr id="69579579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F541F9" w14:textId="69062782" w:rsidR="005F4527" w:rsidRPr="005F4527" w:rsidRDefault="005F4527" w:rsidP="005F4527">
                            <w:pPr>
                              <w:spacing w:line="276" w:lineRule="auto"/>
                              <w:rPr>
                                <w:rFonts w:ascii="Cambria" w:hAnsi="Cambria" w:cs="Arial"/>
                                <w:b/>
                                <w:bCs/>
                                <w:color w:val="0D0D0D" w:themeColor="text1" w:themeTint="F2"/>
                                <w:sz w:val="36"/>
                                <w:szCs w:val="36"/>
                              </w:rPr>
                            </w:pPr>
                            <w:r w:rsidRPr="005F4527">
                              <w:rPr>
                                <w:rFonts w:ascii="Cambria" w:hAnsi="Cambria" w:cs="Arial"/>
                                <w:b/>
                                <w:bCs/>
                                <w:color w:val="0D0D0D" w:themeColor="text1" w:themeTint="F2"/>
                                <w:sz w:val="36"/>
                                <w:szCs w:val="36"/>
                              </w:rPr>
                              <w:t xml:space="preserve">REPORT No. </w:t>
                            </w:r>
                            <w:r w:rsidR="003733DB">
                              <w:rPr>
                                <w:rFonts w:ascii="Cambria" w:hAnsi="Cambria" w:cs="Arial"/>
                                <w:b/>
                                <w:bCs/>
                                <w:color w:val="0D0D0D" w:themeColor="text1" w:themeTint="F2"/>
                                <w:sz w:val="36"/>
                                <w:szCs w:val="36"/>
                              </w:rPr>
                              <w:t>176</w:t>
                            </w:r>
                            <w:r w:rsidRPr="005F4527">
                              <w:rPr>
                                <w:rFonts w:ascii="Cambria" w:hAnsi="Cambria" w:cs="Arial"/>
                                <w:b/>
                                <w:bCs/>
                                <w:color w:val="0D0D0D" w:themeColor="text1" w:themeTint="F2"/>
                                <w:sz w:val="36"/>
                                <w:szCs w:val="36"/>
                              </w:rPr>
                              <w:t>/24</w:t>
                            </w:r>
                          </w:p>
                          <w:p w14:paraId="44F0F261" w14:textId="4364C710" w:rsidR="005F4527" w:rsidRPr="005F4527" w:rsidRDefault="005F4527" w:rsidP="005F4527">
                            <w:pPr>
                              <w:spacing w:line="276" w:lineRule="auto"/>
                              <w:rPr>
                                <w:rFonts w:ascii="Cambria" w:hAnsi="Cambria" w:cs="Arial"/>
                                <w:b/>
                                <w:bCs/>
                                <w:color w:val="0D0D0D" w:themeColor="text1" w:themeTint="F2"/>
                              </w:rPr>
                            </w:pPr>
                            <w:r w:rsidRPr="005F4527">
                              <w:rPr>
                                <w:rFonts w:ascii="Cambria" w:hAnsi="Cambria" w:cs="Arial"/>
                                <w:b/>
                                <w:bCs/>
                                <w:color w:val="0D0D0D" w:themeColor="text1" w:themeTint="F2"/>
                                <w:sz w:val="36"/>
                                <w:szCs w:val="36"/>
                              </w:rPr>
                              <w:t>PETITION 1694-14</w:t>
                            </w:r>
                          </w:p>
                          <w:p w14:paraId="6A8F5611" w14:textId="77777777" w:rsidR="005F4527" w:rsidRPr="005F4527" w:rsidRDefault="005F4527" w:rsidP="005F4527">
                            <w:pPr>
                              <w:spacing w:line="276" w:lineRule="auto"/>
                              <w:rPr>
                                <w:rFonts w:ascii="Cambria" w:hAnsi="Cambria" w:cs="Arial"/>
                                <w:color w:val="0D0D0D" w:themeColor="text1" w:themeTint="F2"/>
                              </w:rPr>
                            </w:pPr>
                            <w:r w:rsidRPr="005F4527">
                              <w:rPr>
                                <w:rFonts w:ascii="Cambria" w:hAnsi="Cambria" w:cs="Arial"/>
                                <w:color w:val="0D0D0D" w:themeColor="text1" w:themeTint="F2"/>
                              </w:rPr>
                              <w:t xml:space="preserve">REPORT ON INADMISSIBILITY </w:t>
                            </w:r>
                          </w:p>
                          <w:p w14:paraId="17E5BA6C" w14:textId="77777777" w:rsidR="005F4527" w:rsidRPr="005F4527" w:rsidRDefault="005F4527" w:rsidP="005F4527">
                            <w:pPr>
                              <w:spacing w:line="276" w:lineRule="auto"/>
                              <w:rPr>
                                <w:rFonts w:ascii="Cambria" w:hAnsi="Cambria" w:cs="Arial"/>
                                <w:color w:val="0D0D0D" w:themeColor="text1" w:themeTint="F2"/>
                              </w:rPr>
                            </w:pPr>
                          </w:p>
                          <w:p w14:paraId="11FFFF07" w14:textId="6A3DEF1D" w:rsidR="005F4527" w:rsidRPr="005F4527" w:rsidRDefault="005F4527" w:rsidP="005F4527">
                            <w:pPr>
                              <w:spacing w:line="276" w:lineRule="auto"/>
                              <w:rPr>
                                <w:rFonts w:ascii="Cambria" w:hAnsi="Cambria" w:cs="Arial"/>
                                <w:color w:val="0D0D0D" w:themeColor="text1" w:themeTint="F2"/>
                                <w:lang w:val="es-ES_tradnl"/>
                              </w:rPr>
                            </w:pPr>
                            <w:r w:rsidRPr="005F4527">
                              <w:rPr>
                                <w:rFonts w:ascii="Cambria" w:hAnsi="Cambria" w:cs="Arial"/>
                                <w:color w:val="0D0D0D" w:themeColor="text1" w:themeTint="F2"/>
                                <w:lang w:val="es-ES_tradnl"/>
                              </w:rPr>
                              <w:t xml:space="preserve">JHON DIDIER PIAMBA PAZ </w:t>
                            </w:r>
                            <w:r w:rsidR="003840B2">
                              <w:rPr>
                                <w:rFonts w:ascii="Cambria" w:hAnsi="Cambria" w:cs="Arial"/>
                                <w:color w:val="0D0D0D" w:themeColor="text1" w:themeTint="F2"/>
                                <w:lang w:val="es-ES_tradnl"/>
                              </w:rPr>
                              <w:t>AND</w:t>
                            </w:r>
                            <w:r w:rsidRPr="005F4527">
                              <w:rPr>
                                <w:rFonts w:ascii="Cambria" w:hAnsi="Cambria" w:cs="Arial"/>
                                <w:color w:val="0D0D0D" w:themeColor="text1" w:themeTint="F2"/>
                                <w:lang w:val="es-ES_tradnl"/>
                              </w:rPr>
                              <w:t xml:space="preserve"> LUZ ANGÉLICA PAZ BOLAÑOS</w:t>
                            </w:r>
                          </w:p>
                          <w:p w14:paraId="24E776CD" w14:textId="77777777" w:rsidR="005F4527" w:rsidRPr="005F4527" w:rsidRDefault="005F4527" w:rsidP="005F4527">
                            <w:pPr>
                              <w:spacing w:line="276" w:lineRule="auto"/>
                              <w:rPr>
                                <w:rFonts w:ascii="Cambria" w:hAnsi="Cambria" w:cs="Arial"/>
                                <w:color w:val="0D0D0D" w:themeColor="text1" w:themeTint="F2"/>
                                <w:lang w:val="es-ES_tradnl"/>
                              </w:rPr>
                            </w:pPr>
                            <w:r w:rsidRPr="005F4527">
                              <w:rPr>
                                <w:rFonts w:ascii="Cambria" w:hAnsi="Cambria" w:cs="Arial"/>
                                <w:color w:val="0D0D0D" w:themeColor="text1" w:themeTint="F2"/>
                                <w:lang w:val="es-ES_tradnl"/>
                              </w:rPr>
                              <w:t>COLOMBIA</w:t>
                            </w:r>
                          </w:p>
                          <w:p w14:paraId="6272F552" w14:textId="6537352D" w:rsidR="005F4527" w:rsidRPr="006325FF" w:rsidRDefault="005F4527" w:rsidP="005F4527">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 xml:space="preserve"> </w:t>
                            </w:r>
                          </w:p>
                          <w:p w14:paraId="6F3A3C4E" w14:textId="77777777" w:rsidR="005F4527" w:rsidRDefault="005F4527" w:rsidP="005F4527">
                            <w:pPr>
                              <w:spacing w:line="276" w:lineRule="auto"/>
                              <w:rPr>
                                <w:rFonts w:asciiTheme="majorHAnsi" w:hAnsiTheme="majorHAnsi"/>
                                <w:color w:val="0D0D0D" w:themeColor="text1" w:themeTint="F2"/>
                                <w:lang w:val="es-ES_tradnl"/>
                              </w:rPr>
                            </w:pPr>
                          </w:p>
                          <w:p w14:paraId="28285D4C" w14:textId="77777777" w:rsidR="005F4527" w:rsidRPr="004B7EB6" w:rsidRDefault="005F4527" w:rsidP="005F4527">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D52D9" id="Text Box 6" o:spid="_x0000_s1027" type="#_x0000_t202" style="position:absolute;left:0;text-align:left;margin-left:95.25pt;margin-top:6.25pt;width:341.25pt;height:18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" filled="f" stroked="f" strokeweight=".5pt">
                <v:textbox>
                  <w:txbxContent>
                    <w:p w14:paraId="7DF541F9" w14:textId="69062782" w:rsidR="005F4527" w:rsidRPr="005F4527" w:rsidRDefault="005F4527" w:rsidP="005F4527">
                      <w:pPr>
                        <w:spacing w:line="276" w:lineRule="auto"/>
                        <w:rPr>
                          <w:rFonts w:ascii="Cambria" w:hAnsi="Cambria" w:cs="Arial"/>
                          <w:b/>
                          <w:bCs/>
                          <w:color w:val="0D0D0D" w:themeColor="text1" w:themeTint="F2"/>
                          <w:sz w:val="36"/>
                          <w:szCs w:val="36"/>
                        </w:rPr>
                      </w:pPr>
                      <w:r w:rsidRPr="005F4527">
                        <w:rPr>
                          <w:rFonts w:ascii="Cambria" w:hAnsi="Cambria" w:cs="Arial"/>
                          <w:b/>
                          <w:bCs/>
                          <w:color w:val="0D0D0D" w:themeColor="text1" w:themeTint="F2"/>
                          <w:sz w:val="36"/>
                          <w:szCs w:val="36"/>
                        </w:rPr>
                        <w:t xml:space="preserve">REPORT No. </w:t>
                      </w:r>
                      <w:r w:rsidR="003733DB">
                        <w:rPr>
                          <w:rFonts w:ascii="Cambria" w:hAnsi="Cambria" w:cs="Arial"/>
                          <w:b/>
                          <w:bCs/>
                          <w:color w:val="0D0D0D" w:themeColor="text1" w:themeTint="F2"/>
                          <w:sz w:val="36"/>
                          <w:szCs w:val="36"/>
                        </w:rPr>
                        <w:t>176</w:t>
                      </w:r>
                      <w:r w:rsidRPr="005F4527">
                        <w:rPr>
                          <w:rFonts w:ascii="Cambria" w:hAnsi="Cambria" w:cs="Arial"/>
                          <w:b/>
                          <w:bCs/>
                          <w:color w:val="0D0D0D" w:themeColor="text1" w:themeTint="F2"/>
                          <w:sz w:val="36"/>
                          <w:szCs w:val="36"/>
                        </w:rPr>
                        <w:t>/24</w:t>
                      </w:r>
                    </w:p>
                    <w:p w14:paraId="44F0F261" w14:textId="4364C710" w:rsidR="005F4527" w:rsidRPr="005F4527" w:rsidRDefault="005F4527" w:rsidP="005F4527">
                      <w:pPr>
                        <w:spacing w:line="276" w:lineRule="auto"/>
                        <w:rPr>
                          <w:rFonts w:ascii="Cambria" w:hAnsi="Cambria" w:cs="Arial"/>
                          <w:b/>
                          <w:bCs/>
                          <w:color w:val="0D0D0D" w:themeColor="text1" w:themeTint="F2"/>
                        </w:rPr>
                      </w:pPr>
                      <w:r w:rsidRPr="005F4527">
                        <w:rPr>
                          <w:rFonts w:ascii="Cambria" w:hAnsi="Cambria" w:cs="Arial"/>
                          <w:b/>
                          <w:bCs/>
                          <w:color w:val="0D0D0D" w:themeColor="text1" w:themeTint="F2"/>
                          <w:sz w:val="36"/>
                          <w:szCs w:val="36"/>
                        </w:rPr>
                        <w:t>PETITION 1694-14</w:t>
                      </w:r>
                    </w:p>
                    <w:p w14:paraId="6A8F5611" w14:textId="77777777" w:rsidR="005F4527" w:rsidRPr="005F4527" w:rsidRDefault="005F4527" w:rsidP="005F4527">
                      <w:pPr>
                        <w:spacing w:line="276" w:lineRule="auto"/>
                        <w:rPr>
                          <w:rFonts w:ascii="Cambria" w:hAnsi="Cambria" w:cs="Arial"/>
                          <w:color w:val="0D0D0D" w:themeColor="text1" w:themeTint="F2"/>
                        </w:rPr>
                      </w:pPr>
                      <w:r w:rsidRPr="005F4527">
                        <w:rPr>
                          <w:rFonts w:ascii="Cambria" w:hAnsi="Cambria" w:cs="Arial"/>
                          <w:color w:val="0D0D0D" w:themeColor="text1" w:themeTint="F2"/>
                        </w:rPr>
                        <w:t xml:space="preserve">REPORT ON INADMISSIBILITY </w:t>
                      </w:r>
                    </w:p>
                    <w:p w14:paraId="17E5BA6C" w14:textId="77777777" w:rsidR="005F4527" w:rsidRPr="005F4527" w:rsidRDefault="005F4527" w:rsidP="005F4527">
                      <w:pPr>
                        <w:spacing w:line="276" w:lineRule="auto"/>
                        <w:rPr>
                          <w:rFonts w:ascii="Cambria" w:hAnsi="Cambria" w:cs="Arial"/>
                          <w:color w:val="0D0D0D" w:themeColor="text1" w:themeTint="F2"/>
                        </w:rPr>
                      </w:pPr>
                    </w:p>
                    <w:p w14:paraId="11FFFF07" w14:textId="6A3DEF1D" w:rsidR="005F4527" w:rsidRPr="005F4527" w:rsidRDefault="005F4527" w:rsidP="005F4527">
                      <w:pPr>
                        <w:spacing w:line="276" w:lineRule="auto"/>
                        <w:rPr>
                          <w:rFonts w:ascii="Cambria" w:hAnsi="Cambria" w:cs="Arial"/>
                          <w:color w:val="0D0D0D" w:themeColor="text1" w:themeTint="F2"/>
                          <w:lang w:val="es-ES_tradnl"/>
                        </w:rPr>
                      </w:pPr>
                      <w:r w:rsidRPr="005F4527">
                        <w:rPr>
                          <w:rFonts w:ascii="Cambria" w:hAnsi="Cambria" w:cs="Arial"/>
                          <w:color w:val="0D0D0D" w:themeColor="text1" w:themeTint="F2"/>
                          <w:lang w:val="es-ES_tradnl"/>
                        </w:rPr>
                        <w:t xml:space="preserve">JHON DIDIER PIAMBA PAZ </w:t>
                      </w:r>
                      <w:r w:rsidR="003840B2">
                        <w:rPr>
                          <w:rFonts w:ascii="Cambria" w:hAnsi="Cambria" w:cs="Arial"/>
                          <w:color w:val="0D0D0D" w:themeColor="text1" w:themeTint="F2"/>
                          <w:lang w:val="es-ES_tradnl"/>
                        </w:rPr>
                        <w:t>AND</w:t>
                      </w:r>
                      <w:r w:rsidRPr="005F4527">
                        <w:rPr>
                          <w:rFonts w:ascii="Cambria" w:hAnsi="Cambria" w:cs="Arial"/>
                          <w:color w:val="0D0D0D" w:themeColor="text1" w:themeTint="F2"/>
                          <w:lang w:val="es-ES_tradnl"/>
                        </w:rPr>
                        <w:t xml:space="preserve"> LUZ ANGÉLICA PAZ BOLAÑOS</w:t>
                      </w:r>
                    </w:p>
                    <w:p w14:paraId="24E776CD" w14:textId="77777777" w:rsidR="005F4527" w:rsidRPr="005F4527" w:rsidRDefault="005F4527" w:rsidP="005F4527">
                      <w:pPr>
                        <w:spacing w:line="276" w:lineRule="auto"/>
                        <w:rPr>
                          <w:rFonts w:ascii="Cambria" w:hAnsi="Cambria" w:cs="Arial"/>
                          <w:color w:val="0D0D0D" w:themeColor="text1" w:themeTint="F2"/>
                          <w:lang w:val="es-ES_tradnl"/>
                        </w:rPr>
                      </w:pPr>
                      <w:r w:rsidRPr="005F4527">
                        <w:rPr>
                          <w:rFonts w:ascii="Cambria" w:hAnsi="Cambria" w:cs="Arial"/>
                          <w:color w:val="0D0D0D" w:themeColor="text1" w:themeTint="F2"/>
                          <w:lang w:val="es-ES_tradnl"/>
                        </w:rPr>
                        <w:t>COLOMBIA</w:t>
                      </w:r>
                    </w:p>
                    <w:p w14:paraId="6272F552" w14:textId="6537352D" w:rsidR="005F4527" w:rsidRPr="006325FF" w:rsidRDefault="005F4527" w:rsidP="005F4527">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 xml:space="preserve"> </w:t>
                      </w:r>
                    </w:p>
                    <w:p w14:paraId="6F3A3C4E" w14:textId="77777777" w:rsidR="005F4527" w:rsidRDefault="005F4527" w:rsidP="005F4527">
                      <w:pPr>
                        <w:spacing w:line="276" w:lineRule="auto"/>
                        <w:rPr>
                          <w:rFonts w:asciiTheme="majorHAnsi" w:hAnsiTheme="majorHAnsi"/>
                          <w:color w:val="0D0D0D" w:themeColor="text1" w:themeTint="F2"/>
                          <w:lang w:val="es-ES_tradnl"/>
                        </w:rPr>
                      </w:pPr>
                    </w:p>
                    <w:p w14:paraId="28285D4C" w14:textId="77777777" w:rsidR="005F4527" w:rsidRPr="004B7EB6" w:rsidRDefault="005F4527" w:rsidP="005F4527">
                      <w:pPr>
                        <w:spacing w:line="276" w:lineRule="auto"/>
                        <w:rPr>
                          <w:rFonts w:asciiTheme="majorHAnsi" w:hAnsiTheme="majorHAnsi"/>
                          <w:color w:val="0D0D0D" w:themeColor="text1" w:themeTint="F2"/>
                          <w:lang w:val="es-ES_tradnl"/>
                        </w:rPr>
                      </w:pPr>
                    </w:p>
                  </w:txbxContent>
                </v:textbox>
              </v:shape>
            </w:pict>
          </mc:Fallback>
        </mc:AlternateContent>
      </w:r>
      <w:r>
        <w:rPr>
          <w:rFonts w:ascii="Cambria" w:hAnsi="Cambria"/>
          <w:noProof/>
        </w:rPr>
        <mc:AlternateContent>
          <mc:Choice Requires="wps">
            <w:drawing>
              <wp:anchor distT="0" distB="0" distL="114300" distR="114300" simplePos="0" relativeHeight="251662336" behindDoc="0" locked="0" layoutInCell="1" allowOverlap="1" wp14:anchorId="0DCB7595" wp14:editId="7C7EE545">
                <wp:simplePos x="0" y="0"/>
                <wp:positionH relativeFrom="column">
                  <wp:posOffset>-371475</wp:posOffset>
                </wp:positionH>
                <wp:positionV relativeFrom="paragraph">
                  <wp:posOffset>127000</wp:posOffset>
                </wp:positionV>
                <wp:extent cx="1334135" cy="1377315"/>
                <wp:effectExtent l="0" t="0" r="0" b="0"/>
                <wp:wrapNone/>
                <wp:docPr id="95130958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D97A90" w14:textId="51D4FD70" w:rsidR="005F4527" w:rsidRPr="00376C30" w:rsidRDefault="005F4527" w:rsidP="005F4527">
                            <w:pPr>
                              <w:jc w:val="right"/>
                              <w:rPr>
                                <w:rFonts w:asciiTheme="minorHAnsi" w:hAnsiTheme="minorHAnsi"/>
                                <w:color w:val="FFFFFF" w:themeColor="background1"/>
                                <w:sz w:val="22"/>
                                <w:lang w:val="es-AR"/>
                              </w:rPr>
                            </w:pPr>
                            <w:r w:rsidRPr="00376C30">
                              <w:rPr>
                                <w:rFonts w:asciiTheme="minorHAnsi" w:hAnsiTheme="minorHAnsi"/>
                                <w:color w:val="FFFFFF" w:themeColor="background1"/>
                                <w:sz w:val="22"/>
                                <w:lang w:val="es-AR"/>
                              </w:rPr>
                              <w:t>O</w:t>
                            </w:r>
                            <w:r w:rsidR="00683619" w:rsidRPr="00376C30">
                              <w:rPr>
                                <w:rFonts w:asciiTheme="minorHAnsi" w:hAnsiTheme="minorHAnsi"/>
                                <w:color w:val="FFFFFF" w:themeColor="background1"/>
                                <w:sz w:val="22"/>
                                <w:lang w:val="es-AR"/>
                              </w:rPr>
                              <w:t>EA</w:t>
                            </w:r>
                            <w:r w:rsidRPr="00376C30">
                              <w:rPr>
                                <w:rFonts w:asciiTheme="minorHAnsi" w:hAnsiTheme="minorHAnsi"/>
                                <w:color w:val="FFFFFF" w:themeColor="background1"/>
                                <w:sz w:val="22"/>
                                <w:lang w:val="es-AR"/>
                              </w:rPr>
                              <w:t>/Ser.L/V/II</w:t>
                            </w:r>
                          </w:p>
                          <w:p w14:paraId="5B3FA986" w14:textId="663973F5" w:rsidR="005F4527" w:rsidRPr="00376C30" w:rsidRDefault="005F4527" w:rsidP="005F4527">
                            <w:pPr>
                              <w:jc w:val="right"/>
                              <w:rPr>
                                <w:rFonts w:asciiTheme="minorHAnsi" w:hAnsiTheme="minorHAnsi"/>
                                <w:color w:val="FFFFFF" w:themeColor="background1"/>
                                <w:sz w:val="22"/>
                                <w:lang w:val="es-AR"/>
                              </w:rPr>
                            </w:pPr>
                            <w:r w:rsidRPr="00376C30">
                              <w:rPr>
                                <w:rFonts w:asciiTheme="minorHAnsi" w:hAnsiTheme="minorHAnsi"/>
                                <w:color w:val="FFFFFF" w:themeColor="background1"/>
                                <w:sz w:val="22"/>
                                <w:lang w:val="es-AR"/>
                              </w:rPr>
                              <w:t xml:space="preserve">Doc. </w:t>
                            </w:r>
                            <w:r w:rsidR="003743E6" w:rsidRPr="00376C30">
                              <w:rPr>
                                <w:rFonts w:asciiTheme="minorHAnsi" w:hAnsiTheme="minorHAnsi"/>
                                <w:color w:val="FFFFFF" w:themeColor="background1"/>
                                <w:sz w:val="22"/>
                                <w:lang w:val="es-AR"/>
                              </w:rPr>
                              <w:t>185</w:t>
                            </w:r>
                          </w:p>
                          <w:p w14:paraId="345750E6" w14:textId="32282F86" w:rsidR="005F4527" w:rsidRPr="00376C30" w:rsidRDefault="003743E6" w:rsidP="005F4527">
                            <w:pPr>
                              <w:jc w:val="right"/>
                              <w:rPr>
                                <w:rFonts w:asciiTheme="minorHAnsi" w:hAnsiTheme="minorHAnsi"/>
                                <w:color w:val="FFFFFF" w:themeColor="background1"/>
                                <w:sz w:val="22"/>
                                <w:lang w:val="es-AR"/>
                              </w:rPr>
                            </w:pPr>
                            <w:r w:rsidRPr="00376C30">
                              <w:rPr>
                                <w:rFonts w:asciiTheme="minorHAnsi" w:hAnsiTheme="minorHAnsi"/>
                                <w:color w:val="FFFFFF" w:themeColor="background1"/>
                                <w:sz w:val="22"/>
                                <w:lang w:val="es-AR"/>
                              </w:rPr>
                              <w:t>24 octubre</w:t>
                            </w:r>
                            <w:r w:rsidR="005F4527" w:rsidRPr="00376C30">
                              <w:rPr>
                                <w:rFonts w:asciiTheme="minorHAnsi" w:hAnsiTheme="minorHAnsi"/>
                                <w:color w:val="FFFFFF" w:themeColor="background1"/>
                                <w:sz w:val="22"/>
                                <w:lang w:val="es-AR"/>
                              </w:rPr>
                              <w:t xml:space="preserve"> 2024</w:t>
                            </w:r>
                          </w:p>
                          <w:p w14:paraId="14C74B85" w14:textId="77777777" w:rsidR="005F4527" w:rsidRPr="004B7EB6" w:rsidRDefault="005F4527" w:rsidP="005F4527">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B7595" id="Text Box 5" o:spid="_x0000_s1028" type="#_x0000_t202" style="position:absolute;left:0;text-align:left;margin-left:-29.25pt;margin-top:10pt;width:105.0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" filled="f" stroked="f" strokeweight=".5pt">
                <v:textbox>
                  <w:txbxContent>
                    <w:p w14:paraId="3DD97A90" w14:textId="51D4FD70" w:rsidR="005F4527" w:rsidRPr="00376C30" w:rsidRDefault="005F4527" w:rsidP="005F4527">
                      <w:pPr>
                        <w:jc w:val="right"/>
                        <w:rPr>
                          <w:rFonts w:asciiTheme="minorHAnsi" w:hAnsiTheme="minorHAnsi"/>
                          <w:color w:val="FFFFFF" w:themeColor="background1"/>
                          <w:sz w:val="22"/>
                          <w:lang w:val="es-AR"/>
                        </w:rPr>
                      </w:pPr>
                      <w:r w:rsidRPr="00376C30">
                        <w:rPr>
                          <w:rFonts w:asciiTheme="minorHAnsi" w:hAnsiTheme="minorHAnsi"/>
                          <w:color w:val="FFFFFF" w:themeColor="background1"/>
                          <w:sz w:val="22"/>
                          <w:lang w:val="es-AR"/>
                        </w:rPr>
                        <w:t>O</w:t>
                      </w:r>
                      <w:r w:rsidR="00683619" w:rsidRPr="00376C30">
                        <w:rPr>
                          <w:rFonts w:asciiTheme="minorHAnsi" w:hAnsiTheme="minorHAnsi"/>
                          <w:color w:val="FFFFFF" w:themeColor="background1"/>
                          <w:sz w:val="22"/>
                          <w:lang w:val="es-AR"/>
                        </w:rPr>
                        <w:t>EA</w:t>
                      </w:r>
                      <w:r w:rsidRPr="00376C30">
                        <w:rPr>
                          <w:rFonts w:asciiTheme="minorHAnsi" w:hAnsiTheme="minorHAnsi"/>
                          <w:color w:val="FFFFFF" w:themeColor="background1"/>
                          <w:sz w:val="22"/>
                          <w:lang w:val="es-AR"/>
                        </w:rPr>
                        <w:t>/Ser.L/V/II</w:t>
                      </w:r>
                    </w:p>
                    <w:p w14:paraId="5B3FA986" w14:textId="663973F5" w:rsidR="005F4527" w:rsidRPr="00376C30" w:rsidRDefault="005F4527" w:rsidP="005F4527">
                      <w:pPr>
                        <w:jc w:val="right"/>
                        <w:rPr>
                          <w:rFonts w:asciiTheme="minorHAnsi" w:hAnsiTheme="minorHAnsi"/>
                          <w:color w:val="FFFFFF" w:themeColor="background1"/>
                          <w:sz w:val="22"/>
                          <w:lang w:val="es-AR"/>
                        </w:rPr>
                      </w:pPr>
                      <w:r w:rsidRPr="00376C30">
                        <w:rPr>
                          <w:rFonts w:asciiTheme="minorHAnsi" w:hAnsiTheme="minorHAnsi"/>
                          <w:color w:val="FFFFFF" w:themeColor="background1"/>
                          <w:sz w:val="22"/>
                          <w:lang w:val="es-AR"/>
                        </w:rPr>
                        <w:t xml:space="preserve">Doc. </w:t>
                      </w:r>
                      <w:r w:rsidR="003743E6" w:rsidRPr="00376C30">
                        <w:rPr>
                          <w:rFonts w:asciiTheme="minorHAnsi" w:hAnsiTheme="minorHAnsi"/>
                          <w:color w:val="FFFFFF" w:themeColor="background1"/>
                          <w:sz w:val="22"/>
                          <w:lang w:val="es-AR"/>
                        </w:rPr>
                        <w:t>185</w:t>
                      </w:r>
                    </w:p>
                    <w:p w14:paraId="345750E6" w14:textId="32282F86" w:rsidR="005F4527" w:rsidRPr="00376C30" w:rsidRDefault="003743E6" w:rsidP="005F4527">
                      <w:pPr>
                        <w:jc w:val="right"/>
                        <w:rPr>
                          <w:rFonts w:asciiTheme="minorHAnsi" w:hAnsiTheme="minorHAnsi"/>
                          <w:color w:val="FFFFFF" w:themeColor="background1"/>
                          <w:sz w:val="22"/>
                          <w:lang w:val="es-AR"/>
                        </w:rPr>
                      </w:pPr>
                      <w:r w:rsidRPr="00376C30">
                        <w:rPr>
                          <w:rFonts w:asciiTheme="minorHAnsi" w:hAnsiTheme="minorHAnsi"/>
                          <w:color w:val="FFFFFF" w:themeColor="background1"/>
                          <w:sz w:val="22"/>
                          <w:lang w:val="es-AR"/>
                        </w:rPr>
                        <w:t>24 octubre</w:t>
                      </w:r>
                      <w:r w:rsidR="005F4527" w:rsidRPr="00376C30">
                        <w:rPr>
                          <w:rFonts w:asciiTheme="minorHAnsi" w:hAnsiTheme="minorHAnsi"/>
                          <w:color w:val="FFFFFF" w:themeColor="background1"/>
                          <w:sz w:val="22"/>
                          <w:lang w:val="es-AR"/>
                        </w:rPr>
                        <w:t xml:space="preserve"> 2024</w:t>
                      </w:r>
                    </w:p>
                    <w:p w14:paraId="14C74B85" w14:textId="77777777" w:rsidR="005F4527" w:rsidRPr="004B7EB6" w:rsidRDefault="005F4527" w:rsidP="005F4527">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14:paraId="75804E36" w14:textId="77777777" w:rsidR="005F4527" w:rsidRPr="00D17D00" w:rsidRDefault="005F4527" w:rsidP="005F4527">
      <w:pPr>
        <w:tabs>
          <w:tab w:val="center" w:pos="5400"/>
        </w:tabs>
        <w:suppressAutoHyphens/>
        <w:jc w:val="center"/>
        <w:rPr>
          <w:rFonts w:ascii="Cambria" w:hAnsi="Cambria"/>
          <w:sz w:val="22"/>
          <w:szCs w:val="22"/>
        </w:rPr>
      </w:pPr>
    </w:p>
    <w:p w14:paraId="56455910" w14:textId="77777777" w:rsidR="005F4527" w:rsidRPr="00D17D00" w:rsidRDefault="005F4527" w:rsidP="005F4527">
      <w:pPr>
        <w:tabs>
          <w:tab w:val="center" w:pos="5400"/>
        </w:tabs>
        <w:suppressAutoHyphens/>
        <w:jc w:val="center"/>
        <w:rPr>
          <w:rFonts w:ascii="Cambria" w:hAnsi="Cambria" w:cs="Arial"/>
          <w:sz w:val="22"/>
          <w:szCs w:val="22"/>
        </w:rPr>
      </w:pPr>
    </w:p>
    <w:p w14:paraId="3D76A6EF" w14:textId="77777777" w:rsidR="005F4527" w:rsidRPr="00D17D00" w:rsidRDefault="005F4527" w:rsidP="005F4527">
      <w:pPr>
        <w:tabs>
          <w:tab w:val="center" w:pos="5400"/>
        </w:tabs>
        <w:suppressAutoHyphens/>
        <w:jc w:val="center"/>
        <w:rPr>
          <w:rFonts w:ascii="Cambria" w:hAnsi="Cambria"/>
          <w:sz w:val="22"/>
          <w:szCs w:val="22"/>
        </w:rPr>
      </w:pPr>
    </w:p>
    <w:p w14:paraId="0BEEFCCA" w14:textId="77777777" w:rsidR="005F4527" w:rsidRPr="00D17D00" w:rsidRDefault="005F4527" w:rsidP="005F4527">
      <w:pPr>
        <w:tabs>
          <w:tab w:val="center" w:pos="5400"/>
        </w:tabs>
        <w:suppressAutoHyphens/>
        <w:jc w:val="center"/>
        <w:rPr>
          <w:rFonts w:ascii="Cambria" w:hAnsi="Cambria"/>
          <w:sz w:val="22"/>
          <w:szCs w:val="22"/>
        </w:rPr>
      </w:pPr>
    </w:p>
    <w:p w14:paraId="6A647C51" w14:textId="77777777" w:rsidR="005F4527" w:rsidRPr="00D17D00" w:rsidRDefault="005F4527" w:rsidP="005F4527">
      <w:pPr>
        <w:tabs>
          <w:tab w:val="center" w:pos="5400"/>
        </w:tabs>
        <w:suppressAutoHyphens/>
        <w:jc w:val="center"/>
        <w:rPr>
          <w:rFonts w:ascii="Cambria" w:hAnsi="Cambria"/>
          <w:sz w:val="22"/>
          <w:szCs w:val="22"/>
        </w:rPr>
      </w:pPr>
    </w:p>
    <w:p w14:paraId="2C020C57" w14:textId="77777777" w:rsidR="005F4527" w:rsidRPr="00D17D00" w:rsidRDefault="005F4527" w:rsidP="005F4527">
      <w:pPr>
        <w:tabs>
          <w:tab w:val="center" w:pos="5400"/>
        </w:tabs>
        <w:suppressAutoHyphens/>
        <w:jc w:val="center"/>
        <w:rPr>
          <w:rFonts w:ascii="Cambria" w:hAnsi="Cambria"/>
          <w:sz w:val="22"/>
          <w:szCs w:val="22"/>
        </w:rPr>
      </w:pPr>
    </w:p>
    <w:p w14:paraId="65A02212" w14:textId="77777777" w:rsidR="005F4527" w:rsidRPr="00D17D00" w:rsidRDefault="005F4527" w:rsidP="005F4527">
      <w:pPr>
        <w:tabs>
          <w:tab w:val="center" w:pos="5400"/>
        </w:tabs>
        <w:suppressAutoHyphens/>
        <w:jc w:val="center"/>
        <w:rPr>
          <w:rFonts w:ascii="Cambria" w:hAnsi="Cambria"/>
          <w:sz w:val="22"/>
          <w:szCs w:val="22"/>
        </w:rPr>
      </w:pPr>
    </w:p>
    <w:p w14:paraId="4B47FCC8" w14:textId="77777777" w:rsidR="005F4527" w:rsidRPr="00D17D00" w:rsidRDefault="005F4527" w:rsidP="005F4527">
      <w:pPr>
        <w:tabs>
          <w:tab w:val="center" w:pos="5400"/>
        </w:tabs>
        <w:suppressAutoHyphens/>
        <w:jc w:val="center"/>
        <w:rPr>
          <w:rFonts w:ascii="Cambria" w:hAnsi="Cambria"/>
          <w:sz w:val="22"/>
          <w:szCs w:val="22"/>
        </w:rPr>
      </w:pPr>
    </w:p>
    <w:p w14:paraId="23B9623E" w14:textId="77777777" w:rsidR="005F4527" w:rsidRPr="00D17D00" w:rsidRDefault="005F4527" w:rsidP="005F4527">
      <w:pPr>
        <w:tabs>
          <w:tab w:val="center" w:pos="5400"/>
        </w:tabs>
        <w:suppressAutoHyphens/>
        <w:jc w:val="center"/>
        <w:rPr>
          <w:rFonts w:ascii="Cambria" w:hAnsi="Cambria"/>
          <w:sz w:val="22"/>
          <w:szCs w:val="22"/>
        </w:rPr>
      </w:pPr>
    </w:p>
    <w:p w14:paraId="19FAB958" w14:textId="77777777" w:rsidR="005F4527" w:rsidRPr="00D17D00" w:rsidRDefault="005F4527" w:rsidP="005F4527">
      <w:pPr>
        <w:tabs>
          <w:tab w:val="center" w:pos="5400"/>
        </w:tabs>
        <w:suppressAutoHyphens/>
        <w:jc w:val="center"/>
        <w:rPr>
          <w:rFonts w:ascii="Cambria" w:hAnsi="Cambria"/>
          <w:sz w:val="22"/>
          <w:szCs w:val="22"/>
        </w:rPr>
      </w:pPr>
    </w:p>
    <w:p w14:paraId="42A5301F" w14:textId="77777777" w:rsidR="005F4527" w:rsidRPr="00D17D00" w:rsidRDefault="005F4527" w:rsidP="005F4527">
      <w:pPr>
        <w:tabs>
          <w:tab w:val="center" w:pos="5400"/>
        </w:tabs>
        <w:suppressAutoHyphens/>
        <w:jc w:val="center"/>
        <w:rPr>
          <w:rFonts w:ascii="Cambria" w:hAnsi="Cambria"/>
          <w:sz w:val="22"/>
          <w:szCs w:val="22"/>
        </w:rPr>
      </w:pPr>
    </w:p>
    <w:p w14:paraId="5633F638" w14:textId="77777777" w:rsidR="005F4527" w:rsidRPr="00D17D00" w:rsidRDefault="005F4527" w:rsidP="005F4527">
      <w:pPr>
        <w:tabs>
          <w:tab w:val="center" w:pos="5400"/>
        </w:tabs>
        <w:suppressAutoHyphens/>
        <w:jc w:val="center"/>
        <w:rPr>
          <w:rFonts w:ascii="Cambria" w:hAnsi="Cambria"/>
          <w:sz w:val="22"/>
          <w:szCs w:val="22"/>
        </w:rPr>
      </w:pPr>
    </w:p>
    <w:p w14:paraId="22799DD5" w14:textId="77777777" w:rsidR="005F4527" w:rsidRPr="00D17D00" w:rsidRDefault="005F4527" w:rsidP="005F4527">
      <w:pPr>
        <w:tabs>
          <w:tab w:val="center" w:pos="5400"/>
        </w:tabs>
        <w:suppressAutoHyphens/>
        <w:jc w:val="center"/>
        <w:rPr>
          <w:rFonts w:ascii="Cambria" w:hAnsi="Cambria"/>
          <w:sz w:val="22"/>
          <w:szCs w:val="22"/>
        </w:rPr>
      </w:pPr>
    </w:p>
    <w:p w14:paraId="2EA8C5E7" w14:textId="77777777" w:rsidR="005F4527" w:rsidRPr="00D17D00" w:rsidRDefault="005F4527" w:rsidP="005F4527">
      <w:pPr>
        <w:tabs>
          <w:tab w:val="center" w:pos="5400"/>
        </w:tabs>
        <w:suppressAutoHyphens/>
        <w:jc w:val="center"/>
        <w:rPr>
          <w:rFonts w:ascii="Cambria" w:hAnsi="Cambria"/>
          <w:sz w:val="18"/>
          <w:szCs w:val="22"/>
        </w:rPr>
      </w:pPr>
    </w:p>
    <w:p w14:paraId="1BBCFA60" w14:textId="77777777" w:rsidR="005F4527" w:rsidRPr="00D17D00" w:rsidRDefault="005F4527" w:rsidP="005F4527">
      <w:pPr>
        <w:tabs>
          <w:tab w:val="center" w:pos="5400"/>
        </w:tabs>
        <w:suppressAutoHyphens/>
        <w:jc w:val="center"/>
        <w:rPr>
          <w:rFonts w:ascii="Cambria" w:hAnsi="Cambria"/>
          <w:sz w:val="18"/>
          <w:szCs w:val="22"/>
        </w:rPr>
      </w:pPr>
    </w:p>
    <w:p w14:paraId="3BDDE4FB" w14:textId="77777777" w:rsidR="005F4527" w:rsidRPr="00D17D00" w:rsidRDefault="005F4527" w:rsidP="005F4527">
      <w:pPr>
        <w:tabs>
          <w:tab w:val="center" w:pos="5400"/>
        </w:tabs>
        <w:suppressAutoHyphens/>
        <w:jc w:val="center"/>
        <w:rPr>
          <w:rFonts w:ascii="Cambria" w:hAnsi="Cambria"/>
          <w:sz w:val="18"/>
          <w:szCs w:val="22"/>
        </w:rPr>
      </w:pPr>
    </w:p>
    <w:p w14:paraId="4AA63C30" w14:textId="77777777" w:rsidR="005F4527" w:rsidRPr="00D17D00" w:rsidRDefault="005F4527" w:rsidP="005F4527">
      <w:pPr>
        <w:tabs>
          <w:tab w:val="center" w:pos="5400"/>
        </w:tabs>
        <w:suppressAutoHyphens/>
        <w:jc w:val="center"/>
        <w:rPr>
          <w:rFonts w:ascii="Cambria" w:hAnsi="Cambria"/>
          <w:sz w:val="18"/>
          <w:szCs w:val="22"/>
        </w:rPr>
      </w:pPr>
    </w:p>
    <w:p w14:paraId="665FD075" w14:textId="77777777" w:rsidR="005F4527" w:rsidRPr="00D17D00" w:rsidRDefault="005F4527" w:rsidP="005F4527">
      <w:pPr>
        <w:tabs>
          <w:tab w:val="center" w:pos="5400"/>
        </w:tabs>
        <w:suppressAutoHyphens/>
        <w:jc w:val="center"/>
        <w:rPr>
          <w:rFonts w:ascii="Cambria" w:hAnsi="Cambria"/>
          <w:sz w:val="18"/>
          <w:szCs w:val="22"/>
        </w:rPr>
      </w:pPr>
    </w:p>
    <w:p w14:paraId="04CCFC3D" w14:textId="77777777" w:rsidR="005F4527" w:rsidRPr="00D17D00" w:rsidRDefault="005F4527" w:rsidP="005F4527">
      <w:pPr>
        <w:tabs>
          <w:tab w:val="center" w:pos="5400"/>
        </w:tabs>
        <w:suppressAutoHyphens/>
        <w:jc w:val="center"/>
        <w:rPr>
          <w:rFonts w:ascii="Cambria" w:hAnsi="Cambria"/>
          <w:sz w:val="18"/>
          <w:szCs w:val="22"/>
        </w:rPr>
      </w:pPr>
    </w:p>
    <w:p w14:paraId="46F55A92" w14:textId="77777777" w:rsidR="005F4527" w:rsidRPr="00D17D00" w:rsidRDefault="005F4527" w:rsidP="005F4527">
      <w:pPr>
        <w:tabs>
          <w:tab w:val="center" w:pos="5400"/>
        </w:tabs>
        <w:suppressAutoHyphens/>
        <w:jc w:val="center"/>
        <w:rPr>
          <w:rFonts w:ascii="Cambria" w:hAnsi="Cambria"/>
          <w:sz w:val="18"/>
          <w:szCs w:val="22"/>
        </w:rPr>
      </w:pPr>
    </w:p>
    <w:p w14:paraId="4DA06589" w14:textId="77777777" w:rsidR="005F4527" w:rsidRPr="00D17D00" w:rsidRDefault="005F4527" w:rsidP="005F4527">
      <w:pPr>
        <w:tabs>
          <w:tab w:val="center" w:pos="5400"/>
        </w:tabs>
        <w:suppressAutoHyphens/>
        <w:jc w:val="center"/>
        <w:rPr>
          <w:rFonts w:ascii="Cambria" w:hAnsi="Cambria"/>
          <w:sz w:val="18"/>
          <w:szCs w:val="22"/>
        </w:rPr>
      </w:pPr>
    </w:p>
    <w:p w14:paraId="1D641216" w14:textId="77777777" w:rsidR="005F4527" w:rsidRPr="00D17D00" w:rsidRDefault="005F4527" w:rsidP="005F4527">
      <w:pPr>
        <w:tabs>
          <w:tab w:val="center" w:pos="5400"/>
        </w:tabs>
        <w:suppressAutoHyphens/>
        <w:jc w:val="center"/>
        <w:rPr>
          <w:rFonts w:ascii="Cambria" w:hAnsi="Cambria"/>
          <w:sz w:val="18"/>
          <w:szCs w:val="22"/>
        </w:rPr>
      </w:pPr>
    </w:p>
    <w:p w14:paraId="23169D40" w14:textId="77777777" w:rsidR="005F4527" w:rsidRPr="00D17D00" w:rsidRDefault="005F4527" w:rsidP="005F4527">
      <w:pPr>
        <w:tabs>
          <w:tab w:val="center" w:pos="5400"/>
        </w:tabs>
        <w:suppressAutoHyphens/>
        <w:jc w:val="center"/>
        <w:rPr>
          <w:rFonts w:ascii="Cambria" w:hAnsi="Cambria"/>
          <w:sz w:val="18"/>
          <w:szCs w:val="22"/>
        </w:rPr>
      </w:pPr>
    </w:p>
    <w:p w14:paraId="359B7020" w14:textId="77777777" w:rsidR="005F4527" w:rsidRPr="00D17D00" w:rsidRDefault="005F4527" w:rsidP="005F4527">
      <w:pPr>
        <w:tabs>
          <w:tab w:val="center" w:pos="5400"/>
        </w:tabs>
        <w:suppressAutoHyphens/>
        <w:jc w:val="center"/>
        <w:rPr>
          <w:rFonts w:ascii="Cambria" w:hAnsi="Cambria"/>
          <w:sz w:val="18"/>
          <w:szCs w:val="22"/>
        </w:rPr>
      </w:pPr>
    </w:p>
    <w:p w14:paraId="2729473B" w14:textId="77777777" w:rsidR="005F4527" w:rsidRPr="00D17D00" w:rsidRDefault="005F4527" w:rsidP="005F4527">
      <w:pPr>
        <w:tabs>
          <w:tab w:val="center" w:pos="5400"/>
        </w:tabs>
        <w:suppressAutoHyphens/>
        <w:jc w:val="center"/>
        <w:rPr>
          <w:rFonts w:ascii="Cambria" w:hAnsi="Cambria"/>
          <w:sz w:val="18"/>
          <w:szCs w:val="22"/>
        </w:rPr>
      </w:pPr>
    </w:p>
    <w:p w14:paraId="759E6079" w14:textId="50F4A1B8" w:rsidR="005F4527" w:rsidRPr="00D17D00" w:rsidRDefault="00D83F33" w:rsidP="005F4527">
      <w:pPr>
        <w:tabs>
          <w:tab w:val="center" w:pos="5400"/>
        </w:tabs>
        <w:suppressAutoHyphens/>
        <w:jc w:val="center"/>
        <w:rPr>
          <w:rFonts w:ascii="Cambria" w:hAnsi="Cambria"/>
          <w:sz w:val="18"/>
          <w:szCs w:val="22"/>
        </w:rPr>
      </w:pPr>
      <w:r>
        <w:rPr>
          <w:rFonts w:ascii="Cambria" w:hAnsi="Cambria"/>
          <w:noProof/>
        </w:rPr>
        <mc:AlternateContent>
          <mc:Choice Requires="wps">
            <w:drawing>
              <wp:anchor distT="0" distB="0" distL="114300" distR="114300" simplePos="0" relativeHeight="251661312" behindDoc="0" locked="0" layoutInCell="1" allowOverlap="1" wp14:anchorId="09EC4ED0" wp14:editId="4DDA762E">
                <wp:simplePos x="0" y="0"/>
                <wp:positionH relativeFrom="column">
                  <wp:posOffset>1209675</wp:posOffset>
                </wp:positionH>
                <wp:positionV relativeFrom="paragraph">
                  <wp:posOffset>71120</wp:posOffset>
                </wp:positionV>
                <wp:extent cx="4595495" cy="695325"/>
                <wp:effectExtent l="0" t="0" r="0" b="0"/>
                <wp:wrapNone/>
                <wp:docPr id="4251708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5C8F5E" w14:textId="0F5DA7F2" w:rsidR="005F4527" w:rsidRPr="003C32BC" w:rsidRDefault="005F4527" w:rsidP="005F4527">
                            <w:pPr>
                              <w:tabs>
                                <w:tab w:val="center" w:pos="5400"/>
                              </w:tabs>
                              <w:suppressAutoHyphens/>
                              <w:spacing w:before="60"/>
                              <w:rPr>
                                <w:rFonts w:asciiTheme="majorHAnsi" w:hAnsiTheme="majorHAnsi"/>
                                <w:color w:val="0D0D0D" w:themeColor="text1" w:themeTint="F2"/>
                                <w:sz w:val="18"/>
                                <w:szCs w:val="22"/>
                              </w:rPr>
                            </w:pPr>
                            <w:r w:rsidRPr="005F4527">
                              <w:rPr>
                                <w:rFonts w:ascii="Cambria" w:hAnsi="Cambria"/>
                                <w:color w:val="0D0D0D" w:themeColor="text1" w:themeTint="F2"/>
                                <w:sz w:val="18"/>
                                <w:szCs w:val="22"/>
                              </w:rPr>
                              <w:t xml:space="preserve">Approved electronically by the Commission on </w:t>
                            </w:r>
                            <w:r w:rsidR="0085655E">
                              <w:rPr>
                                <w:rFonts w:ascii="Cambria" w:hAnsi="Cambria"/>
                                <w:color w:val="0D0D0D" w:themeColor="text1" w:themeTint="F2"/>
                                <w:sz w:val="18"/>
                                <w:szCs w:val="22"/>
                              </w:rPr>
                              <w:t>October 24</w:t>
                            </w:r>
                            <w:r w:rsidRPr="005F4527">
                              <w:rPr>
                                <w:rFonts w:ascii="Cambria" w:hAnsi="Cambria"/>
                                <w:color w:val="0D0D0D" w:themeColor="text1" w:themeTint="F2"/>
                                <w:sz w:val="18"/>
                                <w:szCs w:val="22"/>
                              </w:rPr>
                              <w:t>, 2024</w:t>
                            </w:r>
                            <w:r w:rsidR="0085655E">
                              <w:rPr>
                                <w:rFonts w:ascii="Cambria" w:hAnsi="Cambria"/>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C4ED0" id="Text Box 4" o:spid="_x0000_s1029" type="#_x0000_t202" style="position:absolute;left:0;text-align:left;margin-left:95.25pt;margin-top:5.6pt;width:361.8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" filled="f" stroked="f" strokeweight=".5pt">
                <v:textbox>
                  <w:txbxContent>
                    <w:p w14:paraId="415C8F5E" w14:textId="0F5DA7F2" w:rsidR="005F4527" w:rsidRPr="003C32BC" w:rsidRDefault="005F4527" w:rsidP="005F4527">
                      <w:pPr>
                        <w:tabs>
                          <w:tab w:val="center" w:pos="5400"/>
                        </w:tabs>
                        <w:suppressAutoHyphens/>
                        <w:spacing w:before="60"/>
                        <w:rPr>
                          <w:rFonts w:asciiTheme="majorHAnsi" w:hAnsiTheme="majorHAnsi"/>
                          <w:color w:val="0D0D0D" w:themeColor="text1" w:themeTint="F2"/>
                          <w:sz w:val="18"/>
                          <w:szCs w:val="22"/>
                        </w:rPr>
                      </w:pPr>
                      <w:r w:rsidRPr="005F4527">
                        <w:rPr>
                          <w:rFonts w:ascii="Cambria" w:hAnsi="Cambria"/>
                          <w:color w:val="0D0D0D" w:themeColor="text1" w:themeTint="F2"/>
                          <w:sz w:val="18"/>
                          <w:szCs w:val="22"/>
                        </w:rPr>
                        <w:t xml:space="preserve">Approved electronically by the Commission on </w:t>
                      </w:r>
                      <w:r w:rsidR="0085655E">
                        <w:rPr>
                          <w:rFonts w:ascii="Cambria" w:hAnsi="Cambria"/>
                          <w:color w:val="0D0D0D" w:themeColor="text1" w:themeTint="F2"/>
                          <w:sz w:val="18"/>
                          <w:szCs w:val="22"/>
                        </w:rPr>
                        <w:t>October 24</w:t>
                      </w:r>
                      <w:r w:rsidRPr="005F4527">
                        <w:rPr>
                          <w:rFonts w:ascii="Cambria" w:hAnsi="Cambria"/>
                          <w:color w:val="0D0D0D" w:themeColor="text1" w:themeTint="F2"/>
                          <w:sz w:val="18"/>
                          <w:szCs w:val="22"/>
                        </w:rPr>
                        <w:t>, 2024</w:t>
                      </w:r>
                      <w:r w:rsidR="0085655E">
                        <w:rPr>
                          <w:rFonts w:ascii="Cambria" w:hAnsi="Cambria"/>
                          <w:color w:val="0D0D0D" w:themeColor="text1" w:themeTint="F2"/>
                          <w:sz w:val="18"/>
                          <w:szCs w:val="22"/>
                        </w:rPr>
                        <w:t>.</w:t>
                      </w:r>
                    </w:p>
                  </w:txbxContent>
                </v:textbox>
              </v:shape>
            </w:pict>
          </mc:Fallback>
        </mc:AlternateContent>
      </w:r>
    </w:p>
    <w:p w14:paraId="57E7EB15" w14:textId="77777777" w:rsidR="005F4527" w:rsidRPr="00D17D00" w:rsidRDefault="005F4527" w:rsidP="005F4527">
      <w:pPr>
        <w:tabs>
          <w:tab w:val="center" w:pos="5400"/>
        </w:tabs>
        <w:suppressAutoHyphens/>
        <w:jc w:val="center"/>
        <w:rPr>
          <w:rFonts w:ascii="Cambria" w:hAnsi="Cambria"/>
          <w:sz w:val="18"/>
          <w:szCs w:val="22"/>
        </w:rPr>
      </w:pPr>
    </w:p>
    <w:p w14:paraId="77325878" w14:textId="77777777" w:rsidR="005F4527" w:rsidRPr="00D17D00" w:rsidRDefault="005F4527" w:rsidP="005F4527">
      <w:pPr>
        <w:tabs>
          <w:tab w:val="center" w:pos="5400"/>
        </w:tabs>
        <w:suppressAutoHyphens/>
        <w:jc w:val="center"/>
        <w:rPr>
          <w:rFonts w:ascii="Cambria" w:hAnsi="Cambria"/>
          <w:sz w:val="18"/>
          <w:szCs w:val="22"/>
        </w:rPr>
      </w:pPr>
    </w:p>
    <w:p w14:paraId="6178FD9C" w14:textId="77777777" w:rsidR="005F4527" w:rsidRPr="00D17D00" w:rsidRDefault="005F4527" w:rsidP="005F4527">
      <w:pPr>
        <w:tabs>
          <w:tab w:val="center" w:pos="5400"/>
        </w:tabs>
        <w:suppressAutoHyphens/>
        <w:jc w:val="center"/>
        <w:rPr>
          <w:rFonts w:ascii="Cambria" w:hAnsi="Cambria"/>
          <w:sz w:val="18"/>
          <w:szCs w:val="22"/>
        </w:rPr>
      </w:pPr>
    </w:p>
    <w:p w14:paraId="79A639FC" w14:textId="77777777" w:rsidR="005F4527" w:rsidRPr="00D17D00" w:rsidRDefault="005F4527" w:rsidP="005F4527">
      <w:pPr>
        <w:tabs>
          <w:tab w:val="center" w:pos="5400"/>
        </w:tabs>
        <w:suppressAutoHyphens/>
        <w:jc w:val="center"/>
        <w:rPr>
          <w:rFonts w:ascii="Cambria" w:hAnsi="Cambria"/>
          <w:sz w:val="18"/>
          <w:szCs w:val="22"/>
        </w:rPr>
      </w:pPr>
    </w:p>
    <w:p w14:paraId="790B8376" w14:textId="02BA7A09" w:rsidR="005F4527" w:rsidRPr="00D17D00" w:rsidRDefault="00D83F33" w:rsidP="005F4527">
      <w:pPr>
        <w:tabs>
          <w:tab w:val="center" w:pos="5400"/>
        </w:tabs>
        <w:suppressAutoHyphens/>
        <w:jc w:val="center"/>
        <w:rPr>
          <w:rFonts w:ascii="Cambria" w:hAnsi="Cambria"/>
          <w:sz w:val="18"/>
          <w:szCs w:val="22"/>
        </w:rPr>
      </w:pPr>
      <w:r>
        <w:rPr>
          <w:rFonts w:ascii="Cambria" w:hAnsi="Cambria"/>
          <w:noProof/>
        </w:rPr>
        <mc:AlternateContent>
          <mc:Choice Requires="wps">
            <w:drawing>
              <wp:anchor distT="0" distB="0" distL="114300" distR="114300" simplePos="0" relativeHeight="251664384" behindDoc="0" locked="0" layoutInCell="1" allowOverlap="1" wp14:anchorId="6D55625B" wp14:editId="7BE10645">
                <wp:simplePos x="0" y="0"/>
                <wp:positionH relativeFrom="column">
                  <wp:posOffset>1209675</wp:posOffset>
                </wp:positionH>
                <wp:positionV relativeFrom="paragraph">
                  <wp:posOffset>92075</wp:posOffset>
                </wp:positionV>
                <wp:extent cx="4824095" cy="609600"/>
                <wp:effectExtent l="0" t="0" r="0" b="0"/>
                <wp:wrapNone/>
                <wp:docPr id="11183747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78FAD4" w14:textId="15521355" w:rsidR="005F4527" w:rsidRPr="008B384E" w:rsidRDefault="005F4527" w:rsidP="005F4527">
                            <w:pPr>
                              <w:spacing w:line="276" w:lineRule="auto"/>
                              <w:rPr>
                                <w:rFonts w:ascii="Cambria" w:hAnsi="Cambria"/>
                                <w:color w:val="595959" w:themeColor="text1" w:themeTint="A6"/>
                                <w:sz w:val="18"/>
                                <w:lang w:val="es-US"/>
                              </w:rPr>
                            </w:pPr>
                            <w:r w:rsidRPr="005F4527">
                              <w:rPr>
                                <w:rFonts w:ascii="Cambria" w:hAnsi="Cambria"/>
                                <w:b/>
                                <w:color w:val="595959" w:themeColor="text1" w:themeTint="A6"/>
                                <w:sz w:val="18"/>
                              </w:rPr>
                              <w:t xml:space="preserve">Cite as: </w:t>
                            </w:r>
                            <w:r w:rsidRPr="005F4527">
                              <w:rPr>
                                <w:rFonts w:ascii="Cambria" w:hAnsi="Cambria"/>
                                <w:color w:val="595959" w:themeColor="text1" w:themeTint="A6"/>
                                <w:sz w:val="18"/>
                              </w:rPr>
                              <w:t xml:space="preserve">IACHR, Report No. </w:t>
                            </w:r>
                            <w:r w:rsidR="008B384E">
                              <w:rPr>
                                <w:rFonts w:ascii="Cambria" w:hAnsi="Cambria"/>
                                <w:color w:val="595959" w:themeColor="text1" w:themeTint="A6"/>
                                <w:sz w:val="18"/>
                              </w:rPr>
                              <w:t>176</w:t>
                            </w:r>
                            <w:r w:rsidRPr="005F4527">
                              <w:rPr>
                                <w:rFonts w:ascii="Cambria" w:hAnsi="Cambria"/>
                                <w:color w:val="595959" w:themeColor="text1" w:themeTint="A6"/>
                                <w:sz w:val="18"/>
                              </w:rPr>
                              <w:t xml:space="preserve">/24, Petition 1694-14. </w:t>
                            </w:r>
                            <w:r w:rsidRPr="00683619">
                              <w:rPr>
                                <w:rFonts w:ascii="Cambria" w:hAnsi="Cambria"/>
                                <w:color w:val="595959" w:themeColor="text1" w:themeTint="A6"/>
                                <w:sz w:val="18"/>
                                <w:lang w:val="es-US"/>
                              </w:rPr>
                              <w:t>Inadmissibility. Jhon Didier Piamba Paz and Luz Ang</w:t>
                            </w:r>
                            <w:r w:rsidRPr="005F4527">
                              <w:rPr>
                                <w:rFonts w:ascii="Cambria" w:hAnsi="Cambria"/>
                                <w:color w:val="595959" w:themeColor="text1" w:themeTint="A6"/>
                                <w:sz w:val="18"/>
                                <w:lang w:val="es-CO"/>
                              </w:rPr>
                              <w:t>é</w:t>
                            </w:r>
                            <w:r w:rsidRPr="00683619">
                              <w:rPr>
                                <w:rFonts w:ascii="Cambria" w:hAnsi="Cambria"/>
                                <w:color w:val="595959" w:themeColor="text1" w:themeTint="A6"/>
                                <w:sz w:val="18"/>
                                <w:lang w:val="es-US"/>
                              </w:rPr>
                              <w:t>lica Paz Bola</w:t>
                            </w:r>
                            <w:r w:rsidRPr="005F4527">
                              <w:rPr>
                                <w:rFonts w:ascii="Cambria" w:hAnsi="Cambria"/>
                                <w:color w:val="595959" w:themeColor="text1" w:themeTint="A6"/>
                                <w:sz w:val="18"/>
                                <w:lang w:val="es-CO"/>
                              </w:rPr>
                              <w:t>ños</w:t>
                            </w:r>
                            <w:r w:rsidRPr="00683619">
                              <w:rPr>
                                <w:rFonts w:ascii="Cambria" w:hAnsi="Cambria"/>
                                <w:color w:val="595959" w:themeColor="text1" w:themeTint="A6"/>
                                <w:sz w:val="18"/>
                                <w:lang w:val="es-US"/>
                              </w:rPr>
                              <w:t xml:space="preserve">. </w:t>
                            </w:r>
                            <w:r w:rsidR="00280DE4" w:rsidRPr="00683619">
                              <w:rPr>
                                <w:rFonts w:ascii="Cambria" w:hAnsi="Cambria"/>
                                <w:color w:val="595959" w:themeColor="text1" w:themeTint="A6"/>
                                <w:sz w:val="18"/>
                                <w:lang w:val="es-US"/>
                              </w:rPr>
                              <w:t>Colombia</w:t>
                            </w:r>
                            <w:r w:rsidRPr="00683619">
                              <w:rPr>
                                <w:rFonts w:ascii="Cambria" w:hAnsi="Cambria"/>
                                <w:color w:val="595959" w:themeColor="text1" w:themeTint="A6"/>
                                <w:sz w:val="18"/>
                                <w:lang w:val="es-US"/>
                              </w:rPr>
                              <w:t xml:space="preserve">. </w:t>
                            </w:r>
                            <w:r w:rsidR="008B384E">
                              <w:rPr>
                                <w:rFonts w:ascii="Cambria" w:hAnsi="Cambria"/>
                                <w:color w:val="595959" w:themeColor="text1" w:themeTint="A6"/>
                                <w:sz w:val="18"/>
                              </w:rPr>
                              <w:t>October 24, 2024</w:t>
                            </w:r>
                            <w:r w:rsidRPr="005F4527">
                              <w:rPr>
                                <w:rFonts w:ascii="Cambria" w:hAnsi="Cambria"/>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5625B" id="Text Box 3" o:spid="_x0000_s1030" type="#_x0000_t202" style="position:absolute;left:0;text-align:left;margin-left:95.25pt;margin-top:7.25pt;width:379.8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" filled="f" stroked="f" strokeweight=".5pt">
                <v:textbox>
                  <w:txbxContent>
                    <w:p w14:paraId="4878FAD4" w14:textId="15521355" w:rsidR="005F4527" w:rsidRPr="008B384E" w:rsidRDefault="005F4527" w:rsidP="005F4527">
                      <w:pPr>
                        <w:spacing w:line="276" w:lineRule="auto"/>
                        <w:rPr>
                          <w:rFonts w:ascii="Cambria" w:hAnsi="Cambria"/>
                          <w:color w:val="595959" w:themeColor="text1" w:themeTint="A6"/>
                          <w:sz w:val="18"/>
                          <w:lang w:val="es-US"/>
                        </w:rPr>
                      </w:pPr>
                      <w:r w:rsidRPr="005F4527">
                        <w:rPr>
                          <w:rFonts w:ascii="Cambria" w:hAnsi="Cambria"/>
                          <w:b/>
                          <w:color w:val="595959" w:themeColor="text1" w:themeTint="A6"/>
                          <w:sz w:val="18"/>
                        </w:rPr>
                        <w:t xml:space="preserve">Cite as: </w:t>
                      </w:r>
                      <w:r w:rsidRPr="005F4527">
                        <w:rPr>
                          <w:rFonts w:ascii="Cambria" w:hAnsi="Cambria"/>
                          <w:color w:val="595959" w:themeColor="text1" w:themeTint="A6"/>
                          <w:sz w:val="18"/>
                        </w:rPr>
                        <w:t xml:space="preserve">IACHR, Report No. </w:t>
                      </w:r>
                      <w:r w:rsidR="008B384E">
                        <w:rPr>
                          <w:rFonts w:ascii="Cambria" w:hAnsi="Cambria"/>
                          <w:color w:val="595959" w:themeColor="text1" w:themeTint="A6"/>
                          <w:sz w:val="18"/>
                        </w:rPr>
                        <w:t>176</w:t>
                      </w:r>
                      <w:r w:rsidRPr="005F4527">
                        <w:rPr>
                          <w:rFonts w:ascii="Cambria" w:hAnsi="Cambria"/>
                          <w:color w:val="595959" w:themeColor="text1" w:themeTint="A6"/>
                          <w:sz w:val="18"/>
                        </w:rPr>
                        <w:t xml:space="preserve">/24, Petition 1694-14. </w:t>
                      </w:r>
                      <w:r w:rsidRPr="00683619">
                        <w:rPr>
                          <w:rFonts w:ascii="Cambria" w:hAnsi="Cambria"/>
                          <w:color w:val="595959" w:themeColor="text1" w:themeTint="A6"/>
                          <w:sz w:val="18"/>
                          <w:lang w:val="es-US"/>
                        </w:rPr>
                        <w:t>Inadmissibility. Jhon Didier Piamba Paz and Luz Ang</w:t>
                      </w:r>
                      <w:r w:rsidRPr="005F4527">
                        <w:rPr>
                          <w:rFonts w:ascii="Cambria" w:hAnsi="Cambria"/>
                          <w:color w:val="595959" w:themeColor="text1" w:themeTint="A6"/>
                          <w:sz w:val="18"/>
                          <w:lang w:val="es-CO"/>
                        </w:rPr>
                        <w:t>é</w:t>
                      </w:r>
                      <w:r w:rsidRPr="00683619">
                        <w:rPr>
                          <w:rFonts w:ascii="Cambria" w:hAnsi="Cambria"/>
                          <w:color w:val="595959" w:themeColor="text1" w:themeTint="A6"/>
                          <w:sz w:val="18"/>
                          <w:lang w:val="es-US"/>
                        </w:rPr>
                        <w:t>lica Paz Bola</w:t>
                      </w:r>
                      <w:r w:rsidRPr="005F4527">
                        <w:rPr>
                          <w:rFonts w:ascii="Cambria" w:hAnsi="Cambria"/>
                          <w:color w:val="595959" w:themeColor="text1" w:themeTint="A6"/>
                          <w:sz w:val="18"/>
                          <w:lang w:val="es-CO"/>
                        </w:rPr>
                        <w:t>ños</w:t>
                      </w:r>
                      <w:r w:rsidRPr="00683619">
                        <w:rPr>
                          <w:rFonts w:ascii="Cambria" w:hAnsi="Cambria"/>
                          <w:color w:val="595959" w:themeColor="text1" w:themeTint="A6"/>
                          <w:sz w:val="18"/>
                          <w:lang w:val="es-US"/>
                        </w:rPr>
                        <w:t xml:space="preserve">. </w:t>
                      </w:r>
                      <w:r w:rsidR="00280DE4" w:rsidRPr="00683619">
                        <w:rPr>
                          <w:rFonts w:ascii="Cambria" w:hAnsi="Cambria"/>
                          <w:color w:val="595959" w:themeColor="text1" w:themeTint="A6"/>
                          <w:sz w:val="18"/>
                          <w:lang w:val="es-US"/>
                        </w:rPr>
                        <w:t>Colombia</w:t>
                      </w:r>
                      <w:r w:rsidRPr="00683619">
                        <w:rPr>
                          <w:rFonts w:ascii="Cambria" w:hAnsi="Cambria"/>
                          <w:color w:val="595959" w:themeColor="text1" w:themeTint="A6"/>
                          <w:sz w:val="18"/>
                          <w:lang w:val="es-US"/>
                        </w:rPr>
                        <w:t xml:space="preserve">. </w:t>
                      </w:r>
                      <w:r w:rsidR="008B384E">
                        <w:rPr>
                          <w:rFonts w:ascii="Cambria" w:hAnsi="Cambria"/>
                          <w:color w:val="595959" w:themeColor="text1" w:themeTint="A6"/>
                          <w:sz w:val="18"/>
                        </w:rPr>
                        <w:t>October 24, 2024</w:t>
                      </w:r>
                      <w:r w:rsidRPr="005F4527">
                        <w:rPr>
                          <w:rFonts w:ascii="Cambria" w:hAnsi="Cambria"/>
                          <w:color w:val="595959" w:themeColor="text1" w:themeTint="A6"/>
                          <w:sz w:val="18"/>
                        </w:rPr>
                        <w:t>.</w:t>
                      </w:r>
                    </w:p>
                  </w:txbxContent>
                </v:textbox>
              </v:shape>
            </w:pict>
          </mc:Fallback>
        </mc:AlternateContent>
      </w:r>
    </w:p>
    <w:p w14:paraId="49BF3D14" w14:textId="77777777" w:rsidR="005F4527" w:rsidRPr="00D17D00" w:rsidRDefault="005F4527" w:rsidP="005F4527">
      <w:pPr>
        <w:tabs>
          <w:tab w:val="center" w:pos="5400"/>
        </w:tabs>
        <w:suppressAutoHyphens/>
        <w:jc w:val="center"/>
        <w:rPr>
          <w:rFonts w:ascii="Cambria" w:hAnsi="Cambria"/>
          <w:sz w:val="18"/>
          <w:szCs w:val="22"/>
        </w:rPr>
      </w:pPr>
    </w:p>
    <w:p w14:paraId="489701CE" w14:textId="77777777" w:rsidR="005F4527" w:rsidRPr="00D17D00" w:rsidRDefault="005F4527" w:rsidP="005F4527">
      <w:pPr>
        <w:tabs>
          <w:tab w:val="center" w:pos="5400"/>
        </w:tabs>
        <w:suppressAutoHyphens/>
        <w:jc w:val="center"/>
        <w:rPr>
          <w:rFonts w:ascii="Cambria" w:hAnsi="Cambria"/>
          <w:sz w:val="18"/>
          <w:szCs w:val="22"/>
        </w:rPr>
      </w:pPr>
    </w:p>
    <w:p w14:paraId="642D17FF" w14:textId="77777777" w:rsidR="005F4527" w:rsidRPr="00D17D00" w:rsidRDefault="005F4527" w:rsidP="005F4527">
      <w:pPr>
        <w:tabs>
          <w:tab w:val="center" w:pos="5400"/>
        </w:tabs>
        <w:suppressAutoHyphens/>
        <w:jc w:val="center"/>
        <w:rPr>
          <w:rFonts w:ascii="Cambria" w:hAnsi="Cambria"/>
          <w:sz w:val="18"/>
          <w:szCs w:val="22"/>
        </w:rPr>
      </w:pPr>
    </w:p>
    <w:p w14:paraId="30FE7B83" w14:textId="7E66DB57" w:rsidR="005F4527" w:rsidRPr="00D17D00" w:rsidRDefault="00602628" w:rsidP="005F4527">
      <w:pPr>
        <w:tabs>
          <w:tab w:val="center" w:pos="5400"/>
        </w:tabs>
        <w:suppressAutoHyphens/>
        <w:jc w:val="center"/>
        <w:rPr>
          <w:rFonts w:ascii="Cambria" w:hAnsi="Cambria"/>
          <w:sz w:val="18"/>
          <w:szCs w:val="22"/>
        </w:rPr>
      </w:pPr>
      <w:r>
        <w:rPr>
          <w:rFonts w:ascii="Cambria" w:hAnsi="Cambria"/>
          <w:noProof/>
        </w:rPr>
        <mc:AlternateContent>
          <mc:Choice Requires="wps">
            <w:drawing>
              <wp:anchor distT="0" distB="0" distL="114300" distR="114300" simplePos="0" relativeHeight="251665408" behindDoc="0" locked="0" layoutInCell="1" allowOverlap="1" wp14:anchorId="6C0C635A" wp14:editId="18A79535">
                <wp:simplePos x="0" y="0"/>
                <wp:positionH relativeFrom="column">
                  <wp:posOffset>1204111</wp:posOffset>
                </wp:positionH>
                <wp:positionV relativeFrom="paragraph">
                  <wp:posOffset>721303</wp:posOffset>
                </wp:positionV>
                <wp:extent cx="2085975" cy="535249"/>
                <wp:effectExtent l="0" t="0" r="9525" b="0"/>
                <wp:wrapNone/>
                <wp:docPr id="20491177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5352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EA02D" w14:textId="77777777" w:rsidR="005F4527" w:rsidRDefault="005F4527" w:rsidP="005F4527">
                            <w:r>
                              <w:rPr>
                                <w:noProof/>
                              </w:rPr>
                              <w:drawing>
                                <wp:inline distT="0" distB="0" distL="0" distR="0" wp14:anchorId="5FF0554E" wp14:editId="220577C4">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C635A" id="Text Box 1" o:spid="_x0000_s1031" type="#_x0000_t202" style="position:absolute;left:0;text-align:left;margin-left:94.8pt;margin-top:56.8pt;width:164.25pt;height:4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" fillcolor="white [3201]" stroked="f" strokeweight=".5pt">
                <v:textbox>
                  <w:txbxContent>
                    <w:p w14:paraId="06AEA02D" w14:textId="77777777" w:rsidR="005F4527" w:rsidRDefault="005F4527" w:rsidP="005F4527">
                      <w:r>
                        <w:rPr>
                          <w:noProof/>
                        </w:rPr>
                        <w:drawing>
                          <wp:inline distT="0" distB="0" distL="0" distR="0" wp14:anchorId="5FF0554E" wp14:editId="220577C4">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r w:rsidR="00D83F33">
        <w:rPr>
          <w:rFonts w:ascii="Cambria" w:hAnsi="Cambria"/>
          <w:noProof/>
        </w:rPr>
        <mc:AlternateContent>
          <mc:Choice Requires="wps">
            <w:drawing>
              <wp:anchor distT="0" distB="0" distL="114300" distR="114300" simplePos="0" relativeHeight="251666432" behindDoc="0" locked="0" layoutInCell="1" allowOverlap="1" wp14:anchorId="56A90321" wp14:editId="7CA945B6">
                <wp:simplePos x="0" y="0"/>
                <wp:positionH relativeFrom="column">
                  <wp:posOffset>-377825</wp:posOffset>
                </wp:positionH>
                <wp:positionV relativeFrom="paragraph">
                  <wp:posOffset>859155</wp:posOffset>
                </wp:positionV>
                <wp:extent cx="1297940" cy="332740"/>
                <wp:effectExtent l="0" t="0" r="0" b="0"/>
                <wp:wrapNone/>
                <wp:docPr id="18102905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794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F81825" w14:textId="677A1719" w:rsidR="005F4527" w:rsidRPr="004B7EB6" w:rsidRDefault="005F4527" w:rsidP="005F4527">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5051BB">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90321" id="Text Box 2" o:spid="_x0000_s1032" type="#_x0000_t202" style="position:absolute;left:0;text-align:left;margin-left:-29.75pt;margin-top:67.65pt;width:102.2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" filled="f" stroked="f" strokeweight=".5pt">
                <v:textbox>
                  <w:txbxContent>
                    <w:p w14:paraId="56F81825" w14:textId="677A1719" w:rsidR="005F4527" w:rsidRPr="004B7EB6" w:rsidRDefault="005F4527" w:rsidP="005F4527">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5051BB">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p>
    <w:p w14:paraId="2DD51D51" w14:textId="77777777" w:rsidR="005F4527" w:rsidRPr="00D17D00" w:rsidRDefault="005F4527" w:rsidP="005F4527">
      <w:pPr>
        <w:tabs>
          <w:tab w:val="center" w:pos="5400"/>
        </w:tabs>
        <w:suppressAutoHyphens/>
        <w:jc w:val="center"/>
        <w:rPr>
          <w:rFonts w:ascii="Cambria" w:hAnsi="Cambria"/>
          <w:sz w:val="18"/>
          <w:szCs w:val="22"/>
        </w:rPr>
        <w:sectPr w:rsidR="005F4527" w:rsidRPr="00D17D00" w:rsidSect="005F4527">
          <w:headerReference w:type="even" r:id="rId10"/>
          <w:headerReference w:type="default" r:id="rId11"/>
          <w:footerReference w:type="default" r:id="rId12"/>
          <w:footerReference w:type="first" r:id="rId13"/>
          <w:pgSz w:w="12240" w:h="15840"/>
          <w:pgMar w:top="1440" w:right="1440" w:bottom="1440" w:left="1440" w:header="720" w:footer="720" w:gutter="0"/>
          <w:pgNumType w:start="0"/>
          <w:cols w:space="720"/>
          <w:titlePg/>
          <w:docGrid w:linePitch="326"/>
        </w:sectPr>
      </w:pPr>
    </w:p>
    <w:p w14:paraId="63D28643" w14:textId="77777777" w:rsidR="005F4527" w:rsidRPr="00D17D00" w:rsidRDefault="005F4527" w:rsidP="005F4527">
      <w:pPr>
        <w:spacing w:after="240"/>
        <w:ind w:firstLine="720"/>
        <w:jc w:val="both"/>
        <w:rPr>
          <w:rFonts w:ascii="Cambria" w:hAnsi="Cambria"/>
          <w:b/>
          <w:bCs/>
          <w:sz w:val="20"/>
          <w:szCs w:val="20"/>
        </w:rPr>
      </w:pPr>
      <w:r w:rsidRPr="00D17D00">
        <w:rPr>
          <w:rFonts w:ascii="Cambria" w:hAnsi="Cambria"/>
          <w:b/>
          <w:bCs/>
          <w:sz w:val="20"/>
          <w:szCs w:val="20"/>
        </w:rPr>
        <w:lastRenderedPageBreak/>
        <w:t>I.</w:t>
      </w:r>
      <w:r w:rsidRPr="00D17D00">
        <w:rPr>
          <w:rFonts w:ascii="Cambria" w:hAnsi="Cambria"/>
          <w:b/>
          <w:bCs/>
          <w:sz w:val="20"/>
          <w:szCs w:val="20"/>
        </w:rPr>
        <w:tab/>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5F4527" w:rsidRPr="00D17D00" w14:paraId="1C3AFAEE" w14:textId="77777777" w:rsidTr="009F793C">
        <w:tc>
          <w:tcPr>
            <w:tcW w:w="3690" w:type="dxa"/>
            <w:tcBorders>
              <w:top w:val="single" w:sz="4" w:space="0" w:color="auto"/>
              <w:bottom w:val="single" w:sz="6" w:space="0" w:color="auto"/>
            </w:tcBorders>
            <w:shd w:val="clear" w:color="auto" w:fill="67AE3C"/>
            <w:vAlign w:val="center"/>
          </w:tcPr>
          <w:p w14:paraId="1E75B061" w14:textId="199FBD7F" w:rsidR="005F4527" w:rsidRPr="00D17D00" w:rsidRDefault="005F4527" w:rsidP="009F793C">
            <w:pPr>
              <w:jc w:val="center"/>
              <w:rPr>
                <w:rFonts w:ascii="Cambria" w:hAnsi="Cambria"/>
                <w:b/>
                <w:bCs/>
                <w:color w:val="FFFFFF" w:themeColor="background1"/>
                <w:lang w:val="en-US"/>
              </w:rPr>
            </w:pPr>
            <w:r w:rsidRPr="00D17D00">
              <w:rPr>
                <w:rFonts w:ascii="Cambria" w:hAnsi="Cambria"/>
                <w:b/>
                <w:bCs/>
                <w:color w:val="FFFFFF" w:themeColor="background1"/>
                <w:lang w:val="en-US"/>
              </w:rPr>
              <w:t>Petitioner</w:t>
            </w:r>
            <w:r w:rsidR="00D27FFC">
              <w:rPr>
                <w:rStyle w:val="FootnoteReference"/>
                <w:rFonts w:ascii="Cambria" w:hAnsi="Cambria"/>
                <w:b/>
                <w:bCs/>
                <w:color w:val="FFFFFF" w:themeColor="background1"/>
                <w:lang w:val="en-US"/>
              </w:rPr>
              <w:footnoteReference w:id="1"/>
            </w:r>
            <w:r w:rsidRPr="00D17D00">
              <w:rPr>
                <w:rFonts w:ascii="Cambria" w:hAnsi="Cambria"/>
                <w:b/>
                <w:bCs/>
                <w:color w:val="FFFFFF" w:themeColor="background1"/>
                <w:lang w:val="en-US"/>
              </w:rPr>
              <w:t>:</w:t>
            </w:r>
          </w:p>
        </w:tc>
        <w:tc>
          <w:tcPr>
            <w:tcW w:w="5670" w:type="dxa"/>
            <w:vAlign w:val="center"/>
          </w:tcPr>
          <w:p w14:paraId="23FC2C44" w14:textId="7A0B58F1" w:rsidR="005F4527" w:rsidRPr="00D17D00" w:rsidRDefault="005F4527" w:rsidP="009F793C">
            <w:pPr>
              <w:jc w:val="both"/>
              <w:rPr>
                <w:rFonts w:ascii="Cambria" w:hAnsi="Cambria"/>
                <w:bCs/>
                <w:lang w:val="en-US"/>
              </w:rPr>
            </w:pPr>
            <w:r w:rsidRPr="00D17D00">
              <w:rPr>
                <w:rFonts w:ascii="Cambria" w:hAnsi="Cambria"/>
                <w:bCs/>
                <w:lang w:val="en-US"/>
              </w:rPr>
              <w:t>Luz Angélica Paz Bolaños</w:t>
            </w:r>
          </w:p>
        </w:tc>
      </w:tr>
      <w:tr w:rsidR="005F4527" w:rsidRPr="00376C30" w14:paraId="69CD64E2" w14:textId="77777777" w:rsidTr="009F793C">
        <w:tc>
          <w:tcPr>
            <w:tcW w:w="3690" w:type="dxa"/>
            <w:tcBorders>
              <w:top w:val="single" w:sz="6" w:space="0" w:color="auto"/>
              <w:bottom w:val="single" w:sz="6" w:space="0" w:color="auto"/>
            </w:tcBorders>
            <w:shd w:val="clear" w:color="auto" w:fill="67AE3C"/>
            <w:vAlign w:val="center"/>
          </w:tcPr>
          <w:p w14:paraId="1DB94837" w14:textId="77777777" w:rsidR="005F4527" w:rsidRPr="00D17D00" w:rsidRDefault="00641A70" w:rsidP="009F793C">
            <w:pPr>
              <w:jc w:val="center"/>
              <w:rPr>
                <w:rFonts w:ascii="Cambria" w:hAnsi="Cambria"/>
                <w:b/>
                <w:bCs/>
                <w:color w:val="FFFFFF" w:themeColor="background1"/>
                <w:lang w:val="en-US"/>
              </w:rPr>
            </w:pPr>
            <w:sdt>
              <w:sdtPr>
                <w:rPr>
                  <w:rFonts w:ascii="Cambria" w:hAnsi="Cambria"/>
                  <w:b/>
                  <w:bCs/>
                  <w:color w:val="FFFFFF" w:themeColor="background1"/>
                </w:rPr>
                <w:alias w:val="Elegir una opción"/>
                <w:tag w:val="Elegir una opción"/>
                <w:id w:val="931095713"/>
                <w:placeholder>
                  <w:docPart w:val="9BBC44D740CC423EB3E19D637D651059"/>
                </w:placeholder>
                <w:dropDownList>
                  <w:listItem w:value="Choose an item."/>
                  <w:listItem w:displayText="Alleged victim" w:value="Alleged victim"/>
                  <w:listItem w:displayText="Alleged victims" w:value="Alleged victims"/>
                </w:dropDownList>
              </w:sdtPr>
              <w:sdtEndPr/>
              <w:sdtContent>
                <w:r w:rsidR="005F4527" w:rsidRPr="00D17D00">
                  <w:rPr>
                    <w:rFonts w:ascii="Cambria" w:hAnsi="Cambria"/>
                    <w:b/>
                    <w:bCs/>
                    <w:color w:val="FFFFFF" w:themeColor="background1"/>
                    <w:lang w:val="en-US"/>
                  </w:rPr>
                  <w:t>Alleged victims</w:t>
                </w:r>
              </w:sdtContent>
            </w:sdt>
            <w:r w:rsidR="005F4527" w:rsidRPr="00D17D00">
              <w:rPr>
                <w:rFonts w:ascii="Cambria" w:hAnsi="Cambria"/>
                <w:b/>
                <w:bCs/>
                <w:color w:val="FFFFFF" w:themeColor="background1"/>
                <w:lang w:val="en-US"/>
              </w:rPr>
              <w:t>:</w:t>
            </w:r>
          </w:p>
        </w:tc>
        <w:tc>
          <w:tcPr>
            <w:tcW w:w="5670" w:type="dxa"/>
            <w:vAlign w:val="center"/>
          </w:tcPr>
          <w:p w14:paraId="681431F5" w14:textId="7E14C68C" w:rsidR="005F4527" w:rsidRPr="00683619" w:rsidRDefault="005F4527" w:rsidP="009F793C">
            <w:pPr>
              <w:jc w:val="both"/>
              <w:rPr>
                <w:rFonts w:ascii="Cambria" w:hAnsi="Cambria"/>
                <w:bCs/>
                <w:lang w:val="es-US"/>
              </w:rPr>
            </w:pPr>
            <w:r w:rsidRPr="00683619">
              <w:rPr>
                <w:rFonts w:ascii="Cambria" w:hAnsi="Cambria"/>
                <w:bCs/>
                <w:lang w:val="es-US"/>
              </w:rPr>
              <w:t>Jhon Didier Piamba Paz and Luz Angélica Paz Bolaños</w:t>
            </w:r>
          </w:p>
        </w:tc>
      </w:tr>
      <w:tr w:rsidR="005F4527" w:rsidRPr="00D17D00" w14:paraId="078E43E2" w14:textId="77777777" w:rsidTr="009F793C">
        <w:tc>
          <w:tcPr>
            <w:tcW w:w="3690" w:type="dxa"/>
            <w:tcBorders>
              <w:top w:val="single" w:sz="6" w:space="0" w:color="auto"/>
              <w:bottom w:val="single" w:sz="6" w:space="0" w:color="auto"/>
            </w:tcBorders>
            <w:shd w:val="clear" w:color="auto" w:fill="67AE3C"/>
            <w:vAlign w:val="center"/>
          </w:tcPr>
          <w:p w14:paraId="07A42CFD" w14:textId="77777777" w:rsidR="005F4527" w:rsidRPr="00D17D00" w:rsidRDefault="005F4527" w:rsidP="009F793C">
            <w:pPr>
              <w:jc w:val="center"/>
              <w:rPr>
                <w:rFonts w:ascii="Cambria" w:hAnsi="Cambria"/>
                <w:b/>
                <w:bCs/>
                <w:color w:val="FFFFFF" w:themeColor="background1"/>
                <w:lang w:val="en-US"/>
              </w:rPr>
            </w:pPr>
            <w:r w:rsidRPr="00D17D00">
              <w:rPr>
                <w:rFonts w:ascii="Cambria" w:hAnsi="Cambria"/>
                <w:b/>
                <w:bCs/>
                <w:color w:val="FFFFFF" w:themeColor="background1"/>
                <w:lang w:val="en-US"/>
              </w:rPr>
              <w:t>Respondent State:</w:t>
            </w:r>
          </w:p>
        </w:tc>
        <w:tc>
          <w:tcPr>
            <w:tcW w:w="5670" w:type="dxa"/>
            <w:vAlign w:val="center"/>
          </w:tcPr>
          <w:p w14:paraId="405E9531" w14:textId="3F4FCF2B" w:rsidR="005F4527" w:rsidRPr="00D17D00" w:rsidRDefault="005F4527" w:rsidP="009F793C">
            <w:pPr>
              <w:jc w:val="both"/>
              <w:rPr>
                <w:rFonts w:ascii="Cambria" w:hAnsi="Cambria"/>
                <w:bCs/>
                <w:lang w:val="en-US"/>
              </w:rPr>
            </w:pPr>
            <w:r w:rsidRPr="00D17D00">
              <w:rPr>
                <w:rFonts w:ascii="Cambria" w:hAnsi="Cambria"/>
                <w:bCs/>
                <w:lang w:val="en-US"/>
              </w:rPr>
              <w:t>Colombia</w:t>
            </w:r>
            <w:r w:rsidRPr="00D17D00">
              <w:rPr>
                <w:rStyle w:val="FootnoteReference"/>
                <w:rFonts w:ascii="Cambria" w:hAnsi="Cambria"/>
                <w:bCs/>
                <w:lang w:val="en-US"/>
              </w:rPr>
              <w:footnoteReference w:id="2"/>
            </w:r>
          </w:p>
        </w:tc>
      </w:tr>
      <w:tr w:rsidR="005F4527" w:rsidRPr="00D17D00" w14:paraId="6FF740DB" w14:textId="77777777" w:rsidTr="009F793C">
        <w:tc>
          <w:tcPr>
            <w:tcW w:w="3690" w:type="dxa"/>
            <w:tcBorders>
              <w:top w:val="single" w:sz="6" w:space="0" w:color="auto"/>
              <w:bottom w:val="single" w:sz="6" w:space="0" w:color="auto"/>
            </w:tcBorders>
            <w:shd w:val="clear" w:color="auto" w:fill="67AE3C"/>
            <w:vAlign w:val="center"/>
          </w:tcPr>
          <w:p w14:paraId="77CEE8B9" w14:textId="77777777" w:rsidR="005F4527" w:rsidRPr="00D17D00" w:rsidRDefault="005F4527" w:rsidP="009F793C">
            <w:pPr>
              <w:jc w:val="center"/>
              <w:rPr>
                <w:rFonts w:ascii="Cambria" w:hAnsi="Cambria"/>
                <w:b/>
                <w:bCs/>
                <w:color w:val="FFFFFF" w:themeColor="background1"/>
                <w:lang w:val="en-US"/>
              </w:rPr>
            </w:pPr>
            <w:r w:rsidRPr="00D17D00">
              <w:rPr>
                <w:rFonts w:ascii="Cambria" w:hAnsi="Cambria"/>
                <w:b/>
                <w:bCs/>
                <w:color w:val="FFFFFF" w:themeColor="background1"/>
                <w:lang w:val="en-US"/>
              </w:rPr>
              <w:t>Rights invoked:</w:t>
            </w:r>
          </w:p>
        </w:tc>
        <w:tc>
          <w:tcPr>
            <w:tcW w:w="5670" w:type="dxa"/>
            <w:vAlign w:val="center"/>
          </w:tcPr>
          <w:p w14:paraId="57C3072D" w14:textId="7D491C51" w:rsidR="005F4527" w:rsidRPr="00D17D00" w:rsidRDefault="005F4527" w:rsidP="009F793C">
            <w:pPr>
              <w:jc w:val="both"/>
              <w:rPr>
                <w:rFonts w:ascii="Cambria" w:hAnsi="Cambria"/>
                <w:bCs/>
                <w:lang w:val="en-US"/>
              </w:rPr>
            </w:pPr>
            <w:r w:rsidRPr="00D17D00">
              <w:rPr>
                <w:rFonts w:ascii="Cambria" w:hAnsi="Cambria"/>
                <w:bCs/>
                <w:lang w:val="en-US"/>
              </w:rPr>
              <w:t>Articles 4 (right to life), 8 (judicial guarantees), and 25 (judicial protection) of the American Convention on Human Rights</w:t>
            </w:r>
            <w:r w:rsidRPr="00D17D00">
              <w:rPr>
                <w:rFonts w:ascii="Cambria" w:hAnsi="Cambria"/>
                <w:vertAlign w:val="superscript"/>
                <w:lang w:val="en-US"/>
              </w:rPr>
              <w:footnoteReference w:id="3"/>
            </w:r>
            <w:r w:rsidRPr="00D17D00">
              <w:rPr>
                <w:rFonts w:ascii="Cambria" w:hAnsi="Cambria"/>
                <w:bCs/>
                <w:lang w:val="en-US"/>
              </w:rPr>
              <w:t xml:space="preserve"> </w:t>
            </w:r>
          </w:p>
        </w:tc>
      </w:tr>
    </w:tbl>
    <w:p w14:paraId="7B8006E5" w14:textId="77777777" w:rsidR="005F4527" w:rsidRPr="00D17D00" w:rsidRDefault="005F4527" w:rsidP="005F4527">
      <w:pPr>
        <w:spacing w:before="240" w:after="240"/>
        <w:ind w:firstLine="720"/>
        <w:jc w:val="both"/>
        <w:rPr>
          <w:rFonts w:ascii="Cambria" w:hAnsi="Cambria"/>
          <w:b/>
          <w:bCs/>
          <w:sz w:val="20"/>
          <w:szCs w:val="20"/>
        </w:rPr>
      </w:pPr>
      <w:r w:rsidRPr="00D17D00">
        <w:rPr>
          <w:rFonts w:ascii="Cambria" w:hAnsi="Cambria"/>
          <w:b/>
          <w:bCs/>
          <w:sz w:val="20"/>
          <w:szCs w:val="20"/>
        </w:rPr>
        <w:t>II.</w:t>
      </w:r>
      <w:r w:rsidRPr="00D17D00">
        <w:rPr>
          <w:rFonts w:ascii="Cambria" w:hAnsi="Cambria"/>
          <w:b/>
          <w:bCs/>
          <w:sz w:val="20"/>
          <w:szCs w:val="20"/>
        </w:rPr>
        <w:tab/>
        <w:t>PROCEEDINGS BEFORE THE IACHR</w:t>
      </w:r>
      <w:r w:rsidRPr="00D17D00">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5F4527" w:rsidRPr="00D17D00" w14:paraId="139D32BD" w14:textId="77777777" w:rsidTr="009F793C">
        <w:tc>
          <w:tcPr>
            <w:tcW w:w="3690" w:type="dxa"/>
            <w:tcBorders>
              <w:top w:val="single" w:sz="6" w:space="0" w:color="auto"/>
              <w:bottom w:val="single" w:sz="6" w:space="0" w:color="auto"/>
            </w:tcBorders>
            <w:shd w:val="clear" w:color="auto" w:fill="67AE3C"/>
            <w:vAlign w:val="center"/>
          </w:tcPr>
          <w:p w14:paraId="79956A69" w14:textId="77777777" w:rsidR="005F4527" w:rsidRPr="00D17D00" w:rsidRDefault="005F4527" w:rsidP="009F793C">
            <w:pPr>
              <w:jc w:val="center"/>
              <w:rPr>
                <w:rFonts w:ascii="Cambria" w:hAnsi="Cambria"/>
                <w:b/>
                <w:bCs/>
                <w:color w:val="FFFFFF" w:themeColor="background1"/>
                <w:lang w:val="en-US"/>
              </w:rPr>
            </w:pPr>
            <w:r w:rsidRPr="00D17D00">
              <w:rPr>
                <w:rFonts w:ascii="Cambria" w:hAnsi="Cambria"/>
                <w:b/>
                <w:bCs/>
                <w:color w:val="FFFFFF" w:themeColor="background1"/>
                <w:lang w:val="en-US"/>
              </w:rPr>
              <w:t>Filing of the petition:</w:t>
            </w:r>
          </w:p>
        </w:tc>
        <w:tc>
          <w:tcPr>
            <w:tcW w:w="5670" w:type="dxa"/>
            <w:vAlign w:val="center"/>
          </w:tcPr>
          <w:p w14:paraId="74203BA6" w14:textId="61CACFF3" w:rsidR="005F4527" w:rsidRPr="00D17D00" w:rsidRDefault="00D17D00" w:rsidP="009F793C">
            <w:pPr>
              <w:jc w:val="both"/>
              <w:rPr>
                <w:rFonts w:ascii="Cambria" w:hAnsi="Cambria"/>
                <w:bCs/>
                <w:lang w:val="en-US"/>
              </w:rPr>
            </w:pPr>
            <w:r>
              <w:rPr>
                <w:rFonts w:ascii="Cambria" w:hAnsi="Cambria"/>
                <w:bCs/>
                <w:lang w:val="en-US"/>
              </w:rPr>
              <w:t xml:space="preserve">November 6, </w:t>
            </w:r>
            <w:r w:rsidR="005F4527" w:rsidRPr="00D17D00">
              <w:rPr>
                <w:rFonts w:ascii="Cambria" w:hAnsi="Cambria"/>
                <w:bCs/>
                <w:lang w:val="en-US"/>
              </w:rPr>
              <w:t xml:space="preserve">2014 </w:t>
            </w:r>
          </w:p>
        </w:tc>
      </w:tr>
      <w:tr w:rsidR="005F4527" w:rsidRPr="00D17D00" w14:paraId="3A51752B" w14:textId="77777777" w:rsidTr="009F793C">
        <w:tc>
          <w:tcPr>
            <w:tcW w:w="3690" w:type="dxa"/>
            <w:tcBorders>
              <w:top w:val="single" w:sz="6" w:space="0" w:color="auto"/>
              <w:bottom w:val="single" w:sz="6" w:space="0" w:color="auto"/>
            </w:tcBorders>
            <w:shd w:val="clear" w:color="auto" w:fill="67AE3C"/>
            <w:vAlign w:val="center"/>
          </w:tcPr>
          <w:p w14:paraId="10B031A3" w14:textId="77777777" w:rsidR="005F4527" w:rsidRPr="00D17D00" w:rsidRDefault="005F4527" w:rsidP="009F793C">
            <w:pPr>
              <w:jc w:val="center"/>
              <w:rPr>
                <w:rFonts w:ascii="Cambria" w:hAnsi="Cambria"/>
                <w:b/>
                <w:color w:val="FFFFFF" w:themeColor="background1"/>
                <w:lang w:val="en-US"/>
              </w:rPr>
            </w:pPr>
            <w:r w:rsidRPr="00D17D00">
              <w:rPr>
                <w:rFonts w:ascii="Cambria" w:hAnsi="Cambria"/>
                <w:b/>
                <w:color w:val="FFFFFF" w:themeColor="background1"/>
                <w:lang w:val="en-US"/>
              </w:rPr>
              <w:t>Additional information received at the stage of initial review:</w:t>
            </w:r>
          </w:p>
        </w:tc>
        <w:tc>
          <w:tcPr>
            <w:tcW w:w="5670" w:type="dxa"/>
            <w:vAlign w:val="center"/>
          </w:tcPr>
          <w:p w14:paraId="526CFDCD" w14:textId="6428A3C1" w:rsidR="005F4527" w:rsidRPr="00D17D00" w:rsidRDefault="00D17D00" w:rsidP="009F793C">
            <w:pPr>
              <w:jc w:val="both"/>
              <w:rPr>
                <w:rFonts w:ascii="Cambria" w:hAnsi="Cambria"/>
                <w:bCs/>
                <w:lang w:val="en-US"/>
              </w:rPr>
            </w:pPr>
            <w:r>
              <w:rPr>
                <w:rFonts w:ascii="Cambria" w:hAnsi="Cambria"/>
                <w:bCs/>
                <w:lang w:val="en-US"/>
              </w:rPr>
              <w:t xml:space="preserve">October 13, </w:t>
            </w:r>
            <w:r w:rsidR="005F4527" w:rsidRPr="00D17D00">
              <w:rPr>
                <w:rFonts w:ascii="Cambria" w:hAnsi="Cambria"/>
                <w:bCs/>
                <w:lang w:val="en-US"/>
              </w:rPr>
              <w:t>2016</w:t>
            </w:r>
          </w:p>
        </w:tc>
      </w:tr>
      <w:tr w:rsidR="005F4527" w:rsidRPr="00D17D00" w14:paraId="76997388" w14:textId="77777777" w:rsidTr="009F793C">
        <w:tc>
          <w:tcPr>
            <w:tcW w:w="3690" w:type="dxa"/>
            <w:tcBorders>
              <w:top w:val="single" w:sz="6" w:space="0" w:color="auto"/>
              <w:bottom w:val="single" w:sz="6" w:space="0" w:color="auto"/>
            </w:tcBorders>
            <w:shd w:val="clear" w:color="auto" w:fill="67AE3C"/>
            <w:vAlign w:val="center"/>
          </w:tcPr>
          <w:p w14:paraId="6208C856" w14:textId="77777777" w:rsidR="005F4527" w:rsidRPr="00D17D00" w:rsidRDefault="005F4527" w:rsidP="009F793C">
            <w:pPr>
              <w:jc w:val="center"/>
              <w:rPr>
                <w:rFonts w:ascii="Cambria" w:hAnsi="Cambria"/>
                <w:b/>
                <w:bCs/>
                <w:color w:val="FFFFFF" w:themeColor="background1"/>
                <w:lang w:val="en-US"/>
              </w:rPr>
            </w:pPr>
            <w:r w:rsidRPr="00D17D00">
              <w:rPr>
                <w:rFonts w:ascii="Cambria" w:hAnsi="Cambria"/>
                <w:b/>
                <w:color w:val="FFFFFF" w:themeColor="background1"/>
                <w:lang w:val="en-US"/>
              </w:rPr>
              <w:t>Notification of the petition to the State:</w:t>
            </w:r>
          </w:p>
        </w:tc>
        <w:tc>
          <w:tcPr>
            <w:tcW w:w="5670" w:type="dxa"/>
            <w:vAlign w:val="center"/>
          </w:tcPr>
          <w:p w14:paraId="05FA83A8" w14:textId="04492959" w:rsidR="005F4527" w:rsidRPr="00D17D00" w:rsidRDefault="00D17D00" w:rsidP="009F793C">
            <w:pPr>
              <w:jc w:val="both"/>
              <w:rPr>
                <w:rFonts w:ascii="Cambria" w:hAnsi="Cambria"/>
                <w:bCs/>
                <w:lang w:val="en-US"/>
              </w:rPr>
            </w:pPr>
            <w:r>
              <w:rPr>
                <w:rFonts w:ascii="Cambria" w:hAnsi="Cambria"/>
                <w:bCs/>
                <w:lang w:val="en-US"/>
              </w:rPr>
              <w:t>November 18</w:t>
            </w:r>
            <w:r w:rsidR="005F4527" w:rsidRPr="00D17D00">
              <w:rPr>
                <w:rFonts w:ascii="Cambria" w:hAnsi="Cambria"/>
                <w:bCs/>
                <w:lang w:val="en-US"/>
              </w:rPr>
              <w:t>, 2021</w:t>
            </w:r>
          </w:p>
        </w:tc>
      </w:tr>
      <w:tr w:rsidR="005F4527" w:rsidRPr="00D17D00" w14:paraId="75E66656" w14:textId="77777777" w:rsidTr="009F793C">
        <w:trPr>
          <w:trHeight w:val="264"/>
        </w:trPr>
        <w:tc>
          <w:tcPr>
            <w:tcW w:w="3690" w:type="dxa"/>
            <w:tcBorders>
              <w:top w:val="single" w:sz="6" w:space="0" w:color="auto"/>
              <w:bottom w:val="single" w:sz="6" w:space="0" w:color="auto"/>
            </w:tcBorders>
            <w:shd w:val="clear" w:color="auto" w:fill="67AE3C"/>
            <w:vAlign w:val="center"/>
          </w:tcPr>
          <w:p w14:paraId="77F22EC0" w14:textId="77777777" w:rsidR="005F4527" w:rsidRPr="00D17D00" w:rsidRDefault="005F4527" w:rsidP="009F793C">
            <w:pPr>
              <w:jc w:val="center"/>
              <w:rPr>
                <w:rFonts w:ascii="Cambria" w:hAnsi="Cambria"/>
                <w:b/>
                <w:bCs/>
                <w:color w:val="FFFFFF" w:themeColor="background1"/>
                <w:lang w:val="en-US"/>
              </w:rPr>
            </w:pPr>
            <w:r w:rsidRPr="00D17D00">
              <w:rPr>
                <w:rFonts w:ascii="Cambria" w:hAnsi="Cambria"/>
                <w:b/>
                <w:color w:val="FFFFFF" w:themeColor="background1"/>
                <w:lang w:val="en-US"/>
              </w:rPr>
              <w:t>State’s first response:</w:t>
            </w:r>
          </w:p>
        </w:tc>
        <w:tc>
          <w:tcPr>
            <w:tcW w:w="5670" w:type="dxa"/>
            <w:vAlign w:val="center"/>
          </w:tcPr>
          <w:p w14:paraId="20F86FD1" w14:textId="3444C509" w:rsidR="005F4527" w:rsidRPr="00D17D00" w:rsidRDefault="00D17D00" w:rsidP="009F793C">
            <w:pPr>
              <w:jc w:val="both"/>
              <w:rPr>
                <w:rFonts w:ascii="Cambria" w:hAnsi="Cambria"/>
                <w:bCs/>
                <w:lang w:val="en-US"/>
              </w:rPr>
            </w:pPr>
            <w:r>
              <w:rPr>
                <w:rFonts w:ascii="Cambria" w:hAnsi="Cambria"/>
                <w:bCs/>
                <w:lang w:val="en-US"/>
              </w:rPr>
              <w:t xml:space="preserve">March 31, </w:t>
            </w:r>
            <w:r w:rsidR="005F4527" w:rsidRPr="00D17D00">
              <w:rPr>
                <w:rFonts w:ascii="Cambria" w:hAnsi="Cambria"/>
                <w:bCs/>
                <w:lang w:val="en-US"/>
              </w:rPr>
              <w:t>2022</w:t>
            </w:r>
          </w:p>
        </w:tc>
      </w:tr>
      <w:tr w:rsidR="005F4527" w:rsidRPr="00D17D00" w14:paraId="45BBF708" w14:textId="77777777" w:rsidTr="009F793C">
        <w:tc>
          <w:tcPr>
            <w:tcW w:w="3690" w:type="dxa"/>
            <w:tcBorders>
              <w:top w:val="single" w:sz="6" w:space="0" w:color="auto"/>
              <w:bottom w:val="single" w:sz="6" w:space="0" w:color="auto"/>
            </w:tcBorders>
            <w:shd w:val="clear" w:color="auto" w:fill="67AE3C"/>
            <w:vAlign w:val="center"/>
          </w:tcPr>
          <w:p w14:paraId="4830666C" w14:textId="77777777" w:rsidR="005F4527" w:rsidRPr="00D17D00" w:rsidRDefault="005F4527" w:rsidP="009F793C">
            <w:pPr>
              <w:jc w:val="center"/>
              <w:rPr>
                <w:rFonts w:ascii="Cambria" w:hAnsi="Cambria"/>
                <w:b/>
                <w:bCs/>
                <w:color w:val="FFFFFF" w:themeColor="background1"/>
                <w:lang w:val="en-US"/>
              </w:rPr>
            </w:pPr>
            <w:r w:rsidRPr="00D17D00">
              <w:rPr>
                <w:rFonts w:ascii="Cambria" w:hAnsi="Cambria"/>
                <w:b/>
                <w:bCs/>
                <w:color w:val="FFFFFF" w:themeColor="background1"/>
                <w:lang w:val="en-US"/>
              </w:rPr>
              <w:t>Warning of possible archiving:</w:t>
            </w:r>
          </w:p>
        </w:tc>
        <w:tc>
          <w:tcPr>
            <w:tcW w:w="5670" w:type="dxa"/>
            <w:vAlign w:val="center"/>
          </w:tcPr>
          <w:p w14:paraId="03D60CF6" w14:textId="38F41276" w:rsidR="005F4527" w:rsidRPr="00D17D00" w:rsidRDefault="00C964C7" w:rsidP="009F793C">
            <w:pPr>
              <w:jc w:val="both"/>
              <w:rPr>
                <w:rFonts w:ascii="Cambria" w:hAnsi="Cambria"/>
                <w:bCs/>
                <w:lang w:val="en-US"/>
              </w:rPr>
            </w:pPr>
            <w:r>
              <w:rPr>
                <w:rFonts w:ascii="Cambria" w:hAnsi="Cambria"/>
                <w:bCs/>
                <w:lang w:val="en-US"/>
              </w:rPr>
              <w:t xml:space="preserve">September 24, </w:t>
            </w:r>
            <w:r w:rsidR="005F4527" w:rsidRPr="00D17D00">
              <w:rPr>
                <w:rFonts w:ascii="Cambria" w:hAnsi="Cambria"/>
                <w:bCs/>
                <w:lang w:val="en-US"/>
              </w:rPr>
              <w:t>2020</w:t>
            </w:r>
          </w:p>
        </w:tc>
      </w:tr>
      <w:tr w:rsidR="005F4527" w:rsidRPr="00D17D00" w14:paraId="1A743766" w14:textId="77777777" w:rsidTr="009F793C">
        <w:tc>
          <w:tcPr>
            <w:tcW w:w="3690" w:type="dxa"/>
            <w:tcBorders>
              <w:top w:val="single" w:sz="6" w:space="0" w:color="auto"/>
              <w:bottom w:val="single" w:sz="6" w:space="0" w:color="auto"/>
            </w:tcBorders>
            <w:shd w:val="clear" w:color="auto" w:fill="67AE3C"/>
            <w:vAlign w:val="center"/>
          </w:tcPr>
          <w:p w14:paraId="5700DA8D" w14:textId="77777777" w:rsidR="005F4527" w:rsidRPr="00D17D00" w:rsidRDefault="005F4527" w:rsidP="009F793C">
            <w:pPr>
              <w:jc w:val="center"/>
              <w:rPr>
                <w:rFonts w:ascii="Cambria" w:hAnsi="Cambria"/>
                <w:b/>
                <w:bCs/>
                <w:color w:val="FFFFFF" w:themeColor="background1"/>
                <w:lang w:val="en-US"/>
              </w:rPr>
            </w:pPr>
            <w:r w:rsidRPr="00D17D00">
              <w:rPr>
                <w:rFonts w:ascii="Cambria" w:hAnsi="Cambria"/>
                <w:b/>
                <w:bCs/>
                <w:color w:val="FFFFFF" w:themeColor="background1"/>
                <w:lang w:val="en-US"/>
              </w:rPr>
              <w:t>Petitioner’s response to warning of possible archiving:</w:t>
            </w:r>
          </w:p>
        </w:tc>
        <w:tc>
          <w:tcPr>
            <w:tcW w:w="5670" w:type="dxa"/>
            <w:vAlign w:val="center"/>
          </w:tcPr>
          <w:p w14:paraId="56CD3B99" w14:textId="367E6E13" w:rsidR="005F4527" w:rsidRPr="00D17D00" w:rsidRDefault="00C964C7" w:rsidP="009F793C">
            <w:pPr>
              <w:jc w:val="both"/>
              <w:rPr>
                <w:rFonts w:ascii="Cambria" w:hAnsi="Cambria"/>
                <w:bCs/>
                <w:lang w:val="en-US"/>
              </w:rPr>
            </w:pPr>
            <w:r>
              <w:rPr>
                <w:rFonts w:ascii="Cambria" w:hAnsi="Cambria"/>
                <w:bCs/>
                <w:lang w:val="en-US"/>
              </w:rPr>
              <w:t>October13</w:t>
            </w:r>
            <w:r w:rsidR="005F4527" w:rsidRPr="00D17D00">
              <w:rPr>
                <w:rFonts w:ascii="Cambria" w:hAnsi="Cambria"/>
                <w:bCs/>
                <w:lang w:val="en-US"/>
              </w:rPr>
              <w:t>, 2020</w:t>
            </w:r>
          </w:p>
        </w:tc>
      </w:tr>
    </w:tbl>
    <w:p w14:paraId="777DFD39" w14:textId="77777777" w:rsidR="005F4527" w:rsidRPr="00D17D00" w:rsidRDefault="005F4527" w:rsidP="005F4527">
      <w:pPr>
        <w:spacing w:before="240" w:after="240"/>
        <w:ind w:firstLine="720"/>
        <w:jc w:val="both"/>
        <w:rPr>
          <w:rFonts w:ascii="Cambria" w:hAnsi="Cambria"/>
          <w:b/>
          <w:bCs/>
          <w:sz w:val="20"/>
          <w:szCs w:val="20"/>
        </w:rPr>
      </w:pPr>
      <w:r w:rsidRPr="00D17D00">
        <w:rPr>
          <w:rFonts w:ascii="Cambria" w:hAnsi="Cambria"/>
          <w:b/>
          <w:bCs/>
          <w:sz w:val="20"/>
          <w:szCs w:val="20"/>
        </w:rPr>
        <w:t xml:space="preserve">III. </w:t>
      </w:r>
      <w:r w:rsidRPr="00D17D00">
        <w:rPr>
          <w:rFonts w:ascii="Cambria" w:hAnsi="Cambria"/>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5F4527" w:rsidRPr="00D17D00" w14:paraId="74CAE068" w14:textId="77777777" w:rsidTr="009F793C">
        <w:trPr>
          <w:cantSplit/>
        </w:trPr>
        <w:tc>
          <w:tcPr>
            <w:tcW w:w="3690" w:type="dxa"/>
            <w:tcBorders>
              <w:top w:val="single" w:sz="4" w:space="0" w:color="auto"/>
              <w:bottom w:val="single" w:sz="6" w:space="0" w:color="auto"/>
            </w:tcBorders>
            <w:shd w:val="clear" w:color="auto" w:fill="67AE3C"/>
            <w:vAlign w:val="center"/>
          </w:tcPr>
          <w:p w14:paraId="37686440" w14:textId="77777777" w:rsidR="005F4527" w:rsidRPr="00D17D00" w:rsidRDefault="005F4527" w:rsidP="009F793C">
            <w:pPr>
              <w:jc w:val="center"/>
              <w:rPr>
                <w:rFonts w:ascii="Cambria" w:hAnsi="Cambria"/>
                <w:b/>
                <w:bCs/>
                <w:i/>
                <w:color w:val="FFFFFF" w:themeColor="background1"/>
                <w:lang w:val="en-US"/>
              </w:rPr>
            </w:pPr>
            <w:r w:rsidRPr="00D17D00">
              <w:rPr>
                <w:rFonts w:ascii="Cambria" w:hAnsi="Cambria"/>
                <w:b/>
                <w:bCs/>
                <w:color w:val="FFFFFF" w:themeColor="background1"/>
                <w:lang w:val="en-US"/>
              </w:rPr>
              <w:t>Competence</w:t>
            </w:r>
            <w:r w:rsidRPr="00D17D00">
              <w:rPr>
                <w:rFonts w:ascii="Cambria" w:hAnsi="Cambria"/>
                <w:b/>
                <w:bCs/>
                <w:i/>
                <w:color w:val="FFFFFF" w:themeColor="background1"/>
                <w:lang w:val="en-US"/>
              </w:rPr>
              <w:t xml:space="preserve"> Ratione personae:</w:t>
            </w:r>
          </w:p>
        </w:tc>
        <w:tc>
          <w:tcPr>
            <w:tcW w:w="5670" w:type="dxa"/>
            <w:vAlign w:val="center"/>
          </w:tcPr>
          <w:p w14:paraId="3ADABE7F" w14:textId="77777777" w:rsidR="005F4527" w:rsidRPr="00D17D00" w:rsidRDefault="005F4527" w:rsidP="009F793C">
            <w:pPr>
              <w:rPr>
                <w:rFonts w:ascii="Cambria" w:hAnsi="Cambria"/>
                <w:bCs/>
                <w:lang w:val="en-US"/>
              </w:rPr>
            </w:pPr>
            <w:r w:rsidRPr="00D17D00">
              <w:rPr>
                <w:rFonts w:ascii="Cambria" w:hAnsi="Cambria"/>
                <w:bCs/>
                <w:lang w:val="en-US"/>
              </w:rPr>
              <w:t>Yes</w:t>
            </w:r>
          </w:p>
        </w:tc>
      </w:tr>
      <w:tr w:rsidR="005F4527" w:rsidRPr="00D17D00" w14:paraId="41544EE0" w14:textId="77777777" w:rsidTr="009F793C">
        <w:trPr>
          <w:cantSplit/>
        </w:trPr>
        <w:tc>
          <w:tcPr>
            <w:tcW w:w="3690" w:type="dxa"/>
            <w:tcBorders>
              <w:top w:val="single" w:sz="6" w:space="0" w:color="auto"/>
              <w:bottom w:val="single" w:sz="6" w:space="0" w:color="auto"/>
            </w:tcBorders>
            <w:shd w:val="clear" w:color="auto" w:fill="67AE3C"/>
            <w:vAlign w:val="center"/>
          </w:tcPr>
          <w:p w14:paraId="260FE08E" w14:textId="77777777" w:rsidR="005F4527" w:rsidRPr="00D17D00" w:rsidRDefault="005F4527" w:rsidP="009F793C">
            <w:pPr>
              <w:jc w:val="center"/>
              <w:rPr>
                <w:rFonts w:ascii="Cambria" w:hAnsi="Cambria"/>
                <w:b/>
                <w:bCs/>
                <w:color w:val="FFFFFF" w:themeColor="background1"/>
                <w:lang w:val="en-US"/>
              </w:rPr>
            </w:pPr>
            <w:r w:rsidRPr="00D17D00">
              <w:rPr>
                <w:rFonts w:ascii="Cambria" w:hAnsi="Cambria"/>
                <w:b/>
                <w:bCs/>
                <w:color w:val="FFFFFF" w:themeColor="background1"/>
                <w:lang w:val="en-US"/>
              </w:rPr>
              <w:t>Competence</w:t>
            </w:r>
            <w:r w:rsidRPr="00D17D00">
              <w:rPr>
                <w:rFonts w:ascii="Cambria" w:hAnsi="Cambria"/>
                <w:b/>
                <w:bCs/>
                <w:i/>
                <w:color w:val="FFFFFF" w:themeColor="background1"/>
                <w:lang w:val="en-US"/>
              </w:rPr>
              <w:t xml:space="preserve"> Ratione loci</w:t>
            </w:r>
            <w:r w:rsidRPr="00D17D00">
              <w:rPr>
                <w:rFonts w:ascii="Cambria" w:hAnsi="Cambria"/>
                <w:b/>
                <w:bCs/>
                <w:color w:val="FFFFFF" w:themeColor="background1"/>
                <w:lang w:val="en-US"/>
              </w:rPr>
              <w:t>:</w:t>
            </w:r>
          </w:p>
        </w:tc>
        <w:tc>
          <w:tcPr>
            <w:tcW w:w="5670" w:type="dxa"/>
            <w:vAlign w:val="center"/>
          </w:tcPr>
          <w:p w14:paraId="4A267B48" w14:textId="77777777" w:rsidR="005F4527" w:rsidRPr="00D17D00" w:rsidRDefault="005F4527" w:rsidP="009F793C">
            <w:pPr>
              <w:rPr>
                <w:rFonts w:ascii="Cambria" w:hAnsi="Cambria"/>
                <w:bCs/>
                <w:lang w:val="en-US"/>
              </w:rPr>
            </w:pPr>
            <w:r w:rsidRPr="00D17D00">
              <w:rPr>
                <w:rFonts w:ascii="Cambria" w:hAnsi="Cambria"/>
                <w:bCs/>
                <w:lang w:val="en-US"/>
              </w:rPr>
              <w:t>Yes</w:t>
            </w:r>
          </w:p>
        </w:tc>
      </w:tr>
      <w:tr w:rsidR="005F4527" w:rsidRPr="00D17D00" w14:paraId="2471D76E" w14:textId="77777777" w:rsidTr="009F793C">
        <w:trPr>
          <w:cantSplit/>
        </w:trPr>
        <w:tc>
          <w:tcPr>
            <w:tcW w:w="3690" w:type="dxa"/>
            <w:tcBorders>
              <w:top w:val="single" w:sz="6" w:space="0" w:color="auto"/>
              <w:bottom w:val="single" w:sz="6" w:space="0" w:color="auto"/>
            </w:tcBorders>
            <w:shd w:val="clear" w:color="auto" w:fill="67AE3C"/>
            <w:vAlign w:val="center"/>
          </w:tcPr>
          <w:p w14:paraId="5A62B96C" w14:textId="77777777" w:rsidR="005F4527" w:rsidRPr="00D17D00" w:rsidRDefault="005F4527" w:rsidP="009F793C">
            <w:pPr>
              <w:jc w:val="center"/>
              <w:rPr>
                <w:rFonts w:ascii="Cambria" w:hAnsi="Cambria"/>
                <w:b/>
                <w:bCs/>
                <w:color w:val="FFFFFF" w:themeColor="background1"/>
                <w:lang w:val="en-US"/>
              </w:rPr>
            </w:pPr>
            <w:r w:rsidRPr="00D17D00">
              <w:rPr>
                <w:rFonts w:ascii="Cambria" w:hAnsi="Cambria"/>
                <w:b/>
                <w:bCs/>
                <w:color w:val="FFFFFF" w:themeColor="background1"/>
                <w:lang w:val="en-US"/>
              </w:rPr>
              <w:t>Competence</w:t>
            </w:r>
            <w:r w:rsidRPr="00D17D00">
              <w:rPr>
                <w:rFonts w:ascii="Cambria" w:hAnsi="Cambria"/>
                <w:b/>
                <w:bCs/>
                <w:i/>
                <w:color w:val="FFFFFF" w:themeColor="background1"/>
                <w:lang w:val="en-US"/>
              </w:rPr>
              <w:t xml:space="preserve"> Ratione temporis</w:t>
            </w:r>
            <w:r w:rsidRPr="00D17D00">
              <w:rPr>
                <w:rFonts w:ascii="Cambria" w:hAnsi="Cambria"/>
                <w:b/>
                <w:bCs/>
                <w:color w:val="FFFFFF" w:themeColor="background1"/>
                <w:lang w:val="en-US"/>
              </w:rPr>
              <w:t>:</w:t>
            </w:r>
          </w:p>
        </w:tc>
        <w:tc>
          <w:tcPr>
            <w:tcW w:w="5670" w:type="dxa"/>
            <w:vAlign w:val="center"/>
          </w:tcPr>
          <w:p w14:paraId="18703A1B" w14:textId="77777777" w:rsidR="005F4527" w:rsidRPr="00D17D00" w:rsidRDefault="005F4527" w:rsidP="009F793C">
            <w:pPr>
              <w:rPr>
                <w:rFonts w:ascii="Cambria" w:hAnsi="Cambria"/>
                <w:bCs/>
                <w:lang w:val="en-US"/>
              </w:rPr>
            </w:pPr>
            <w:r w:rsidRPr="00D17D00">
              <w:rPr>
                <w:rFonts w:ascii="Cambria" w:hAnsi="Cambria"/>
                <w:bCs/>
                <w:lang w:val="en-US"/>
              </w:rPr>
              <w:t>Yes</w:t>
            </w:r>
          </w:p>
        </w:tc>
      </w:tr>
      <w:tr w:rsidR="005F4527" w:rsidRPr="00D17D00" w14:paraId="71840AA6" w14:textId="77777777" w:rsidTr="009F793C">
        <w:trPr>
          <w:cantSplit/>
        </w:trPr>
        <w:tc>
          <w:tcPr>
            <w:tcW w:w="3690" w:type="dxa"/>
            <w:tcBorders>
              <w:top w:val="single" w:sz="6" w:space="0" w:color="auto"/>
              <w:bottom w:val="single" w:sz="6" w:space="0" w:color="auto"/>
            </w:tcBorders>
            <w:shd w:val="clear" w:color="auto" w:fill="67AE3C"/>
            <w:vAlign w:val="center"/>
          </w:tcPr>
          <w:p w14:paraId="3E626496" w14:textId="77777777" w:rsidR="005F4527" w:rsidRPr="00D17D00" w:rsidRDefault="005F4527" w:rsidP="009F793C">
            <w:pPr>
              <w:jc w:val="center"/>
              <w:rPr>
                <w:rFonts w:ascii="Cambria" w:hAnsi="Cambria"/>
                <w:b/>
                <w:bCs/>
                <w:color w:val="FFFFFF" w:themeColor="background1"/>
                <w:lang w:val="en-US"/>
              </w:rPr>
            </w:pPr>
            <w:r w:rsidRPr="00D17D00">
              <w:rPr>
                <w:rFonts w:ascii="Cambria" w:hAnsi="Cambria"/>
                <w:b/>
                <w:bCs/>
                <w:color w:val="FFFFFF" w:themeColor="background1"/>
                <w:lang w:val="en-US"/>
              </w:rPr>
              <w:t>Competence</w:t>
            </w:r>
            <w:r w:rsidRPr="00D17D00">
              <w:rPr>
                <w:rFonts w:ascii="Cambria" w:hAnsi="Cambria"/>
                <w:b/>
                <w:bCs/>
                <w:i/>
                <w:color w:val="FFFFFF" w:themeColor="background1"/>
                <w:lang w:val="en-US"/>
              </w:rPr>
              <w:t xml:space="preserve"> Ratione materiae</w:t>
            </w:r>
            <w:r w:rsidRPr="00D17D00">
              <w:rPr>
                <w:rFonts w:ascii="Cambria" w:hAnsi="Cambria"/>
                <w:b/>
                <w:bCs/>
                <w:color w:val="FFFFFF" w:themeColor="background1"/>
                <w:lang w:val="en-US"/>
              </w:rPr>
              <w:t>:</w:t>
            </w:r>
          </w:p>
        </w:tc>
        <w:tc>
          <w:tcPr>
            <w:tcW w:w="5670" w:type="dxa"/>
            <w:vAlign w:val="center"/>
          </w:tcPr>
          <w:p w14:paraId="5FB9AF39" w14:textId="3A33B3A3" w:rsidR="005F4527" w:rsidRPr="00D17D00" w:rsidRDefault="005F4527" w:rsidP="008439AA">
            <w:pPr>
              <w:jc w:val="both"/>
              <w:rPr>
                <w:rFonts w:ascii="Cambria" w:hAnsi="Cambria"/>
                <w:bCs/>
                <w:lang w:val="en-US"/>
              </w:rPr>
            </w:pPr>
            <w:r w:rsidRPr="00D17D00">
              <w:rPr>
                <w:rFonts w:ascii="Cambria" w:hAnsi="Cambria"/>
                <w:bCs/>
                <w:lang w:val="en-US"/>
              </w:rPr>
              <w:t xml:space="preserve">Yes, American Convention (deposit of instrument of ratification done </w:t>
            </w:r>
            <w:r w:rsidR="008439AA">
              <w:rPr>
                <w:rFonts w:ascii="Cambria" w:hAnsi="Cambria"/>
                <w:bCs/>
                <w:lang w:val="en-US"/>
              </w:rPr>
              <w:t>July 31, 1973</w:t>
            </w:r>
            <w:r w:rsidRPr="00D17D00">
              <w:rPr>
                <w:rFonts w:ascii="Cambria" w:hAnsi="Cambria"/>
                <w:bCs/>
                <w:lang w:val="en-US"/>
              </w:rPr>
              <w:t>)</w:t>
            </w:r>
          </w:p>
        </w:tc>
      </w:tr>
    </w:tbl>
    <w:p w14:paraId="7199868D" w14:textId="77777777" w:rsidR="005F4527" w:rsidRPr="00D17D00" w:rsidRDefault="005F4527" w:rsidP="005F4527">
      <w:pPr>
        <w:spacing w:before="240" w:after="240"/>
        <w:ind w:firstLine="720"/>
        <w:jc w:val="both"/>
        <w:rPr>
          <w:rFonts w:ascii="Cambria" w:hAnsi="Cambria"/>
          <w:b/>
          <w:bCs/>
          <w:sz w:val="20"/>
          <w:szCs w:val="20"/>
        </w:rPr>
      </w:pPr>
      <w:r w:rsidRPr="00D17D00">
        <w:rPr>
          <w:rFonts w:ascii="Cambria" w:hAnsi="Cambria"/>
          <w:b/>
          <w:bCs/>
          <w:sz w:val="20"/>
          <w:szCs w:val="20"/>
        </w:rPr>
        <w:t xml:space="preserve">IV. </w:t>
      </w:r>
      <w:r w:rsidRPr="00D17D00">
        <w:rPr>
          <w:rFonts w:ascii="Cambria" w:hAnsi="Cambria"/>
          <w:b/>
          <w:bCs/>
          <w:sz w:val="20"/>
          <w:szCs w:val="20"/>
        </w:rPr>
        <w:tab/>
        <w:t xml:space="preserve">DUPLICATION OF PROCEDURES AND INTERNATIONAL </w:t>
      </w:r>
      <w:r w:rsidRPr="00D17D00">
        <w:rPr>
          <w:rFonts w:ascii="Cambria" w:hAnsi="Cambria"/>
          <w:b/>
          <w:bCs/>
          <w:i/>
          <w:sz w:val="20"/>
          <w:szCs w:val="20"/>
        </w:rPr>
        <w:t>RES JUDICATA</w:t>
      </w:r>
      <w:r w:rsidRPr="00D17D00">
        <w:rPr>
          <w:rFonts w:ascii="Cambria" w:hAnsi="Cambria"/>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3"/>
        <w:gridCol w:w="5589"/>
      </w:tblGrid>
      <w:tr w:rsidR="005F4527" w:rsidRPr="00D17D00" w14:paraId="45AA8CDA" w14:textId="77777777" w:rsidTr="009F793C">
        <w:trPr>
          <w:cantSplit/>
        </w:trPr>
        <w:tc>
          <w:tcPr>
            <w:tcW w:w="3690" w:type="dxa"/>
            <w:tcBorders>
              <w:top w:val="single" w:sz="4" w:space="0" w:color="auto"/>
              <w:bottom w:val="single" w:sz="6" w:space="0" w:color="auto"/>
            </w:tcBorders>
            <w:shd w:val="clear" w:color="auto" w:fill="67AE3C"/>
            <w:vAlign w:val="center"/>
          </w:tcPr>
          <w:p w14:paraId="29CBBFFE" w14:textId="77777777" w:rsidR="005F4527" w:rsidRPr="00D17D00" w:rsidRDefault="005F4527" w:rsidP="009F793C">
            <w:pPr>
              <w:jc w:val="center"/>
              <w:rPr>
                <w:rFonts w:ascii="Cambria" w:hAnsi="Cambria"/>
                <w:b/>
                <w:bCs/>
                <w:color w:val="FFFFFF" w:themeColor="background1"/>
                <w:lang w:val="en-US"/>
              </w:rPr>
            </w:pPr>
            <w:r w:rsidRPr="00D17D00">
              <w:rPr>
                <w:rFonts w:ascii="Cambria" w:hAnsi="Cambria"/>
                <w:b/>
                <w:bCs/>
                <w:color w:val="FFFFFF" w:themeColor="background1"/>
                <w:lang w:val="en-US"/>
              </w:rPr>
              <w:t xml:space="preserve">Duplication of procedures and International </w:t>
            </w:r>
            <w:r w:rsidRPr="00D17D00">
              <w:rPr>
                <w:rFonts w:ascii="Cambria" w:hAnsi="Cambria"/>
                <w:b/>
                <w:bCs/>
                <w:i/>
                <w:color w:val="FFFFFF" w:themeColor="background1"/>
                <w:lang w:val="en-US"/>
              </w:rPr>
              <w:t>res judicata</w:t>
            </w:r>
            <w:r w:rsidRPr="00D17D00">
              <w:rPr>
                <w:rFonts w:ascii="Cambria" w:hAnsi="Cambria"/>
                <w:b/>
                <w:bCs/>
                <w:color w:val="FFFFFF" w:themeColor="background1"/>
                <w:lang w:val="en-US"/>
              </w:rPr>
              <w:t>:</w:t>
            </w:r>
          </w:p>
        </w:tc>
        <w:tc>
          <w:tcPr>
            <w:tcW w:w="5670" w:type="dxa"/>
            <w:vAlign w:val="center"/>
          </w:tcPr>
          <w:p w14:paraId="089134FD" w14:textId="77777777" w:rsidR="005F4527" w:rsidRPr="00D17D00" w:rsidRDefault="005F4527" w:rsidP="009F793C">
            <w:pPr>
              <w:jc w:val="both"/>
              <w:rPr>
                <w:rFonts w:ascii="Cambria" w:hAnsi="Cambria"/>
                <w:bCs/>
                <w:lang w:val="en-US"/>
              </w:rPr>
            </w:pPr>
            <w:r w:rsidRPr="00D17D00">
              <w:rPr>
                <w:rFonts w:ascii="Cambria" w:hAnsi="Cambria"/>
                <w:bCs/>
                <w:lang w:val="en-US"/>
              </w:rPr>
              <w:t>No.</w:t>
            </w:r>
          </w:p>
        </w:tc>
      </w:tr>
      <w:tr w:rsidR="005F4527" w:rsidRPr="00D17D00" w14:paraId="28CC098F" w14:textId="77777777" w:rsidTr="009F793C">
        <w:trPr>
          <w:cantSplit/>
        </w:trPr>
        <w:tc>
          <w:tcPr>
            <w:tcW w:w="3690" w:type="dxa"/>
            <w:tcBorders>
              <w:top w:val="single" w:sz="6" w:space="0" w:color="auto"/>
              <w:bottom w:val="single" w:sz="6" w:space="0" w:color="auto"/>
            </w:tcBorders>
            <w:shd w:val="clear" w:color="auto" w:fill="67AE3C"/>
            <w:vAlign w:val="center"/>
          </w:tcPr>
          <w:p w14:paraId="3AEA50DA" w14:textId="77777777" w:rsidR="005F4527" w:rsidRPr="00D17D00" w:rsidRDefault="005F4527" w:rsidP="009F793C">
            <w:pPr>
              <w:jc w:val="center"/>
              <w:rPr>
                <w:rFonts w:ascii="Cambria" w:hAnsi="Cambria"/>
                <w:b/>
                <w:bCs/>
                <w:i/>
                <w:color w:val="FFFFFF" w:themeColor="background1"/>
                <w:lang w:val="en-US"/>
              </w:rPr>
            </w:pPr>
            <w:r w:rsidRPr="00D17D00">
              <w:rPr>
                <w:rFonts w:ascii="Cambria" w:hAnsi="Cambria"/>
                <w:b/>
                <w:bCs/>
                <w:color w:val="FFFFFF" w:themeColor="background1"/>
                <w:lang w:val="en-US"/>
              </w:rPr>
              <w:t>Rights declared admissible</w:t>
            </w:r>
          </w:p>
        </w:tc>
        <w:tc>
          <w:tcPr>
            <w:tcW w:w="5670" w:type="dxa"/>
            <w:vAlign w:val="center"/>
          </w:tcPr>
          <w:p w14:paraId="4A2C83E0" w14:textId="77777777" w:rsidR="005F4527" w:rsidRPr="00D17D00" w:rsidRDefault="005F4527" w:rsidP="009F793C">
            <w:pPr>
              <w:jc w:val="both"/>
              <w:rPr>
                <w:rFonts w:ascii="Cambria" w:hAnsi="Cambria"/>
                <w:bCs/>
                <w:lang w:val="en-US"/>
              </w:rPr>
            </w:pPr>
            <w:r w:rsidRPr="00D17D00">
              <w:rPr>
                <w:rFonts w:ascii="Cambria" w:hAnsi="Cambria"/>
                <w:bCs/>
                <w:lang w:val="en-US"/>
              </w:rPr>
              <w:t>None</w:t>
            </w:r>
          </w:p>
        </w:tc>
      </w:tr>
      <w:tr w:rsidR="005F4527" w:rsidRPr="00D17D00" w14:paraId="17B8B0EA" w14:textId="77777777" w:rsidTr="009F793C">
        <w:trPr>
          <w:cantSplit/>
        </w:trPr>
        <w:tc>
          <w:tcPr>
            <w:tcW w:w="3690" w:type="dxa"/>
            <w:tcBorders>
              <w:top w:val="single" w:sz="6" w:space="0" w:color="auto"/>
              <w:bottom w:val="single" w:sz="6" w:space="0" w:color="auto"/>
            </w:tcBorders>
            <w:shd w:val="clear" w:color="auto" w:fill="67AE3C"/>
            <w:vAlign w:val="center"/>
          </w:tcPr>
          <w:p w14:paraId="36977CFB" w14:textId="77777777" w:rsidR="005F4527" w:rsidRPr="00D17D00" w:rsidRDefault="005F4527" w:rsidP="009F793C">
            <w:pPr>
              <w:jc w:val="center"/>
              <w:rPr>
                <w:rFonts w:ascii="Cambria" w:hAnsi="Cambria"/>
                <w:b/>
                <w:bCs/>
                <w:color w:val="FFFFFF" w:themeColor="background1"/>
                <w:lang w:val="en-US"/>
              </w:rPr>
            </w:pPr>
            <w:r w:rsidRPr="00D17D00">
              <w:rPr>
                <w:rFonts w:ascii="Cambria" w:hAnsi="Cambria"/>
                <w:b/>
                <w:bCs/>
                <w:color w:val="FFFFFF" w:themeColor="background1"/>
                <w:lang w:val="en-US"/>
              </w:rPr>
              <w:t>Exhaustion of domestic remedies or applicability of an exception to the rule:</w:t>
            </w:r>
          </w:p>
        </w:tc>
        <w:tc>
          <w:tcPr>
            <w:tcW w:w="5670" w:type="dxa"/>
            <w:vAlign w:val="center"/>
          </w:tcPr>
          <w:p w14:paraId="6CA26E57" w14:textId="3B9736FA" w:rsidR="005F4527" w:rsidRPr="00D17D00" w:rsidRDefault="008439AA" w:rsidP="009F793C">
            <w:pPr>
              <w:rPr>
                <w:rFonts w:ascii="Cambria" w:hAnsi="Cambria"/>
                <w:bCs/>
                <w:lang w:val="en-US"/>
              </w:rPr>
            </w:pPr>
            <w:r>
              <w:rPr>
                <w:rFonts w:ascii="Cambria" w:hAnsi="Cambria"/>
                <w:bCs/>
                <w:lang w:val="en-US"/>
              </w:rPr>
              <w:t xml:space="preserve">No, </w:t>
            </w:r>
            <w:r w:rsidR="005F4527" w:rsidRPr="00D17D00">
              <w:rPr>
                <w:rFonts w:ascii="Cambria" w:hAnsi="Cambria"/>
                <w:bCs/>
                <w:lang w:val="en-US"/>
              </w:rPr>
              <w:t>in the terms of Section VI</w:t>
            </w:r>
          </w:p>
          <w:p w14:paraId="2E6FF28C" w14:textId="77777777" w:rsidR="005F4527" w:rsidRPr="00D17D00" w:rsidRDefault="005F4527" w:rsidP="009F793C">
            <w:pPr>
              <w:rPr>
                <w:rFonts w:ascii="Cambria" w:hAnsi="Cambria"/>
                <w:bCs/>
                <w:lang w:val="en-US"/>
              </w:rPr>
            </w:pPr>
          </w:p>
        </w:tc>
      </w:tr>
      <w:tr w:rsidR="005F4527" w:rsidRPr="00D17D00" w14:paraId="547427C9" w14:textId="77777777" w:rsidTr="009F793C">
        <w:trPr>
          <w:cantSplit/>
        </w:trPr>
        <w:tc>
          <w:tcPr>
            <w:tcW w:w="3690" w:type="dxa"/>
            <w:tcBorders>
              <w:top w:val="single" w:sz="6" w:space="0" w:color="auto"/>
              <w:bottom w:val="single" w:sz="6" w:space="0" w:color="auto"/>
            </w:tcBorders>
            <w:shd w:val="clear" w:color="auto" w:fill="67AE3C"/>
            <w:vAlign w:val="center"/>
          </w:tcPr>
          <w:p w14:paraId="2367C27F" w14:textId="77777777" w:rsidR="005F4527" w:rsidRPr="00D17D00" w:rsidRDefault="005F4527" w:rsidP="009F793C">
            <w:pPr>
              <w:jc w:val="center"/>
              <w:rPr>
                <w:rFonts w:ascii="Cambria" w:hAnsi="Cambria"/>
                <w:b/>
                <w:bCs/>
                <w:color w:val="FFFFFF" w:themeColor="background1"/>
                <w:lang w:val="en-US"/>
              </w:rPr>
            </w:pPr>
            <w:r w:rsidRPr="00D17D00">
              <w:rPr>
                <w:rFonts w:ascii="Cambria" w:hAnsi="Cambria"/>
                <w:b/>
                <w:bCs/>
                <w:color w:val="FFFFFF" w:themeColor="background1"/>
                <w:lang w:val="en-US"/>
              </w:rPr>
              <w:t>Timeliness of the petition:</w:t>
            </w:r>
          </w:p>
        </w:tc>
        <w:tc>
          <w:tcPr>
            <w:tcW w:w="5670" w:type="dxa"/>
            <w:vAlign w:val="center"/>
          </w:tcPr>
          <w:p w14:paraId="5E9D5289" w14:textId="1C8F0635" w:rsidR="005F4527" w:rsidRPr="00D17D00" w:rsidRDefault="008439AA" w:rsidP="009F793C">
            <w:pPr>
              <w:rPr>
                <w:rFonts w:ascii="Cambria" w:hAnsi="Cambria"/>
                <w:bCs/>
                <w:lang w:val="en-US"/>
              </w:rPr>
            </w:pPr>
            <w:r>
              <w:rPr>
                <w:rFonts w:ascii="Cambria" w:hAnsi="Cambria"/>
                <w:bCs/>
                <w:lang w:val="en-US"/>
              </w:rPr>
              <w:t xml:space="preserve">No, </w:t>
            </w:r>
            <w:r w:rsidR="005F4527" w:rsidRPr="00D17D00">
              <w:rPr>
                <w:rFonts w:ascii="Cambria" w:hAnsi="Cambria"/>
                <w:bCs/>
                <w:lang w:val="en-US"/>
              </w:rPr>
              <w:t>in the terms of Section VI</w:t>
            </w:r>
          </w:p>
        </w:tc>
      </w:tr>
    </w:tbl>
    <w:p w14:paraId="277E55C8" w14:textId="77777777" w:rsidR="005A73DD" w:rsidRPr="005A73DD" w:rsidRDefault="005A73DD" w:rsidP="005A73DD">
      <w:pPr>
        <w:spacing w:before="240" w:after="240"/>
        <w:ind w:firstLine="720"/>
        <w:jc w:val="both"/>
        <w:rPr>
          <w:rFonts w:ascii="Cambria" w:hAnsi="Cambria"/>
          <w:b/>
          <w:sz w:val="20"/>
          <w:szCs w:val="20"/>
        </w:rPr>
      </w:pPr>
      <w:r w:rsidRPr="005A73DD">
        <w:rPr>
          <w:rFonts w:ascii="Cambria" w:hAnsi="Cambria"/>
          <w:b/>
          <w:sz w:val="20"/>
          <w:szCs w:val="20"/>
        </w:rPr>
        <w:t xml:space="preserve">V. </w:t>
      </w:r>
      <w:r w:rsidRPr="005A73DD">
        <w:rPr>
          <w:rFonts w:ascii="Cambria" w:hAnsi="Cambria"/>
          <w:b/>
          <w:sz w:val="20"/>
          <w:szCs w:val="20"/>
        </w:rPr>
        <w:tab/>
        <w:t xml:space="preserve">THE PARTIES’ POSITIONS </w:t>
      </w:r>
    </w:p>
    <w:p w14:paraId="34ADA868" w14:textId="77777777" w:rsidR="005A73DD" w:rsidRPr="005A73DD" w:rsidRDefault="005A73DD" w:rsidP="005A73DD">
      <w:pPr>
        <w:spacing w:before="240" w:after="240"/>
        <w:ind w:firstLine="720"/>
        <w:jc w:val="both"/>
        <w:rPr>
          <w:rFonts w:ascii="Cambria" w:hAnsi="Cambria"/>
          <w:bCs/>
          <w:i/>
          <w:iCs/>
          <w:sz w:val="20"/>
          <w:szCs w:val="20"/>
        </w:rPr>
      </w:pPr>
      <w:r w:rsidRPr="005A73DD">
        <w:rPr>
          <w:rFonts w:ascii="Cambria" w:hAnsi="Cambria"/>
          <w:bCs/>
          <w:i/>
          <w:iCs/>
          <w:sz w:val="20"/>
          <w:szCs w:val="20"/>
        </w:rPr>
        <w:t xml:space="preserve">Petitioner </w:t>
      </w:r>
    </w:p>
    <w:p w14:paraId="052273F4" w14:textId="7149E52F" w:rsidR="005A73DD" w:rsidRPr="005A73DD" w:rsidRDefault="005A73DD" w:rsidP="005A73D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A73DD">
        <w:rPr>
          <w:rFonts w:ascii="Cambria" w:hAnsi="Cambria"/>
          <w:sz w:val="20"/>
          <w:szCs w:val="20"/>
        </w:rPr>
        <w:t>The petitioner alleges that in 1996, seven members of the 39</w:t>
      </w:r>
      <w:r w:rsidRPr="005A73DD">
        <w:rPr>
          <w:rFonts w:ascii="Cambria" w:hAnsi="Cambria"/>
          <w:sz w:val="20"/>
          <w:szCs w:val="20"/>
          <w:vertAlign w:val="superscript"/>
        </w:rPr>
        <w:t>th</w:t>
      </w:r>
      <w:r w:rsidRPr="005A73DD">
        <w:rPr>
          <w:rFonts w:ascii="Cambria" w:hAnsi="Cambria"/>
          <w:sz w:val="20"/>
          <w:szCs w:val="20"/>
        </w:rPr>
        <w:t xml:space="preserve"> Front of the Fuerzas Armadas Revolucionarias de Colombia </w:t>
      </w:r>
      <w:r w:rsidR="00FE0975">
        <w:rPr>
          <w:rFonts w:ascii="Cambria" w:hAnsi="Cambria"/>
          <w:sz w:val="20"/>
          <w:szCs w:val="20"/>
        </w:rPr>
        <w:t xml:space="preserve">raided </w:t>
      </w:r>
      <w:r w:rsidRPr="005A73DD">
        <w:rPr>
          <w:rFonts w:ascii="Cambria" w:hAnsi="Cambria"/>
          <w:sz w:val="20"/>
          <w:szCs w:val="20"/>
        </w:rPr>
        <w:t>the village of Puerto Siare, municipality of Mapiripán, and kidnapped Jhon Didier Piamba Paz, 11 years old. She asserts that subsequently, in 2007, th</w:t>
      </w:r>
      <w:r w:rsidR="00B91045">
        <w:rPr>
          <w:rFonts w:ascii="Cambria" w:hAnsi="Cambria"/>
          <w:sz w:val="20"/>
          <w:szCs w:val="20"/>
        </w:rPr>
        <w:t>e</w:t>
      </w:r>
      <w:r w:rsidRPr="005A73DD">
        <w:rPr>
          <w:rFonts w:ascii="Cambria" w:hAnsi="Cambria"/>
          <w:sz w:val="20"/>
          <w:szCs w:val="20"/>
        </w:rPr>
        <w:t xml:space="preserve"> victim died in combat with the Army, and that after undertaking several search actions she found his remains in the Office of the Eleventh </w:t>
      </w:r>
      <w:r w:rsidRPr="005A73DD">
        <w:rPr>
          <w:rFonts w:ascii="Cambria" w:hAnsi="Cambria"/>
          <w:sz w:val="20"/>
          <w:szCs w:val="20"/>
        </w:rPr>
        <w:lastRenderedPageBreak/>
        <w:t xml:space="preserve">Special Prosecutor. She adds that in 2011 she was forcibly displaced after being threatened and humiliated by a paramilitary chief. </w:t>
      </w:r>
    </w:p>
    <w:p w14:paraId="15C706C6" w14:textId="77777777" w:rsidR="005A73DD" w:rsidRPr="005A73DD" w:rsidRDefault="005A73DD" w:rsidP="005A73D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A73DD">
        <w:rPr>
          <w:rFonts w:ascii="Cambria" w:hAnsi="Cambria"/>
          <w:sz w:val="20"/>
          <w:szCs w:val="20"/>
        </w:rPr>
        <w:t>As a result, on March 15, 2012, Ms. Paz Bolaños reported the facts to the Office of the Attorney General of the Nation, which opened an investigation under case file No. 462898, assigned to the 74</w:t>
      </w:r>
      <w:r w:rsidRPr="005A73DD">
        <w:rPr>
          <w:rFonts w:ascii="Cambria" w:hAnsi="Cambria"/>
          <w:sz w:val="20"/>
          <w:szCs w:val="20"/>
          <w:vertAlign w:val="superscript"/>
        </w:rPr>
        <w:t>th</w:t>
      </w:r>
      <w:r w:rsidRPr="005A73DD">
        <w:rPr>
          <w:rFonts w:ascii="Cambria" w:hAnsi="Cambria"/>
          <w:sz w:val="20"/>
          <w:szCs w:val="20"/>
        </w:rPr>
        <w:t xml:space="preserve"> Office of the Delegate before the District Court of the Department of Support for Investigation and Analysis against Organized Crime. She says that to date that investigation continues. </w:t>
      </w:r>
    </w:p>
    <w:p w14:paraId="0F5B9713" w14:textId="044BD158" w:rsidR="005A73DD" w:rsidRPr="005A73DD" w:rsidRDefault="005A73DD" w:rsidP="005A73D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A73DD">
        <w:rPr>
          <w:rFonts w:ascii="Cambria" w:hAnsi="Cambria"/>
          <w:sz w:val="20"/>
          <w:szCs w:val="20"/>
        </w:rPr>
        <w:t xml:space="preserve">In her view, this situation triggers the responsibility of the State, for it committed a serious breach on renouncing its obligations to guarantee the security of its citizens, especially in the case of minors. </w:t>
      </w:r>
    </w:p>
    <w:p w14:paraId="47BF6FC5" w14:textId="77777777" w:rsidR="005A73DD" w:rsidRPr="005A73DD" w:rsidRDefault="005A73DD" w:rsidP="005A73D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A73DD">
        <w:rPr>
          <w:rFonts w:ascii="Cambria" w:hAnsi="Cambria"/>
          <w:sz w:val="20"/>
          <w:szCs w:val="20"/>
        </w:rPr>
        <w:t xml:space="preserve">Finally, even though the Commission requested additional information to learn more details about the facts alleged and the petitioner’s arguments, the petitioner merely reiterated the information provided in the initial petition. </w:t>
      </w:r>
    </w:p>
    <w:p w14:paraId="162FB76E" w14:textId="77777777" w:rsidR="005A73DD" w:rsidRPr="005A73DD" w:rsidRDefault="005A73DD" w:rsidP="005A73D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rPr>
      </w:pPr>
      <w:r w:rsidRPr="005A73DD">
        <w:rPr>
          <w:rFonts w:ascii="Cambria" w:hAnsi="Cambria"/>
          <w:i/>
          <w:iCs/>
          <w:sz w:val="20"/>
          <w:szCs w:val="20"/>
        </w:rPr>
        <w:t xml:space="preserve">The State </w:t>
      </w:r>
    </w:p>
    <w:p w14:paraId="3F9CA8CA" w14:textId="4373B9D0" w:rsidR="005A73DD" w:rsidRPr="005A73DD" w:rsidRDefault="005A73DD" w:rsidP="005A73D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A73DD">
        <w:rPr>
          <w:rFonts w:ascii="Cambria" w:hAnsi="Cambria"/>
          <w:sz w:val="20"/>
          <w:szCs w:val="20"/>
        </w:rPr>
        <w:t>The State argues that the petition is inadmissible, for failure to exhaust domestic remedies. It explains that in July 1996 the Office of the 73</w:t>
      </w:r>
      <w:r w:rsidRPr="005A73DD">
        <w:rPr>
          <w:rFonts w:ascii="Cambria" w:hAnsi="Cambria"/>
          <w:sz w:val="20"/>
          <w:szCs w:val="20"/>
          <w:vertAlign w:val="superscript"/>
        </w:rPr>
        <w:t>rd</w:t>
      </w:r>
      <w:r w:rsidRPr="005A73DD">
        <w:rPr>
          <w:rFonts w:ascii="Cambria" w:hAnsi="Cambria"/>
          <w:sz w:val="20"/>
          <w:szCs w:val="20"/>
        </w:rPr>
        <w:t xml:space="preserve"> Delegate before the District Court of the Department of Investigation and Analysis against Organized Crime initiated a criminal investigation under Law 975 of 2005 (“Law on Justice and Peace”), through case file No. 462898. It notes that according to </w:t>
      </w:r>
      <w:r w:rsidR="00A842BF">
        <w:rPr>
          <w:rFonts w:ascii="Cambria" w:hAnsi="Cambria"/>
          <w:sz w:val="20"/>
          <w:szCs w:val="20"/>
        </w:rPr>
        <w:t>said</w:t>
      </w:r>
      <w:r w:rsidRPr="005A73DD">
        <w:rPr>
          <w:rFonts w:ascii="Cambria" w:hAnsi="Cambria"/>
          <w:sz w:val="20"/>
          <w:szCs w:val="20"/>
        </w:rPr>
        <w:t xml:space="preserve"> law there must be a confession and/or statement of the facts by the demobilized to make progress in documenting the events, which has yet to occur in this case. </w:t>
      </w:r>
    </w:p>
    <w:p w14:paraId="78041F34" w14:textId="63C2511A" w:rsidR="005A73DD" w:rsidRPr="005A73DD" w:rsidRDefault="005A73DD" w:rsidP="005A73D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A73DD">
        <w:rPr>
          <w:rFonts w:ascii="Cambria" w:hAnsi="Cambria"/>
          <w:sz w:val="20"/>
          <w:szCs w:val="20"/>
        </w:rPr>
        <w:t>Without prejudice to the foregoing, it reports that the facts addressed in this petition are now under the jurisdiction of the Special Peace Courts (JEP: Jurisdicción Especial para la Paz). According to its rules, these courts have preference over all others, and exclusive jurisdiction over criminal conduct committed before December 1, 2016, associated directly or indirectly with the internal armed conflict. In that regard, it reports that the JEP has indicated that the facts that occurred in 1996 related to the recruitment of Jhon Didier Piamba are in macro-case 007, “</w:t>
      </w:r>
      <w:r w:rsidRPr="005A73DD">
        <w:rPr>
          <w:rFonts w:ascii="Cambria" w:hAnsi="Cambria"/>
          <w:i/>
          <w:iCs/>
          <w:sz w:val="20"/>
          <w:szCs w:val="20"/>
        </w:rPr>
        <w:t>Recruitment and use of children in the armed conflict.”</w:t>
      </w:r>
      <w:r w:rsidRPr="005A73DD">
        <w:rPr>
          <w:rFonts w:ascii="Cambria" w:hAnsi="Cambria"/>
          <w:sz w:val="20"/>
          <w:szCs w:val="20"/>
        </w:rPr>
        <w:t xml:space="preserve"> Nonetheless, it clarifies that neither the alleged victim nor Ms. Luz Angélica Paz Bolaños has been accredited as victims before the JEP, or in the process of being accredited. </w:t>
      </w:r>
    </w:p>
    <w:p w14:paraId="512DF537" w14:textId="0881C51A" w:rsidR="005A73DD" w:rsidRPr="005A73DD" w:rsidRDefault="005A73DD" w:rsidP="005A73D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A73DD">
        <w:rPr>
          <w:rFonts w:ascii="Cambria" w:hAnsi="Cambria"/>
          <w:sz w:val="20"/>
          <w:szCs w:val="20"/>
        </w:rPr>
        <w:t xml:space="preserve">Colombia underscores the importance of </w:t>
      </w:r>
      <w:r w:rsidR="00320276">
        <w:rPr>
          <w:rFonts w:ascii="Cambria" w:hAnsi="Cambria"/>
          <w:sz w:val="20"/>
          <w:szCs w:val="20"/>
        </w:rPr>
        <w:t xml:space="preserve">being </w:t>
      </w:r>
      <w:r w:rsidRPr="005A73DD">
        <w:rPr>
          <w:rFonts w:ascii="Cambria" w:hAnsi="Cambria"/>
          <w:sz w:val="20"/>
          <w:szCs w:val="20"/>
        </w:rPr>
        <w:t>accredit</w:t>
      </w:r>
      <w:r w:rsidR="00320276">
        <w:rPr>
          <w:rFonts w:ascii="Cambria" w:hAnsi="Cambria"/>
          <w:sz w:val="20"/>
          <w:szCs w:val="20"/>
        </w:rPr>
        <w:t>ed</w:t>
      </w:r>
      <w:r w:rsidRPr="005A73DD">
        <w:rPr>
          <w:rFonts w:ascii="Cambria" w:hAnsi="Cambria"/>
          <w:sz w:val="20"/>
          <w:szCs w:val="20"/>
        </w:rPr>
        <w:t xml:space="preserve"> as victims, as this enabled them to produce evidence and file motions, receive counsel, guidance, and judicial representation, have access to the voluntary statements of the persons appearing and make observations, have psychosocial support, be informed of progress in the process, participate in the public hearings on recognition of truth and responsibility, and make arguments related to the restorative projects and sanctions proposed by the persons appearing. </w:t>
      </w:r>
    </w:p>
    <w:p w14:paraId="6B252B66" w14:textId="7573286B" w:rsidR="005A73DD" w:rsidRPr="005A73DD" w:rsidRDefault="005A73DD" w:rsidP="005A73D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A73DD">
        <w:rPr>
          <w:rFonts w:ascii="Cambria" w:hAnsi="Cambria"/>
          <w:sz w:val="20"/>
          <w:szCs w:val="20"/>
        </w:rPr>
        <w:t>Based on the foregoing, Colombia argues that domestic remedies have not been exhausted in relation to this petition since Ms. Luz Angélica Paz Bolaños has not taken the measures necessary for the JEP to be able to take up her situation. Therefore, it asks the Commission to find the petition inadmissible for failure to comply with the requirement at Article 46(1)(a) of the American Convention.</w:t>
      </w:r>
    </w:p>
    <w:p w14:paraId="0BFEE1E4" w14:textId="0F328B8E" w:rsidR="005A73DD" w:rsidRPr="005A73DD" w:rsidRDefault="005A73DD" w:rsidP="005A73D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A73DD">
        <w:rPr>
          <w:rFonts w:ascii="Cambria" w:hAnsi="Cambria"/>
          <w:sz w:val="20"/>
          <w:szCs w:val="20"/>
        </w:rPr>
        <w:t>Accordingly, given that case No. 007, “</w:t>
      </w:r>
      <w:r w:rsidRPr="005A73DD">
        <w:rPr>
          <w:rFonts w:ascii="Cambria" w:hAnsi="Cambria"/>
          <w:i/>
          <w:iCs/>
          <w:sz w:val="20"/>
          <w:szCs w:val="20"/>
        </w:rPr>
        <w:t>Recruitment and use of children in the armed conflict,</w:t>
      </w:r>
      <w:r w:rsidRPr="005A73DD">
        <w:rPr>
          <w:rFonts w:ascii="Cambria" w:hAnsi="Cambria"/>
          <w:sz w:val="20"/>
          <w:szCs w:val="20"/>
        </w:rPr>
        <w:t xml:space="preserve">” and case file No. 462898, in the framework of the Law on Justice and Peace, are still pending resolution, the State considers that the mechanisms provided for </w:t>
      </w:r>
      <w:r w:rsidR="00A06DE1">
        <w:rPr>
          <w:rFonts w:ascii="Cambria" w:hAnsi="Cambria"/>
          <w:sz w:val="20"/>
          <w:szCs w:val="20"/>
        </w:rPr>
        <w:t xml:space="preserve">to </w:t>
      </w:r>
      <w:r w:rsidRPr="005A73DD">
        <w:rPr>
          <w:rFonts w:ascii="Cambria" w:hAnsi="Cambria"/>
          <w:sz w:val="20"/>
          <w:szCs w:val="20"/>
        </w:rPr>
        <w:t xml:space="preserve">address these matters </w:t>
      </w:r>
      <w:r w:rsidR="00AC5E6B" w:rsidRPr="005A73DD">
        <w:rPr>
          <w:rFonts w:ascii="Cambria" w:hAnsi="Cambria"/>
          <w:sz w:val="20"/>
          <w:szCs w:val="20"/>
        </w:rPr>
        <w:t xml:space="preserve">in the domestic jurisdiction </w:t>
      </w:r>
      <w:r w:rsidRPr="005A73DD">
        <w:rPr>
          <w:rFonts w:ascii="Cambria" w:hAnsi="Cambria"/>
          <w:sz w:val="20"/>
          <w:szCs w:val="20"/>
        </w:rPr>
        <w:t>have not been exhausted. Therefore, it asks the Commission to find the petition inadmissible for failure to comply with the requirement established at Article 46(1)(a) of the Convention.</w:t>
      </w:r>
    </w:p>
    <w:p w14:paraId="4C2CA8CA" w14:textId="32A652CD" w:rsidR="005A73DD" w:rsidRPr="005A73DD" w:rsidRDefault="005A73DD" w:rsidP="005A73D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A73DD">
        <w:rPr>
          <w:rFonts w:ascii="Cambria" w:hAnsi="Cambria"/>
          <w:sz w:val="20"/>
          <w:szCs w:val="20"/>
        </w:rPr>
        <w:t>Finally, Colombia considers that the facts presented in the petition are manifestly groundless. It notes that the FARC were responsible for recruiting Jhon Didier Piamba Paz, accordingly that act cannot be attributed to the State. It also emphasizes that the petition</w:t>
      </w:r>
      <w:r w:rsidR="00377C3A">
        <w:rPr>
          <w:rFonts w:ascii="Cambria" w:hAnsi="Cambria"/>
          <w:sz w:val="20"/>
          <w:szCs w:val="20"/>
        </w:rPr>
        <w:t>er</w:t>
      </w:r>
      <w:r w:rsidRPr="005A73DD">
        <w:rPr>
          <w:rFonts w:ascii="Cambria" w:hAnsi="Cambria"/>
          <w:sz w:val="20"/>
          <w:szCs w:val="20"/>
        </w:rPr>
        <w:t xml:space="preserve"> has not submitted evidence, not even indicia, show</w:t>
      </w:r>
      <w:r w:rsidR="00377C3A">
        <w:rPr>
          <w:rFonts w:ascii="Cambria" w:hAnsi="Cambria"/>
          <w:sz w:val="20"/>
          <w:szCs w:val="20"/>
        </w:rPr>
        <w:t>ing</w:t>
      </w:r>
      <w:r w:rsidRPr="005A73DD">
        <w:rPr>
          <w:rFonts w:ascii="Cambria" w:hAnsi="Cambria"/>
          <w:sz w:val="20"/>
          <w:szCs w:val="20"/>
        </w:rPr>
        <w:t xml:space="preserve"> any sort of responsibility of its public servants in this incident. Accordingly, it is not possible to infer </w:t>
      </w:r>
      <w:r w:rsidRPr="005A73DD">
        <w:rPr>
          <w:rFonts w:ascii="Cambria" w:hAnsi="Cambria"/>
          <w:sz w:val="20"/>
          <w:szCs w:val="20"/>
        </w:rPr>
        <w:lastRenderedPageBreak/>
        <w:t xml:space="preserve">that some state agent acted with tolerance, complicity, or acquiescence with private persons to violate the alleged victim’s rights, not that there was a lack of diligence to prevent that act. </w:t>
      </w:r>
    </w:p>
    <w:p w14:paraId="685439BA" w14:textId="387A6C53" w:rsidR="005A73DD" w:rsidRPr="005A73DD" w:rsidRDefault="005A73DD" w:rsidP="005A73DD">
      <w:pPr>
        <w:spacing w:before="240" w:after="240"/>
        <w:ind w:firstLine="720"/>
        <w:jc w:val="both"/>
        <w:rPr>
          <w:rFonts w:ascii="Cambria" w:hAnsi="Cambria"/>
          <w:sz w:val="20"/>
          <w:szCs w:val="20"/>
        </w:rPr>
      </w:pPr>
      <w:r w:rsidRPr="005A73DD">
        <w:rPr>
          <w:rFonts w:ascii="Cambria" w:eastAsia="Cambria" w:hAnsi="Cambria" w:cs="Cambria"/>
          <w:b/>
          <w:bCs/>
          <w:color w:val="000000"/>
          <w:sz w:val="20"/>
          <w:szCs w:val="20"/>
          <w:u w:color="000000"/>
          <w:lang w:eastAsia="es-ES"/>
        </w:rPr>
        <w:t>VI.</w:t>
      </w:r>
      <w:r w:rsidRPr="005A73DD">
        <w:rPr>
          <w:rFonts w:ascii="Cambria" w:eastAsia="Cambria" w:hAnsi="Cambria" w:cs="Cambria"/>
          <w:b/>
          <w:bCs/>
          <w:color w:val="000000"/>
          <w:sz w:val="20"/>
          <w:szCs w:val="20"/>
          <w:u w:color="000000"/>
          <w:lang w:eastAsia="es-ES"/>
        </w:rPr>
        <w:tab/>
      </w:r>
      <w:r w:rsidRPr="005A73DD">
        <w:rPr>
          <w:rFonts w:ascii="Cambria" w:hAnsi="Cambria"/>
          <w:b/>
          <w:bCs/>
          <w:sz w:val="20"/>
          <w:szCs w:val="20"/>
        </w:rPr>
        <w:t xml:space="preserve">ANALYSIS OF EXHAUSTION OF DOMESTIC REMEDIES AND TIMELINESS OF THE PETITION </w:t>
      </w:r>
    </w:p>
    <w:p w14:paraId="02378771" w14:textId="626B45E9" w:rsidR="005A73DD" w:rsidRPr="005A73DD" w:rsidRDefault="005A73DD" w:rsidP="005A73D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
          <w:bCs/>
          <w:sz w:val="20"/>
          <w:szCs w:val="20"/>
        </w:rPr>
      </w:pPr>
      <w:r w:rsidRPr="005A73DD">
        <w:rPr>
          <w:rFonts w:ascii="Cambria" w:hAnsi="Cambria"/>
          <w:sz w:val="20"/>
          <w:szCs w:val="20"/>
        </w:rPr>
        <w:t xml:space="preserve">In the instant case the Inter-American Commission observes that the Colombian State presented a series of legal arguments regarding the inadmissibility of the petition, as well as the information regarding the domestic judicial proceedings. For </w:t>
      </w:r>
      <w:r w:rsidR="003840B2">
        <w:rPr>
          <w:rFonts w:ascii="Cambria" w:hAnsi="Cambria"/>
          <w:sz w:val="20"/>
          <w:szCs w:val="20"/>
        </w:rPr>
        <w:t xml:space="preserve">her </w:t>
      </w:r>
      <w:r w:rsidRPr="005A73DD">
        <w:rPr>
          <w:rFonts w:ascii="Cambria" w:hAnsi="Cambria"/>
          <w:sz w:val="20"/>
          <w:szCs w:val="20"/>
        </w:rPr>
        <w:t xml:space="preserve">part, the petitioner has not submitted even a minimum argument regarding exhaustion of domestic judicial remedies or the applicability </w:t>
      </w:r>
      <w:r w:rsidR="00602628" w:rsidRPr="005A73DD">
        <w:rPr>
          <w:rFonts w:ascii="Cambria" w:hAnsi="Cambria"/>
          <w:sz w:val="20"/>
          <w:szCs w:val="20"/>
        </w:rPr>
        <w:t>of any</w:t>
      </w:r>
      <w:r w:rsidRPr="005A73DD">
        <w:rPr>
          <w:rFonts w:ascii="Cambria" w:hAnsi="Cambria"/>
          <w:sz w:val="20"/>
          <w:szCs w:val="20"/>
        </w:rPr>
        <w:t xml:space="preserve"> exception to that requirement. </w:t>
      </w:r>
    </w:p>
    <w:p w14:paraId="275398A0" w14:textId="2F7EDB42" w:rsidR="005A73DD" w:rsidRPr="005A73DD" w:rsidRDefault="005A73DD" w:rsidP="005A73D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A73DD">
        <w:rPr>
          <w:rFonts w:ascii="Cambria" w:hAnsi="Cambria"/>
          <w:sz w:val="20"/>
          <w:szCs w:val="20"/>
        </w:rPr>
        <w:t>In light of the lack of specific information in her petition, on March 21, 2016, the IACHR sent the petitioner a broad request for information, in the terms of Article 28 of its Rules of Procedure. Nonetheless, on August 12, 2016</w:t>
      </w:r>
      <w:r>
        <w:rPr>
          <w:rFonts w:ascii="Cambria" w:hAnsi="Cambria"/>
          <w:sz w:val="20"/>
          <w:szCs w:val="20"/>
        </w:rPr>
        <w:t>,</w:t>
      </w:r>
      <w:r w:rsidRPr="005A73DD">
        <w:rPr>
          <w:rFonts w:ascii="Cambria" w:hAnsi="Cambria"/>
          <w:sz w:val="20"/>
          <w:szCs w:val="20"/>
        </w:rPr>
        <w:t xml:space="preserve"> petitioner did no more than reiterate the information submitted initially. </w:t>
      </w:r>
    </w:p>
    <w:p w14:paraId="4D12E9CC" w14:textId="2E025906" w:rsidR="005A73DD" w:rsidRPr="005A73DD" w:rsidRDefault="00D83F33" w:rsidP="005A73D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noProof/>
          <w:sz w:val="20"/>
          <w:szCs w:val="20"/>
          <w:bdr w:val="none" w:sz="0" w:space="0" w:color="auto"/>
        </w:rPr>
        <mc:AlternateContent>
          <mc:Choice Requires="wps">
            <w:drawing>
              <wp:anchor distT="0" distB="0" distL="114300" distR="114300" simplePos="0" relativeHeight="251667456" behindDoc="0" locked="1" layoutInCell="1" allowOverlap="1" wp14:anchorId="2E32E79D" wp14:editId="1AC5B6CB">
                <wp:simplePos x="0" y="0"/>
                <wp:positionH relativeFrom="column">
                  <wp:posOffset>-91440</wp:posOffset>
                </wp:positionH>
                <wp:positionV relativeFrom="page">
                  <wp:posOffset>9144000</wp:posOffset>
                </wp:positionV>
                <wp:extent cx="3383280" cy="228600"/>
                <wp:effectExtent l="3810" t="0" r="3810" b="0"/>
                <wp:wrapNone/>
                <wp:docPr id="89673548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75755" w14:textId="3FCA9319" w:rsidR="00683619" w:rsidRPr="00683619" w:rsidRDefault="00683619">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2E79D" id="Text Box 11" o:spid="_x0000_s1033" type="#_x0000_t202" style="position:absolute;left:0;text-align:left;margin-left:-7.2pt;margin-top:10in;width:266.4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" filled="f" stroked="f">
                <v:textbox>
                  <w:txbxContent>
                    <w:p w14:paraId="0C875755" w14:textId="3FCA9319" w:rsidR="00683619" w:rsidRPr="00683619" w:rsidRDefault="00683619">
                      <w:pPr>
                        <w:rPr>
                          <w:sz w:val="18"/>
                        </w:rPr>
                      </w:pPr>
                    </w:p>
                  </w:txbxContent>
                </v:textbox>
                <w10:wrap anchory="page"/>
                <w10:anchorlock/>
              </v:shape>
            </w:pict>
          </mc:Fallback>
        </mc:AlternateContent>
      </w:r>
      <w:r w:rsidR="005A73DD" w:rsidRPr="005A73DD">
        <w:rPr>
          <w:rFonts w:ascii="Cambria" w:hAnsi="Cambria"/>
          <w:sz w:val="20"/>
          <w:szCs w:val="20"/>
        </w:rPr>
        <w:t xml:space="preserve">The Inter-American Commission thus observes that the petitioner has not met </w:t>
      </w:r>
      <w:r w:rsidR="00590CBC">
        <w:rPr>
          <w:rFonts w:ascii="Cambria" w:hAnsi="Cambria"/>
          <w:sz w:val="20"/>
          <w:szCs w:val="20"/>
        </w:rPr>
        <w:t xml:space="preserve">her </w:t>
      </w:r>
      <w:r w:rsidR="005A73DD" w:rsidRPr="005A73DD">
        <w:rPr>
          <w:rFonts w:ascii="Cambria" w:hAnsi="Cambria"/>
          <w:sz w:val="20"/>
          <w:szCs w:val="20"/>
        </w:rPr>
        <w:t xml:space="preserve">duty to set forth </w:t>
      </w:r>
      <w:r w:rsidR="00590CBC">
        <w:rPr>
          <w:rFonts w:ascii="Cambria" w:hAnsi="Cambria"/>
          <w:sz w:val="20"/>
          <w:szCs w:val="20"/>
        </w:rPr>
        <w:t xml:space="preserve">at least </w:t>
      </w:r>
      <w:r w:rsidR="005A73DD" w:rsidRPr="005A73DD">
        <w:rPr>
          <w:rFonts w:ascii="Cambria" w:hAnsi="Cambria"/>
          <w:sz w:val="20"/>
          <w:szCs w:val="20"/>
        </w:rPr>
        <w:t xml:space="preserve">minimally </w:t>
      </w:r>
      <w:r w:rsidR="003840B2">
        <w:rPr>
          <w:rFonts w:ascii="Cambria" w:hAnsi="Cambria"/>
          <w:sz w:val="20"/>
          <w:szCs w:val="20"/>
        </w:rPr>
        <w:t xml:space="preserve">her </w:t>
      </w:r>
      <w:r w:rsidR="005A73DD" w:rsidRPr="005A73DD">
        <w:rPr>
          <w:rFonts w:ascii="Cambria" w:hAnsi="Cambria"/>
          <w:sz w:val="20"/>
          <w:szCs w:val="20"/>
        </w:rPr>
        <w:t xml:space="preserve">legal position regarding exhaustion of domestic remedies or the applicability of any exception to this requirement, in the terms of Article 46 of the American Convention. Merely producing photocopies of her own documents from the domestic proceeding does not meet this requirement, if petitioner offers no explanation of those documents. It is not the Commission’s job to decipher the meaning of documents submitted with a petition without any explanation; rather, it is the petitioner’s duty to develop her specific arguments in the case and indicate what </w:t>
      </w:r>
      <w:r w:rsidR="007E2CA6">
        <w:rPr>
          <w:rFonts w:ascii="Cambria" w:hAnsi="Cambria"/>
          <w:sz w:val="20"/>
          <w:szCs w:val="20"/>
        </w:rPr>
        <w:t xml:space="preserve">she seeks </w:t>
      </w:r>
      <w:r w:rsidR="005A73DD" w:rsidRPr="005A73DD">
        <w:rPr>
          <w:rFonts w:ascii="Cambria" w:hAnsi="Cambria"/>
          <w:sz w:val="20"/>
          <w:szCs w:val="20"/>
        </w:rPr>
        <w:t xml:space="preserve">to prove or support with the documents they send in. </w:t>
      </w:r>
    </w:p>
    <w:p w14:paraId="69A02660" w14:textId="1E643884" w:rsidR="005A73DD" w:rsidRPr="005A73DD" w:rsidRDefault="005A73DD" w:rsidP="005A73D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A73DD">
        <w:rPr>
          <w:rFonts w:ascii="Cambria" w:hAnsi="Cambria"/>
          <w:sz w:val="20"/>
          <w:szCs w:val="20"/>
        </w:rPr>
        <w:t xml:space="preserve">Therefore, the Inter-American Commission considers that it does not have sufficient information to enable it to verify that the requirement to exhaust domestic remedies established at Article 46(1)(a) of the American Convention has been met, nor the requirements as to the time for filing established at Article 46(1)(b) of the same instrument. </w:t>
      </w:r>
    </w:p>
    <w:p w14:paraId="3FED26F6" w14:textId="4C908DB7" w:rsidR="005A73DD" w:rsidRPr="005A73DD" w:rsidRDefault="005A73DD" w:rsidP="005A73D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A73DD">
        <w:rPr>
          <w:rFonts w:ascii="Cambria" w:hAnsi="Cambria"/>
          <w:sz w:val="20"/>
          <w:szCs w:val="20"/>
        </w:rPr>
        <w:t>Finally, the Inter-American Commission recall</w:t>
      </w:r>
      <w:r w:rsidR="00AE480F">
        <w:rPr>
          <w:rFonts w:ascii="Cambria" w:hAnsi="Cambria"/>
          <w:sz w:val="20"/>
          <w:szCs w:val="20"/>
        </w:rPr>
        <w:t>s</w:t>
      </w:r>
      <w:r w:rsidRPr="005A73DD">
        <w:rPr>
          <w:rFonts w:ascii="Cambria" w:hAnsi="Cambria"/>
          <w:sz w:val="20"/>
          <w:szCs w:val="20"/>
        </w:rPr>
        <w:t xml:space="preserve"> that the submission of contentious cases to the inter-American human rights system, while not a very formalistic exercise by its nature, compared to other </w:t>
      </w:r>
      <w:r w:rsidR="00AE480F">
        <w:rPr>
          <w:rFonts w:ascii="Cambria" w:hAnsi="Cambria"/>
          <w:sz w:val="20"/>
          <w:szCs w:val="20"/>
        </w:rPr>
        <w:t xml:space="preserve">domestic </w:t>
      </w:r>
      <w:r w:rsidRPr="005A73DD">
        <w:rPr>
          <w:rFonts w:ascii="Cambria" w:hAnsi="Cambria"/>
          <w:sz w:val="20"/>
          <w:szCs w:val="20"/>
        </w:rPr>
        <w:t xml:space="preserve">legal procedures, does fulfill a series of requirements and minimal conditions; and it requires a level of commitment and ethics on the part of the petitioners before the organs of the inter-American system, and above all vis-à-vis the victims themselves, who are definitely </w:t>
      </w:r>
      <w:r w:rsidR="00F8719E">
        <w:rPr>
          <w:rFonts w:ascii="Cambria" w:hAnsi="Cambria"/>
          <w:sz w:val="20"/>
          <w:szCs w:val="20"/>
        </w:rPr>
        <w:t xml:space="preserve">at the center of and </w:t>
      </w:r>
      <w:r w:rsidRPr="005A73DD">
        <w:rPr>
          <w:rFonts w:ascii="Cambria" w:hAnsi="Cambria"/>
          <w:sz w:val="20"/>
          <w:szCs w:val="20"/>
        </w:rPr>
        <w:t xml:space="preserve">the raison d’etre of international human rights law. </w:t>
      </w:r>
    </w:p>
    <w:p w14:paraId="07FC8F66" w14:textId="13719121" w:rsidR="005A73DD" w:rsidRPr="005A73DD" w:rsidRDefault="005A73DD" w:rsidP="005A73D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b/>
          <w:bCs/>
          <w:sz w:val="20"/>
          <w:szCs w:val="20"/>
        </w:rPr>
      </w:pPr>
      <w:r w:rsidRPr="005A73DD">
        <w:rPr>
          <w:rFonts w:ascii="Cambria" w:hAnsi="Cambria"/>
          <w:b/>
          <w:bCs/>
          <w:sz w:val="20"/>
          <w:szCs w:val="20"/>
        </w:rPr>
        <w:t xml:space="preserve">VII. </w:t>
      </w:r>
      <w:r w:rsidRPr="005A73DD">
        <w:rPr>
          <w:rFonts w:ascii="Cambria" w:hAnsi="Cambria"/>
          <w:b/>
          <w:bCs/>
          <w:sz w:val="20"/>
          <w:szCs w:val="20"/>
        </w:rPr>
        <w:tab/>
        <w:t>DECISION</w:t>
      </w:r>
    </w:p>
    <w:p w14:paraId="7F160255" w14:textId="398B77DA" w:rsidR="005A73DD" w:rsidRPr="005A73DD" w:rsidRDefault="005A73DD" w:rsidP="005A73DD">
      <w:pPr>
        <w:pStyle w:val="ListParagraph"/>
        <w:numPr>
          <w:ilvl w:val="0"/>
          <w:numId w:val="2"/>
        </w:numPr>
        <w:contextualSpacing w:val="0"/>
        <w:rPr>
          <w:rFonts w:ascii="Cambria" w:hAnsi="Cambria"/>
          <w:sz w:val="20"/>
          <w:szCs w:val="20"/>
        </w:rPr>
      </w:pPr>
      <w:r w:rsidRPr="005A73DD">
        <w:rPr>
          <w:rFonts w:ascii="Cambria" w:hAnsi="Cambria"/>
          <w:sz w:val="20"/>
          <w:szCs w:val="20"/>
        </w:rPr>
        <w:t xml:space="preserve">To find the instant petition </w:t>
      </w:r>
      <w:r w:rsidRPr="00F8719E">
        <w:rPr>
          <w:rFonts w:ascii="Cambria" w:hAnsi="Cambria"/>
          <w:sz w:val="20"/>
          <w:szCs w:val="20"/>
        </w:rPr>
        <w:t>inadmissible</w:t>
      </w:r>
      <w:r w:rsidR="005051BB">
        <w:rPr>
          <w:rFonts w:ascii="Cambria" w:hAnsi="Cambria"/>
          <w:sz w:val="20"/>
          <w:szCs w:val="20"/>
        </w:rPr>
        <w:t>.</w:t>
      </w:r>
    </w:p>
    <w:p w14:paraId="0A64859F" w14:textId="77777777" w:rsidR="005A73DD" w:rsidRPr="005A73DD" w:rsidRDefault="005A73DD" w:rsidP="00683619">
      <w:pPr>
        <w:pStyle w:val="ListParagraph"/>
        <w:ind w:left="90"/>
        <w:rPr>
          <w:rFonts w:ascii="Cambria" w:hAnsi="Cambria"/>
          <w:sz w:val="20"/>
          <w:szCs w:val="20"/>
        </w:rPr>
      </w:pPr>
    </w:p>
    <w:p w14:paraId="4D66D949" w14:textId="77777777" w:rsidR="005A73DD" w:rsidRDefault="005A73DD" w:rsidP="005A73D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A73DD">
        <w:rPr>
          <w:rFonts w:ascii="Cambria" w:hAnsi="Cambria"/>
          <w:sz w:val="20"/>
          <w:szCs w:val="20"/>
        </w:rPr>
        <w:t>To notify the parties of this decision; and to publish this decision and include it in its Annual Report to the General Assembly of the Organization of American States.</w:t>
      </w:r>
    </w:p>
    <w:p w14:paraId="2B718247" w14:textId="3C9FAF9D" w:rsidR="005051BB" w:rsidRPr="005A73DD" w:rsidRDefault="005051BB" w:rsidP="005051B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25</w:t>
      </w:r>
      <w:r w:rsidRPr="000D278D">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October,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José Luis Caballero Ochoa</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Pr>
          <w:rStyle w:val="normaltextrun"/>
          <w:rFonts w:ascii="Cambria" w:hAnsi="Cambria" w:cs="Segoe UI"/>
          <w:sz w:val="20"/>
          <w:szCs w:val="20"/>
        </w:rPr>
        <w:t>Arif Bulkan,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sectPr w:rsidR="005051BB" w:rsidRPr="005A73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16F6A" w14:textId="77777777" w:rsidR="00C622BC" w:rsidRDefault="00C622BC" w:rsidP="005F4527">
      <w:r>
        <w:separator/>
      </w:r>
    </w:p>
  </w:endnote>
  <w:endnote w:type="continuationSeparator" w:id="0">
    <w:p w14:paraId="1A9CE257" w14:textId="77777777" w:rsidR="00C622BC" w:rsidRDefault="00C622BC" w:rsidP="005F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D074675" w14:textId="77777777" w:rsidR="005F4527" w:rsidRPr="006311DA" w:rsidRDefault="005F4527">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Pr>
            <w:noProof/>
            <w:sz w:val="16"/>
          </w:rPr>
          <w:t>2</w:t>
        </w:r>
        <w:r w:rsidRPr="006311DA">
          <w:rPr>
            <w:noProof/>
            <w:sz w:val="16"/>
          </w:rPr>
          <w:fldChar w:fldCharType="end"/>
        </w:r>
      </w:p>
    </w:sdtContent>
  </w:sdt>
  <w:p w14:paraId="4B26E240" w14:textId="77777777" w:rsidR="005F4527" w:rsidRDefault="005F4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B594" w14:textId="77777777" w:rsidR="005F4527" w:rsidRDefault="005F4527">
    <w:pPr>
      <w:pStyle w:val="Footer"/>
      <w:jc w:val="center"/>
    </w:pPr>
  </w:p>
  <w:p w14:paraId="6A07C18F" w14:textId="77777777" w:rsidR="005F4527" w:rsidRDefault="005F4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B2FA9" w14:textId="77777777" w:rsidR="00C622BC" w:rsidRDefault="00C622BC" w:rsidP="005F4527">
      <w:r>
        <w:separator/>
      </w:r>
    </w:p>
  </w:footnote>
  <w:footnote w:type="continuationSeparator" w:id="0">
    <w:p w14:paraId="3AB26DCA" w14:textId="77777777" w:rsidR="00C622BC" w:rsidRDefault="00C622BC" w:rsidP="005F4527">
      <w:r>
        <w:continuationSeparator/>
      </w:r>
    </w:p>
  </w:footnote>
  <w:footnote w:id="1">
    <w:p w14:paraId="20357699" w14:textId="4664A6F1" w:rsidR="00D27FFC" w:rsidRPr="0023243C" w:rsidRDefault="00D27FFC" w:rsidP="0023243C">
      <w:pPr>
        <w:pStyle w:val="FootnoteText"/>
        <w:ind w:firstLine="720"/>
        <w:rPr>
          <w:rFonts w:ascii="Cambria" w:hAnsi="Cambria"/>
        </w:rPr>
      </w:pPr>
      <w:r>
        <w:rPr>
          <w:rStyle w:val="FootnoteReference"/>
        </w:rPr>
        <w:footnoteRef/>
      </w:r>
      <w:r w:rsidRPr="0023243C">
        <w:rPr>
          <w:rFonts w:ascii="Cambria" w:hAnsi="Cambria"/>
        </w:rPr>
        <w:t xml:space="preserve"> </w:t>
      </w:r>
      <w:r w:rsidR="0023243C" w:rsidRPr="0023243C">
        <w:rPr>
          <w:rFonts w:ascii="Cambria" w:hAnsi="Cambria"/>
          <w:sz w:val="16"/>
          <w:szCs w:val="16"/>
        </w:rPr>
        <w:t>The petition was initially filed by Mr. Yecid Chequemarca</w:t>
      </w:r>
    </w:p>
  </w:footnote>
  <w:footnote w:id="2">
    <w:p w14:paraId="73CB7E03" w14:textId="7B0E0AD7" w:rsidR="005F4527" w:rsidRPr="0023243C" w:rsidRDefault="005F4527" w:rsidP="005F4527">
      <w:pPr>
        <w:pStyle w:val="FootnoteText"/>
        <w:ind w:firstLine="720"/>
        <w:jc w:val="both"/>
        <w:rPr>
          <w:rFonts w:ascii="Cambria" w:hAnsi="Cambria"/>
          <w:sz w:val="16"/>
          <w:szCs w:val="16"/>
        </w:rPr>
      </w:pPr>
      <w:r w:rsidRPr="0023243C">
        <w:rPr>
          <w:rStyle w:val="FootnoteReference"/>
          <w:rFonts w:ascii="Cambria" w:hAnsi="Cambria"/>
          <w:sz w:val="16"/>
          <w:szCs w:val="16"/>
        </w:rPr>
        <w:footnoteRef/>
      </w:r>
      <w:r w:rsidRPr="0023243C">
        <w:rPr>
          <w:rFonts w:ascii="Cambria" w:hAnsi="Cambria"/>
          <w:sz w:val="16"/>
          <w:szCs w:val="16"/>
        </w:rPr>
        <w:t xml:space="preserve"> In keeping with </w:t>
      </w:r>
      <w:r w:rsidR="0023243C">
        <w:rPr>
          <w:rFonts w:ascii="Cambria" w:hAnsi="Cambria"/>
          <w:sz w:val="16"/>
          <w:szCs w:val="16"/>
        </w:rPr>
        <w:t>Article 17(</w:t>
      </w:r>
      <w:r w:rsidRPr="0023243C">
        <w:rPr>
          <w:rFonts w:ascii="Cambria" w:hAnsi="Cambria"/>
          <w:sz w:val="16"/>
          <w:szCs w:val="16"/>
        </w:rPr>
        <w:t>2</w:t>
      </w:r>
      <w:r w:rsidR="00AC2F17">
        <w:rPr>
          <w:rFonts w:ascii="Cambria" w:hAnsi="Cambria"/>
          <w:sz w:val="16"/>
          <w:szCs w:val="16"/>
        </w:rPr>
        <w:t xml:space="preserve">)(a) of the Commission’s Rules of Procedure, </w:t>
      </w:r>
      <w:r w:rsidRPr="0023243C">
        <w:rPr>
          <w:rFonts w:ascii="Cambria" w:hAnsi="Cambria"/>
          <w:sz w:val="16"/>
          <w:szCs w:val="16"/>
        </w:rPr>
        <w:t>Com</w:t>
      </w:r>
      <w:r w:rsidR="00AC2F17">
        <w:rPr>
          <w:rFonts w:ascii="Cambria" w:hAnsi="Cambria"/>
          <w:sz w:val="16"/>
          <w:szCs w:val="16"/>
        </w:rPr>
        <w:t>m</w:t>
      </w:r>
      <w:r w:rsidRPr="0023243C">
        <w:rPr>
          <w:rFonts w:ascii="Cambria" w:hAnsi="Cambria"/>
          <w:sz w:val="16"/>
          <w:szCs w:val="16"/>
        </w:rPr>
        <w:t>is</w:t>
      </w:r>
      <w:r w:rsidR="00AC2F17">
        <w:rPr>
          <w:rFonts w:ascii="Cambria" w:hAnsi="Cambria"/>
          <w:sz w:val="16"/>
          <w:szCs w:val="16"/>
        </w:rPr>
        <w:t>s</w:t>
      </w:r>
      <w:r w:rsidRPr="0023243C">
        <w:rPr>
          <w:rFonts w:ascii="Cambria" w:hAnsi="Cambria"/>
          <w:sz w:val="16"/>
          <w:szCs w:val="16"/>
        </w:rPr>
        <w:t>ion</w:t>
      </w:r>
      <w:r w:rsidR="00AC2F17">
        <w:rPr>
          <w:rFonts w:ascii="Cambria" w:hAnsi="Cambria"/>
          <w:sz w:val="16"/>
          <w:szCs w:val="16"/>
        </w:rPr>
        <w:t>er</w:t>
      </w:r>
      <w:r w:rsidRPr="0023243C">
        <w:rPr>
          <w:rFonts w:ascii="Cambria" w:hAnsi="Cambria"/>
          <w:sz w:val="16"/>
          <w:szCs w:val="16"/>
        </w:rPr>
        <w:t xml:space="preserve"> Carlos Bernal Pulido, </w:t>
      </w:r>
      <w:r w:rsidR="00AC2F17">
        <w:rPr>
          <w:rFonts w:ascii="Cambria" w:hAnsi="Cambria"/>
          <w:sz w:val="16"/>
          <w:szCs w:val="16"/>
        </w:rPr>
        <w:t xml:space="preserve">of Colombian nationality, did not participate in the deliberations or decision in this matter. </w:t>
      </w:r>
    </w:p>
  </w:footnote>
  <w:footnote w:id="3">
    <w:p w14:paraId="1F4CC618" w14:textId="77777777" w:rsidR="005F4527" w:rsidRPr="0023243C" w:rsidRDefault="005F4527" w:rsidP="005F4527">
      <w:pPr>
        <w:pStyle w:val="FootnoteText"/>
        <w:ind w:firstLine="720"/>
        <w:jc w:val="both"/>
        <w:rPr>
          <w:rFonts w:ascii="Cambria" w:hAnsi="Cambria"/>
          <w:sz w:val="16"/>
          <w:szCs w:val="16"/>
        </w:rPr>
      </w:pPr>
      <w:r w:rsidRPr="0023243C">
        <w:rPr>
          <w:rFonts w:ascii="Cambria" w:hAnsi="Cambria"/>
          <w:sz w:val="16"/>
          <w:szCs w:val="16"/>
          <w:vertAlign w:val="superscript"/>
        </w:rPr>
        <w:footnoteRef/>
      </w:r>
      <w:r w:rsidRPr="0023243C">
        <w:rPr>
          <w:rFonts w:ascii="Cambria" w:hAnsi="Cambria"/>
          <w:sz w:val="16"/>
          <w:szCs w:val="16"/>
        </w:rPr>
        <w:t xml:space="preserve"> Hereinafter “the American Convention” or “the Convention.” </w:t>
      </w:r>
    </w:p>
  </w:footnote>
  <w:footnote w:id="4">
    <w:p w14:paraId="56BD61D6" w14:textId="6040F7B5" w:rsidR="005F4527" w:rsidRPr="0023243C" w:rsidRDefault="005F4527" w:rsidP="005F4527">
      <w:pPr>
        <w:pStyle w:val="FootnoteText"/>
        <w:ind w:firstLine="720"/>
        <w:jc w:val="both"/>
        <w:rPr>
          <w:rFonts w:ascii="Cambria" w:hAnsi="Cambria"/>
          <w:sz w:val="16"/>
          <w:szCs w:val="16"/>
        </w:rPr>
      </w:pPr>
      <w:r w:rsidRPr="0023243C">
        <w:rPr>
          <w:rStyle w:val="FootnoteReference"/>
          <w:rFonts w:ascii="Cambria" w:hAnsi="Cambria"/>
          <w:sz w:val="16"/>
          <w:szCs w:val="16"/>
        </w:rPr>
        <w:footnoteRef/>
      </w:r>
      <w:r w:rsidRPr="0023243C">
        <w:rPr>
          <w:rFonts w:ascii="Cambria" w:hAnsi="Cambria"/>
          <w:sz w:val="16"/>
          <w:szCs w:val="16"/>
        </w:rPr>
        <w:t xml:space="preserve"> Each party’s observations were duly forwarded to the other party.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6E93" w14:textId="77777777" w:rsidR="005F4527" w:rsidRDefault="005F4527"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605EF86" w14:textId="77777777" w:rsidR="005F4527" w:rsidRDefault="005F45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63700" w14:textId="77777777" w:rsidR="005F4527" w:rsidRDefault="005F4527" w:rsidP="002C1641">
    <w:pPr>
      <w:pStyle w:val="Header"/>
      <w:tabs>
        <w:tab w:val="clear" w:pos="4320"/>
        <w:tab w:val="clear" w:pos="8640"/>
      </w:tabs>
      <w:jc w:val="center"/>
      <w:rPr>
        <w:sz w:val="22"/>
        <w:szCs w:val="22"/>
      </w:rPr>
    </w:pPr>
    <w:r>
      <w:rPr>
        <w:noProof/>
        <w:sz w:val="22"/>
        <w:szCs w:val="22"/>
      </w:rPr>
      <w:drawing>
        <wp:inline distT="0" distB="0" distL="0" distR="0" wp14:anchorId="09D59BDB" wp14:editId="62C8CB91">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F68CB65" w14:textId="77777777" w:rsidR="005F4527" w:rsidRPr="00EC7D62" w:rsidRDefault="00641A70" w:rsidP="002C1641">
    <w:pPr>
      <w:pStyle w:val="Header"/>
      <w:tabs>
        <w:tab w:val="clear" w:pos="4320"/>
        <w:tab w:val="clear" w:pos="8640"/>
      </w:tabs>
      <w:jc w:val="center"/>
      <w:rPr>
        <w:sz w:val="22"/>
        <w:szCs w:val="22"/>
      </w:rPr>
    </w:pPr>
    <w:r>
      <w:rPr>
        <w:sz w:val="22"/>
        <w:szCs w:val="22"/>
      </w:rPr>
      <w:pict w14:anchorId="3A5F2822">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2261"/>
    <w:multiLevelType w:val="hybridMultilevel"/>
    <w:tmpl w:val="684483EE"/>
    <w:lvl w:ilvl="0" w:tplc="BD10ACD0">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8334191">
    <w:abstractNumId w:val="0"/>
  </w:num>
  <w:num w:numId="2" w16cid:durableId="1694842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27"/>
    <w:rsid w:val="0014116B"/>
    <w:rsid w:val="001A0C9A"/>
    <w:rsid w:val="001E6038"/>
    <w:rsid w:val="0023243C"/>
    <w:rsid w:val="00280DE4"/>
    <w:rsid w:val="002C6ED6"/>
    <w:rsid w:val="003155F3"/>
    <w:rsid w:val="00320276"/>
    <w:rsid w:val="003701BA"/>
    <w:rsid w:val="003733DB"/>
    <w:rsid w:val="003743E6"/>
    <w:rsid w:val="00376C30"/>
    <w:rsid w:val="00377C3A"/>
    <w:rsid w:val="003840B2"/>
    <w:rsid w:val="003A491E"/>
    <w:rsid w:val="003C1603"/>
    <w:rsid w:val="005051BB"/>
    <w:rsid w:val="00590CBC"/>
    <w:rsid w:val="005A73DD"/>
    <w:rsid w:val="005F4527"/>
    <w:rsid w:val="00602628"/>
    <w:rsid w:val="00641A70"/>
    <w:rsid w:val="00683619"/>
    <w:rsid w:val="006E464E"/>
    <w:rsid w:val="00767E3E"/>
    <w:rsid w:val="007E2CA6"/>
    <w:rsid w:val="008316A7"/>
    <w:rsid w:val="008439AA"/>
    <w:rsid w:val="0085655E"/>
    <w:rsid w:val="008A5550"/>
    <w:rsid w:val="008B384E"/>
    <w:rsid w:val="00997169"/>
    <w:rsid w:val="00A06DE1"/>
    <w:rsid w:val="00A842BF"/>
    <w:rsid w:val="00AC2F17"/>
    <w:rsid w:val="00AC5E6B"/>
    <w:rsid w:val="00AE480F"/>
    <w:rsid w:val="00B91045"/>
    <w:rsid w:val="00C622BC"/>
    <w:rsid w:val="00C94A04"/>
    <w:rsid w:val="00C964C7"/>
    <w:rsid w:val="00CC4C25"/>
    <w:rsid w:val="00CD7740"/>
    <w:rsid w:val="00D17D00"/>
    <w:rsid w:val="00D27FFC"/>
    <w:rsid w:val="00D83F33"/>
    <w:rsid w:val="00D962F9"/>
    <w:rsid w:val="00DF0BF5"/>
    <w:rsid w:val="00E22591"/>
    <w:rsid w:val="00E333CB"/>
    <w:rsid w:val="00E53B8A"/>
    <w:rsid w:val="00E75F03"/>
    <w:rsid w:val="00E83EC1"/>
    <w:rsid w:val="00EF5881"/>
    <w:rsid w:val="00F0471B"/>
    <w:rsid w:val="00F21772"/>
    <w:rsid w:val="00F31258"/>
    <w:rsid w:val="00F8719E"/>
    <w:rsid w:val="00FE097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F77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4527"/>
    <w:pPr>
      <w:pBdr>
        <w:top w:val="nil"/>
        <w:left w:val="nil"/>
        <w:bottom w:val="nil"/>
        <w:right w:val="nil"/>
        <w:between w:val="nil"/>
        <w:bar w:val="nil"/>
      </w:pBdr>
      <w:spacing w:after="0" w:line="240" w:lineRule="auto"/>
    </w:pPr>
    <w:rPr>
      <w:rFonts w:ascii="Times New Roman" w:eastAsia="Arial Unicode MS" w:hAnsi="Times New Roman" w:cs="Times New Roman"/>
      <w:kern w:val="0"/>
      <w:bdr w:val="nil"/>
      <w:lang w:eastAsia="en-US"/>
    </w:rPr>
  </w:style>
  <w:style w:type="paragraph" w:styleId="Heading1">
    <w:name w:val="heading 1"/>
    <w:basedOn w:val="Normal"/>
    <w:next w:val="Normal"/>
    <w:link w:val="Heading1Char"/>
    <w:uiPriority w:val="9"/>
    <w:qFormat/>
    <w:rsid w:val="005F45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45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45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45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45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452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452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452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452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5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45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45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45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45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45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45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45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4527"/>
    <w:rPr>
      <w:rFonts w:eastAsiaTheme="majorEastAsia" w:cstheme="majorBidi"/>
      <w:color w:val="272727" w:themeColor="text1" w:themeTint="D8"/>
    </w:rPr>
  </w:style>
  <w:style w:type="paragraph" w:styleId="Title">
    <w:name w:val="Title"/>
    <w:basedOn w:val="Normal"/>
    <w:next w:val="Normal"/>
    <w:link w:val="TitleChar"/>
    <w:uiPriority w:val="10"/>
    <w:qFormat/>
    <w:rsid w:val="005F45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5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45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45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527"/>
    <w:pPr>
      <w:spacing w:before="160"/>
      <w:jc w:val="center"/>
    </w:pPr>
    <w:rPr>
      <w:i/>
      <w:iCs/>
      <w:color w:val="404040" w:themeColor="text1" w:themeTint="BF"/>
    </w:rPr>
  </w:style>
  <w:style w:type="character" w:customStyle="1" w:styleId="QuoteChar">
    <w:name w:val="Quote Char"/>
    <w:basedOn w:val="DefaultParagraphFont"/>
    <w:link w:val="Quote"/>
    <w:uiPriority w:val="29"/>
    <w:rsid w:val="005F4527"/>
    <w:rPr>
      <w:i/>
      <w:iCs/>
      <w:color w:val="404040" w:themeColor="text1" w:themeTint="BF"/>
    </w:rPr>
  </w:style>
  <w:style w:type="paragraph" w:styleId="ListParagraph">
    <w:name w:val="List Paragraph"/>
    <w:basedOn w:val="Normal"/>
    <w:uiPriority w:val="34"/>
    <w:qFormat/>
    <w:rsid w:val="005F4527"/>
    <w:pPr>
      <w:ind w:left="720"/>
      <w:contextualSpacing/>
    </w:pPr>
  </w:style>
  <w:style w:type="character" w:styleId="IntenseEmphasis">
    <w:name w:val="Intense Emphasis"/>
    <w:basedOn w:val="DefaultParagraphFont"/>
    <w:uiPriority w:val="21"/>
    <w:qFormat/>
    <w:rsid w:val="005F4527"/>
    <w:rPr>
      <w:i/>
      <w:iCs/>
      <w:color w:val="0F4761" w:themeColor="accent1" w:themeShade="BF"/>
    </w:rPr>
  </w:style>
  <w:style w:type="paragraph" w:styleId="IntenseQuote">
    <w:name w:val="Intense Quote"/>
    <w:basedOn w:val="Normal"/>
    <w:next w:val="Normal"/>
    <w:link w:val="IntenseQuoteChar"/>
    <w:uiPriority w:val="30"/>
    <w:qFormat/>
    <w:rsid w:val="005F4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4527"/>
    <w:rPr>
      <w:i/>
      <w:iCs/>
      <w:color w:val="0F4761" w:themeColor="accent1" w:themeShade="BF"/>
    </w:rPr>
  </w:style>
  <w:style w:type="character" w:styleId="IntenseReference">
    <w:name w:val="Intense Reference"/>
    <w:basedOn w:val="DefaultParagraphFont"/>
    <w:uiPriority w:val="32"/>
    <w:qFormat/>
    <w:rsid w:val="005F4527"/>
    <w:rPr>
      <w:b/>
      <w:bCs/>
      <w:smallCaps/>
      <w:color w:val="0F4761" w:themeColor="accent1" w:themeShade="BF"/>
      <w:spacing w:val="5"/>
    </w:rPr>
  </w:style>
  <w:style w:type="paragraph" w:styleId="Footer">
    <w:name w:val="footer"/>
    <w:link w:val="FooterChar"/>
    <w:uiPriority w:val="99"/>
    <w:rsid w:val="005F4527"/>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kern w:val="0"/>
      <w:u w:color="000000"/>
      <w:bdr w:val="nil"/>
      <w:lang w:eastAsia="es-ES"/>
    </w:rPr>
  </w:style>
  <w:style w:type="character" w:customStyle="1" w:styleId="FooterChar">
    <w:name w:val="Footer Char"/>
    <w:basedOn w:val="DefaultParagraphFont"/>
    <w:link w:val="Footer"/>
    <w:uiPriority w:val="99"/>
    <w:rsid w:val="005F4527"/>
    <w:rPr>
      <w:rFonts w:ascii="Cambria" w:eastAsia="Cambria" w:hAnsi="Cambria" w:cs="Cambria"/>
      <w:color w:val="000000"/>
      <w:kern w:val="0"/>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5F4527"/>
    <w:pPr>
      <w:pBdr>
        <w:top w:val="nil"/>
        <w:left w:val="nil"/>
        <w:bottom w:val="nil"/>
        <w:right w:val="nil"/>
        <w:between w:val="nil"/>
        <w:bar w:val="nil"/>
      </w:pBdr>
      <w:spacing w:after="0" w:line="240" w:lineRule="auto"/>
    </w:pPr>
    <w:rPr>
      <w:rFonts w:ascii="Calibri" w:eastAsia="Calibri" w:hAnsi="Calibri" w:cs="Calibri"/>
      <w:color w:val="000000"/>
      <w:kern w:val="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qFormat/>
    <w:rsid w:val="005F4527"/>
    <w:rPr>
      <w:rFonts w:ascii="Calibri" w:eastAsia="Calibri" w:hAnsi="Calibri" w:cs="Calibri"/>
      <w:color w:val="000000"/>
      <w:kern w:val="0"/>
      <w:sz w:val="20"/>
      <w:szCs w:val="20"/>
      <w:u w:color="000000"/>
      <w:bdr w:val="nil"/>
      <w:lang w:eastAsia="es-ES"/>
    </w:rPr>
  </w:style>
  <w:style w:type="paragraph" w:styleId="Header">
    <w:name w:val="header"/>
    <w:aliases w:val="encabezado"/>
    <w:basedOn w:val="Normal"/>
    <w:link w:val="HeaderChar"/>
    <w:uiPriority w:val="99"/>
    <w:rsid w:val="005F45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5F4527"/>
    <w:rPr>
      <w:rFonts w:ascii="Univers" w:eastAsia="Times New Roman" w:hAnsi="Univers" w:cs="Univers"/>
      <w:kern w:val="0"/>
      <w:lang w:eastAsia="en-US"/>
    </w:rPr>
  </w:style>
  <w:style w:type="character" w:styleId="PageNumber">
    <w:name w:val="page number"/>
    <w:basedOn w:val="DefaultParagraphFont"/>
    <w:rsid w:val="005F4527"/>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link w:val="4GChar"/>
    <w:qFormat/>
    <w:rsid w:val="005F4527"/>
    <w:rPr>
      <w:rFonts w:cs="Times New Roman"/>
      <w:vertAlign w:val="superscript"/>
    </w:rPr>
  </w:style>
  <w:style w:type="table" w:styleId="TableGrid">
    <w:name w:val="Table Grid"/>
    <w:basedOn w:val="TableNormal"/>
    <w:uiPriority w:val="39"/>
    <w:rsid w:val="005F4527"/>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5F4527"/>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EastAsia" w:hAnsiTheme="minorHAnsi"/>
      <w:kern w:val="2"/>
      <w:bdr w:val="none" w:sz="0" w:space="0" w:color="auto"/>
      <w:vertAlign w:val="superscript"/>
      <w:lang w:eastAsia="zh-TW"/>
    </w:rPr>
  </w:style>
  <w:style w:type="paragraph" w:customStyle="1" w:styleId="Char2">
    <w:name w:val="Char2"/>
    <w:basedOn w:val="Normal"/>
    <w:rsid w:val="005F4527"/>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normaltextrun">
    <w:name w:val="normaltextrun"/>
    <w:basedOn w:val="DefaultParagraphFont"/>
    <w:rsid w:val="00505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BC44D740CC423EB3E19D637D651059"/>
        <w:category>
          <w:name w:val="General"/>
          <w:gallery w:val="placeholder"/>
        </w:category>
        <w:types>
          <w:type w:val="bbPlcHdr"/>
        </w:types>
        <w:behaviors>
          <w:behavior w:val="content"/>
        </w:behaviors>
        <w:guid w:val="{A632CDA1-240A-485A-B076-5DCA6797FEE4}"/>
      </w:docPartPr>
      <w:docPartBody>
        <w:p w:rsidR="00756683" w:rsidRDefault="006C0E5F" w:rsidP="006C0E5F">
          <w:pPr>
            <w:pStyle w:val="9BBC44D740CC423EB3E19D637D651059"/>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E5F"/>
    <w:rsid w:val="000A4EAE"/>
    <w:rsid w:val="002868D3"/>
    <w:rsid w:val="0039666D"/>
    <w:rsid w:val="006C0E5F"/>
    <w:rsid w:val="006E2C9A"/>
    <w:rsid w:val="00756683"/>
    <w:rsid w:val="008A5550"/>
    <w:rsid w:val="00E53B8A"/>
    <w:rsid w:val="00F2177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0E5F"/>
    <w:rPr>
      <w:color w:val="808080"/>
    </w:rPr>
  </w:style>
  <w:style w:type="paragraph" w:customStyle="1" w:styleId="9BBC44D740CC423EB3E19D637D651059">
    <w:name w:val="9BBC44D740CC423EB3E19D637D651059"/>
    <w:rsid w:val="006C0E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9772C-ADF6-4F94-A781-2BA83267A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1371</Words>
  <Characters>7815</Characters>
  <Application>Microsoft Office Word</Application>
  <DocSecurity>0</DocSecurity>
  <Lines>65</Lines>
  <Paragraphs>18</Paragraphs>
  <ScaleCrop>false</ScaleCrop>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2025-01-08T22:31:00Z</dcterms:created>
  <dcterms:modified xsi:type="dcterms:W3CDTF">2025-01-08T22:31:00Z</dcterms:modified>
</cp:coreProperties>
</file>