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1723203E" w:rsidR="00040C3A" w:rsidRPr="00B50D8F" w:rsidRDefault="00BE08C7" w:rsidP="00627C9F">
      <w:pPr>
        <w:jc w:val="both"/>
        <w:rPr>
          <w:rFonts w:asciiTheme="majorHAnsi" w:hAnsiTheme="majorHAnsi" w:cs="Univers"/>
          <w:b/>
          <w:bCs/>
          <w:sz w:val="22"/>
          <w:szCs w:val="22"/>
        </w:rPr>
      </w:pPr>
      <w:r w:rsidRPr="003C32BC">
        <w:rPr>
          <w:rFonts w:asciiTheme="majorHAnsi" w:hAnsiTheme="majorHAnsi"/>
          <w:noProof/>
          <w:sz w:val="22"/>
          <w:szCs w:val="22"/>
        </w:rPr>
        <mc:AlternateContent>
          <mc:Choice Requires="wps">
            <w:drawing>
              <wp:anchor distT="0" distB="0" distL="114300" distR="114300" simplePos="0" relativeHeight="251668479" behindDoc="0" locked="0" layoutInCell="1" allowOverlap="1" wp14:anchorId="3998AC16" wp14:editId="4BAA12F9">
                <wp:simplePos x="0" y="0"/>
                <wp:positionH relativeFrom="column">
                  <wp:posOffset>-335280</wp:posOffset>
                </wp:positionH>
                <wp:positionV relativeFrom="paragraph">
                  <wp:posOffset>-373380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C91CF56" id="Rectangle 1" o:spid="_x0000_s1026" style="position:absolute;margin-left:-26.4pt;margin-top:-29.4pt;width:111pt;height:706.9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" fillcolor="#67ae3c" stroked="f" strokeweight="2pt"/>
            </w:pict>
          </mc:Fallback>
        </mc:AlternateContent>
      </w:r>
      <w:r w:rsidR="00D306D1">
        <w:rPr>
          <w:rFonts w:asciiTheme="majorHAnsi" w:hAnsiTheme="majorHAnsi"/>
          <w:noProof/>
          <w:sz w:val="22"/>
          <w:szCs w:val="22"/>
          <w:lang w:val="en"/>
        </w:rPr>
        <mc:AlternateContent>
          <mc:Choice Requires="wps">
            <w:drawing>
              <wp:anchor distT="0" distB="0" distL="114300" distR="114300" simplePos="0" relativeHeight="251673600" behindDoc="0" locked="0" layoutInCell="1" allowOverlap="1" wp14:anchorId="7A92621B" wp14:editId="731211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FF9DF96" w:rsidR="00CB2660" w:rsidRDefault="00BE08C7" w:rsidP="00AE5488">
                            <w:r>
                              <w:rPr>
                                <w:noProof/>
                              </w:rPr>
                              <w:drawing>
                                <wp:inline distT="0" distB="0" distL="0" distR="0" wp14:anchorId="50032FC5" wp14:editId="254C6DD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rPr>
                                <w:lang w:val="en"/>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FF9DF96" w:rsidR="00CB2660" w:rsidRDefault="00BE08C7" w:rsidP="00AE5488">
                      <w:r>
                        <w:rPr>
                          <w:noProof/>
                        </w:rPr>
                        <w:drawing>
                          <wp:inline distT="0" distB="0" distL="0" distR="0" wp14:anchorId="50032FC5" wp14:editId="254C6DD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rPr>
                          <w:lang w:val="en"/>
                        </w:rPr>
                        <w:tab/>
                        <w:t xml:space="preserve">                              </w:t>
                      </w:r>
                    </w:p>
                  </w:txbxContent>
                </v:textbox>
              </v:shape>
            </w:pict>
          </mc:Fallback>
        </mc:AlternateContent>
      </w:r>
      <w:r w:rsidR="00D306D1">
        <w:rPr>
          <w:rFonts w:asciiTheme="majorHAnsi" w:hAnsiTheme="majorHAnsi"/>
          <w:b/>
          <w:bCs/>
          <w:sz w:val="22"/>
          <w:szCs w:val="22"/>
          <w:lang w:val="en"/>
        </w:rPr>
        <w:t xml:space="preserve"> </w:t>
      </w:r>
    </w:p>
    <w:p w14:paraId="751BC92D" w14:textId="77777777" w:rsidR="00040C3A" w:rsidRPr="00B50D8F" w:rsidRDefault="00040C3A" w:rsidP="00040C3A">
      <w:pPr>
        <w:tabs>
          <w:tab w:val="center" w:pos="5400"/>
        </w:tabs>
        <w:suppressAutoHyphens/>
        <w:jc w:val="both"/>
        <w:rPr>
          <w:rFonts w:asciiTheme="majorHAnsi" w:hAnsiTheme="majorHAnsi"/>
          <w:sz w:val="22"/>
          <w:szCs w:val="22"/>
        </w:rPr>
      </w:pPr>
    </w:p>
    <w:p w14:paraId="4601B0E5" w14:textId="77777777" w:rsidR="00040C3A" w:rsidRPr="00B50D8F" w:rsidRDefault="00040C3A" w:rsidP="00040C3A">
      <w:pPr>
        <w:tabs>
          <w:tab w:val="center" w:pos="5400"/>
        </w:tabs>
        <w:suppressAutoHyphens/>
        <w:jc w:val="both"/>
        <w:rPr>
          <w:rFonts w:asciiTheme="majorHAnsi" w:hAnsiTheme="majorHAnsi"/>
          <w:sz w:val="22"/>
          <w:szCs w:val="22"/>
        </w:rPr>
      </w:pPr>
    </w:p>
    <w:p w14:paraId="49EC0A3F" w14:textId="77777777" w:rsidR="005128E4" w:rsidRPr="00B50D8F" w:rsidRDefault="005128E4" w:rsidP="00040C3A">
      <w:pPr>
        <w:tabs>
          <w:tab w:val="center" w:pos="5400"/>
        </w:tabs>
        <w:suppressAutoHyphens/>
        <w:rPr>
          <w:rFonts w:asciiTheme="majorHAnsi" w:hAnsiTheme="majorHAnsi"/>
          <w:sz w:val="22"/>
          <w:szCs w:val="22"/>
        </w:rPr>
      </w:pPr>
    </w:p>
    <w:p w14:paraId="7F51F08B" w14:textId="77777777" w:rsidR="005128E4" w:rsidRPr="00B50D8F" w:rsidRDefault="005128E4" w:rsidP="00040C3A">
      <w:pPr>
        <w:tabs>
          <w:tab w:val="center" w:pos="5400"/>
        </w:tabs>
        <w:suppressAutoHyphens/>
        <w:rPr>
          <w:rFonts w:asciiTheme="majorHAnsi" w:hAnsiTheme="majorHAnsi"/>
          <w:sz w:val="22"/>
          <w:szCs w:val="22"/>
        </w:rPr>
      </w:pPr>
    </w:p>
    <w:p w14:paraId="058606A7" w14:textId="77777777" w:rsidR="005128E4" w:rsidRPr="00B50D8F" w:rsidRDefault="005128E4" w:rsidP="00040C3A">
      <w:pPr>
        <w:tabs>
          <w:tab w:val="center" w:pos="5400"/>
        </w:tabs>
        <w:suppressAutoHyphens/>
        <w:rPr>
          <w:rFonts w:asciiTheme="majorHAnsi" w:hAnsiTheme="majorHAnsi"/>
          <w:sz w:val="22"/>
          <w:szCs w:val="22"/>
        </w:rPr>
      </w:pPr>
    </w:p>
    <w:p w14:paraId="01B9D56A" w14:textId="77777777" w:rsidR="00040C3A" w:rsidRPr="00B50D8F" w:rsidRDefault="00040C3A" w:rsidP="005128E4">
      <w:pPr>
        <w:tabs>
          <w:tab w:val="center" w:pos="5400"/>
        </w:tabs>
        <w:suppressAutoHyphens/>
        <w:jc w:val="center"/>
        <w:rPr>
          <w:rFonts w:asciiTheme="majorHAnsi" w:hAnsiTheme="majorHAnsi"/>
          <w:sz w:val="22"/>
          <w:szCs w:val="22"/>
        </w:rPr>
      </w:pPr>
    </w:p>
    <w:p w14:paraId="513D0572" w14:textId="77777777" w:rsidR="00040C3A" w:rsidRPr="00B50D8F" w:rsidRDefault="00040C3A" w:rsidP="005128E4">
      <w:pPr>
        <w:tabs>
          <w:tab w:val="center" w:pos="5400"/>
        </w:tabs>
        <w:suppressAutoHyphens/>
        <w:jc w:val="center"/>
        <w:rPr>
          <w:rFonts w:asciiTheme="majorHAnsi" w:hAnsiTheme="majorHAnsi"/>
          <w:sz w:val="22"/>
          <w:szCs w:val="22"/>
        </w:rPr>
      </w:pPr>
    </w:p>
    <w:p w14:paraId="2D06BA43" w14:textId="77777777" w:rsidR="005B52B0" w:rsidRPr="00B50D8F" w:rsidRDefault="005B52B0" w:rsidP="005128E4">
      <w:pPr>
        <w:tabs>
          <w:tab w:val="center" w:pos="5400"/>
        </w:tabs>
        <w:suppressAutoHyphens/>
        <w:jc w:val="center"/>
        <w:rPr>
          <w:rFonts w:asciiTheme="majorHAnsi" w:hAnsiTheme="majorHAnsi"/>
          <w:sz w:val="22"/>
          <w:szCs w:val="22"/>
        </w:rPr>
      </w:pPr>
    </w:p>
    <w:p w14:paraId="762470A2" w14:textId="77777777" w:rsidR="005B52B0" w:rsidRPr="00B50D8F" w:rsidRDefault="005B52B0" w:rsidP="005128E4">
      <w:pPr>
        <w:tabs>
          <w:tab w:val="center" w:pos="5400"/>
        </w:tabs>
        <w:suppressAutoHyphens/>
        <w:jc w:val="center"/>
        <w:rPr>
          <w:rFonts w:asciiTheme="majorHAnsi" w:hAnsiTheme="majorHAnsi"/>
          <w:sz w:val="22"/>
          <w:szCs w:val="22"/>
        </w:rPr>
      </w:pPr>
    </w:p>
    <w:p w14:paraId="6F01DDF3" w14:textId="77777777" w:rsidR="005B52B0" w:rsidRPr="00B50D8F" w:rsidRDefault="005B52B0" w:rsidP="005128E4">
      <w:pPr>
        <w:tabs>
          <w:tab w:val="center" w:pos="5400"/>
        </w:tabs>
        <w:suppressAutoHyphens/>
        <w:jc w:val="center"/>
        <w:rPr>
          <w:rFonts w:asciiTheme="majorHAnsi" w:hAnsiTheme="majorHAnsi"/>
          <w:sz w:val="22"/>
          <w:szCs w:val="22"/>
        </w:rPr>
      </w:pPr>
    </w:p>
    <w:p w14:paraId="35ACB115" w14:textId="77777777" w:rsidR="00040C3A" w:rsidRPr="00B50D8F" w:rsidRDefault="00040C3A" w:rsidP="00040C3A">
      <w:pPr>
        <w:tabs>
          <w:tab w:val="center" w:pos="5400"/>
        </w:tabs>
        <w:suppressAutoHyphens/>
        <w:jc w:val="center"/>
        <w:rPr>
          <w:rFonts w:asciiTheme="majorHAnsi" w:hAnsiTheme="majorHAnsi"/>
          <w:sz w:val="22"/>
          <w:szCs w:val="22"/>
        </w:rPr>
      </w:pPr>
    </w:p>
    <w:p w14:paraId="3D124B92" w14:textId="77777777" w:rsidR="00040C3A" w:rsidRPr="00B50D8F" w:rsidRDefault="00040C3A" w:rsidP="00040C3A">
      <w:pPr>
        <w:tabs>
          <w:tab w:val="center" w:pos="5400"/>
        </w:tabs>
        <w:suppressAutoHyphens/>
        <w:jc w:val="center"/>
        <w:rPr>
          <w:rFonts w:asciiTheme="majorHAnsi" w:hAnsiTheme="majorHAnsi"/>
          <w:sz w:val="22"/>
          <w:szCs w:val="22"/>
        </w:rPr>
      </w:pPr>
    </w:p>
    <w:p w14:paraId="01E9EAD2" w14:textId="77777777" w:rsidR="00040C3A" w:rsidRPr="00B50D8F" w:rsidRDefault="003D3BC2" w:rsidP="00040C3A">
      <w:pPr>
        <w:tabs>
          <w:tab w:val="center" w:pos="5400"/>
        </w:tabs>
        <w:suppressAutoHyphens/>
        <w:jc w:val="center"/>
        <w:rPr>
          <w:rFonts w:asciiTheme="majorHAnsi" w:hAnsiTheme="majorHAnsi"/>
          <w:sz w:val="22"/>
          <w:szCs w:val="22"/>
        </w:rPr>
      </w:pPr>
      <w:r>
        <w:rPr>
          <w:rFonts w:asciiTheme="majorHAnsi" w:hAnsiTheme="majorHAnsi"/>
          <w:noProof/>
          <w:sz w:val="22"/>
          <w:szCs w:val="22"/>
          <w:lang w:val="en"/>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903CFB2"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sidRPr="002B5550">
                              <w:rPr>
                                <w:rFonts w:asciiTheme="majorHAnsi" w:hAnsiTheme="majorHAnsi" w:cs="Arial"/>
                                <w:b/>
                                <w:bCs/>
                                <w:color w:val="0D0D0D" w:themeColor="text1" w:themeTint="F2"/>
                                <w:sz w:val="36"/>
                                <w:szCs w:val="40"/>
                                <w:lang w:val="en"/>
                              </w:rPr>
                              <w:t>No.</w:t>
                            </w:r>
                            <w:r w:rsidRPr="002B5550">
                              <w:rPr>
                                <w:rFonts w:asciiTheme="majorHAnsi" w:hAnsiTheme="majorHAnsi" w:cs="Arial"/>
                                <w:b/>
                                <w:bCs/>
                                <w:color w:val="0D0D0D" w:themeColor="text1" w:themeTint="F2"/>
                                <w:sz w:val="36"/>
                                <w:szCs w:val="22"/>
                                <w:lang w:val="en"/>
                              </w:rPr>
                              <w:t xml:space="preserve"> </w:t>
                            </w:r>
                            <w:r w:rsidR="003D2FA1">
                              <w:rPr>
                                <w:rFonts w:asciiTheme="majorHAnsi" w:hAnsiTheme="majorHAnsi" w:cs="Arial"/>
                                <w:b/>
                                <w:bCs/>
                                <w:color w:val="0D0D0D" w:themeColor="text1" w:themeTint="F2"/>
                                <w:sz w:val="36"/>
                                <w:szCs w:val="22"/>
                                <w:lang w:val="en"/>
                              </w:rPr>
                              <w:t>125</w:t>
                            </w:r>
                            <w:r w:rsidRPr="002B5550">
                              <w:rPr>
                                <w:rFonts w:asciiTheme="majorHAnsi" w:hAnsiTheme="majorHAnsi" w:cs="Arial"/>
                                <w:b/>
                                <w:bCs/>
                                <w:color w:val="0D0D0D" w:themeColor="text1" w:themeTint="F2"/>
                                <w:sz w:val="36"/>
                                <w:szCs w:val="22"/>
                                <w:lang w:val="en"/>
                              </w:rPr>
                              <w:t>/24</w:t>
                            </w:r>
                          </w:p>
                          <w:p w14:paraId="45F30ECA" w14:textId="236B1855"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243-14 </w:t>
                            </w:r>
                          </w:p>
                          <w:p w14:paraId="188B4303" w14:textId="0D06A53D"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INADMISSIBILITY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bookmarkEnd w:id="0"/>
                          <w:p w14:paraId="27D5B42A" w14:textId="7D67082A" w:rsidR="00B72EE8" w:rsidRPr="00FB4AE8" w:rsidRDefault="005E5B9D" w:rsidP="00F56ECB">
                            <w:pPr>
                              <w:spacing w:line="276" w:lineRule="auto"/>
                              <w:rPr>
                                <w:rFonts w:asciiTheme="majorHAnsi" w:hAnsiTheme="majorHAnsi" w:cs="Arial"/>
                                <w:bCs/>
                                <w:color w:val="0D0D0D" w:themeColor="text1" w:themeTint="F2"/>
                                <w:szCs w:val="22"/>
                              </w:rPr>
                            </w:pPr>
                            <w:r>
                              <w:rPr>
                                <w:rFonts w:asciiTheme="majorHAnsi" w:hAnsiTheme="majorHAnsi" w:cs="Arial"/>
                                <w:color w:val="0D0D0D" w:themeColor="text1" w:themeTint="F2"/>
                                <w:szCs w:val="22"/>
                                <w:lang w:val="en"/>
                              </w:rPr>
                              <w:t>CHRISTIAN JOSE TELLEZ MEJIA AND RELATIVES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4903CFB2"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sidRPr="002B5550">
                        <w:rPr>
                          <w:rFonts w:asciiTheme="majorHAnsi" w:hAnsiTheme="majorHAnsi" w:cs="Arial"/>
                          <w:b/>
                          <w:bCs/>
                          <w:color w:val="0D0D0D" w:themeColor="text1" w:themeTint="F2"/>
                          <w:sz w:val="36"/>
                          <w:szCs w:val="40"/>
                          <w:lang w:val="en"/>
                        </w:rPr>
                        <w:t>No.</w:t>
                      </w:r>
                      <w:r w:rsidRPr="002B5550">
                        <w:rPr>
                          <w:rFonts w:asciiTheme="majorHAnsi" w:hAnsiTheme="majorHAnsi" w:cs="Arial"/>
                          <w:b/>
                          <w:bCs/>
                          <w:color w:val="0D0D0D" w:themeColor="text1" w:themeTint="F2"/>
                          <w:sz w:val="36"/>
                          <w:szCs w:val="22"/>
                          <w:lang w:val="en"/>
                        </w:rPr>
                        <w:t xml:space="preserve"> </w:t>
                      </w:r>
                      <w:r w:rsidR="003D2FA1">
                        <w:rPr>
                          <w:rFonts w:asciiTheme="majorHAnsi" w:hAnsiTheme="majorHAnsi" w:cs="Arial"/>
                          <w:b/>
                          <w:bCs/>
                          <w:color w:val="0D0D0D" w:themeColor="text1" w:themeTint="F2"/>
                          <w:sz w:val="36"/>
                          <w:szCs w:val="22"/>
                          <w:lang w:val="en"/>
                        </w:rPr>
                        <w:t>125</w:t>
                      </w:r>
                      <w:r w:rsidRPr="002B5550">
                        <w:rPr>
                          <w:rFonts w:asciiTheme="majorHAnsi" w:hAnsiTheme="majorHAnsi" w:cs="Arial"/>
                          <w:b/>
                          <w:bCs/>
                          <w:color w:val="0D0D0D" w:themeColor="text1" w:themeTint="F2"/>
                          <w:sz w:val="36"/>
                          <w:szCs w:val="22"/>
                          <w:lang w:val="en"/>
                        </w:rPr>
                        <w:t>/24</w:t>
                      </w:r>
                    </w:p>
                    <w:p w14:paraId="45F30ECA" w14:textId="236B1855"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243-14 </w:t>
                      </w:r>
                    </w:p>
                    <w:p w14:paraId="188B4303" w14:textId="0D06A53D"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INADMISSIBILITY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bookmarkEnd w:id="1"/>
                    <w:p w14:paraId="27D5B42A" w14:textId="7D67082A" w:rsidR="00B72EE8" w:rsidRPr="00FB4AE8" w:rsidRDefault="005E5B9D" w:rsidP="00F56ECB">
                      <w:pPr>
                        <w:spacing w:line="276" w:lineRule="auto"/>
                        <w:rPr>
                          <w:rFonts w:asciiTheme="majorHAnsi" w:hAnsiTheme="majorHAnsi" w:cs="Arial"/>
                          <w:bCs/>
                          <w:color w:val="0D0D0D" w:themeColor="text1" w:themeTint="F2"/>
                          <w:szCs w:val="22"/>
                        </w:rPr>
                      </w:pPr>
                      <w:r>
                        <w:rPr>
                          <w:rFonts w:asciiTheme="majorHAnsi" w:hAnsiTheme="majorHAnsi" w:cs="Arial"/>
                          <w:color w:val="0D0D0D" w:themeColor="text1" w:themeTint="F2"/>
                          <w:szCs w:val="22"/>
                          <w:lang w:val="en"/>
                        </w:rPr>
                        <w:t>CHRISTIAN JOSE TELLEZ MEJIA AND RELATIVES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COLOMBIA</w:t>
                      </w:r>
                    </w:p>
                  </w:txbxContent>
                </v:textbox>
              </v:shape>
            </w:pict>
          </mc:Fallback>
        </mc:AlternateContent>
      </w:r>
      <w:r>
        <w:rPr>
          <w:rFonts w:asciiTheme="majorHAnsi" w:hAnsiTheme="majorHAnsi"/>
          <w:noProof/>
          <w:sz w:val="22"/>
          <w:szCs w:val="22"/>
          <w:lang w:val="en"/>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ABDDF85" w:rsidR="00627C9F" w:rsidRPr="00D53019" w:rsidRDefault="00834D49" w:rsidP="007A5817">
                            <w:pPr>
                              <w:spacing w:line="276" w:lineRule="auto"/>
                              <w:jc w:val="right"/>
                              <w:rPr>
                                <w:rFonts w:asciiTheme="minorHAnsi" w:hAnsiTheme="minorHAnsi"/>
                                <w:color w:val="FFFFFF" w:themeColor="background1"/>
                                <w:sz w:val="22"/>
                              </w:rPr>
                            </w:pPr>
                            <w:r w:rsidRPr="00D53019">
                              <w:rPr>
                                <w:rFonts w:asciiTheme="minorHAnsi" w:hAnsiTheme="minorHAnsi"/>
                                <w:color w:val="FFFFFF" w:themeColor="background1"/>
                                <w:sz w:val="22"/>
                              </w:rPr>
                              <w:t>OEA/SER.L/V/II</w:t>
                            </w:r>
                          </w:p>
                          <w:p w14:paraId="71D2D5D2" w14:textId="0427B90D" w:rsidR="00627C9F" w:rsidRPr="00D53019" w:rsidRDefault="00627C9F" w:rsidP="007A5817">
                            <w:pPr>
                              <w:spacing w:line="276" w:lineRule="auto"/>
                              <w:jc w:val="right"/>
                              <w:rPr>
                                <w:rFonts w:asciiTheme="minorHAnsi" w:hAnsiTheme="minorHAnsi"/>
                                <w:color w:val="FFFFFF" w:themeColor="background1"/>
                                <w:sz w:val="22"/>
                              </w:rPr>
                            </w:pPr>
                            <w:r w:rsidRPr="00D53019">
                              <w:rPr>
                                <w:rFonts w:asciiTheme="minorHAnsi" w:hAnsiTheme="minorHAnsi"/>
                                <w:color w:val="FFFFFF" w:themeColor="background1"/>
                                <w:sz w:val="22"/>
                              </w:rPr>
                              <w:t xml:space="preserve">Doc. </w:t>
                            </w:r>
                            <w:r w:rsidR="001C2025" w:rsidRPr="00D53019">
                              <w:rPr>
                                <w:rFonts w:asciiTheme="minorHAnsi" w:hAnsiTheme="minorHAnsi"/>
                                <w:color w:val="FFFFFF" w:themeColor="background1"/>
                                <w:sz w:val="22"/>
                              </w:rPr>
                              <w:t>1</w:t>
                            </w:r>
                            <w:r w:rsidR="004C4434" w:rsidRPr="00D53019">
                              <w:rPr>
                                <w:rFonts w:asciiTheme="minorHAnsi" w:hAnsiTheme="minorHAnsi"/>
                                <w:color w:val="FFFFFF" w:themeColor="background1"/>
                                <w:sz w:val="22"/>
                              </w:rPr>
                              <w:t>33</w:t>
                            </w:r>
                          </w:p>
                          <w:p w14:paraId="4061DBBD" w14:textId="175DD758" w:rsidR="00627C9F" w:rsidRPr="002B5550" w:rsidRDefault="001C202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29 August</w:t>
                            </w:r>
                            <w:r w:rsidR="00627C9F" w:rsidRPr="002B5550">
                              <w:rPr>
                                <w:rFonts w:asciiTheme="minorHAnsi" w:hAnsiTheme="minorHAnsi"/>
                                <w:color w:val="FFFFFF" w:themeColor="background1"/>
                                <w:sz w:val="22"/>
                                <w:lang w:val="en"/>
                              </w:rPr>
                              <w:t xml:space="preserve"> 2024</w:t>
                            </w:r>
                          </w:p>
                          <w:p w14:paraId="0537C4A5" w14:textId="62669241" w:rsidR="00627C9F" w:rsidRPr="00C25ADB" w:rsidRDefault="00E0340B" w:rsidP="003D2FA1">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ABDDF85" w:rsidR="00627C9F" w:rsidRPr="00D53019" w:rsidRDefault="00834D49" w:rsidP="007A5817">
                      <w:pPr>
                        <w:spacing w:line="276" w:lineRule="auto"/>
                        <w:jc w:val="right"/>
                        <w:rPr>
                          <w:rFonts w:asciiTheme="minorHAnsi" w:hAnsiTheme="minorHAnsi"/>
                          <w:color w:val="FFFFFF" w:themeColor="background1"/>
                          <w:sz w:val="22"/>
                        </w:rPr>
                      </w:pPr>
                      <w:r w:rsidRPr="00D53019">
                        <w:rPr>
                          <w:rFonts w:asciiTheme="minorHAnsi" w:hAnsiTheme="minorHAnsi"/>
                          <w:color w:val="FFFFFF" w:themeColor="background1"/>
                          <w:sz w:val="22"/>
                        </w:rPr>
                        <w:t>OEA/SER.L/V/II</w:t>
                      </w:r>
                    </w:p>
                    <w:p w14:paraId="71D2D5D2" w14:textId="0427B90D" w:rsidR="00627C9F" w:rsidRPr="00D53019" w:rsidRDefault="00627C9F" w:rsidP="007A5817">
                      <w:pPr>
                        <w:spacing w:line="276" w:lineRule="auto"/>
                        <w:jc w:val="right"/>
                        <w:rPr>
                          <w:rFonts w:asciiTheme="minorHAnsi" w:hAnsiTheme="minorHAnsi"/>
                          <w:color w:val="FFFFFF" w:themeColor="background1"/>
                          <w:sz w:val="22"/>
                        </w:rPr>
                      </w:pPr>
                      <w:r w:rsidRPr="00D53019">
                        <w:rPr>
                          <w:rFonts w:asciiTheme="minorHAnsi" w:hAnsiTheme="minorHAnsi"/>
                          <w:color w:val="FFFFFF" w:themeColor="background1"/>
                          <w:sz w:val="22"/>
                        </w:rPr>
                        <w:t xml:space="preserve">Doc. </w:t>
                      </w:r>
                      <w:r w:rsidR="001C2025" w:rsidRPr="00D53019">
                        <w:rPr>
                          <w:rFonts w:asciiTheme="minorHAnsi" w:hAnsiTheme="minorHAnsi"/>
                          <w:color w:val="FFFFFF" w:themeColor="background1"/>
                          <w:sz w:val="22"/>
                        </w:rPr>
                        <w:t>1</w:t>
                      </w:r>
                      <w:r w:rsidR="004C4434" w:rsidRPr="00D53019">
                        <w:rPr>
                          <w:rFonts w:asciiTheme="minorHAnsi" w:hAnsiTheme="minorHAnsi"/>
                          <w:color w:val="FFFFFF" w:themeColor="background1"/>
                          <w:sz w:val="22"/>
                        </w:rPr>
                        <w:t>33</w:t>
                      </w:r>
                    </w:p>
                    <w:p w14:paraId="4061DBBD" w14:textId="175DD758" w:rsidR="00627C9F" w:rsidRPr="002B5550" w:rsidRDefault="001C202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29 August</w:t>
                      </w:r>
                      <w:r w:rsidR="00627C9F" w:rsidRPr="002B5550">
                        <w:rPr>
                          <w:rFonts w:asciiTheme="minorHAnsi" w:hAnsiTheme="minorHAnsi"/>
                          <w:color w:val="FFFFFF" w:themeColor="background1"/>
                          <w:sz w:val="22"/>
                          <w:lang w:val="en"/>
                        </w:rPr>
                        <w:t xml:space="preserve"> 2024</w:t>
                      </w:r>
                    </w:p>
                    <w:p w14:paraId="0537C4A5" w14:textId="62669241" w:rsidR="00627C9F" w:rsidRPr="00C25ADB" w:rsidRDefault="00E0340B" w:rsidP="003D2FA1">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14:paraId="05E23869" w14:textId="77777777" w:rsidR="00040C3A" w:rsidRPr="00B50D8F" w:rsidRDefault="00040C3A" w:rsidP="00040C3A">
      <w:pPr>
        <w:tabs>
          <w:tab w:val="center" w:pos="5400"/>
        </w:tabs>
        <w:suppressAutoHyphens/>
        <w:jc w:val="center"/>
        <w:rPr>
          <w:rFonts w:asciiTheme="majorHAnsi" w:hAnsiTheme="majorHAnsi"/>
          <w:sz w:val="22"/>
          <w:szCs w:val="22"/>
        </w:rPr>
      </w:pPr>
    </w:p>
    <w:p w14:paraId="529AB783" w14:textId="77777777" w:rsidR="00040C3A" w:rsidRPr="00B50D8F" w:rsidRDefault="00040C3A" w:rsidP="00040C3A">
      <w:pPr>
        <w:tabs>
          <w:tab w:val="center" w:pos="5400"/>
        </w:tabs>
        <w:suppressAutoHyphens/>
        <w:jc w:val="center"/>
        <w:rPr>
          <w:rFonts w:asciiTheme="majorHAnsi" w:hAnsiTheme="majorHAnsi"/>
          <w:sz w:val="22"/>
          <w:szCs w:val="22"/>
        </w:rPr>
      </w:pPr>
    </w:p>
    <w:p w14:paraId="147F033C" w14:textId="77777777" w:rsidR="00040C3A" w:rsidRPr="00B50D8F"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B50D8F" w:rsidRDefault="00040C3A" w:rsidP="00040C3A">
      <w:pPr>
        <w:tabs>
          <w:tab w:val="center" w:pos="5400"/>
        </w:tabs>
        <w:suppressAutoHyphens/>
        <w:jc w:val="center"/>
        <w:rPr>
          <w:rFonts w:asciiTheme="majorHAnsi" w:hAnsiTheme="majorHAnsi"/>
          <w:sz w:val="22"/>
          <w:szCs w:val="22"/>
        </w:rPr>
      </w:pPr>
    </w:p>
    <w:p w14:paraId="46C4195B" w14:textId="77777777" w:rsidR="00040C3A" w:rsidRPr="00B50D8F" w:rsidRDefault="00040C3A" w:rsidP="00040C3A">
      <w:pPr>
        <w:tabs>
          <w:tab w:val="center" w:pos="5400"/>
        </w:tabs>
        <w:suppressAutoHyphens/>
        <w:jc w:val="center"/>
        <w:rPr>
          <w:rFonts w:asciiTheme="majorHAnsi" w:hAnsiTheme="majorHAnsi"/>
          <w:sz w:val="22"/>
          <w:szCs w:val="22"/>
        </w:rPr>
      </w:pPr>
    </w:p>
    <w:p w14:paraId="6C0D9CAF" w14:textId="77777777" w:rsidR="00040C3A" w:rsidRPr="00B50D8F" w:rsidRDefault="00040C3A" w:rsidP="00040C3A">
      <w:pPr>
        <w:tabs>
          <w:tab w:val="center" w:pos="5400"/>
        </w:tabs>
        <w:suppressAutoHyphens/>
        <w:jc w:val="center"/>
        <w:rPr>
          <w:rFonts w:asciiTheme="majorHAnsi" w:hAnsiTheme="majorHAnsi"/>
          <w:sz w:val="22"/>
          <w:szCs w:val="22"/>
        </w:rPr>
      </w:pPr>
    </w:p>
    <w:p w14:paraId="6140E39A" w14:textId="77777777" w:rsidR="00040C3A" w:rsidRPr="00B50D8F" w:rsidRDefault="00040C3A" w:rsidP="00040C3A">
      <w:pPr>
        <w:tabs>
          <w:tab w:val="center" w:pos="5400"/>
        </w:tabs>
        <w:suppressAutoHyphens/>
        <w:jc w:val="center"/>
        <w:rPr>
          <w:rFonts w:asciiTheme="majorHAnsi" w:hAnsiTheme="majorHAnsi"/>
          <w:sz w:val="22"/>
          <w:szCs w:val="22"/>
        </w:rPr>
      </w:pPr>
    </w:p>
    <w:p w14:paraId="116878DE" w14:textId="77777777" w:rsidR="005128E4" w:rsidRPr="00B50D8F" w:rsidRDefault="005128E4" w:rsidP="00040C3A">
      <w:pPr>
        <w:tabs>
          <w:tab w:val="center" w:pos="5400"/>
        </w:tabs>
        <w:suppressAutoHyphens/>
        <w:jc w:val="center"/>
        <w:rPr>
          <w:rFonts w:asciiTheme="majorHAnsi" w:hAnsiTheme="majorHAnsi"/>
          <w:sz w:val="22"/>
          <w:szCs w:val="22"/>
        </w:rPr>
      </w:pPr>
    </w:p>
    <w:p w14:paraId="6FF1A208" w14:textId="77777777" w:rsidR="00040C3A" w:rsidRPr="00B50D8F" w:rsidRDefault="00040C3A" w:rsidP="00040C3A">
      <w:pPr>
        <w:tabs>
          <w:tab w:val="center" w:pos="5400"/>
        </w:tabs>
        <w:suppressAutoHyphens/>
        <w:jc w:val="center"/>
        <w:rPr>
          <w:rFonts w:asciiTheme="majorHAnsi" w:hAnsiTheme="majorHAnsi"/>
          <w:sz w:val="22"/>
          <w:szCs w:val="22"/>
        </w:rPr>
      </w:pPr>
    </w:p>
    <w:p w14:paraId="23E1EE64" w14:textId="77777777" w:rsidR="005128E4" w:rsidRPr="00B50D8F" w:rsidRDefault="005128E4" w:rsidP="00040C3A">
      <w:pPr>
        <w:tabs>
          <w:tab w:val="center" w:pos="5400"/>
        </w:tabs>
        <w:suppressAutoHyphens/>
        <w:jc w:val="center"/>
        <w:rPr>
          <w:rFonts w:asciiTheme="majorHAnsi" w:hAnsiTheme="majorHAnsi"/>
          <w:sz w:val="22"/>
          <w:szCs w:val="22"/>
        </w:rPr>
      </w:pPr>
    </w:p>
    <w:p w14:paraId="2D8331F2" w14:textId="77777777" w:rsidR="005128E4" w:rsidRPr="00B50D8F" w:rsidRDefault="005128E4" w:rsidP="00040C3A">
      <w:pPr>
        <w:tabs>
          <w:tab w:val="center" w:pos="5400"/>
        </w:tabs>
        <w:suppressAutoHyphens/>
        <w:jc w:val="center"/>
        <w:rPr>
          <w:rFonts w:asciiTheme="majorHAnsi" w:hAnsiTheme="majorHAnsi"/>
          <w:sz w:val="22"/>
          <w:szCs w:val="22"/>
        </w:rPr>
      </w:pPr>
    </w:p>
    <w:p w14:paraId="1D1FCC8F" w14:textId="77777777" w:rsidR="005128E4" w:rsidRPr="00B50D8F" w:rsidRDefault="005128E4" w:rsidP="00040C3A">
      <w:pPr>
        <w:tabs>
          <w:tab w:val="center" w:pos="5400"/>
        </w:tabs>
        <w:suppressAutoHyphens/>
        <w:jc w:val="center"/>
        <w:rPr>
          <w:rFonts w:asciiTheme="majorHAnsi" w:hAnsiTheme="majorHAnsi"/>
          <w:sz w:val="22"/>
          <w:szCs w:val="22"/>
        </w:rPr>
      </w:pPr>
    </w:p>
    <w:p w14:paraId="67F753E7" w14:textId="77777777" w:rsidR="00040C3A" w:rsidRPr="00B50D8F" w:rsidRDefault="00040C3A" w:rsidP="00040C3A">
      <w:pPr>
        <w:tabs>
          <w:tab w:val="center" w:pos="5400"/>
        </w:tabs>
        <w:suppressAutoHyphens/>
        <w:jc w:val="center"/>
        <w:rPr>
          <w:rFonts w:asciiTheme="majorHAnsi" w:hAnsiTheme="majorHAnsi"/>
          <w:sz w:val="22"/>
          <w:szCs w:val="22"/>
        </w:rPr>
      </w:pPr>
    </w:p>
    <w:p w14:paraId="165AA979" w14:textId="77777777" w:rsidR="00040C3A" w:rsidRPr="00B50D8F" w:rsidRDefault="00040C3A" w:rsidP="00040C3A">
      <w:pPr>
        <w:tabs>
          <w:tab w:val="center" w:pos="5400"/>
        </w:tabs>
        <w:suppressAutoHyphens/>
        <w:jc w:val="center"/>
        <w:rPr>
          <w:rFonts w:asciiTheme="majorHAnsi" w:hAnsiTheme="majorHAnsi"/>
          <w:sz w:val="22"/>
          <w:szCs w:val="22"/>
        </w:rPr>
      </w:pPr>
    </w:p>
    <w:p w14:paraId="2F2457A8" w14:textId="77777777" w:rsidR="00A50FCF" w:rsidRPr="00B50D8F" w:rsidRDefault="00A50FCF" w:rsidP="00040C3A">
      <w:pPr>
        <w:tabs>
          <w:tab w:val="center" w:pos="5400"/>
        </w:tabs>
        <w:suppressAutoHyphens/>
        <w:jc w:val="center"/>
        <w:rPr>
          <w:rFonts w:asciiTheme="majorHAnsi" w:hAnsiTheme="majorHAnsi"/>
          <w:sz w:val="18"/>
          <w:szCs w:val="22"/>
        </w:rPr>
      </w:pPr>
    </w:p>
    <w:p w14:paraId="20439390" w14:textId="77777777" w:rsidR="00A50FCF" w:rsidRPr="00B50D8F" w:rsidRDefault="00A50FCF" w:rsidP="00040C3A">
      <w:pPr>
        <w:tabs>
          <w:tab w:val="center" w:pos="5400"/>
        </w:tabs>
        <w:suppressAutoHyphens/>
        <w:jc w:val="center"/>
        <w:rPr>
          <w:rFonts w:asciiTheme="majorHAnsi" w:hAnsiTheme="majorHAnsi"/>
          <w:sz w:val="18"/>
          <w:szCs w:val="22"/>
        </w:rPr>
      </w:pPr>
    </w:p>
    <w:p w14:paraId="5B80B262" w14:textId="77777777" w:rsidR="00A50FCF" w:rsidRPr="00B50D8F" w:rsidRDefault="00A50FCF" w:rsidP="00040C3A">
      <w:pPr>
        <w:tabs>
          <w:tab w:val="center" w:pos="5400"/>
        </w:tabs>
        <w:suppressAutoHyphens/>
        <w:jc w:val="center"/>
        <w:rPr>
          <w:rFonts w:asciiTheme="majorHAnsi" w:hAnsiTheme="majorHAnsi"/>
          <w:sz w:val="18"/>
          <w:szCs w:val="22"/>
        </w:rPr>
      </w:pPr>
    </w:p>
    <w:p w14:paraId="734846D8" w14:textId="77777777" w:rsidR="00A50FCF" w:rsidRPr="00B50D8F" w:rsidRDefault="00A50FCF" w:rsidP="00040C3A">
      <w:pPr>
        <w:tabs>
          <w:tab w:val="center" w:pos="5400"/>
        </w:tabs>
        <w:suppressAutoHyphens/>
        <w:jc w:val="center"/>
        <w:rPr>
          <w:rFonts w:asciiTheme="majorHAnsi" w:hAnsiTheme="majorHAnsi"/>
          <w:sz w:val="18"/>
          <w:szCs w:val="22"/>
        </w:rPr>
      </w:pPr>
    </w:p>
    <w:p w14:paraId="36D2C63A" w14:textId="77777777" w:rsidR="00A50FCF" w:rsidRPr="00B50D8F" w:rsidRDefault="00A50FCF" w:rsidP="00040C3A">
      <w:pPr>
        <w:tabs>
          <w:tab w:val="center" w:pos="5400"/>
        </w:tabs>
        <w:suppressAutoHyphens/>
        <w:jc w:val="center"/>
        <w:rPr>
          <w:rFonts w:asciiTheme="majorHAnsi" w:hAnsiTheme="majorHAnsi"/>
          <w:sz w:val="18"/>
          <w:szCs w:val="22"/>
        </w:rPr>
      </w:pPr>
    </w:p>
    <w:p w14:paraId="4F0B7F5A" w14:textId="77777777" w:rsidR="00A50FCF" w:rsidRPr="00B50D8F" w:rsidRDefault="00A50FCF" w:rsidP="00040C3A">
      <w:pPr>
        <w:tabs>
          <w:tab w:val="center" w:pos="5400"/>
        </w:tabs>
        <w:suppressAutoHyphens/>
        <w:jc w:val="center"/>
        <w:rPr>
          <w:rFonts w:asciiTheme="majorHAnsi" w:hAnsiTheme="majorHAnsi"/>
          <w:sz w:val="18"/>
          <w:szCs w:val="22"/>
        </w:rPr>
      </w:pPr>
    </w:p>
    <w:p w14:paraId="07218933" w14:textId="77777777" w:rsidR="00A50FCF" w:rsidRPr="00B50D8F" w:rsidRDefault="00A50FCF" w:rsidP="00040C3A">
      <w:pPr>
        <w:tabs>
          <w:tab w:val="center" w:pos="5400"/>
        </w:tabs>
        <w:suppressAutoHyphens/>
        <w:jc w:val="center"/>
        <w:rPr>
          <w:rFonts w:asciiTheme="majorHAnsi" w:hAnsiTheme="majorHAnsi"/>
          <w:sz w:val="18"/>
          <w:szCs w:val="22"/>
        </w:rPr>
      </w:pPr>
    </w:p>
    <w:p w14:paraId="2C99136A" w14:textId="77777777" w:rsidR="00A50FCF" w:rsidRPr="00B50D8F" w:rsidRDefault="00A50FCF" w:rsidP="00040C3A">
      <w:pPr>
        <w:tabs>
          <w:tab w:val="center" w:pos="5400"/>
        </w:tabs>
        <w:suppressAutoHyphens/>
        <w:jc w:val="center"/>
        <w:rPr>
          <w:rFonts w:asciiTheme="majorHAnsi" w:hAnsiTheme="majorHAnsi"/>
          <w:sz w:val="18"/>
          <w:szCs w:val="22"/>
        </w:rPr>
      </w:pPr>
    </w:p>
    <w:p w14:paraId="078A9198" w14:textId="77777777" w:rsidR="00A50FCF" w:rsidRPr="00B50D8F" w:rsidRDefault="00A50FCF" w:rsidP="00040C3A">
      <w:pPr>
        <w:tabs>
          <w:tab w:val="center" w:pos="5400"/>
        </w:tabs>
        <w:suppressAutoHyphens/>
        <w:jc w:val="center"/>
        <w:rPr>
          <w:rFonts w:asciiTheme="majorHAnsi" w:hAnsiTheme="majorHAnsi"/>
          <w:sz w:val="18"/>
          <w:szCs w:val="22"/>
        </w:rPr>
      </w:pPr>
    </w:p>
    <w:p w14:paraId="6A001DA7" w14:textId="77777777" w:rsidR="00A50FCF" w:rsidRPr="00B50D8F" w:rsidRDefault="00A50FCF" w:rsidP="00040C3A">
      <w:pPr>
        <w:tabs>
          <w:tab w:val="center" w:pos="5400"/>
        </w:tabs>
        <w:suppressAutoHyphens/>
        <w:jc w:val="center"/>
        <w:rPr>
          <w:rFonts w:asciiTheme="majorHAnsi" w:hAnsiTheme="majorHAnsi"/>
          <w:sz w:val="18"/>
          <w:szCs w:val="22"/>
        </w:rPr>
      </w:pPr>
    </w:p>
    <w:p w14:paraId="217E7AAB" w14:textId="77777777" w:rsidR="00A50FCF" w:rsidRPr="00B50D8F" w:rsidRDefault="00A50FCF" w:rsidP="00040C3A">
      <w:pPr>
        <w:tabs>
          <w:tab w:val="center" w:pos="5400"/>
        </w:tabs>
        <w:suppressAutoHyphens/>
        <w:jc w:val="center"/>
        <w:rPr>
          <w:rFonts w:asciiTheme="majorHAnsi" w:hAnsiTheme="majorHAnsi"/>
          <w:sz w:val="18"/>
          <w:szCs w:val="22"/>
        </w:rPr>
      </w:pPr>
    </w:p>
    <w:p w14:paraId="0C34B449" w14:textId="77777777" w:rsidR="00A50FCF" w:rsidRPr="00B50D8F" w:rsidRDefault="00A50FCF" w:rsidP="00040C3A">
      <w:pPr>
        <w:tabs>
          <w:tab w:val="center" w:pos="5400"/>
        </w:tabs>
        <w:suppressAutoHyphens/>
        <w:jc w:val="center"/>
        <w:rPr>
          <w:rFonts w:asciiTheme="majorHAnsi" w:hAnsiTheme="majorHAnsi"/>
          <w:sz w:val="18"/>
          <w:szCs w:val="22"/>
        </w:rPr>
      </w:pPr>
    </w:p>
    <w:p w14:paraId="5CF516E8" w14:textId="77777777" w:rsidR="00A50FCF" w:rsidRPr="00B50D8F" w:rsidRDefault="00A50FCF" w:rsidP="00040C3A">
      <w:pPr>
        <w:tabs>
          <w:tab w:val="center" w:pos="5400"/>
        </w:tabs>
        <w:suppressAutoHyphens/>
        <w:jc w:val="center"/>
        <w:rPr>
          <w:rFonts w:asciiTheme="majorHAnsi" w:hAnsiTheme="majorHAnsi"/>
          <w:sz w:val="18"/>
          <w:szCs w:val="22"/>
        </w:rPr>
      </w:pPr>
    </w:p>
    <w:p w14:paraId="417C9993" w14:textId="77777777" w:rsidR="00A50FCF" w:rsidRPr="00B50D8F" w:rsidRDefault="00A50FCF" w:rsidP="00040C3A">
      <w:pPr>
        <w:tabs>
          <w:tab w:val="center" w:pos="5400"/>
        </w:tabs>
        <w:suppressAutoHyphens/>
        <w:jc w:val="center"/>
        <w:rPr>
          <w:rFonts w:asciiTheme="majorHAnsi" w:hAnsiTheme="majorHAnsi"/>
          <w:sz w:val="18"/>
          <w:szCs w:val="22"/>
        </w:rPr>
      </w:pPr>
    </w:p>
    <w:p w14:paraId="641C6754" w14:textId="77777777" w:rsidR="00A50FCF" w:rsidRPr="00B50D8F"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szCs w:val="22"/>
          <w:lang w:val="en"/>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0ED3F27" w:rsidR="00DD3D86" w:rsidRPr="00663F10" w:rsidRDefault="002A36D4"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 xml:space="preserve">lectronically by the Commission on </w:t>
                            </w:r>
                            <w:r w:rsidR="003D2FA1">
                              <w:rPr>
                                <w:rFonts w:asciiTheme="majorHAnsi" w:hAnsiTheme="majorHAnsi"/>
                                <w:color w:val="0D0D0D" w:themeColor="text1" w:themeTint="F2"/>
                                <w:sz w:val="18"/>
                                <w:szCs w:val="22"/>
                                <w:lang w:val="en"/>
                              </w:rPr>
                              <w:t>August 29, 20</w:t>
                            </w:r>
                            <w:r w:rsidR="00EF197D">
                              <w:rPr>
                                <w:rFonts w:asciiTheme="majorHAnsi" w:hAnsiTheme="majorHAnsi"/>
                                <w:color w:val="0D0D0D" w:themeColor="text1" w:themeTint="F2"/>
                                <w:sz w:val="18"/>
                                <w:szCs w:val="22"/>
                                <w:lang w:val="en"/>
                              </w:rPr>
                              <w:t>24.</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0ED3F27" w:rsidR="00DD3D86" w:rsidRPr="00663F10" w:rsidRDefault="002A36D4"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 xml:space="preserve">lectronically by the Commission on </w:t>
                      </w:r>
                      <w:r w:rsidR="003D2FA1">
                        <w:rPr>
                          <w:rFonts w:asciiTheme="majorHAnsi" w:hAnsiTheme="majorHAnsi"/>
                          <w:color w:val="0D0D0D" w:themeColor="text1" w:themeTint="F2"/>
                          <w:sz w:val="18"/>
                          <w:szCs w:val="22"/>
                          <w:lang w:val="en"/>
                        </w:rPr>
                        <w:t>August 29, 20</w:t>
                      </w:r>
                      <w:r w:rsidR="00EF197D">
                        <w:rPr>
                          <w:rFonts w:asciiTheme="majorHAnsi" w:hAnsiTheme="majorHAnsi"/>
                          <w:color w:val="0D0D0D" w:themeColor="text1" w:themeTint="F2"/>
                          <w:sz w:val="18"/>
                          <w:szCs w:val="22"/>
                          <w:lang w:val="en"/>
                        </w:rPr>
                        <w:t>24.</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B50D8F" w:rsidRDefault="00A50FCF" w:rsidP="00040C3A">
      <w:pPr>
        <w:tabs>
          <w:tab w:val="center" w:pos="5400"/>
        </w:tabs>
        <w:suppressAutoHyphens/>
        <w:jc w:val="center"/>
        <w:rPr>
          <w:rFonts w:asciiTheme="majorHAnsi" w:hAnsiTheme="majorHAnsi"/>
          <w:sz w:val="18"/>
          <w:szCs w:val="22"/>
        </w:rPr>
      </w:pPr>
    </w:p>
    <w:p w14:paraId="28FED950" w14:textId="77777777" w:rsidR="00A50FCF" w:rsidRPr="00B50D8F" w:rsidRDefault="00A50FCF" w:rsidP="00040C3A">
      <w:pPr>
        <w:tabs>
          <w:tab w:val="center" w:pos="5400"/>
        </w:tabs>
        <w:suppressAutoHyphens/>
        <w:jc w:val="center"/>
        <w:rPr>
          <w:rFonts w:asciiTheme="majorHAnsi" w:hAnsiTheme="majorHAnsi"/>
          <w:sz w:val="18"/>
          <w:szCs w:val="22"/>
        </w:rPr>
      </w:pPr>
    </w:p>
    <w:p w14:paraId="53E3A276" w14:textId="77777777" w:rsidR="00A50FCF" w:rsidRPr="00B50D8F" w:rsidRDefault="00A50FCF" w:rsidP="00040C3A">
      <w:pPr>
        <w:tabs>
          <w:tab w:val="center" w:pos="5400"/>
        </w:tabs>
        <w:suppressAutoHyphens/>
        <w:jc w:val="center"/>
        <w:rPr>
          <w:rFonts w:asciiTheme="majorHAnsi" w:hAnsiTheme="majorHAnsi"/>
          <w:sz w:val="18"/>
          <w:szCs w:val="22"/>
        </w:rPr>
      </w:pPr>
    </w:p>
    <w:p w14:paraId="5EDC5EE2" w14:textId="0AFEAE96" w:rsidR="00A50FCF" w:rsidRPr="00B50D8F" w:rsidRDefault="0030729D" w:rsidP="00040C3A">
      <w:pPr>
        <w:tabs>
          <w:tab w:val="center" w:pos="5400"/>
        </w:tabs>
        <w:suppressAutoHyphens/>
        <w:jc w:val="center"/>
        <w:rPr>
          <w:rFonts w:asciiTheme="majorHAnsi" w:hAnsiTheme="majorHAnsi"/>
          <w:sz w:val="18"/>
          <w:szCs w:val="22"/>
        </w:rPr>
      </w:pPr>
      <w:r>
        <w:rPr>
          <w:rFonts w:asciiTheme="majorHAnsi" w:hAnsiTheme="majorHAnsi"/>
          <w:noProof/>
          <w:sz w:val="18"/>
          <w:szCs w:val="22"/>
          <w:lang w:val="en"/>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F79810" w14:textId="77777777" w:rsidR="00EF197D" w:rsidRDefault="00113F73" w:rsidP="00113F73">
                            <w:pPr>
                              <w:spacing w:line="276" w:lineRule="auto"/>
                              <w:rPr>
                                <w:rFonts w:asciiTheme="majorHAnsi" w:hAnsiTheme="majorHAnsi"/>
                                <w:color w:val="595959" w:themeColor="text1" w:themeTint="A6"/>
                                <w:sz w:val="18"/>
                                <w:szCs w:val="18"/>
                                <w:lang w:val="en"/>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w:t>
                            </w:r>
                            <w:r w:rsidRPr="00EF197D">
                              <w:rPr>
                                <w:rFonts w:asciiTheme="majorHAnsi" w:hAnsiTheme="majorHAnsi"/>
                                <w:color w:val="595959" w:themeColor="text1" w:themeTint="A6"/>
                                <w:sz w:val="18"/>
                                <w:szCs w:val="18"/>
                                <w:lang w:val="en"/>
                              </w:rPr>
                              <w:t xml:space="preserve">port No. </w:t>
                            </w:r>
                            <w:r w:rsidR="00EF197D">
                              <w:rPr>
                                <w:rFonts w:asciiTheme="majorHAnsi" w:hAnsiTheme="majorHAnsi"/>
                                <w:color w:val="595959" w:themeColor="text1" w:themeTint="A6"/>
                                <w:sz w:val="18"/>
                                <w:szCs w:val="18"/>
                                <w:lang w:val="en"/>
                              </w:rPr>
                              <w:t>125</w:t>
                            </w:r>
                            <w:r w:rsidRPr="00EF197D">
                              <w:rPr>
                                <w:rFonts w:asciiTheme="majorHAnsi" w:hAnsiTheme="majorHAnsi"/>
                                <w:color w:val="595959" w:themeColor="text1" w:themeTint="A6"/>
                                <w:sz w:val="18"/>
                                <w:szCs w:val="18"/>
                                <w:lang w:val="en"/>
                              </w:rPr>
                              <w:t xml:space="preserve">/24. Petition 243-14. Inadmissibility. </w:t>
                            </w:r>
                          </w:p>
                          <w:p w14:paraId="7FD77785" w14:textId="1352CA3C" w:rsidR="00113F73" w:rsidRPr="00665D45" w:rsidRDefault="00113F73" w:rsidP="00113F73">
                            <w:pPr>
                              <w:spacing w:line="276" w:lineRule="auto"/>
                              <w:rPr>
                                <w:rFonts w:asciiTheme="majorHAnsi" w:hAnsiTheme="majorHAnsi"/>
                                <w:bCs/>
                                <w:color w:val="595959" w:themeColor="text1" w:themeTint="A6"/>
                                <w:sz w:val="18"/>
                                <w:szCs w:val="18"/>
                              </w:rPr>
                            </w:pPr>
                            <w:r w:rsidRPr="00EF197D">
                              <w:rPr>
                                <w:rFonts w:asciiTheme="majorHAnsi" w:hAnsiTheme="majorHAnsi"/>
                                <w:color w:val="595959" w:themeColor="text1" w:themeTint="A6"/>
                                <w:sz w:val="18"/>
                                <w:szCs w:val="18"/>
                                <w:lang w:val="en"/>
                              </w:rPr>
                              <w:t xml:space="preserve">Christian </w:t>
                            </w:r>
                            <w:r w:rsidR="006A4E23" w:rsidRPr="00EF197D">
                              <w:rPr>
                                <w:rFonts w:asciiTheme="majorHAnsi" w:hAnsiTheme="majorHAnsi"/>
                                <w:color w:val="595959" w:themeColor="text1" w:themeTint="A6"/>
                                <w:sz w:val="18"/>
                                <w:szCs w:val="18"/>
                                <w:lang w:val="en"/>
                              </w:rPr>
                              <w:t>Jose</w:t>
                            </w:r>
                            <w:r w:rsidRPr="00EF197D">
                              <w:rPr>
                                <w:rFonts w:asciiTheme="majorHAnsi" w:hAnsiTheme="majorHAnsi"/>
                                <w:color w:val="595959" w:themeColor="text1" w:themeTint="A6"/>
                                <w:sz w:val="18"/>
                                <w:szCs w:val="18"/>
                                <w:lang w:val="en"/>
                              </w:rPr>
                              <w:t xml:space="preserve"> </w:t>
                            </w:r>
                            <w:r w:rsidR="006A4E23" w:rsidRPr="00EF197D">
                              <w:rPr>
                                <w:rFonts w:asciiTheme="majorHAnsi" w:hAnsiTheme="majorHAnsi"/>
                                <w:color w:val="595959" w:themeColor="text1" w:themeTint="A6"/>
                                <w:sz w:val="18"/>
                                <w:szCs w:val="18"/>
                                <w:lang w:val="en"/>
                              </w:rPr>
                              <w:t>Tellez</w:t>
                            </w:r>
                            <w:r w:rsidRPr="00EF197D">
                              <w:rPr>
                                <w:rFonts w:asciiTheme="majorHAnsi" w:hAnsiTheme="majorHAnsi"/>
                                <w:color w:val="595959" w:themeColor="text1" w:themeTint="A6"/>
                                <w:sz w:val="18"/>
                                <w:szCs w:val="18"/>
                                <w:lang w:val="en"/>
                              </w:rPr>
                              <w:t xml:space="preserve"> </w:t>
                            </w:r>
                            <w:r w:rsidR="006A4E23" w:rsidRPr="00EF197D">
                              <w:rPr>
                                <w:rFonts w:asciiTheme="majorHAnsi" w:hAnsiTheme="majorHAnsi"/>
                                <w:color w:val="595959" w:themeColor="text1" w:themeTint="A6"/>
                                <w:sz w:val="18"/>
                                <w:szCs w:val="18"/>
                                <w:lang w:val="en"/>
                              </w:rPr>
                              <w:t>Mejia</w:t>
                            </w:r>
                            <w:r w:rsidRPr="00EF197D">
                              <w:rPr>
                                <w:rFonts w:asciiTheme="majorHAnsi" w:hAnsiTheme="majorHAnsi"/>
                                <w:color w:val="595959" w:themeColor="text1" w:themeTint="A6"/>
                                <w:sz w:val="18"/>
                                <w:szCs w:val="18"/>
                                <w:lang w:val="en"/>
                              </w:rPr>
                              <w:t xml:space="preserve"> and relatives. Colombia. </w:t>
                            </w:r>
                            <w:r w:rsidR="00EF197D">
                              <w:rPr>
                                <w:rFonts w:asciiTheme="majorHAnsi" w:hAnsiTheme="majorHAnsi"/>
                                <w:color w:val="595959" w:themeColor="text1" w:themeTint="A6"/>
                                <w:sz w:val="18"/>
                                <w:szCs w:val="18"/>
                                <w:lang w:val="en"/>
                              </w:rPr>
                              <w:t>August 29, 2024</w:t>
                            </w:r>
                            <w:r w:rsidRPr="00EF197D">
                              <w:rPr>
                                <w:rFonts w:asciiTheme="majorHAnsi" w:hAnsiTheme="majorHAnsi"/>
                                <w:color w:val="595959" w:themeColor="text1" w:themeTint="A6"/>
                                <w:sz w:val="18"/>
                                <w:szCs w:val="18"/>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7BF79810" w14:textId="77777777" w:rsidR="00EF197D" w:rsidRDefault="00113F73" w:rsidP="00113F73">
                      <w:pPr>
                        <w:spacing w:line="276" w:lineRule="auto"/>
                        <w:rPr>
                          <w:rFonts w:asciiTheme="majorHAnsi" w:hAnsiTheme="majorHAnsi"/>
                          <w:color w:val="595959" w:themeColor="text1" w:themeTint="A6"/>
                          <w:sz w:val="18"/>
                          <w:szCs w:val="18"/>
                          <w:lang w:val="en"/>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w:t>
                      </w:r>
                      <w:r w:rsidRPr="00EF197D">
                        <w:rPr>
                          <w:rFonts w:asciiTheme="majorHAnsi" w:hAnsiTheme="majorHAnsi"/>
                          <w:color w:val="595959" w:themeColor="text1" w:themeTint="A6"/>
                          <w:sz w:val="18"/>
                          <w:szCs w:val="18"/>
                          <w:lang w:val="en"/>
                        </w:rPr>
                        <w:t xml:space="preserve">port No. </w:t>
                      </w:r>
                      <w:r w:rsidR="00EF197D">
                        <w:rPr>
                          <w:rFonts w:asciiTheme="majorHAnsi" w:hAnsiTheme="majorHAnsi"/>
                          <w:color w:val="595959" w:themeColor="text1" w:themeTint="A6"/>
                          <w:sz w:val="18"/>
                          <w:szCs w:val="18"/>
                          <w:lang w:val="en"/>
                        </w:rPr>
                        <w:t>125</w:t>
                      </w:r>
                      <w:r w:rsidRPr="00EF197D">
                        <w:rPr>
                          <w:rFonts w:asciiTheme="majorHAnsi" w:hAnsiTheme="majorHAnsi"/>
                          <w:color w:val="595959" w:themeColor="text1" w:themeTint="A6"/>
                          <w:sz w:val="18"/>
                          <w:szCs w:val="18"/>
                          <w:lang w:val="en"/>
                        </w:rPr>
                        <w:t xml:space="preserve">/24. Petition 243-14. Inadmissibility. </w:t>
                      </w:r>
                    </w:p>
                    <w:p w14:paraId="7FD77785" w14:textId="1352CA3C" w:rsidR="00113F73" w:rsidRPr="00665D45" w:rsidRDefault="00113F73" w:rsidP="00113F73">
                      <w:pPr>
                        <w:spacing w:line="276" w:lineRule="auto"/>
                        <w:rPr>
                          <w:rFonts w:asciiTheme="majorHAnsi" w:hAnsiTheme="majorHAnsi"/>
                          <w:bCs/>
                          <w:color w:val="595959" w:themeColor="text1" w:themeTint="A6"/>
                          <w:sz w:val="18"/>
                          <w:szCs w:val="18"/>
                        </w:rPr>
                      </w:pPr>
                      <w:r w:rsidRPr="00EF197D">
                        <w:rPr>
                          <w:rFonts w:asciiTheme="majorHAnsi" w:hAnsiTheme="majorHAnsi"/>
                          <w:color w:val="595959" w:themeColor="text1" w:themeTint="A6"/>
                          <w:sz w:val="18"/>
                          <w:szCs w:val="18"/>
                          <w:lang w:val="en"/>
                        </w:rPr>
                        <w:t xml:space="preserve">Christian </w:t>
                      </w:r>
                      <w:r w:rsidR="006A4E23" w:rsidRPr="00EF197D">
                        <w:rPr>
                          <w:rFonts w:asciiTheme="majorHAnsi" w:hAnsiTheme="majorHAnsi"/>
                          <w:color w:val="595959" w:themeColor="text1" w:themeTint="A6"/>
                          <w:sz w:val="18"/>
                          <w:szCs w:val="18"/>
                          <w:lang w:val="en"/>
                        </w:rPr>
                        <w:t>Jose</w:t>
                      </w:r>
                      <w:r w:rsidRPr="00EF197D">
                        <w:rPr>
                          <w:rFonts w:asciiTheme="majorHAnsi" w:hAnsiTheme="majorHAnsi"/>
                          <w:color w:val="595959" w:themeColor="text1" w:themeTint="A6"/>
                          <w:sz w:val="18"/>
                          <w:szCs w:val="18"/>
                          <w:lang w:val="en"/>
                        </w:rPr>
                        <w:t xml:space="preserve"> </w:t>
                      </w:r>
                      <w:r w:rsidR="006A4E23" w:rsidRPr="00EF197D">
                        <w:rPr>
                          <w:rFonts w:asciiTheme="majorHAnsi" w:hAnsiTheme="majorHAnsi"/>
                          <w:color w:val="595959" w:themeColor="text1" w:themeTint="A6"/>
                          <w:sz w:val="18"/>
                          <w:szCs w:val="18"/>
                          <w:lang w:val="en"/>
                        </w:rPr>
                        <w:t>Tellez</w:t>
                      </w:r>
                      <w:r w:rsidRPr="00EF197D">
                        <w:rPr>
                          <w:rFonts w:asciiTheme="majorHAnsi" w:hAnsiTheme="majorHAnsi"/>
                          <w:color w:val="595959" w:themeColor="text1" w:themeTint="A6"/>
                          <w:sz w:val="18"/>
                          <w:szCs w:val="18"/>
                          <w:lang w:val="en"/>
                        </w:rPr>
                        <w:t xml:space="preserve"> </w:t>
                      </w:r>
                      <w:r w:rsidR="006A4E23" w:rsidRPr="00EF197D">
                        <w:rPr>
                          <w:rFonts w:asciiTheme="majorHAnsi" w:hAnsiTheme="majorHAnsi"/>
                          <w:color w:val="595959" w:themeColor="text1" w:themeTint="A6"/>
                          <w:sz w:val="18"/>
                          <w:szCs w:val="18"/>
                          <w:lang w:val="en"/>
                        </w:rPr>
                        <w:t>Mejia</w:t>
                      </w:r>
                      <w:r w:rsidRPr="00EF197D">
                        <w:rPr>
                          <w:rFonts w:asciiTheme="majorHAnsi" w:hAnsiTheme="majorHAnsi"/>
                          <w:color w:val="595959" w:themeColor="text1" w:themeTint="A6"/>
                          <w:sz w:val="18"/>
                          <w:szCs w:val="18"/>
                          <w:lang w:val="en"/>
                        </w:rPr>
                        <w:t xml:space="preserve"> and relatives. Colombia. </w:t>
                      </w:r>
                      <w:r w:rsidR="00EF197D">
                        <w:rPr>
                          <w:rFonts w:asciiTheme="majorHAnsi" w:hAnsiTheme="majorHAnsi"/>
                          <w:color w:val="595959" w:themeColor="text1" w:themeTint="A6"/>
                          <w:sz w:val="18"/>
                          <w:szCs w:val="18"/>
                          <w:lang w:val="en"/>
                        </w:rPr>
                        <w:t>August 29, 2024</w:t>
                      </w:r>
                      <w:r w:rsidRPr="00EF197D">
                        <w:rPr>
                          <w:rFonts w:asciiTheme="majorHAnsi" w:hAnsiTheme="majorHAnsi"/>
                          <w:color w:val="595959" w:themeColor="text1" w:themeTint="A6"/>
                          <w:sz w:val="18"/>
                          <w:szCs w:val="18"/>
                          <w:lang w:val="en"/>
                        </w:rPr>
                        <w:t>.</w:t>
                      </w:r>
                    </w:p>
                  </w:txbxContent>
                </v:textbox>
              </v:shape>
            </w:pict>
          </mc:Fallback>
        </mc:AlternateContent>
      </w:r>
    </w:p>
    <w:p w14:paraId="4730F205" w14:textId="43AE2643" w:rsidR="00A50FCF" w:rsidRPr="00B50D8F" w:rsidRDefault="00A50FCF" w:rsidP="00040C3A">
      <w:pPr>
        <w:tabs>
          <w:tab w:val="center" w:pos="5400"/>
        </w:tabs>
        <w:suppressAutoHyphens/>
        <w:jc w:val="center"/>
        <w:rPr>
          <w:rFonts w:asciiTheme="majorHAnsi" w:hAnsiTheme="majorHAnsi"/>
          <w:sz w:val="18"/>
          <w:szCs w:val="22"/>
        </w:rPr>
      </w:pPr>
    </w:p>
    <w:p w14:paraId="3BC19590" w14:textId="77777777" w:rsidR="00A50FCF" w:rsidRPr="00B50D8F" w:rsidRDefault="00A50FCF" w:rsidP="00040C3A">
      <w:pPr>
        <w:tabs>
          <w:tab w:val="center" w:pos="5400"/>
        </w:tabs>
        <w:suppressAutoHyphens/>
        <w:jc w:val="center"/>
        <w:rPr>
          <w:rFonts w:asciiTheme="majorHAnsi" w:hAnsiTheme="majorHAnsi"/>
          <w:sz w:val="18"/>
          <w:szCs w:val="22"/>
        </w:rPr>
      </w:pPr>
    </w:p>
    <w:p w14:paraId="0C9396CC" w14:textId="26734817" w:rsidR="0090270B" w:rsidRPr="00B50D8F" w:rsidRDefault="0090270B" w:rsidP="005516A1">
      <w:pPr>
        <w:tabs>
          <w:tab w:val="center" w:pos="5400"/>
        </w:tabs>
        <w:suppressAutoHyphens/>
        <w:jc w:val="center"/>
        <w:rPr>
          <w:rFonts w:asciiTheme="majorHAnsi" w:hAnsiTheme="majorHAnsi"/>
          <w:b/>
          <w:sz w:val="20"/>
        </w:rPr>
      </w:pPr>
    </w:p>
    <w:p w14:paraId="150CCFA7" w14:textId="2FA150D4" w:rsidR="0070697F" w:rsidRPr="00B50D8F" w:rsidRDefault="00EF197D" w:rsidP="005516A1">
      <w:pPr>
        <w:tabs>
          <w:tab w:val="center" w:pos="5400"/>
        </w:tabs>
        <w:suppressAutoHyphens/>
        <w:jc w:val="center"/>
        <w:rPr>
          <w:rFonts w:asciiTheme="majorHAnsi" w:hAnsiTheme="majorHAnsi"/>
          <w:b/>
          <w:sz w:val="20"/>
        </w:rPr>
        <w:sectPr w:rsidR="0070697F" w:rsidRPr="00B50D8F" w:rsidSect="001B3DE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n"/>
        </w:rPr>
        <mc:AlternateContent>
          <mc:Choice Requires="wps">
            <w:drawing>
              <wp:anchor distT="0" distB="0" distL="114300" distR="114300" simplePos="0" relativeHeight="251680768" behindDoc="0" locked="0" layoutInCell="1" allowOverlap="1" wp14:anchorId="5D37EBA2" wp14:editId="31A7B101">
                <wp:simplePos x="0" y="0"/>
                <wp:positionH relativeFrom="column">
                  <wp:posOffset>1329690</wp:posOffset>
                </wp:positionH>
                <wp:positionV relativeFrom="paragraph">
                  <wp:posOffset>488787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4FB9C587" w:rsidR="00D72DC6" w:rsidRPr="00D72DC6" w:rsidRDefault="00BE08C7" w:rsidP="00F02AD1">
                            <w:pPr>
                              <w:rPr>
                                <w:color w:val="FFFFFF" w:themeColor="background1"/>
                                <w14:textFill>
                                  <w14:noFill/>
                                </w14:textFill>
                              </w:rPr>
                            </w:pPr>
                            <w:r>
                              <w:rPr>
                                <w:noProof/>
                              </w:rPr>
                              <w:drawing>
                                <wp:inline distT="0" distB="0" distL="0" distR="0" wp14:anchorId="24DB9BB2" wp14:editId="2CB4712B">
                                  <wp:extent cx="1851856" cy="468542"/>
                                  <wp:effectExtent l="0" t="0" r="0" b="8255"/>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1432" cy="4709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" fillcolor="white [3201]" stroked="f" strokeweight=".5pt">
                <v:textbox>
                  <w:txbxContent>
                    <w:p w14:paraId="16E85441" w14:textId="4FB9C587" w:rsidR="00D72DC6" w:rsidRPr="00D72DC6" w:rsidRDefault="00BE08C7" w:rsidP="00F02AD1">
                      <w:pPr>
                        <w:rPr>
                          <w:color w:val="FFFFFF" w:themeColor="background1"/>
                          <w14:textFill>
                            <w14:noFill/>
                          </w14:textFill>
                        </w:rPr>
                      </w:pPr>
                      <w:r>
                        <w:rPr>
                          <w:noProof/>
                        </w:rPr>
                        <w:drawing>
                          <wp:inline distT="0" distB="0" distL="0" distR="0" wp14:anchorId="24DB9BB2" wp14:editId="2CB4712B">
                            <wp:extent cx="1851856" cy="468542"/>
                            <wp:effectExtent l="0" t="0" r="0" b="8255"/>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1432" cy="470965"/>
                                    </a:xfrm>
                                    <a:prstGeom prst="rect">
                                      <a:avLst/>
                                    </a:prstGeom>
                                    <a:noFill/>
                                    <a:ln>
                                      <a:noFill/>
                                    </a:ln>
                                  </pic:spPr>
                                </pic:pic>
                              </a:graphicData>
                            </a:graphic>
                          </wp:inline>
                        </w:drawing>
                      </w:r>
                    </w:p>
                  </w:txbxContent>
                </v:textbox>
              </v:shape>
            </w:pict>
          </mc:Fallback>
        </mc:AlternateContent>
      </w:r>
      <w:r>
        <w:rPr>
          <w:rFonts w:asciiTheme="majorHAnsi" w:hAnsiTheme="majorHAnsi"/>
          <w:noProof/>
          <w:sz w:val="22"/>
          <w:szCs w:val="22"/>
          <w:lang w:val="en"/>
        </w:rPr>
        <mc:AlternateContent>
          <mc:Choice Requires="wps">
            <w:drawing>
              <wp:anchor distT="0" distB="0" distL="114300" distR="114300" simplePos="0" relativeHeight="251682816" behindDoc="0" locked="0" layoutInCell="1" allowOverlap="1" wp14:anchorId="4BBB9917" wp14:editId="65F418C3">
                <wp:simplePos x="0" y="0"/>
                <wp:positionH relativeFrom="column">
                  <wp:posOffset>-209550</wp:posOffset>
                </wp:positionH>
                <wp:positionV relativeFrom="paragraph">
                  <wp:posOffset>680557</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6E3A85AD"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w:t>
                            </w:r>
                            <w:r w:rsidR="00EF197D">
                              <w:rPr>
                                <w:rFonts w:asciiTheme="minorHAnsi" w:hAnsiTheme="minorHAnsi"/>
                                <w:b/>
                                <w:bCs/>
                                <w:color w:val="FFFFFF" w:themeColor="background1"/>
                                <w:lang w:val="en"/>
                              </w:rPr>
                              <w:t>cidh</w:t>
                            </w:r>
                            <w:r>
                              <w:rPr>
                                <w:rFonts w:asciiTheme="minorHAnsi" w:hAnsiTheme="minorHAnsi"/>
                                <w:b/>
                                <w:bCs/>
                                <w:color w:val="FFFFFF" w:themeColor="background1"/>
                                <w:lang w:val="en"/>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16.5pt;margin-top:53.6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" filled="f" stroked="f" strokeweight=".5pt">
                <v:textbox>
                  <w:txbxContent>
                    <w:p w14:paraId="76991772" w14:textId="6E3A85AD"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w:t>
                      </w:r>
                      <w:r w:rsidR="00EF197D">
                        <w:rPr>
                          <w:rFonts w:asciiTheme="minorHAnsi" w:hAnsiTheme="minorHAnsi"/>
                          <w:b/>
                          <w:bCs/>
                          <w:color w:val="FFFFFF" w:themeColor="background1"/>
                          <w:lang w:val="en"/>
                        </w:rPr>
                        <w:t>cidh</w:t>
                      </w:r>
                      <w:r>
                        <w:rPr>
                          <w:rFonts w:asciiTheme="minorHAnsi" w:hAnsiTheme="minorHAnsi"/>
                          <w:b/>
                          <w:bCs/>
                          <w:color w:val="FFFFFF" w:themeColor="background1"/>
                          <w:lang w:val="en"/>
                        </w:rPr>
                        <w:t>.org</w:t>
                      </w:r>
                    </w:p>
                  </w:txbxContent>
                </v:textbox>
              </v:shape>
            </w:pict>
          </mc:Fallback>
        </mc:AlternateContent>
      </w:r>
      <w:r w:rsidR="004A6A54">
        <w:rPr>
          <w:b/>
          <w:bCs/>
          <w:lang w:val="en"/>
        </w:rPr>
        <w:tab/>
      </w:r>
    </w:p>
    <w:p w14:paraId="2786EE58" w14:textId="77777777" w:rsidR="003239B8" w:rsidRPr="00B50D8F" w:rsidRDefault="003239B8" w:rsidP="004A6A54">
      <w:pPr>
        <w:spacing w:after="240"/>
        <w:ind w:firstLine="720"/>
        <w:jc w:val="both"/>
        <w:rPr>
          <w:rFonts w:asciiTheme="majorHAnsi" w:hAnsiTheme="majorHAnsi"/>
          <w:b/>
          <w:bCs/>
          <w:sz w:val="20"/>
          <w:szCs w:val="20"/>
        </w:rPr>
      </w:pPr>
      <w:r>
        <w:rPr>
          <w:rFonts w:asciiTheme="majorHAnsi" w:hAnsiTheme="majorHAnsi"/>
          <w:b/>
          <w:bCs/>
          <w:sz w:val="20"/>
          <w:szCs w:val="20"/>
          <w:lang w:val="en"/>
        </w:rPr>
        <w:lastRenderedPageBreak/>
        <w:t>I.</w:t>
      </w:r>
      <w:r>
        <w:rPr>
          <w:rFonts w:asciiTheme="majorHAnsi" w:hAnsiTheme="majorHAnsi"/>
          <w:b/>
          <w:bCs/>
          <w:sz w:val="20"/>
          <w:szCs w:val="20"/>
          <w:lang w:val="en"/>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D53019" w14:paraId="6B58C8A4" w14:textId="77777777" w:rsidTr="00BE08C7">
        <w:tc>
          <w:tcPr>
            <w:tcW w:w="3600" w:type="dxa"/>
            <w:tcBorders>
              <w:top w:val="single" w:sz="4" w:space="0" w:color="auto"/>
              <w:bottom w:val="single" w:sz="6" w:space="0" w:color="auto"/>
            </w:tcBorders>
            <w:shd w:val="clear" w:color="auto" w:fill="67AE3C"/>
            <w:vAlign w:val="center"/>
          </w:tcPr>
          <w:p w14:paraId="7E72740A" w14:textId="77777777" w:rsidR="003239B8" w:rsidRPr="00B50D8F"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Petitioner:</w:t>
            </w:r>
          </w:p>
        </w:tc>
        <w:tc>
          <w:tcPr>
            <w:tcW w:w="5647" w:type="dxa"/>
            <w:vAlign w:val="center"/>
          </w:tcPr>
          <w:p w14:paraId="07DAAE2E" w14:textId="68534FB1" w:rsidR="003239B8" w:rsidRPr="006A4E23" w:rsidRDefault="006A4E23" w:rsidP="00F04238">
            <w:pPr>
              <w:jc w:val="both"/>
              <w:rPr>
                <w:rFonts w:ascii="Cambria" w:hAnsi="Cambria"/>
                <w:bCs/>
                <w:sz w:val="20"/>
                <w:szCs w:val="20"/>
                <w:lang w:val="es-ES"/>
              </w:rPr>
            </w:pPr>
            <w:r>
              <w:rPr>
                <w:rFonts w:ascii="Cambria" w:hAnsi="Cambria"/>
                <w:sz w:val="20"/>
                <w:szCs w:val="20"/>
                <w:lang w:val="es-ES"/>
              </w:rPr>
              <w:t>Jose</w:t>
            </w:r>
            <w:r w:rsidR="00F04238" w:rsidRPr="006A4E23">
              <w:rPr>
                <w:rFonts w:ascii="Cambria" w:hAnsi="Cambria"/>
                <w:sz w:val="20"/>
                <w:szCs w:val="20"/>
                <w:lang w:val="es-ES"/>
              </w:rPr>
              <w:t xml:space="preserve"> Antonio </w:t>
            </w:r>
            <w:r>
              <w:rPr>
                <w:rFonts w:ascii="Cambria" w:hAnsi="Cambria"/>
                <w:sz w:val="20"/>
                <w:szCs w:val="20"/>
                <w:lang w:val="es-ES"/>
              </w:rPr>
              <w:t>Tellez</w:t>
            </w:r>
            <w:r w:rsidR="00F04238" w:rsidRPr="006A4E23">
              <w:rPr>
                <w:rFonts w:ascii="Cambria" w:hAnsi="Cambria"/>
                <w:sz w:val="20"/>
                <w:szCs w:val="20"/>
                <w:lang w:val="es-ES"/>
              </w:rPr>
              <w:t xml:space="preserve"> Quintero et al.</w:t>
            </w:r>
            <w:r w:rsidR="00F04238">
              <w:rPr>
                <w:rStyle w:val="FootnoteReference"/>
                <w:rFonts w:ascii="Cambria" w:hAnsi="Cambria"/>
                <w:sz w:val="20"/>
                <w:szCs w:val="20"/>
                <w:lang w:val="en"/>
              </w:rPr>
              <w:footnoteReference w:id="2"/>
            </w:r>
          </w:p>
        </w:tc>
      </w:tr>
      <w:tr w:rsidR="003239B8" w:rsidRPr="004B585F" w14:paraId="0D7F9389" w14:textId="77777777" w:rsidTr="00BE08C7">
        <w:tc>
          <w:tcPr>
            <w:tcW w:w="3600" w:type="dxa"/>
            <w:tcBorders>
              <w:top w:val="single" w:sz="6" w:space="0" w:color="auto"/>
              <w:bottom w:val="single" w:sz="6" w:space="0" w:color="auto"/>
            </w:tcBorders>
            <w:shd w:val="clear" w:color="auto" w:fill="67AE3C"/>
            <w:vAlign w:val="center"/>
          </w:tcPr>
          <w:p w14:paraId="481622AE" w14:textId="67429B65" w:rsidR="003239B8" w:rsidRPr="00B50D8F" w:rsidRDefault="00433F4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03CD7">
                  <w:rPr>
                    <w:rFonts w:ascii="Cambria" w:hAnsi="Cambria"/>
                    <w:b/>
                    <w:bCs/>
                    <w:color w:val="FFFFFF" w:themeColor="background1"/>
                    <w:sz w:val="20"/>
                    <w:szCs w:val="20"/>
                    <w:lang w:val="en"/>
                  </w:rPr>
                  <w:t>Alleged victims</w:t>
                </w:r>
              </w:sdtContent>
            </w:sdt>
            <w:r w:rsidR="00F03CD7">
              <w:rPr>
                <w:rFonts w:ascii="Cambria" w:hAnsi="Cambria"/>
                <w:b/>
                <w:bCs/>
                <w:color w:val="FFFFFF" w:themeColor="background1"/>
                <w:sz w:val="20"/>
                <w:szCs w:val="20"/>
                <w:lang w:val="en"/>
              </w:rPr>
              <w:t>:</w:t>
            </w:r>
          </w:p>
        </w:tc>
        <w:tc>
          <w:tcPr>
            <w:tcW w:w="5647" w:type="dxa"/>
            <w:vAlign w:val="center"/>
          </w:tcPr>
          <w:p w14:paraId="143D44A8" w14:textId="5267C2AA" w:rsidR="003239B8" w:rsidRPr="00B50D8F" w:rsidRDefault="00F32637" w:rsidP="008D2290">
            <w:pPr>
              <w:jc w:val="both"/>
              <w:rPr>
                <w:rFonts w:ascii="Cambria" w:hAnsi="Cambria"/>
                <w:bCs/>
                <w:sz w:val="20"/>
                <w:szCs w:val="20"/>
              </w:rPr>
            </w:pPr>
            <w:r>
              <w:rPr>
                <w:rFonts w:ascii="Cambria" w:hAnsi="Cambria"/>
                <w:sz w:val="20"/>
                <w:szCs w:val="20"/>
                <w:lang w:val="en"/>
              </w:rPr>
              <w:t xml:space="preserve">Christian </w:t>
            </w:r>
            <w:r w:rsidR="006A4E23">
              <w:rPr>
                <w:rFonts w:ascii="Cambria" w:hAnsi="Cambria"/>
                <w:sz w:val="20"/>
                <w:szCs w:val="20"/>
                <w:lang w:val="en"/>
              </w:rPr>
              <w:t>Jose</w:t>
            </w:r>
            <w:r>
              <w:rPr>
                <w:rFonts w:ascii="Cambria" w:hAnsi="Cambria"/>
                <w:sz w:val="20"/>
                <w:szCs w:val="20"/>
                <w:lang w:val="en"/>
              </w:rPr>
              <w:t xml:space="preserve"> </w:t>
            </w:r>
            <w:r w:rsidR="006A4E23">
              <w:rPr>
                <w:rFonts w:ascii="Cambria" w:hAnsi="Cambria"/>
                <w:sz w:val="20"/>
                <w:szCs w:val="20"/>
                <w:lang w:val="en"/>
              </w:rPr>
              <w:t>Tellez</w:t>
            </w:r>
            <w:r>
              <w:rPr>
                <w:rFonts w:ascii="Cambria" w:hAnsi="Cambria"/>
                <w:sz w:val="20"/>
                <w:szCs w:val="20"/>
                <w:lang w:val="en"/>
              </w:rPr>
              <w:t xml:space="preserve"> </w:t>
            </w:r>
            <w:r w:rsidR="006A4E23">
              <w:rPr>
                <w:rFonts w:ascii="Cambria" w:hAnsi="Cambria"/>
                <w:sz w:val="20"/>
                <w:szCs w:val="20"/>
                <w:lang w:val="en"/>
              </w:rPr>
              <w:t>Mejia</w:t>
            </w:r>
            <w:r>
              <w:rPr>
                <w:rFonts w:ascii="Cambria" w:hAnsi="Cambria"/>
                <w:sz w:val="20"/>
                <w:szCs w:val="20"/>
                <w:lang w:val="en"/>
              </w:rPr>
              <w:t xml:space="preserve"> and relatives</w:t>
            </w:r>
            <w:r>
              <w:rPr>
                <w:rStyle w:val="FootnoteReference"/>
                <w:rFonts w:ascii="Cambria" w:hAnsi="Cambria"/>
                <w:sz w:val="20"/>
                <w:szCs w:val="20"/>
                <w:lang w:val="en"/>
              </w:rPr>
              <w:footnoteReference w:id="3"/>
            </w:r>
          </w:p>
        </w:tc>
      </w:tr>
      <w:tr w:rsidR="003239B8" w:rsidRPr="00B50D8F" w14:paraId="19F69F82" w14:textId="77777777" w:rsidTr="00BE08C7">
        <w:tc>
          <w:tcPr>
            <w:tcW w:w="3600" w:type="dxa"/>
            <w:tcBorders>
              <w:top w:val="single" w:sz="6" w:space="0" w:color="auto"/>
              <w:bottom w:val="single" w:sz="6" w:space="0" w:color="auto"/>
            </w:tcBorders>
            <w:shd w:val="clear" w:color="auto" w:fill="67AE3C"/>
            <w:vAlign w:val="center"/>
          </w:tcPr>
          <w:p w14:paraId="724BB294" w14:textId="77777777" w:rsidR="003239B8" w:rsidRPr="00B50D8F"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Respondent State:</w:t>
            </w:r>
          </w:p>
        </w:tc>
        <w:tc>
          <w:tcPr>
            <w:tcW w:w="5647" w:type="dxa"/>
            <w:vAlign w:val="center"/>
          </w:tcPr>
          <w:p w14:paraId="5D0EC05D" w14:textId="074B658E" w:rsidR="003239B8" w:rsidRPr="00B50D8F" w:rsidRDefault="00263908" w:rsidP="008D2290">
            <w:pPr>
              <w:jc w:val="both"/>
              <w:rPr>
                <w:rFonts w:ascii="Cambria" w:hAnsi="Cambria"/>
                <w:bCs/>
                <w:sz w:val="20"/>
                <w:szCs w:val="20"/>
              </w:rPr>
            </w:pPr>
            <w:r>
              <w:rPr>
                <w:rFonts w:ascii="Cambria" w:hAnsi="Cambria"/>
                <w:sz w:val="20"/>
                <w:szCs w:val="20"/>
                <w:lang w:val="en"/>
              </w:rPr>
              <w:t>Colombia</w:t>
            </w:r>
            <w:r>
              <w:rPr>
                <w:rStyle w:val="FootnoteReference"/>
                <w:rFonts w:ascii="Cambria" w:hAnsi="Cambria"/>
                <w:sz w:val="20"/>
                <w:szCs w:val="20"/>
                <w:lang w:val="en"/>
              </w:rPr>
              <w:footnoteReference w:id="4"/>
            </w:r>
          </w:p>
        </w:tc>
      </w:tr>
      <w:tr w:rsidR="00223A29" w:rsidRPr="004F2AC4" w14:paraId="256E66EF" w14:textId="77777777" w:rsidTr="00BE08C7">
        <w:tc>
          <w:tcPr>
            <w:tcW w:w="3600" w:type="dxa"/>
            <w:tcBorders>
              <w:top w:val="single" w:sz="6" w:space="0" w:color="auto"/>
              <w:bottom w:val="single" w:sz="6" w:space="0" w:color="auto"/>
            </w:tcBorders>
            <w:shd w:val="clear" w:color="auto" w:fill="67AE3C"/>
            <w:vAlign w:val="center"/>
          </w:tcPr>
          <w:p w14:paraId="2551EB09" w14:textId="77777777" w:rsidR="00223A29" w:rsidRPr="00B50D8F"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Rights invoked:</w:t>
            </w:r>
          </w:p>
        </w:tc>
        <w:tc>
          <w:tcPr>
            <w:tcW w:w="5647" w:type="dxa"/>
            <w:vAlign w:val="center"/>
          </w:tcPr>
          <w:p w14:paraId="52B28392" w14:textId="419FD67F" w:rsidR="00223A29" w:rsidRPr="00B50D8F" w:rsidRDefault="002B7DF4" w:rsidP="008D2290">
            <w:pPr>
              <w:jc w:val="both"/>
              <w:rPr>
                <w:rFonts w:ascii="Cambria" w:hAnsi="Cambria"/>
                <w:bCs/>
                <w:sz w:val="20"/>
                <w:szCs w:val="20"/>
              </w:rPr>
            </w:pPr>
            <w:r>
              <w:rPr>
                <w:rFonts w:ascii="Cambria" w:hAnsi="Cambria"/>
                <w:sz w:val="20"/>
                <w:szCs w:val="20"/>
                <w:lang w:val="en"/>
              </w:rPr>
              <w:t>Articles 4 (life), 5 (humane treatment), 6 (freedom from slavery), 7 (personal liberty), 8 (judicial guarantees), 11 (honor and dignity), 13 (freedom of thought and expression), 14 (right of correction or reply), 17 (rights of the family), 24 (equal protection) and 25 (judicial protection) of the American Convention on Human Rights</w:t>
            </w:r>
            <w:r>
              <w:rPr>
                <w:rStyle w:val="FootnoteReference"/>
                <w:rFonts w:ascii="Cambria" w:hAnsi="Cambria"/>
                <w:sz w:val="20"/>
                <w:szCs w:val="20"/>
                <w:lang w:val="en"/>
              </w:rPr>
              <w:footnoteReference w:id="5"/>
            </w:r>
          </w:p>
        </w:tc>
      </w:tr>
    </w:tbl>
    <w:p w14:paraId="176FB213" w14:textId="77777777" w:rsidR="003239B8" w:rsidRPr="00B50D8F"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II.</w:t>
      </w:r>
      <w:r>
        <w:rPr>
          <w:rFonts w:asciiTheme="majorHAnsi" w:hAnsiTheme="majorHAnsi"/>
          <w:b/>
          <w:bCs/>
          <w:sz w:val="20"/>
          <w:szCs w:val="20"/>
          <w:lang w:val="en"/>
        </w:rPr>
        <w:tab/>
        <w:t>PROCEEDINGS BEFORE THE IACHR</w:t>
      </w:r>
      <w:r>
        <w:rPr>
          <w:rStyle w:val="FootnoteReference"/>
          <w:rFonts w:ascii="Cambria" w:hAnsi="Cambria"/>
          <w:b/>
          <w:bCs/>
          <w:sz w:val="20"/>
          <w:szCs w:val="20"/>
          <w:lang w:val="en"/>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B50D8F" w14:paraId="1D831514" w14:textId="77777777" w:rsidTr="00BE08C7">
        <w:tc>
          <w:tcPr>
            <w:tcW w:w="3600" w:type="dxa"/>
            <w:tcBorders>
              <w:top w:val="single" w:sz="6" w:space="0" w:color="auto"/>
              <w:bottom w:val="single" w:sz="6" w:space="0" w:color="auto"/>
            </w:tcBorders>
            <w:shd w:val="clear" w:color="auto" w:fill="67AE3C"/>
            <w:vAlign w:val="center"/>
          </w:tcPr>
          <w:p w14:paraId="330F2ED0" w14:textId="77777777" w:rsidR="0013241C" w:rsidRPr="00B50D8F" w:rsidRDefault="0013241C" w:rsidP="0013241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Filing of the petition:</w:t>
            </w:r>
          </w:p>
        </w:tc>
        <w:tc>
          <w:tcPr>
            <w:tcW w:w="5647" w:type="dxa"/>
            <w:vAlign w:val="center"/>
          </w:tcPr>
          <w:p w14:paraId="6883A5F8" w14:textId="34E2948F" w:rsidR="0013241C" w:rsidRPr="00B50D8F" w:rsidRDefault="001D553B" w:rsidP="0013241C">
            <w:pPr>
              <w:jc w:val="both"/>
              <w:rPr>
                <w:rFonts w:ascii="Cambria" w:hAnsi="Cambria"/>
                <w:bCs/>
                <w:sz w:val="20"/>
                <w:szCs w:val="20"/>
              </w:rPr>
            </w:pPr>
            <w:r>
              <w:rPr>
                <w:rFonts w:ascii="Cambria" w:hAnsi="Cambria"/>
                <w:sz w:val="20"/>
                <w:szCs w:val="20"/>
                <w:lang w:val="en"/>
              </w:rPr>
              <w:t>February 25, 2014.</w:t>
            </w:r>
          </w:p>
        </w:tc>
      </w:tr>
      <w:tr w:rsidR="00356F6D" w:rsidRPr="004F2AC4" w14:paraId="3AD49FBE" w14:textId="77777777" w:rsidTr="00BE08C7">
        <w:tc>
          <w:tcPr>
            <w:tcW w:w="3600" w:type="dxa"/>
            <w:tcBorders>
              <w:top w:val="single" w:sz="6" w:space="0" w:color="auto"/>
              <w:bottom w:val="single" w:sz="6" w:space="0" w:color="auto"/>
            </w:tcBorders>
            <w:shd w:val="clear" w:color="auto" w:fill="67AE3C"/>
            <w:vAlign w:val="center"/>
          </w:tcPr>
          <w:p w14:paraId="15CE464F" w14:textId="37D8BA56" w:rsidR="00356F6D" w:rsidRPr="00B50D8F" w:rsidRDefault="00356F6D" w:rsidP="00356F6D">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Additional information received at the review stage:</w:t>
            </w:r>
          </w:p>
        </w:tc>
        <w:tc>
          <w:tcPr>
            <w:tcW w:w="5647" w:type="dxa"/>
            <w:vAlign w:val="center"/>
          </w:tcPr>
          <w:p w14:paraId="256BFCF9" w14:textId="405C741E" w:rsidR="00356F6D" w:rsidRPr="00B50D8F" w:rsidRDefault="00C95DFA" w:rsidP="00356F6D">
            <w:pPr>
              <w:jc w:val="both"/>
              <w:rPr>
                <w:rFonts w:ascii="Cambria" w:hAnsi="Cambria"/>
                <w:bCs/>
                <w:sz w:val="20"/>
                <w:szCs w:val="20"/>
              </w:rPr>
            </w:pPr>
            <w:r>
              <w:rPr>
                <w:rFonts w:ascii="Cambria" w:hAnsi="Cambria"/>
                <w:sz w:val="20"/>
                <w:szCs w:val="20"/>
                <w:lang w:val="en"/>
              </w:rPr>
              <w:t>March 12 and 21, 2014; July 22 and August 25, 2015</w:t>
            </w:r>
          </w:p>
        </w:tc>
      </w:tr>
      <w:tr w:rsidR="00356F6D" w:rsidRPr="00B50D8F" w14:paraId="6A9025D9" w14:textId="77777777" w:rsidTr="00BE08C7">
        <w:tc>
          <w:tcPr>
            <w:tcW w:w="3600" w:type="dxa"/>
            <w:tcBorders>
              <w:top w:val="single" w:sz="6" w:space="0" w:color="auto"/>
              <w:bottom w:val="single" w:sz="6" w:space="0" w:color="auto"/>
            </w:tcBorders>
            <w:shd w:val="clear" w:color="auto" w:fill="67AE3C"/>
            <w:vAlign w:val="center"/>
          </w:tcPr>
          <w:p w14:paraId="01B3581F" w14:textId="77777777" w:rsidR="00356F6D" w:rsidRPr="00B50D8F" w:rsidRDefault="00356F6D" w:rsidP="00356F6D">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Notification of the petition to the State:</w:t>
            </w:r>
          </w:p>
        </w:tc>
        <w:tc>
          <w:tcPr>
            <w:tcW w:w="5647" w:type="dxa"/>
            <w:vAlign w:val="center"/>
          </w:tcPr>
          <w:p w14:paraId="58485921" w14:textId="1CDF21E1" w:rsidR="00356F6D" w:rsidRPr="00B50D8F" w:rsidRDefault="00E06337" w:rsidP="00356F6D">
            <w:pPr>
              <w:jc w:val="both"/>
              <w:rPr>
                <w:rFonts w:ascii="Cambria" w:hAnsi="Cambria"/>
                <w:bCs/>
                <w:sz w:val="20"/>
                <w:szCs w:val="20"/>
              </w:rPr>
            </w:pPr>
            <w:r>
              <w:rPr>
                <w:rFonts w:ascii="Cambria" w:hAnsi="Cambria"/>
                <w:sz w:val="20"/>
                <w:szCs w:val="20"/>
                <w:lang w:val="en"/>
              </w:rPr>
              <w:t>September 30, 2019.</w:t>
            </w:r>
          </w:p>
        </w:tc>
      </w:tr>
      <w:tr w:rsidR="00356F6D" w:rsidRPr="00B50D8F" w14:paraId="6266A45B" w14:textId="77777777" w:rsidTr="00BE08C7">
        <w:tc>
          <w:tcPr>
            <w:tcW w:w="3600" w:type="dxa"/>
            <w:tcBorders>
              <w:top w:val="single" w:sz="6" w:space="0" w:color="auto"/>
              <w:bottom w:val="single" w:sz="6" w:space="0" w:color="auto"/>
            </w:tcBorders>
            <w:shd w:val="clear" w:color="auto" w:fill="67AE3C"/>
            <w:vAlign w:val="center"/>
          </w:tcPr>
          <w:p w14:paraId="6B5AE69D" w14:textId="1ADECC27" w:rsidR="00356F6D" w:rsidRPr="00B50D8F" w:rsidRDefault="00356F6D" w:rsidP="00356F6D">
            <w:pPr>
              <w:jc w:val="center"/>
              <w:rPr>
                <w:rFonts w:ascii="Cambria" w:hAnsi="Cambria"/>
                <w:b/>
                <w:color w:val="FFFFFF" w:themeColor="background1"/>
                <w:sz w:val="20"/>
                <w:szCs w:val="20"/>
              </w:rPr>
            </w:pPr>
            <w:r>
              <w:rPr>
                <w:rFonts w:ascii="Cambria" w:hAnsi="Cambria"/>
                <w:b/>
                <w:bCs/>
                <w:color w:val="FFFFFF" w:themeColor="background1"/>
                <w:sz w:val="20"/>
                <w:szCs w:val="20"/>
                <w:lang w:val="en"/>
              </w:rPr>
              <w:t>State’s first response:</w:t>
            </w:r>
          </w:p>
        </w:tc>
        <w:tc>
          <w:tcPr>
            <w:tcW w:w="5647" w:type="dxa"/>
            <w:vAlign w:val="center"/>
          </w:tcPr>
          <w:p w14:paraId="194E0D73" w14:textId="0E65D81A" w:rsidR="00356F6D" w:rsidRPr="00B50D8F" w:rsidRDefault="001420B1" w:rsidP="00356F6D">
            <w:pPr>
              <w:jc w:val="both"/>
              <w:rPr>
                <w:rFonts w:ascii="Cambria" w:hAnsi="Cambria"/>
                <w:bCs/>
                <w:sz w:val="20"/>
                <w:szCs w:val="20"/>
              </w:rPr>
            </w:pPr>
            <w:r>
              <w:rPr>
                <w:rFonts w:ascii="Cambria" w:hAnsi="Cambria"/>
                <w:sz w:val="20"/>
                <w:szCs w:val="20"/>
                <w:lang w:val="en"/>
              </w:rPr>
              <w:t>June 19, 2020.</w:t>
            </w:r>
          </w:p>
        </w:tc>
      </w:tr>
      <w:tr w:rsidR="00356F6D" w:rsidRPr="004F2AC4" w14:paraId="79F72BD3" w14:textId="77777777" w:rsidTr="00BE08C7">
        <w:tc>
          <w:tcPr>
            <w:tcW w:w="3600" w:type="dxa"/>
            <w:tcBorders>
              <w:top w:val="single" w:sz="6" w:space="0" w:color="auto"/>
              <w:bottom w:val="single" w:sz="6" w:space="0" w:color="auto"/>
            </w:tcBorders>
            <w:shd w:val="clear" w:color="auto" w:fill="67AE3C"/>
            <w:vAlign w:val="center"/>
          </w:tcPr>
          <w:p w14:paraId="60AE8C81" w14:textId="3284D36D" w:rsidR="00356F6D" w:rsidRPr="00B50D8F" w:rsidRDefault="00356F6D" w:rsidP="00356F6D">
            <w:pPr>
              <w:jc w:val="center"/>
              <w:rPr>
                <w:rFonts w:ascii="Cambria" w:hAnsi="Cambria"/>
                <w:b/>
                <w:color w:val="FFFFFF" w:themeColor="background1"/>
                <w:sz w:val="20"/>
                <w:szCs w:val="20"/>
              </w:rPr>
            </w:pPr>
            <w:r>
              <w:rPr>
                <w:rFonts w:ascii="Cambria" w:hAnsi="Cambria"/>
                <w:b/>
                <w:bCs/>
                <w:color w:val="FFFFFF" w:themeColor="background1"/>
                <w:sz w:val="20"/>
                <w:szCs w:val="20"/>
                <w:lang w:val="en"/>
              </w:rPr>
              <w:t>Additional comments from the petitioner:</w:t>
            </w:r>
          </w:p>
        </w:tc>
        <w:tc>
          <w:tcPr>
            <w:tcW w:w="5647" w:type="dxa"/>
            <w:vAlign w:val="center"/>
          </w:tcPr>
          <w:p w14:paraId="23511DF6" w14:textId="2768BD40" w:rsidR="00356F6D" w:rsidRPr="00B50D8F" w:rsidRDefault="00032684" w:rsidP="00356F6D">
            <w:pPr>
              <w:jc w:val="both"/>
              <w:rPr>
                <w:rFonts w:ascii="Cambria" w:hAnsi="Cambria"/>
                <w:bCs/>
                <w:sz w:val="20"/>
                <w:szCs w:val="20"/>
              </w:rPr>
            </w:pPr>
            <w:r>
              <w:rPr>
                <w:rFonts w:ascii="Cambria" w:hAnsi="Cambria"/>
                <w:sz w:val="20"/>
                <w:szCs w:val="20"/>
                <w:lang w:val="en"/>
              </w:rPr>
              <w:t>June 15 and October 22, 2020; January 1, January 4 and March 19, 2021</w:t>
            </w:r>
          </w:p>
        </w:tc>
      </w:tr>
      <w:tr w:rsidR="001D553B" w:rsidRPr="00B50D8F" w14:paraId="4461743C" w14:textId="77777777" w:rsidTr="00BE08C7">
        <w:tc>
          <w:tcPr>
            <w:tcW w:w="3600" w:type="dxa"/>
            <w:tcBorders>
              <w:top w:val="single" w:sz="6" w:space="0" w:color="auto"/>
              <w:bottom w:val="single" w:sz="6" w:space="0" w:color="auto"/>
            </w:tcBorders>
            <w:shd w:val="clear" w:color="auto" w:fill="67AE3C"/>
            <w:vAlign w:val="center"/>
          </w:tcPr>
          <w:p w14:paraId="43725DA3" w14:textId="2127A43D" w:rsidR="001D553B" w:rsidRPr="00B50D8F" w:rsidRDefault="001D553B" w:rsidP="001D553B">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Additional observations from the State:</w:t>
            </w:r>
          </w:p>
        </w:tc>
        <w:tc>
          <w:tcPr>
            <w:tcW w:w="5647" w:type="dxa"/>
            <w:vAlign w:val="center"/>
          </w:tcPr>
          <w:p w14:paraId="157F014C" w14:textId="7D41758D" w:rsidR="001D553B" w:rsidRPr="00B50D8F" w:rsidRDefault="003B1638" w:rsidP="001D553B">
            <w:pPr>
              <w:jc w:val="both"/>
              <w:rPr>
                <w:rFonts w:ascii="Cambria" w:hAnsi="Cambria"/>
                <w:bCs/>
                <w:sz w:val="20"/>
                <w:szCs w:val="20"/>
              </w:rPr>
            </w:pPr>
            <w:r>
              <w:rPr>
                <w:rFonts w:ascii="Cambria" w:hAnsi="Cambria"/>
                <w:sz w:val="20"/>
                <w:szCs w:val="20"/>
                <w:lang w:val="en"/>
              </w:rPr>
              <w:t>June 22, 2021.</w:t>
            </w:r>
          </w:p>
        </w:tc>
      </w:tr>
    </w:tbl>
    <w:p w14:paraId="0FC6E9E8" w14:textId="77777777" w:rsidR="003239B8" w:rsidRPr="00B50D8F"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III. </w:t>
      </w:r>
      <w:r>
        <w:rPr>
          <w:rFonts w:asciiTheme="majorHAnsi" w:hAnsiTheme="majorHAnsi"/>
          <w:sz w:val="20"/>
          <w:szCs w:val="20"/>
          <w:lang w:val="en"/>
        </w:rPr>
        <w:tab/>
      </w:r>
      <w:r>
        <w:rPr>
          <w:rFonts w:asciiTheme="majorHAnsi" w:hAnsiTheme="majorHAnsi"/>
          <w:b/>
          <w:bCs/>
          <w:sz w:val="20"/>
          <w:szCs w:val="20"/>
          <w:lang w:val="en"/>
        </w:rPr>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B50D8F" w14:paraId="7D299FC7" w14:textId="77777777" w:rsidTr="00BE08C7">
        <w:trPr>
          <w:cantSplit/>
        </w:trPr>
        <w:tc>
          <w:tcPr>
            <w:tcW w:w="3600" w:type="dxa"/>
            <w:tcBorders>
              <w:top w:val="single" w:sz="4" w:space="0" w:color="auto"/>
              <w:bottom w:val="single" w:sz="6" w:space="0" w:color="auto"/>
            </w:tcBorders>
            <w:shd w:val="clear" w:color="auto" w:fill="67AE3C"/>
            <w:vAlign w:val="center"/>
          </w:tcPr>
          <w:p w14:paraId="5D0830E9" w14:textId="77777777" w:rsidR="003239B8" w:rsidRPr="00B50D8F"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personae</w:t>
            </w:r>
            <w:r>
              <w:rPr>
                <w:rFonts w:ascii="Cambria" w:hAnsi="Cambria"/>
                <w:b/>
                <w:bCs/>
                <w:color w:val="FFFFFF" w:themeColor="background1"/>
                <w:sz w:val="20"/>
                <w:szCs w:val="20"/>
                <w:lang w:val="en"/>
              </w:rPr>
              <w:t>:</w:t>
            </w:r>
          </w:p>
        </w:tc>
        <w:tc>
          <w:tcPr>
            <w:tcW w:w="5760" w:type="dxa"/>
            <w:vAlign w:val="center"/>
          </w:tcPr>
          <w:p w14:paraId="1E494D5D" w14:textId="58526B09" w:rsidR="003239B8" w:rsidRPr="00B50D8F" w:rsidRDefault="003F7558" w:rsidP="008D2290">
            <w:pPr>
              <w:rPr>
                <w:rFonts w:ascii="Cambria" w:hAnsi="Cambria"/>
                <w:bCs/>
                <w:sz w:val="20"/>
                <w:szCs w:val="20"/>
              </w:rPr>
            </w:pPr>
            <w:r>
              <w:rPr>
                <w:rFonts w:ascii="Cambria" w:hAnsi="Cambria"/>
                <w:sz w:val="20"/>
                <w:szCs w:val="20"/>
                <w:lang w:val="en"/>
              </w:rPr>
              <w:t>Yes</w:t>
            </w:r>
          </w:p>
        </w:tc>
      </w:tr>
      <w:tr w:rsidR="003239B8" w:rsidRPr="00B50D8F" w14:paraId="54503A4F" w14:textId="77777777" w:rsidTr="00BE08C7">
        <w:trPr>
          <w:cantSplit/>
        </w:trPr>
        <w:tc>
          <w:tcPr>
            <w:tcW w:w="3600" w:type="dxa"/>
            <w:tcBorders>
              <w:top w:val="single" w:sz="6" w:space="0" w:color="auto"/>
              <w:bottom w:val="single" w:sz="6" w:space="0" w:color="auto"/>
            </w:tcBorders>
            <w:shd w:val="clear" w:color="auto" w:fill="67AE3C"/>
            <w:vAlign w:val="center"/>
          </w:tcPr>
          <w:p w14:paraId="40E3A1EF" w14:textId="77777777" w:rsidR="003239B8" w:rsidRPr="00B50D8F"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loci</w:t>
            </w:r>
            <w:r>
              <w:rPr>
                <w:rFonts w:ascii="Cambria" w:hAnsi="Cambria"/>
                <w:b/>
                <w:bCs/>
                <w:color w:val="FFFFFF" w:themeColor="background1"/>
                <w:sz w:val="20"/>
                <w:szCs w:val="20"/>
                <w:lang w:val="en"/>
              </w:rPr>
              <w:t>:</w:t>
            </w:r>
          </w:p>
        </w:tc>
        <w:tc>
          <w:tcPr>
            <w:tcW w:w="5760" w:type="dxa"/>
            <w:vAlign w:val="center"/>
          </w:tcPr>
          <w:p w14:paraId="77C8256A" w14:textId="1C5BA74B" w:rsidR="003239B8" w:rsidRPr="00B50D8F" w:rsidRDefault="003F7558" w:rsidP="008D2290">
            <w:pPr>
              <w:rPr>
                <w:rFonts w:ascii="Cambria" w:hAnsi="Cambria"/>
                <w:bCs/>
                <w:sz w:val="20"/>
                <w:szCs w:val="20"/>
              </w:rPr>
            </w:pPr>
            <w:r>
              <w:rPr>
                <w:rFonts w:ascii="Cambria" w:hAnsi="Cambria"/>
                <w:sz w:val="20"/>
                <w:szCs w:val="20"/>
                <w:lang w:val="en"/>
              </w:rPr>
              <w:t>Yes</w:t>
            </w:r>
          </w:p>
        </w:tc>
      </w:tr>
      <w:tr w:rsidR="003239B8" w:rsidRPr="00B50D8F" w14:paraId="6618D96A" w14:textId="77777777" w:rsidTr="00BE08C7">
        <w:trPr>
          <w:cantSplit/>
        </w:trPr>
        <w:tc>
          <w:tcPr>
            <w:tcW w:w="3600" w:type="dxa"/>
            <w:tcBorders>
              <w:top w:val="single" w:sz="6" w:space="0" w:color="auto"/>
              <w:bottom w:val="single" w:sz="6" w:space="0" w:color="auto"/>
            </w:tcBorders>
            <w:shd w:val="clear" w:color="auto" w:fill="67AE3C"/>
            <w:vAlign w:val="center"/>
          </w:tcPr>
          <w:p w14:paraId="24D9CAA2" w14:textId="77777777" w:rsidR="003239B8" w:rsidRPr="00B50D8F"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temporis</w:t>
            </w:r>
            <w:r>
              <w:rPr>
                <w:rFonts w:ascii="Cambria" w:hAnsi="Cambria"/>
                <w:b/>
                <w:bCs/>
                <w:color w:val="FFFFFF" w:themeColor="background1"/>
                <w:sz w:val="20"/>
                <w:szCs w:val="20"/>
                <w:lang w:val="en"/>
              </w:rPr>
              <w:t>:</w:t>
            </w:r>
          </w:p>
        </w:tc>
        <w:tc>
          <w:tcPr>
            <w:tcW w:w="5760" w:type="dxa"/>
            <w:vAlign w:val="center"/>
          </w:tcPr>
          <w:p w14:paraId="523F6BD6" w14:textId="07E41812" w:rsidR="003239B8" w:rsidRPr="00B50D8F" w:rsidRDefault="003F7558" w:rsidP="008D2290">
            <w:pPr>
              <w:rPr>
                <w:rFonts w:ascii="Cambria" w:hAnsi="Cambria"/>
                <w:bCs/>
                <w:sz w:val="20"/>
                <w:szCs w:val="20"/>
              </w:rPr>
            </w:pPr>
            <w:r>
              <w:rPr>
                <w:rFonts w:ascii="Cambria" w:hAnsi="Cambria"/>
                <w:sz w:val="20"/>
                <w:szCs w:val="20"/>
                <w:lang w:val="en"/>
              </w:rPr>
              <w:t>Yes</w:t>
            </w:r>
          </w:p>
        </w:tc>
      </w:tr>
      <w:tr w:rsidR="003239B8" w:rsidRPr="004F2AC4" w14:paraId="34C2A0A9" w14:textId="77777777" w:rsidTr="00BE08C7">
        <w:trPr>
          <w:cantSplit/>
        </w:trPr>
        <w:tc>
          <w:tcPr>
            <w:tcW w:w="3600" w:type="dxa"/>
            <w:tcBorders>
              <w:top w:val="single" w:sz="6" w:space="0" w:color="auto"/>
              <w:bottom w:val="single" w:sz="6" w:space="0" w:color="auto"/>
            </w:tcBorders>
            <w:shd w:val="clear" w:color="auto" w:fill="67AE3C"/>
            <w:vAlign w:val="center"/>
          </w:tcPr>
          <w:p w14:paraId="6259AE31" w14:textId="77777777" w:rsidR="003239B8" w:rsidRPr="00B50D8F"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materiae</w:t>
            </w:r>
            <w:r>
              <w:rPr>
                <w:rFonts w:ascii="Cambria" w:hAnsi="Cambria"/>
                <w:b/>
                <w:bCs/>
                <w:color w:val="FFFFFF" w:themeColor="background1"/>
                <w:sz w:val="20"/>
                <w:szCs w:val="20"/>
                <w:lang w:val="en"/>
              </w:rPr>
              <w:t>:</w:t>
            </w:r>
          </w:p>
        </w:tc>
        <w:tc>
          <w:tcPr>
            <w:tcW w:w="5760" w:type="dxa"/>
            <w:vAlign w:val="center"/>
          </w:tcPr>
          <w:p w14:paraId="257C8337" w14:textId="3384A0E3" w:rsidR="003239B8" w:rsidRPr="00B50D8F" w:rsidRDefault="003F7558" w:rsidP="008D2290">
            <w:pPr>
              <w:jc w:val="both"/>
              <w:rPr>
                <w:rFonts w:ascii="Cambria" w:hAnsi="Cambria"/>
                <w:bCs/>
                <w:sz w:val="20"/>
                <w:szCs w:val="20"/>
              </w:rPr>
            </w:pPr>
            <w:r>
              <w:rPr>
                <w:rFonts w:ascii="Cambria" w:hAnsi="Cambria"/>
                <w:sz w:val="20"/>
                <w:szCs w:val="20"/>
                <w:lang w:val="en"/>
              </w:rPr>
              <w:t xml:space="preserve">Yes, American Convention (ratification instrument deposited on July 31, 1973) </w:t>
            </w:r>
          </w:p>
        </w:tc>
      </w:tr>
    </w:tbl>
    <w:p w14:paraId="299A3868" w14:textId="6EF36770" w:rsidR="003239B8" w:rsidRPr="00B50D8F" w:rsidRDefault="003239B8" w:rsidP="00DD131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IV. </w:t>
      </w:r>
      <w:r>
        <w:rPr>
          <w:rFonts w:asciiTheme="majorHAnsi" w:hAnsiTheme="majorHAnsi"/>
          <w:sz w:val="20"/>
          <w:szCs w:val="20"/>
          <w:lang w:val="en"/>
        </w:rPr>
        <w:tab/>
      </w:r>
      <w:r>
        <w:rPr>
          <w:rFonts w:asciiTheme="majorHAnsi" w:hAnsiTheme="majorHAnsi"/>
          <w:b/>
          <w:bCs/>
          <w:sz w:val="20"/>
          <w:szCs w:val="20"/>
          <w:lang w:val="en"/>
        </w:rPr>
        <w:t>DUPLICATION</w:t>
      </w:r>
      <w:r>
        <w:rPr>
          <w:rFonts w:asciiTheme="majorHAnsi" w:hAnsiTheme="majorHAnsi"/>
          <w:b/>
          <w:bCs/>
          <w:color w:val="FFFFFF" w:themeColor="background1"/>
          <w:sz w:val="20"/>
          <w:szCs w:val="20"/>
          <w:lang w:val="en"/>
        </w:rPr>
        <w:t xml:space="preserve"> </w:t>
      </w:r>
      <w:r>
        <w:rPr>
          <w:rFonts w:asciiTheme="majorHAnsi" w:hAnsiTheme="majorHAnsi"/>
          <w:b/>
          <w:bCs/>
          <w:sz w:val="20"/>
          <w:szCs w:val="20"/>
          <w:lang w:val="en"/>
        </w:rPr>
        <w:t xml:space="preserve">OF PROCEDURES AND INTERNATIONAL </w:t>
      </w:r>
      <w:r>
        <w:rPr>
          <w:rFonts w:asciiTheme="majorHAnsi" w:hAnsiTheme="majorHAnsi"/>
          <w:b/>
          <w:bCs/>
          <w:i/>
          <w:iCs/>
          <w:sz w:val="20"/>
          <w:szCs w:val="20"/>
          <w:lang w:val="en"/>
        </w:rPr>
        <w:t>RES JUDICATA</w:t>
      </w:r>
      <w:r>
        <w:rPr>
          <w:rFonts w:asciiTheme="majorHAnsi" w:hAnsiTheme="majorHAnsi"/>
          <w:b/>
          <w:bCs/>
          <w:sz w:val="20"/>
          <w:szCs w:val="20"/>
          <w:lang w:val="en"/>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B50D8F" w14:paraId="161C8568" w14:textId="77777777" w:rsidTr="00BE08C7">
        <w:trPr>
          <w:cantSplit/>
        </w:trPr>
        <w:tc>
          <w:tcPr>
            <w:tcW w:w="3565" w:type="dxa"/>
            <w:tcBorders>
              <w:top w:val="single" w:sz="4" w:space="0" w:color="auto"/>
              <w:bottom w:val="single" w:sz="6" w:space="0" w:color="auto"/>
            </w:tcBorders>
            <w:shd w:val="clear" w:color="auto" w:fill="67AE3C"/>
            <w:vAlign w:val="center"/>
          </w:tcPr>
          <w:p w14:paraId="1C72AC6C" w14:textId="77777777" w:rsidR="00EE00E9" w:rsidRPr="00B50D8F" w:rsidRDefault="00EE00E9"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Duplication of procedures and international </w:t>
            </w:r>
            <w:r>
              <w:rPr>
                <w:rFonts w:ascii="Cambria" w:hAnsi="Cambria"/>
                <w:b/>
                <w:bCs/>
                <w:i/>
                <w:iCs/>
                <w:color w:val="FFFFFF" w:themeColor="background1"/>
                <w:sz w:val="20"/>
                <w:szCs w:val="20"/>
                <w:lang w:val="en"/>
              </w:rPr>
              <w:t>res judicata</w:t>
            </w:r>
            <w:r>
              <w:rPr>
                <w:rFonts w:ascii="Cambria" w:hAnsi="Cambria"/>
                <w:b/>
                <w:bCs/>
                <w:color w:val="FFFFFF" w:themeColor="background1"/>
                <w:sz w:val="20"/>
                <w:szCs w:val="20"/>
                <w:lang w:val="en"/>
              </w:rPr>
              <w:t>:</w:t>
            </w:r>
          </w:p>
        </w:tc>
        <w:tc>
          <w:tcPr>
            <w:tcW w:w="5677" w:type="dxa"/>
            <w:vAlign w:val="center"/>
          </w:tcPr>
          <w:p w14:paraId="764D7F60" w14:textId="05828C6E" w:rsidR="00EE00E9" w:rsidRPr="00B50D8F" w:rsidRDefault="003A5C21" w:rsidP="008D2290">
            <w:pPr>
              <w:jc w:val="both"/>
              <w:rPr>
                <w:rFonts w:ascii="Cambria" w:hAnsi="Cambria"/>
                <w:bCs/>
                <w:sz w:val="20"/>
                <w:szCs w:val="20"/>
              </w:rPr>
            </w:pPr>
            <w:r>
              <w:rPr>
                <w:rFonts w:ascii="Cambria" w:hAnsi="Cambria"/>
                <w:sz w:val="20"/>
                <w:szCs w:val="20"/>
                <w:lang w:val="en"/>
              </w:rPr>
              <w:t>No</w:t>
            </w:r>
          </w:p>
        </w:tc>
      </w:tr>
      <w:tr w:rsidR="00F866C0" w:rsidRPr="00B50D8F" w14:paraId="3ED57BF3" w14:textId="77777777" w:rsidTr="00BE08C7">
        <w:trPr>
          <w:cantSplit/>
        </w:trPr>
        <w:tc>
          <w:tcPr>
            <w:tcW w:w="3565" w:type="dxa"/>
            <w:tcBorders>
              <w:top w:val="single" w:sz="4" w:space="0" w:color="auto"/>
              <w:bottom w:val="single" w:sz="6" w:space="0" w:color="auto"/>
            </w:tcBorders>
            <w:shd w:val="clear" w:color="auto" w:fill="67AE3C"/>
            <w:vAlign w:val="center"/>
          </w:tcPr>
          <w:p w14:paraId="5F36A040" w14:textId="77777777" w:rsidR="00F866C0" w:rsidRPr="00B50D8F" w:rsidRDefault="00F866C0" w:rsidP="00F866C0">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Rights declared admissible:</w:t>
            </w:r>
          </w:p>
        </w:tc>
        <w:tc>
          <w:tcPr>
            <w:tcW w:w="5677" w:type="dxa"/>
            <w:shd w:val="clear" w:color="auto" w:fill="auto"/>
            <w:vAlign w:val="center"/>
          </w:tcPr>
          <w:p w14:paraId="4DAE9D4D" w14:textId="445F967B" w:rsidR="000B55D2" w:rsidRPr="00B50D8F" w:rsidRDefault="00782E71" w:rsidP="00F866C0">
            <w:pPr>
              <w:jc w:val="both"/>
              <w:rPr>
                <w:rFonts w:asciiTheme="majorHAnsi" w:hAnsiTheme="majorHAnsi"/>
                <w:bCs/>
                <w:sz w:val="20"/>
                <w:szCs w:val="20"/>
              </w:rPr>
            </w:pPr>
            <w:r>
              <w:rPr>
                <w:rFonts w:asciiTheme="majorHAnsi" w:hAnsiTheme="majorHAnsi"/>
                <w:sz w:val="20"/>
                <w:szCs w:val="20"/>
                <w:lang w:val="en"/>
              </w:rPr>
              <w:t>None</w:t>
            </w:r>
          </w:p>
        </w:tc>
      </w:tr>
      <w:tr w:rsidR="00F866C0" w:rsidRPr="004F2AC4" w14:paraId="5702249F" w14:textId="77777777" w:rsidTr="00BE08C7">
        <w:trPr>
          <w:cantSplit/>
        </w:trPr>
        <w:tc>
          <w:tcPr>
            <w:tcW w:w="3565" w:type="dxa"/>
            <w:tcBorders>
              <w:top w:val="single" w:sz="6" w:space="0" w:color="auto"/>
              <w:bottom w:val="single" w:sz="6" w:space="0" w:color="auto"/>
            </w:tcBorders>
            <w:shd w:val="clear" w:color="auto" w:fill="67AE3C"/>
            <w:vAlign w:val="center"/>
          </w:tcPr>
          <w:p w14:paraId="1F00DF1D" w14:textId="77777777" w:rsidR="00F866C0" w:rsidRPr="00B50D8F" w:rsidRDefault="00F866C0" w:rsidP="00F866C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Exhaustion of domestic remedies or admissibility of an objection:</w:t>
            </w:r>
          </w:p>
        </w:tc>
        <w:tc>
          <w:tcPr>
            <w:tcW w:w="5677" w:type="dxa"/>
            <w:vAlign w:val="center"/>
          </w:tcPr>
          <w:p w14:paraId="7F7C1A19" w14:textId="545C873F" w:rsidR="00F866C0" w:rsidRPr="00B50D8F" w:rsidRDefault="006C6B92" w:rsidP="00F866C0">
            <w:pPr>
              <w:rPr>
                <w:rFonts w:ascii="Cambria" w:hAnsi="Cambria"/>
                <w:bCs/>
                <w:sz w:val="20"/>
                <w:szCs w:val="20"/>
              </w:rPr>
            </w:pPr>
            <w:r>
              <w:rPr>
                <w:rFonts w:ascii="Cambria" w:hAnsi="Cambria"/>
                <w:sz w:val="20"/>
                <w:szCs w:val="20"/>
                <w:lang w:val="en"/>
              </w:rPr>
              <w:t>Yes, pursuant to the terms of Section VI</w:t>
            </w:r>
          </w:p>
        </w:tc>
      </w:tr>
      <w:tr w:rsidR="00F866C0" w:rsidRPr="004F2AC4" w14:paraId="7A101B89" w14:textId="77777777" w:rsidTr="00BE08C7">
        <w:trPr>
          <w:cantSplit/>
        </w:trPr>
        <w:tc>
          <w:tcPr>
            <w:tcW w:w="3565" w:type="dxa"/>
            <w:tcBorders>
              <w:top w:val="single" w:sz="6" w:space="0" w:color="auto"/>
              <w:bottom w:val="single" w:sz="6" w:space="0" w:color="auto"/>
            </w:tcBorders>
            <w:shd w:val="clear" w:color="auto" w:fill="67AE3C"/>
            <w:vAlign w:val="center"/>
          </w:tcPr>
          <w:p w14:paraId="0843C533" w14:textId="77777777" w:rsidR="00F866C0" w:rsidRPr="00B50D8F" w:rsidRDefault="00F866C0" w:rsidP="00F866C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Timeliness of the petition:</w:t>
            </w:r>
          </w:p>
        </w:tc>
        <w:tc>
          <w:tcPr>
            <w:tcW w:w="5677" w:type="dxa"/>
            <w:vAlign w:val="center"/>
          </w:tcPr>
          <w:p w14:paraId="2AF0FC69" w14:textId="34F6DE6F" w:rsidR="00F866C0" w:rsidRPr="00B50D8F" w:rsidRDefault="006C6B92" w:rsidP="00F866C0">
            <w:pPr>
              <w:rPr>
                <w:rFonts w:ascii="Cambria" w:hAnsi="Cambria"/>
                <w:bCs/>
                <w:sz w:val="20"/>
                <w:szCs w:val="20"/>
              </w:rPr>
            </w:pPr>
            <w:r>
              <w:rPr>
                <w:rFonts w:ascii="Cambria" w:hAnsi="Cambria"/>
                <w:sz w:val="20"/>
                <w:szCs w:val="20"/>
                <w:lang w:val="en"/>
              </w:rPr>
              <w:t>Yes, pursuant to the terms of Section VI</w:t>
            </w:r>
          </w:p>
        </w:tc>
      </w:tr>
    </w:tbl>
    <w:p w14:paraId="4A80A008" w14:textId="2FB63B7F" w:rsidR="009F3EDF" w:rsidRPr="00B50D8F" w:rsidRDefault="00152ECD" w:rsidP="008B244C">
      <w:pPr>
        <w:spacing w:after="240"/>
        <w:ind w:firstLine="720"/>
        <w:rPr>
          <w:rFonts w:asciiTheme="majorHAnsi" w:hAnsiTheme="majorHAnsi"/>
          <w:b/>
          <w:sz w:val="20"/>
          <w:szCs w:val="20"/>
        </w:rPr>
      </w:pPr>
      <w:r>
        <w:rPr>
          <w:rFonts w:asciiTheme="majorHAnsi" w:hAnsiTheme="majorHAnsi"/>
          <w:sz w:val="20"/>
          <w:szCs w:val="20"/>
          <w:lang w:val="en"/>
        </w:rPr>
        <w:br w:type="page"/>
      </w:r>
      <w:r>
        <w:rPr>
          <w:rFonts w:asciiTheme="majorHAnsi" w:hAnsiTheme="majorHAnsi"/>
          <w:b/>
          <w:bCs/>
          <w:sz w:val="20"/>
          <w:szCs w:val="20"/>
          <w:lang w:val="en"/>
        </w:rPr>
        <w:lastRenderedPageBreak/>
        <w:t xml:space="preserve">V. </w:t>
      </w:r>
      <w:r>
        <w:rPr>
          <w:rFonts w:asciiTheme="majorHAnsi" w:hAnsiTheme="majorHAnsi"/>
          <w:b/>
          <w:bCs/>
          <w:sz w:val="20"/>
          <w:szCs w:val="20"/>
          <w:lang w:val="en"/>
        </w:rPr>
        <w:tab/>
        <w:t xml:space="preserve">FACTS ALLEGED </w:t>
      </w:r>
    </w:p>
    <w:p w14:paraId="4544E172" w14:textId="375E2702" w:rsidR="001C0A13" w:rsidRPr="00B50D8F" w:rsidRDefault="008B244C" w:rsidP="008B244C">
      <w:pPr>
        <w:pStyle w:val="ListParagraph"/>
        <w:spacing w:after="240"/>
        <w:ind w:left="709"/>
        <w:jc w:val="both"/>
        <w:rPr>
          <w:rFonts w:asciiTheme="majorHAnsi" w:hAnsiTheme="majorHAnsi"/>
          <w:bCs/>
          <w:i/>
          <w:iCs/>
          <w:sz w:val="20"/>
          <w:szCs w:val="20"/>
        </w:rPr>
      </w:pPr>
      <w:r>
        <w:rPr>
          <w:rFonts w:asciiTheme="majorHAnsi" w:hAnsiTheme="majorHAnsi"/>
          <w:i/>
          <w:iCs/>
          <w:sz w:val="20"/>
          <w:szCs w:val="20"/>
          <w:lang w:val="en"/>
        </w:rPr>
        <w:t>The petitioner</w:t>
      </w:r>
    </w:p>
    <w:p w14:paraId="769D4932" w14:textId="32A9088D" w:rsidR="00782E71" w:rsidRPr="00B50D8F" w:rsidRDefault="0062588D" w:rsidP="008B244C">
      <w:pPr>
        <w:pStyle w:val="ListParagraph"/>
        <w:numPr>
          <w:ilvl w:val="0"/>
          <w:numId w:val="56"/>
        </w:numPr>
        <w:spacing w:after="240"/>
        <w:ind w:left="0" w:firstLine="709"/>
        <w:jc w:val="both"/>
        <w:rPr>
          <w:rFonts w:asciiTheme="majorHAnsi" w:hAnsiTheme="majorHAnsi"/>
          <w:bCs/>
          <w:sz w:val="20"/>
          <w:szCs w:val="20"/>
        </w:rPr>
      </w:pPr>
      <w:r>
        <w:rPr>
          <w:rFonts w:asciiTheme="majorHAnsi" w:hAnsiTheme="majorHAnsi"/>
          <w:sz w:val="20"/>
          <w:szCs w:val="20"/>
          <w:lang w:val="en"/>
        </w:rPr>
        <w:t xml:space="preserve">The petitioner alleges the Colombian State is responsible for the lack of administrative reparations to the next of kin of Christian </w:t>
      </w:r>
      <w:r w:rsidR="006A4E23">
        <w:rPr>
          <w:rFonts w:asciiTheme="majorHAnsi" w:hAnsiTheme="majorHAnsi"/>
          <w:sz w:val="20"/>
          <w:szCs w:val="20"/>
          <w:lang w:val="en"/>
        </w:rPr>
        <w:t>Jose</w:t>
      </w:r>
      <w:r>
        <w:rPr>
          <w:rFonts w:asciiTheme="majorHAnsi" w:hAnsiTheme="majorHAnsi"/>
          <w:sz w:val="20"/>
          <w:szCs w:val="20"/>
          <w:lang w:val="en"/>
        </w:rPr>
        <w:t xml:space="preserve"> </w:t>
      </w:r>
      <w:r w:rsidR="006A4E23">
        <w:rPr>
          <w:rFonts w:asciiTheme="majorHAnsi" w:hAnsiTheme="majorHAnsi"/>
          <w:sz w:val="20"/>
          <w:szCs w:val="20"/>
          <w:lang w:val="en"/>
        </w:rPr>
        <w:t>Tellez</w:t>
      </w:r>
      <w:r>
        <w:rPr>
          <w:rFonts w:asciiTheme="majorHAnsi" w:hAnsiTheme="majorHAnsi"/>
          <w:sz w:val="20"/>
          <w:szCs w:val="20"/>
          <w:lang w:val="en"/>
        </w:rPr>
        <w:t xml:space="preserve"> </w:t>
      </w:r>
      <w:r w:rsidR="006A4E23">
        <w:rPr>
          <w:rFonts w:asciiTheme="majorHAnsi" w:hAnsiTheme="majorHAnsi"/>
          <w:sz w:val="20"/>
          <w:szCs w:val="20"/>
          <w:lang w:val="en"/>
        </w:rPr>
        <w:t>Mejia</w:t>
      </w:r>
      <w:r>
        <w:rPr>
          <w:rFonts w:asciiTheme="majorHAnsi" w:hAnsiTheme="majorHAnsi"/>
          <w:sz w:val="20"/>
          <w:szCs w:val="20"/>
          <w:lang w:val="en"/>
        </w:rPr>
        <w:t xml:space="preserve"> (hereinafter, the "alleged victim"), who was murdered by members of a criminal group that included a member of the National Army.</w:t>
      </w:r>
    </w:p>
    <w:p w14:paraId="6DE38B76" w14:textId="467C1EAF" w:rsidR="00E574AC" w:rsidRPr="00B50D8F" w:rsidRDefault="004678B4" w:rsidP="008B244C">
      <w:pPr>
        <w:pStyle w:val="ListParagraph"/>
        <w:numPr>
          <w:ilvl w:val="0"/>
          <w:numId w:val="56"/>
        </w:numPr>
        <w:spacing w:after="240"/>
        <w:ind w:left="0" w:firstLine="709"/>
        <w:jc w:val="both"/>
        <w:rPr>
          <w:rFonts w:asciiTheme="majorHAnsi" w:eastAsia="Arial Unicode MS" w:hAnsiTheme="majorHAnsi"/>
          <w:sz w:val="20"/>
          <w:szCs w:val="20"/>
        </w:rPr>
      </w:pPr>
      <w:r>
        <w:rPr>
          <w:rFonts w:asciiTheme="majorHAnsi" w:eastAsia="Arial Unicode MS" w:hAnsiTheme="majorHAnsi"/>
          <w:sz w:val="20"/>
          <w:szCs w:val="20"/>
          <w:lang w:val="en"/>
        </w:rPr>
        <w:t xml:space="preserve">The petitioner states that on July 5, 2000, the alleged victim, who was 20 years old at the time of the facts, left his home located in the municipality of Piedecuesta, Santander department, and at around 8:00 a.m., three armed individuals intercepted his vehicle, kidnapped him, and then murdered him. </w:t>
      </w:r>
    </w:p>
    <w:p w14:paraId="12369AF2" w14:textId="450F29A9" w:rsidR="00276008" w:rsidRPr="00B50D8F" w:rsidRDefault="00276008" w:rsidP="008B244C">
      <w:pPr>
        <w:pStyle w:val="ListParagraph"/>
        <w:numPr>
          <w:ilvl w:val="0"/>
          <w:numId w:val="56"/>
        </w:numPr>
        <w:spacing w:after="240"/>
        <w:ind w:left="0" w:firstLine="709"/>
        <w:jc w:val="both"/>
        <w:rPr>
          <w:rFonts w:asciiTheme="majorHAnsi" w:eastAsia="Arial Unicode MS" w:hAnsiTheme="majorHAnsi"/>
          <w:sz w:val="20"/>
          <w:szCs w:val="20"/>
        </w:rPr>
      </w:pPr>
      <w:r>
        <w:rPr>
          <w:rFonts w:asciiTheme="majorHAnsi" w:eastAsia="Arial Unicode MS" w:hAnsiTheme="majorHAnsi"/>
          <w:sz w:val="20"/>
          <w:szCs w:val="20"/>
          <w:lang w:val="en"/>
        </w:rPr>
        <w:t xml:space="preserve">The information provided by the petitioners indicates that on June 18, 2002, the next of kin of the alleged victim filed suit for direct reparations before the Administrative Court of Santander, alleging the Ministry of Defense was responsible for the death of the alleged victim, emphasizing in their claim that one of the subjects who participated in the murder was an active-duty military officer. However, on September 14, 2007, the court denied the claim on the grounds that State responsibility for the death of the alleged victim was not proven, considering </w:t>
      </w:r>
      <w:r>
        <w:rPr>
          <w:rFonts w:asciiTheme="majorHAnsi" w:eastAsia="Arial Unicode MS" w:hAnsiTheme="majorHAnsi"/>
          <w:i/>
          <w:iCs/>
          <w:sz w:val="20"/>
          <w:szCs w:val="20"/>
          <w:lang w:val="en"/>
        </w:rPr>
        <w:t>inter alia</w:t>
      </w:r>
      <w:r>
        <w:rPr>
          <w:rFonts w:asciiTheme="majorHAnsi" w:eastAsia="Arial Unicode MS" w:hAnsiTheme="majorHAnsi"/>
          <w:sz w:val="20"/>
          <w:szCs w:val="20"/>
          <w:lang w:val="en"/>
        </w:rPr>
        <w:t xml:space="preserve"> the following: </w:t>
      </w:r>
    </w:p>
    <w:p w14:paraId="26B75656" w14:textId="61C844C6" w:rsidR="000E07A1" w:rsidRPr="00B50D8F" w:rsidRDefault="006A1E84" w:rsidP="008B244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rFonts w:asciiTheme="majorHAnsi" w:hAnsiTheme="majorHAnsi"/>
          <w:bCs/>
          <w:sz w:val="20"/>
          <w:szCs w:val="20"/>
        </w:rPr>
      </w:pPr>
      <w:r>
        <w:rPr>
          <w:rFonts w:asciiTheme="majorHAnsi" w:hAnsiTheme="majorHAnsi"/>
          <w:sz w:val="20"/>
          <w:szCs w:val="20"/>
          <w:lang w:val="en"/>
        </w:rPr>
        <w:t>[...] Although on the day of the facts, Mr. Odazzil Camaño Villalobos had been assigned intelligence work, the mission to which he was assigned by the military has been neither fully nor summarily demonstrated. It is therefore impossible to assert that what Mr. Odazzil Camaño Villalobos did was part of his service or in compliance with a mission he had been given, as the soldier could have deviated from the work he was assigned and acted on his own, rather than in exercise of his duties, thus committing a crime for his own personal motives that are separate from the work assigned by the institution, severing any connection to his government service.</w:t>
      </w:r>
    </w:p>
    <w:p w14:paraId="698F18A9" w14:textId="088B4E0B" w:rsidR="000A21D4" w:rsidRPr="00B50D8F" w:rsidRDefault="00476AA7" w:rsidP="008B244C">
      <w:pPr>
        <w:pStyle w:val="ListParagraph"/>
        <w:numPr>
          <w:ilvl w:val="0"/>
          <w:numId w:val="56"/>
        </w:numPr>
        <w:spacing w:after="240"/>
        <w:ind w:left="0" w:firstLine="709"/>
        <w:jc w:val="both"/>
        <w:rPr>
          <w:rFonts w:asciiTheme="majorHAnsi" w:hAnsiTheme="majorHAnsi"/>
          <w:bCs/>
          <w:sz w:val="20"/>
          <w:szCs w:val="20"/>
        </w:rPr>
      </w:pPr>
      <w:r>
        <w:rPr>
          <w:rFonts w:asciiTheme="majorHAnsi" w:hAnsiTheme="majorHAnsi"/>
          <w:sz w:val="20"/>
          <w:szCs w:val="20"/>
          <w:lang w:val="en"/>
        </w:rPr>
        <w:t xml:space="preserve">In response to this decision, on September 26, 2007, the relatives of the alleged victim filed an appeal before the Council of State. However, in an order dated June 24, 2015, its Administrative Disputes Chamber, Third Section, Subsection A upheld the appealed judgment, finding that the damage caused by the death of the alleged victim was not attributable to State entities, since: “[...] the conduct of Odazzil Camaño Villalobos was not contingent on his status as a public servant, and in addition to this, it has not been proven that the shots that caused the death of Cristian </w:t>
      </w:r>
      <w:r w:rsidR="006A4E23">
        <w:rPr>
          <w:rFonts w:asciiTheme="majorHAnsi" w:hAnsiTheme="majorHAnsi"/>
          <w:sz w:val="20"/>
          <w:szCs w:val="20"/>
          <w:lang w:val="en"/>
        </w:rPr>
        <w:t>Jose</w:t>
      </w:r>
      <w:r>
        <w:rPr>
          <w:rFonts w:asciiTheme="majorHAnsi" w:hAnsiTheme="majorHAnsi"/>
          <w:sz w:val="20"/>
          <w:szCs w:val="20"/>
          <w:lang w:val="en"/>
        </w:rPr>
        <w:t xml:space="preserve"> </w:t>
      </w:r>
      <w:r w:rsidR="006A4E23">
        <w:rPr>
          <w:rFonts w:asciiTheme="majorHAnsi" w:hAnsiTheme="majorHAnsi"/>
          <w:sz w:val="20"/>
          <w:szCs w:val="20"/>
          <w:lang w:val="en"/>
        </w:rPr>
        <w:t>Tellez</w:t>
      </w:r>
      <w:r>
        <w:rPr>
          <w:rFonts w:asciiTheme="majorHAnsi" w:hAnsiTheme="majorHAnsi"/>
          <w:sz w:val="20"/>
          <w:szCs w:val="20"/>
          <w:lang w:val="en"/>
        </w:rPr>
        <w:t xml:space="preserve"> </w:t>
      </w:r>
      <w:r w:rsidR="006A4E23">
        <w:rPr>
          <w:rFonts w:asciiTheme="majorHAnsi" w:hAnsiTheme="majorHAnsi"/>
          <w:sz w:val="20"/>
          <w:szCs w:val="20"/>
          <w:lang w:val="en"/>
        </w:rPr>
        <w:t>Mejia</w:t>
      </w:r>
      <w:r>
        <w:rPr>
          <w:rFonts w:asciiTheme="majorHAnsi" w:hAnsiTheme="majorHAnsi"/>
          <w:sz w:val="20"/>
          <w:szCs w:val="20"/>
          <w:lang w:val="en"/>
        </w:rPr>
        <w:t xml:space="preserve"> were fired from an official service weapon.”</w:t>
      </w:r>
    </w:p>
    <w:p w14:paraId="77CB466E" w14:textId="283CCD62" w:rsidR="007651C4" w:rsidRPr="00B50D8F" w:rsidRDefault="00C4473F" w:rsidP="007651C4">
      <w:pPr>
        <w:pStyle w:val="ListParagraph"/>
        <w:numPr>
          <w:ilvl w:val="0"/>
          <w:numId w:val="56"/>
        </w:numPr>
        <w:spacing w:after="240"/>
        <w:ind w:left="0" w:firstLine="709"/>
        <w:jc w:val="both"/>
        <w:rPr>
          <w:rFonts w:asciiTheme="majorHAnsi" w:hAnsiTheme="majorHAnsi"/>
          <w:bCs/>
          <w:sz w:val="20"/>
          <w:szCs w:val="20"/>
        </w:rPr>
      </w:pPr>
      <w:r>
        <w:rPr>
          <w:rFonts w:asciiTheme="majorHAnsi" w:hAnsiTheme="majorHAnsi"/>
          <w:sz w:val="20"/>
          <w:szCs w:val="20"/>
          <w:lang w:val="en"/>
        </w:rPr>
        <w:t xml:space="preserve">The petitioner essentially alleges a failure to provide administrative reparations to the alleged victim's next of kin, arguing that the homicide was committed by a member of the national army who also belonged to a criminal gang. In addition, as part of the claims in his international petition, he asks that the IACHR order the State to pay US$900,000 to each of the relatives listed in the petition. </w:t>
      </w:r>
    </w:p>
    <w:p w14:paraId="4EF1B5D1" w14:textId="3A805FA5" w:rsidR="00002D46" w:rsidRPr="00B50D8F" w:rsidRDefault="007651C4" w:rsidP="007651C4">
      <w:pPr>
        <w:pStyle w:val="ListParagraph"/>
        <w:numPr>
          <w:ilvl w:val="0"/>
          <w:numId w:val="56"/>
        </w:numPr>
        <w:spacing w:after="240"/>
        <w:ind w:left="0" w:firstLine="709"/>
        <w:jc w:val="both"/>
        <w:rPr>
          <w:rFonts w:asciiTheme="majorHAnsi" w:hAnsiTheme="majorHAnsi"/>
          <w:bCs/>
          <w:sz w:val="20"/>
          <w:szCs w:val="20"/>
        </w:rPr>
      </w:pPr>
      <w:r>
        <w:rPr>
          <w:rFonts w:asciiTheme="majorHAnsi" w:hAnsiTheme="majorHAnsi"/>
          <w:sz w:val="20"/>
          <w:szCs w:val="20"/>
          <w:lang w:val="en"/>
        </w:rPr>
        <w:t xml:space="preserve">In his subsequent response to the State's position, the petitioner insists there is a causal link between the alleged victim's homicide and the State entities, </w:t>
      </w:r>
      <w:r w:rsidR="00E271FA">
        <w:rPr>
          <w:rFonts w:asciiTheme="majorHAnsi" w:hAnsiTheme="majorHAnsi"/>
          <w:sz w:val="20"/>
          <w:szCs w:val="20"/>
          <w:lang w:val="en"/>
        </w:rPr>
        <w:t>because</w:t>
      </w:r>
      <w:r>
        <w:rPr>
          <w:rFonts w:asciiTheme="majorHAnsi" w:hAnsiTheme="majorHAnsi"/>
          <w:sz w:val="20"/>
          <w:szCs w:val="20"/>
          <w:lang w:val="en"/>
        </w:rPr>
        <w:t xml:space="preserve"> one of the individuals who participated in his murder had military training and used a firearm. Therefore, in view of the failure to grant administrative reparations, he alleges violation of the rights enshrined in the American Convention of the alleged victim and his next of kin.</w:t>
      </w:r>
    </w:p>
    <w:p w14:paraId="396E9FDB" w14:textId="1BE609F4" w:rsidR="003C4B30" w:rsidRPr="00B50D8F" w:rsidRDefault="00A15841" w:rsidP="008B244C">
      <w:pPr>
        <w:pStyle w:val="ListParagraph"/>
        <w:spacing w:after="240"/>
        <w:ind w:left="709"/>
        <w:jc w:val="both"/>
        <w:rPr>
          <w:rFonts w:asciiTheme="majorHAnsi" w:hAnsiTheme="majorHAnsi"/>
          <w:bCs/>
          <w:i/>
          <w:iCs/>
          <w:sz w:val="20"/>
          <w:szCs w:val="20"/>
        </w:rPr>
      </w:pPr>
      <w:r>
        <w:rPr>
          <w:rFonts w:asciiTheme="majorHAnsi" w:hAnsiTheme="majorHAnsi"/>
          <w:i/>
          <w:iCs/>
          <w:sz w:val="20"/>
          <w:szCs w:val="20"/>
          <w:lang w:val="en"/>
        </w:rPr>
        <w:t>The Colombian State</w:t>
      </w:r>
    </w:p>
    <w:p w14:paraId="10B98EB1" w14:textId="0B2CBB6A" w:rsidR="000A21D4" w:rsidRPr="00B50D8F" w:rsidRDefault="002264A3" w:rsidP="003D6600">
      <w:pPr>
        <w:pStyle w:val="ListParagraph"/>
        <w:numPr>
          <w:ilvl w:val="0"/>
          <w:numId w:val="56"/>
        </w:numPr>
        <w:spacing w:after="240"/>
        <w:ind w:left="0" w:firstLine="709"/>
        <w:jc w:val="both"/>
        <w:rPr>
          <w:rFonts w:asciiTheme="majorHAnsi" w:hAnsiTheme="majorHAnsi"/>
          <w:bCs/>
          <w:sz w:val="20"/>
          <w:szCs w:val="20"/>
        </w:rPr>
      </w:pPr>
      <w:r>
        <w:rPr>
          <w:rFonts w:asciiTheme="majorHAnsi" w:hAnsiTheme="majorHAnsi"/>
          <w:sz w:val="20"/>
          <w:szCs w:val="20"/>
          <w:lang w:val="en"/>
        </w:rPr>
        <w:t xml:space="preserve">For its part, the State indicates that those responsible for the death of Christian </w:t>
      </w:r>
      <w:r w:rsidR="006A4E23">
        <w:rPr>
          <w:rFonts w:asciiTheme="majorHAnsi" w:hAnsiTheme="majorHAnsi"/>
          <w:sz w:val="20"/>
          <w:szCs w:val="20"/>
          <w:lang w:val="en"/>
        </w:rPr>
        <w:t>Jose</w:t>
      </w:r>
      <w:r>
        <w:rPr>
          <w:rFonts w:asciiTheme="majorHAnsi" w:hAnsiTheme="majorHAnsi"/>
          <w:sz w:val="20"/>
          <w:szCs w:val="20"/>
          <w:lang w:val="en"/>
        </w:rPr>
        <w:t xml:space="preserve"> </w:t>
      </w:r>
      <w:r w:rsidR="006A4E23">
        <w:rPr>
          <w:rFonts w:asciiTheme="majorHAnsi" w:hAnsiTheme="majorHAnsi"/>
          <w:sz w:val="20"/>
          <w:szCs w:val="20"/>
          <w:lang w:val="en"/>
        </w:rPr>
        <w:t>Tellez</w:t>
      </w:r>
      <w:r>
        <w:rPr>
          <w:rFonts w:asciiTheme="majorHAnsi" w:hAnsiTheme="majorHAnsi"/>
          <w:sz w:val="20"/>
          <w:szCs w:val="20"/>
          <w:lang w:val="en"/>
        </w:rPr>
        <w:t xml:space="preserve"> </w:t>
      </w:r>
      <w:r w:rsidR="006A4E23">
        <w:rPr>
          <w:rFonts w:asciiTheme="majorHAnsi" w:hAnsiTheme="majorHAnsi"/>
          <w:sz w:val="20"/>
          <w:szCs w:val="20"/>
          <w:lang w:val="en"/>
        </w:rPr>
        <w:t>Mejia</w:t>
      </w:r>
      <w:r>
        <w:rPr>
          <w:rFonts w:asciiTheme="majorHAnsi" w:hAnsiTheme="majorHAnsi"/>
          <w:sz w:val="20"/>
          <w:szCs w:val="20"/>
          <w:lang w:val="en"/>
        </w:rPr>
        <w:t xml:space="preserve"> were convicted of the crime of aggravated homicide combined with kidnapping. In this regard, it states that on January 6, 2004, the First Criminal Court of the Specialized Circuit of Bucaramanga sentenced Odazzil Camaño Villalobos and Mil</w:t>
      </w:r>
      <w:r w:rsidR="0044440A">
        <w:rPr>
          <w:rFonts w:asciiTheme="majorHAnsi" w:hAnsiTheme="majorHAnsi"/>
          <w:sz w:val="20"/>
          <w:szCs w:val="20"/>
          <w:lang w:val="en"/>
        </w:rPr>
        <w:t>a</w:t>
      </w:r>
      <w:r>
        <w:rPr>
          <w:rFonts w:asciiTheme="majorHAnsi" w:hAnsiTheme="majorHAnsi"/>
          <w:sz w:val="20"/>
          <w:szCs w:val="20"/>
          <w:lang w:val="en"/>
        </w:rPr>
        <w:t xml:space="preserve">n Nieto Carreño to 30 years and 9 months in prison; and that on October 10, 2005, the Superior Court of the Judicial District of Bucaramanga upheld the aforementioned sentence. </w:t>
      </w:r>
    </w:p>
    <w:p w14:paraId="5BA61906" w14:textId="0CCD44BC" w:rsidR="0083530A" w:rsidRPr="00B50D8F" w:rsidRDefault="000A21D4" w:rsidP="008B244C">
      <w:pPr>
        <w:pStyle w:val="ListParagraph"/>
        <w:numPr>
          <w:ilvl w:val="0"/>
          <w:numId w:val="56"/>
        </w:numPr>
        <w:spacing w:after="240"/>
        <w:ind w:left="0" w:firstLine="709"/>
        <w:jc w:val="both"/>
        <w:rPr>
          <w:rFonts w:asciiTheme="majorHAnsi" w:hAnsiTheme="majorHAnsi"/>
          <w:bCs/>
          <w:sz w:val="20"/>
          <w:szCs w:val="20"/>
        </w:rPr>
      </w:pPr>
      <w:r>
        <w:rPr>
          <w:rFonts w:asciiTheme="majorHAnsi" w:hAnsiTheme="majorHAnsi"/>
          <w:sz w:val="20"/>
          <w:szCs w:val="20"/>
          <w:lang w:val="en"/>
        </w:rPr>
        <w:lastRenderedPageBreak/>
        <w:t xml:space="preserve">Additionally, it indicates that in an order issued February 15, 2005, the Disciplinary Prosecutor's Office for the Defense of Human Rights suspended Odazzil Camaño Villalobos from his post. At the time of the facts, he had been under Counter-guerilla Battalion No. 5 Guanes. </w:t>
      </w:r>
    </w:p>
    <w:p w14:paraId="778ADC99" w14:textId="576F6CA8" w:rsidR="00ED4601" w:rsidRPr="00B50D8F" w:rsidRDefault="00762F9A" w:rsidP="008B244C">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lang w:val="en"/>
        </w:rPr>
        <w:t>Colombia then asks the IACHR to declare the present petition inadmissible based on two considerations: (a) the petitioner seeks to have the Commission act as a court of appeal or a "fourth international instance"; and (b) the petition makes manifestly groundless claims that do not constitute human rights violations.</w:t>
      </w:r>
    </w:p>
    <w:p w14:paraId="6406FEED" w14:textId="515A00CF" w:rsidR="00B721C7" w:rsidRPr="00B50D8F" w:rsidRDefault="007A5C3D" w:rsidP="008B244C">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lang w:val="en"/>
        </w:rPr>
        <w:t xml:space="preserve">Regarding point (a), related to the fourth instance, it indicates that the petitioners’ claim that the judgment that put an end to the adversarial-administrative process did not </w:t>
      </w:r>
      <w:r w:rsidR="00732980">
        <w:rPr>
          <w:rFonts w:asciiTheme="majorHAnsi" w:hAnsiTheme="majorHAnsi"/>
          <w:sz w:val="20"/>
          <w:szCs w:val="20"/>
          <w:lang w:val="en"/>
        </w:rPr>
        <w:t>consider</w:t>
      </w:r>
      <w:r>
        <w:rPr>
          <w:rFonts w:asciiTheme="majorHAnsi" w:hAnsiTheme="majorHAnsi"/>
          <w:sz w:val="20"/>
          <w:szCs w:val="20"/>
          <w:lang w:val="en"/>
        </w:rPr>
        <w:t xml:space="preserve"> the fact that a public servant was criminally convicted for the death of the alleged victim, arguing that therefore, the State must be held liable for providing compensation. In this regard, it notes that domestic case law establishes that: “[...] a failure in service that leads to criminal conduct by a public servant that has been punished criminally does not automatically mean that the State is responsible adversarial-administratively, as the criminal conduct’s connection to the individual’s provision of the service must be verified.” </w:t>
      </w:r>
    </w:p>
    <w:p w14:paraId="0B62A0B8" w14:textId="43574315" w:rsidR="007C110C" w:rsidRPr="00B50D8F" w:rsidRDefault="00B721C7" w:rsidP="008B244C">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lang w:val="en"/>
        </w:rPr>
        <w:t xml:space="preserve">However, it argues that in the adversarial-administrative process, the criminal and disciplinary decisions issued were taken into account, particularly when resolving the appeal. Therefore, it argues that the petitioners are seeking for the IACHR to act as a court of appeal to review the decisions made in the domestic sphere, which were duly grounded and in compliance with the provisions of domestic law, whose judges acted independently and impartially in observance of the Convention's guarantees. </w:t>
      </w:r>
    </w:p>
    <w:p w14:paraId="39D56084" w14:textId="26666028" w:rsidR="00D03857" w:rsidRPr="0097482B" w:rsidRDefault="007C59EF" w:rsidP="00D03857">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lang w:val="en"/>
        </w:rPr>
        <w:t>Colombia emphasizes that, as concluded by the Administrative Court of Santander, the lower court that ruled on the suit for reparation, Odazzil Camaño Villalobos’s did not act in the course of his service, nor to carry out a mission assigned by a superior. It indicates as well that it was not proven that the weapon used in the murder belonged to the National Army or supplied by it, meaning that the causal relationship needed to declare the State responsible for providing reparations was not proven.</w:t>
      </w:r>
    </w:p>
    <w:p w14:paraId="40150593" w14:textId="260CAF76" w:rsidR="00726332" w:rsidRPr="00B50D8F" w:rsidRDefault="00D03857" w:rsidP="008B244C">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lang w:val="en"/>
        </w:rPr>
        <w:t xml:space="preserve">Regarding point (b), it notes that the central object of the petition consists of a failure to provide administrative reparations for the death of the alleged victim. In this regard, it notes that the petitioners did not object to or challenge the decisions adopted in the criminal proceedings. In this regard, it argues that the petitioners’ claims indicate they disagree with how the domestic administrative judges assessed the evidence, with no assertions that the rights of the relatives of the alleged victim protected by the Convention were violated. </w:t>
      </w:r>
    </w:p>
    <w:p w14:paraId="408CC84A" w14:textId="727EE930" w:rsidR="00C06D85" w:rsidRPr="00B50D8F" w:rsidRDefault="003239B8" w:rsidP="008B244C">
      <w:pPr>
        <w:spacing w:after="240"/>
        <w:ind w:firstLine="720"/>
        <w:jc w:val="both"/>
        <w:rPr>
          <w:rFonts w:asciiTheme="majorHAnsi" w:hAnsiTheme="majorHAnsi"/>
          <w:sz w:val="20"/>
          <w:szCs w:val="20"/>
        </w:rPr>
      </w:pPr>
      <w:r>
        <w:rPr>
          <w:rFonts w:asciiTheme="majorHAnsi" w:hAnsiTheme="majorHAnsi"/>
          <w:b/>
          <w:bCs/>
          <w:color w:val="000000"/>
          <w:sz w:val="20"/>
          <w:szCs w:val="20"/>
          <w:u w:color="000000"/>
          <w:lang w:val="en"/>
        </w:rPr>
        <w:t>VI.</w:t>
      </w:r>
      <w:r>
        <w:rPr>
          <w:rFonts w:asciiTheme="majorHAnsi" w:hAnsiTheme="majorHAnsi"/>
          <w:b/>
          <w:bCs/>
          <w:color w:val="000000"/>
          <w:sz w:val="20"/>
          <w:szCs w:val="20"/>
          <w:u w:color="000000"/>
          <w:lang w:val="en"/>
        </w:rPr>
        <w:tab/>
      </w:r>
      <w:r>
        <w:rPr>
          <w:rFonts w:asciiTheme="majorHAnsi" w:hAnsiTheme="majorHAnsi"/>
          <w:b/>
          <w:bCs/>
          <w:sz w:val="20"/>
          <w:szCs w:val="20"/>
          <w:lang w:val="en"/>
        </w:rPr>
        <w:t>ANALYSIS OF EXHAUSTION OF DOMESTIC REMEDIES AND TIMELINESS OF THE PETITION</w:t>
      </w:r>
      <w:r>
        <w:rPr>
          <w:rFonts w:asciiTheme="majorHAnsi" w:hAnsiTheme="majorHAnsi"/>
          <w:b/>
          <w:bCs/>
          <w:color w:val="000000"/>
          <w:sz w:val="20"/>
          <w:szCs w:val="20"/>
          <w:u w:color="000000"/>
          <w:lang w:val="en"/>
        </w:rPr>
        <w:t xml:space="preserve"> </w:t>
      </w:r>
    </w:p>
    <w:p w14:paraId="7BA2DFFE" w14:textId="149B25A6" w:rsidR="005479F9" w:rsidRPr="00B50D8F" w:rsidRDefault="005479F9" w:rsidP="008B244C">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lang w:val="en"/>
        </w:rPr>
        <w:t xml:space="preserve">The IACHR observes that the central object of the petition consists, specifically, of the claim of a failure to provide relatives with administrative reparations for the death of Christian </w:t>
      </w:r>
      <w:r w:rsidR="006A4E23">
        <w:rPr>
          <w:rFonts w:asciiTheme="majorHAnsi" w:hAnsiTheme="majorHAnsi"/>
          <w:sz w:val="20"/>
          <w:szCs w:val="20"/>
          <w:lang w:val="en"/>
        </w:rPr>
        <w:t>Jose</w:t>
      </w:r>
      <w:r>
        <w:rPr>
          <w:rFonts w:asciiTheme="majorHAnsi" w:hAnsiTheme="majorHAnsi"/>
          <w:sz w:val="20"/>
          <w:szCs w:val="20"/>
          <w:lang w:val="en"/>
        </w:rPr>
        <w:t xml:space="preserve"> </w:t>
      </w:r>
      <w:r w:rsidR="006A4E23">
        <w:rPr>
          <w:rFonts w:asciiTheme="majorHAnsi" w:hAnsiTheme="majorHAnsi"/>
          <w:sz w:val="20"/>
          <w:szCs w:val="20"/>
          <w:lang w:val="en"/>
        </w:rPr>
        <w:t>Tellez</w:t>
      </w:r>
      <w:r>
        <w:rPr>
          <w:rFonts w:asciiTheme="majorHAnsi" w:hAnsiTheme="majorHAnsi"/>
          <w:sz w:val="20"/>
          <w:szCs w:val="20"/>
          <w:lang w:val="en"/>
        </w:rPr>
        <w:t xml:space="preserve"> </w:t>
      </w:r>
      <w:r w:rsidR="006A4E23">
        <w:rPr>
          <w:rFonts w:asciiTheme="majorHAnsi" w:hAnsiTheme="majorHAnsi"/>
          <w:sz w:val="20"/>
          <w:szCs w:val="20"/>
          <w:lang w:val="en"/>
        </w:rPr>
        <w:t>Mejia</w:t>
      </w:r>
      <w:r>
        <w:rPr>
          <w:rFonts w:asciiTheme="majorHAnsi" w:hAnsiTheme="majorHAnsi"/>
          <w:sz w:val="20"/>
          <w:szCs w:val="20"/>
          <w:lang w:val="en"/>
        </w:rPr>
        <w:t xml:space="preserve">. The argument is that the State bears responsibility for his murder because one of the members of the criminal group that carried it out was a member of the National Army. </w:t>
      </w:r>
    </w:p>
    <w:p w14:paraId="3277FC8D" w14:textId="326C4A6B" w:rsidR="005479F9" w:rsidRPr="00B50D8F" w:rsidRDefault="005479F9" w:rsidP="008B244C">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lang w:val="en"/>
        </w:rPr>
        <w:t xml:space="preserve">In this regard, the case file indicates that on </w:t>
      </w:r>
      <w:r>
        <w:rPr>
          <w:sz w:val="20"/>
          <w:szCs w:val="20"/>
          <w:lang w:val="en"/>
        </w:rPr>
        <w:t>June 18, 2002</w:t>
      </w:r>
      <w:r>
        <w:rPr>
          <w:rFonts w:asciiTheme="majorHAnsi" w:hAnsiTheme="majorHAnsi"/>
          <w:sz w:val="20"/>
          <w:szCs w:val="20"/>
          <w:lang w:val="en"/>
        </w:rPr>
        <w:t xml:space="preserve">, the alleged victim’s relatives filed a lawsuit for direct reparations alleging the Colombian State was responsible. </w:t>
      </w:r>
      <w:r>
        <w:rPr>
          <w:sz w:val="20"/>
          <w:szCs w:val="20"/>
          <w:lang w:val="en"/>
        </w:rPr>
        <w:t>The judgment of September 14, 2007, denied the claims in the suit on the grounds that State responsibility for the death of the alleged victim was not proven</w:t>
      </w:r>
      <w:r>
        <w:rPr>
          <w:rFonts w:asciiTheme="majorHAnsi" w:hAnsiTheme="majorHAnsi"/>
          <w:sz w:val="20"/>
          <w:szCs w:val="20"/>
          <w:lang w:val="en"/>
        </w:rPr>
        <w:t xml:space="preserve">. This decision was appealed, and on </w:t>
      </w:r>
      <w:r>
        <w:rPr>
          <w:sz w:val="20"/>
          <w:szCs w:val="20"/>
          <w:lang w:val="en"/>
        </w:rPr>
        <w:t>June 24, 2015</w:t>
      </w:r>
      <w:r>
        <w:rPr>
          <w:rFonts w:asciiTheme="majorHAnsi" w:hAnsiTheme="majorHAnsi"/>
          <w:sz w:val="20"/>
          <w:szCs w:val="20"/>
          <w:lang w:val="en"/>
        </w:rPr>
        <w:t xml:space="preserve">, the Adversarial Administrative Chamber, Section A of the Council of State, upheld it. </w:t>
      </w:r>
    </w:p>
    <w:p w14:paraId="402068A4" w14:textId="71DC6D49" w:rsidR="005479F9" w:rsidRPr="00B50D8F" w:rsidRDefault="005479F9" w:rsidP="008B244C">
      <w:pPr>
        <w:pStyle w:val="ListParagraph"/>
        <w:numPr>
          <w:ilvl w:val="0"/>
          <w:numId w:val="56"/>
        </w:numPr>
        <w:spacing w:after="240"/>
        <w:ind w:left="0" w:firstLine="709"/>
        <w:jc w:val="both"/>
        <w:rPr>
          <w:rFonts w:asciiTheme="majorHAnsi" w:hAnsiTheme="majorHAnsi"/>
          <w:b/>
          <w:sz w:val="20"/>
          <w:szCs w:val="20"/>
        </w:rPr>
      </w:pPr>
      <w:r>
        <w:rPr>
          <w:rFonts w:asciiTheme="majorHAnsi" w:hAnsiTheme="majorHAnsi"/>
          <w:sz w:val="20"/>
          <w:szCs w:val="20"/>
          <w:lang w:val="en"/>
        </w:rPr>
        <w:t xml:space="preserve">For the purposes of assessing the suitability of the remedies available in the domestic legal system, the Commission usually establishes the specific claim that has been made and then identifies the judicial remedies provided by the domestic legal system that were available and adequate to air that particular </w:t>
      </w:r>
      <w:r>
        <w:rPr>
          <w:rFonts w:asciiTheme="majorHAnsi" w:hAnsiTheme="majorHAnsi"/>
          <w:sz w:val="20"/>
          <w:szCs w:val="20"/>
          <w:lang w:val="en"/>
        </w:rPr>
        <w:lastRenderedPageBreak/>
        <w:t>claim.</w:t>
      </w:r>
      <w:r>
        <w:rPr>
          <w:rStyle w:val="FootnoteReference"/>
          <w:rFonts w:asciiTheme="majorHAnsi" w:hAnsiTheme="majorHAnsi"/>
          <w:sz w:val="20"/>
          <w:szCs w:val="20"/>
          <w:lang w:val="en"/>
        </w:rPr>
        <w:footnoteReference w:id="7"/>
      </w:r>
      <w:r>
        <w:rPr>
          <w:rFonts w:asciiTheme="majorHAnsi" w:hAnsiTheme="majorHAnsi"/>
          <w:sz w:val="20"/>
          <w:szCs w:val="20"/>
          <w:lang w:val="en"/>
        </w:rPr>
        <w:t xml:space="preserve"> In this case, as indicated, the main object of the petition is the claim over the failure to provide compensation for the murder of the alleged victim. In this regard, the Commission considers that the requirement established in Article 46(1)(a) of the American Convention was fulfilled with the decision of the Council of State handed down on </w:t>
      </w:r>
      <w:r>
        <w:rPr>
          <w:sz w:val="20"/>
          <w:szCs w:val="20"/>
          <w:lang w:val="en"/>
        </w:rPr>
        <w:t xml:space="preserve">June 24, 2015, which definitively </w:t>
      </w:r>
      <w:r>
        <w:rPr>
          <w:rFonts w:asciiTheme="majorHAnsi" w:hAnsiTheme="majorHAnsi"/>
          <w:sz w:val="20"/>
          <w:szCs w:val="20"/>
          <w:lang w:val="en"/>
        </w:rPr>
        <w:t>concluded the domestic adversarial-administrative process. That decision upheld the denial of the suit for direct reparations. This is also not disputed by the State.</w:t>
      </w:r>
    </w:p>
    <w:p w14:paraId="089AD931" w14:textId="44C18BE5" w:rsidR="000E47CB" w:rsidRPr="00B50D8F" w:rsidRDefault="005479F9" w:rsidP="008B244C">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lang w:val="en"/>
        </w:rPr>
        <w:t xml:space="preserve">Regarding the deadline for filing the petition, as established in this section, the final decision under the contentious-administrative process was issued on </w:t>
      </w:r>
      <w:r>
        <w:rPr>
          <w:sz w:val="20"/>
          <w:szCs w:val="20"/>
          <w:lang w:val="en"/>
        </w:rPr>
        <w:t>June 24, 2015, and the petition was received at the IACHR Executive Secretariat on February 25, 2014</w:t>
      </w:r>
      <w:r>
        <w:rPr>
          <w:rFonts w:asciiTheme="majorHAnsi" w:hAnsiTheme="majorHAnsi"/>
          <w:sz w:val="20"/>
          <w:szCs w:val="20"/>
          <w:lang w:val="en"/>
        </w:rPr>
        <w:t>. Thus, given that the exhaustion of domestic remedies occurred while the petition was under consideration, the requirement of Article 46(1)(b) of the Convention is also met.</w:t>
      </w:r>
    </w:p>
    <w:p w14:paraId="50CEFEA8" w14:textId="692C348B" w:rsidR="006A0FCC" w:rsidRPr="00B50D8F" w:rsidRDefault="008212A4" w:rsidP="008B24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rPr>
      </w:pPr>
      <w:r>
        <w:rPr>
          <w:rFonts w:asciiTheme="majorHAnsi" w:hAnsiTheme="majorHAnsi"/>
          <w:b/>
          <w:bCs/>
          <w:sz w:val="20"/>
          <w:szCs w:val="20"/>
          <w:lang w:val="en"/>
        </w:rPr>
        <w:t xml:space="preserve">VII. </w:t>
      </w:r>
      <w:r>
        <w:rPr>
          <w:rFonts w:asciiTheme="majorHAnsi" w:hAnsiTheme="majorHAnsi"/>
          <w:sz w:val="20"/>
          <w:szCs w:val="20"/>
          <w:lang w:val="en"/>
        </w:rPr>
        <w:tab/>
      </w:r>
      <w:r>
        <w:rPr>
          <w:rFonts w:asciiTheme="majorHAnsi" w:hAnsiTheme="majorHAnsi"/>
          <w:b/>
          <w:bCs/>
          <w:sz w:val="20"/>
          <w:szCs w:val="20"/>
          <w:lang w:val="en"/>
        </w:rPr>
        <w:t xml:space="preserve">ANALYSIS </w:t>
      </w:r>
      <w:r w:rsidR="00732980">
        <w:rPr>
          <w:rFonts w:asciiTheme="majorHAnsi" w:hAnsiTheme="majorHAnsi"/>
          <w:b/>
          <w:bCs/>
          <w:sz w:val="20"/>
          <w:szCs w:val="20"/>
          <w:lang w:val="en"/>
        </w:rPr>
        <w:t>OF</w:t>
      </w:r>
      <w:r>
        <w:rPr>
          <w:rFonts w:asciiTheme="majorHAnsi" w:hAnsiTheme="majorHAnsi"/>
          <w:b/>
          <w:bCs/>
          <w:sz w:val="20"/>
          <w:szCs w:val="20"/>
          <w:lang w:val="en"/>
        </w:rPr>
        <w:t xml:space="preserve"> COLORABLE CLAIM </w:t>
      </w:r>
    </w:p>
    <w:p w14:paraId="66A5C80A" w14:textId="3045E18F" w:rsidR="005479F9" w:rsidRPr="00B50D8F" w:rsidRDefault="00C972C0" w:rsidP="008B244C">
      <w:pPr>
        <w:pStyle w:val="ListParagraph"/>
        <w:numPr>
          <w:ilvl w:val="0"/>
          <w:numId w:val="56"/>
        </w:numPr>
        <w:spacing w:after="240"/>
        <w:ind w:left="0" w:firstLine="709"/>
        <w:jc w:val="both"/>
        <w:rPr>
          <w:rFonts w:asciiTheme="majorHAnsi" w:hAnsiTheme="majorHAnsi"/>
          <w:b/>
          <w:sz w:val="20"/>
          <w:szCs w:val="20"/>
        </w:rPr>
      </w:pPr>
      <w:r>
        <w:rPr>
          <w:rFonts w:asciiTheme="majorHAnsi" w:hAnsiTheme="majorHAnsi"/>
          <w:sz w:val="20"/>
          <w:szCs w:val="20"/>
          <w:lang w:val="en"/>
        </w:rPr>
        <w:t>As indicated above, the object of the petition is the failure of the adversarial-administrative process to grant compensation for the murder of Christian Jos</w:t>
      </w:r>
      <w:r w:rsidR="00732980">
        <w:rPr>
          <w:rFonts w:asciiTheme="majorHAnsi" w:hAnsiTheme="majorHAnsi"/>
          <w:sz w:val="20"/>
          <w:szCs w:val="20"/>
          <w:lang w:val="en"/>
        </w:rPr>
        <w:t>e</w:t>
      </w:r>
      <w:r>
        <w:rPr>
          <w:rFonts w:asciiTheme="majorHAnsi" w:hAnsiTheme="majorHAnsi"/>
          <w:sz w:val="20"/>
          <w:szCs w:val="20"/>
          <w:lang w:val="en"/>
        </w:rPr>
        <w:t xml:space="preserve"> Tellez Mejia on the grounds that one of those responsible was a member of the Army. The State argues that the petitioners intend to use the IACHR as an international court of appeal to review the decisions adopted in the framework of the adversarial-administrative process, despite the fact that its decisions were adopted in observance of the judicial guarantees enshrined in the American Convention. Those decisions concluded that the individual—who was a member of the armed forces at the time of the facts—did not act with the awareness or acquiescence of the State, nor in exercise of his duties, arguing that he acted on his own accord.</w:t>
      </w:r>
    </w:p>
    <w:p w14:paraId="00F80D17" w14:textId="5DBBA3B9" w:rsidR="005479F9" w:rsidRPr="00B50D8F" w:rsidRDefault="005479F9" w:rsidP="008B244C">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lang w:val="en"/>
        </w:rPr>
        <w:t>Along these lines, the IACHR notes that the petitioner has argued that the grounds or rationale given by the domestic judges were incorrect in light of the evidence presented in these proceedings. It therefore asks the Commission to review the case and order the Colombian State to pay the corresponding compensation, putting the amount at US$900,000 per family member. Beyond these assertions, the Commission notes that the petitioner has not presented real arguments or evidence aimed at showing the State may have violated the provisions of the American Convention in the framework of this adversarial-administrative proceeding.</w:t>
      </w:r>
    </w:p>
    <w:p w14:paraId="6D42C12E" w14:textId="77777777" w:rsidR="007F1F1B" w:rsidRPr="00B50D8F" w:rsidRDefault="005479F9" w:rsidP="008B244C">
      <w:pPr>
        <w:pStyle w:val="ListParagraph"/>
        <w:numPr>
          <w:ilvl w:val="0"/>
          <w:numId w:val="56"/>
        </w:numPr>
        <w:spacing w:after="240"/>
        <w:ind w:left="0" w:firstLine="709"/>
        <w:jc w:val="both"/>
        <w:rPr>
          <w:rFonts w:asciiTheme="majorHAnsi" w:hAnsiTheme="majorHAnsi"/>
          <w:b/>
          <w:sz w:val="20"/>
          <w:szCs w:val="20"/>
        </w:rPr>
      </w:pPr>
      <w:r>
        <w:rPr>
          <w:rFonts w:asciiTheme="majorHAnsi" w:hAnsiTheme="majorHAnsi"/>
          <w:sz w:val="20"/>
          <w:szCs w:val="20"/>
          <w:lang w:val="en"/>
        </w:rPr>
        <w:t xml:space="preserve">The Commission reiterates that, for purposes of admissibility, it must decide whether the facts alleged tend to establish a violation of rights, as provided for in Article 47(b) of the American Convention, or whether the petition is “manifestly groundless” or “obviously out of order,” as per Article 47(c). The criterion for the evaluation of these requirements differs from those used to issue an opinion on the merits of a case. In this regard, the Commission reiterates that it is not competent to review judgments handed down by national courts acting within the sphere of their competence and apply due process and judicial guarantees. </w:t>
      </w:r>
    </w:p>
    <w:p w14:paraId="471ADC95" w14:textId="0CE4CF7E" w:rsidR="005479F9" w:rsidRPr="00B50D8F" w:rsidRDefault="007F1F1B" w:rsidP="008B244C">
      <w:pPr>
        <w:pStyle w:val="ListParagraph"/>
        <w:numPr>
          <w:ilvl w:val="0"/>
          <w:numId w:val="56"/>
        </w:numPr>
        <w:spacing w:after="240"/>
        <w:ind w:left="0" w:firstLine="709"/>
        <w:jc w:val="both"/>
        <w:rPr>
          <w:rFonts w:asciiTheme="majorHAnsi" w:hAnsiTheme="majorHAnsi"/>
          <w:b/>
          <w:sz w:val="20"/>
          <w:szCs w:val="20"/>
        </w:rPr>
      </w:pPr>
      <w:r>
        <w:rPr>
          <w:rFonts w:asciiTheme="majorHAnsi" w:hAnsiTheme="majorHAnsi"/>
          <w:sz w:val="20"/>
          <w:szCs w:val="20"/>
          <w:lang w:val="en"/>
        </w:rPr>
        <w:t xml:space="preserve">In this sense, the IACHR observes that the adversarial-administrative courts analyzed the suit filed by the victim’s relatives and ruled in well-founded judgments that respect applicable precedents and that were produced through a regular process. The core of the petitioner’s arguments is specifically a disagreement with the reasoning of domestic courts. In this respect, the IACHR does not find that the petitioner provides evidence that would make it possible to establish, even </w:t>
      </w:r>
      <w:r>
        <w:rPr>
          <w:rFonts w:asciiTheme="majorHAnsi" w:hAnsiTheme="majorHAnsi"/>
          <w:i/>
          <w:iCs/>
          <w:sz w:val="20"/>
          <w:szCs w:val="20"/>
          <w:lang w:val="en"/>
        </w:rPr>
        <w:t>prima facie</w:t>
      </w:r>
      <w:r>
        <w:rPr>
          <w:rFonts w:asciiTheme="majorHAnsi" w:hAnsiTheme="majorHAnsi"/>
          <w:sz w:val="20"/>
          <w:szCs w:val="20"/>
          <w:lang w:val="en"/>
        </w:rPr>
        <w:t xml:space="preserve">, that the Colombian State is internationally responsible for the facts that led to the death of Christian </w:t>
      </w:r>
      <w:r w:rsidR="006A4E23">
        <w:rPr>
          <w:rFonts w:asciiTheme="majorHAnsi" w:hAnsiTheme="majorHAnsi"/>
          <w:sz w:val="20"/>
          <w:szCs w:val="20"/>
          <w:lang w:val="en"/>
        </w:rPr>
        <w:t>Jose</w:t>
      </w:r>
      <w:r>
        <w:rPr>
          <w:rFonts w:asciiTheme="majorHAnsi" w:hAnsiTheme="majorHAnsi"/>
          <w:sz w:val="20"/>
          <w:szCs w:val="20"/>
          <w:lang w:val="en"/>
        </w:rPr>
        <w:t xml:space="preserve"> </w:t>
      </w:r>
      <w:r w:rsidR="006A4E23">
        <w:rPr>
          <w:rFonts w:asciiTheme="majorHAnsi" w:hAnsiTheme="majorHAnsi"/>
          <w:sz w:val="20"/>
          <w:szCs w:val="20"/>
          <w:lang w:val="en"/>
        </w:rPr>
        <w:t>Tellez</w:t>
      </w:r>
      <w:r>
        <w:rPr>
          <w:rFonts w:asciiTheme="majorHAnsi" w:hAnsiTheme="majorHAnsi"/>
          <w:sz w:val="20"/>
          <w:szCs w:val="20"/>
          <w:lang w:val="en"/>
        </w:rPr>
        <w:t xml:space="preserve"> </w:t>
      </w:r>
      <w:r w:rsidR="006A4E23">
        <w:rPr>
          <w:rFonts w:asciiTheme="majorHAnsi" w:hAnsiTheme="majorHAnsi"/>
          <w:sz w:val="20"/>
          <w:szCs w:val="20"/>
          <w:lang w:val="en"/>
        </w:rPr>
        <w:t>Mejia</w:t>
      </w:r>
      <w:r>
        <w:rPr>
          <w:rFonts w:asciiTheme="majorHAnsi" w:hAnsiTheme="majorHAnsi"/>
          <w:sz w:val="20"/>
          <w:szCs w:val="20"/>
          <w:lang w:val="en"/>
        </w:rPr>
        <w:t xml:space="preserve">. In addition to these considerations, it should be noted that Odazzil Camaño Villalobos was criminally convicted and sentenced to 30 years and 9 months in prison for the homicide of Mr. </w:t>
      </w:r>
      <w:r w:rsidR="006A4E23">
        <w:rPr>
          <w:rFonts w:asciiTheme="majorHAnsi" w:hAnsiTheme="majorHAnsi"/>
          <w:sz w:val="20"/>
          <w:szCs w:val="20"/>
          <w:lang w:val="en"/>
        </w:rPr>
        <w:t>Tellez</w:t>
      </w:r>
      <w:r>
        <w:rPr>
          <w:rFonts w:asciiTheme="majorHAnsi" w:hAnsiTheme="majorHAnsi"/>
          <w:sz w:val="20"/>
          <w:szCs w:val="20"/>
          <w:lang w:val="en"/>
        </w:rPr>
        <w:t xml:space="preserve"> </w:t>
      </w:r>
      <w:r w:rsidR="006A4E23">
        <w:rPr>
          <w:rFonts w:asciiTheme="majorHAnsi" w:hAnsiTheme="majorHAnsi"/>
          <w:sz w:val="20"/>
          <w:szCs w:val="20"/>
          <w:lang w:val="en"/>
        </w:rPr>
        <w:t>Mejia</w:t>
      </w:r>
      <w:r>
        <w:rPr>
          <w:rFonts w:asciiTheme="majorHAnsi" w:hAnsiTheme="majorHAnsi"/>
          <w:sz w:val="20"/>
          <w:szCs w:val="20"/>
          <w:lang w:val="en"/>
        </w:rPr>
        <w:t>, and was also administratively sanctioned with dismissal from his position. These facts are not disputed by the petitioners.</w:t>
      </w:r>
    </w:p>
    <w:p w14:paraId="6C8D26EE" w14:textId="77777777" w:rsidR="005479F9" w:rsidRPr="00B50D8F" w:rsidRDefault="005479F9" w:rsidP="008B244C">
      <w:pPr>
        <w:pStyle w:val="ListParagraph"/>
        <w:numPr>
          <w:ilvl w:val="0"/>
          <w:numId w:val="56"/>
        </w:numPr>
        <w:spacing w:after="240"/>
        <w:ind w:left="0" w:firstLine="709"/>
        <w:jc w:val="both"/>
        <w:rPr>
          <w:rFonts w:asciiTheme="majorHAnsi" w:hAnsiTheme="majorHAnsi"/>
          <w:b/>
          <w:sz w:val="20"/>
          <w:szCs w:val="20"/>
        </w:rPr>
      </w:pPr>
      <w:r>
        <w:rPr>
          <w:rFonts w:asciiTheme="majorHAnsi" w:hAnsiTheme="majorHAnsi"/>
          <w:sz w:val="20"/>
          <w:szCs w:val="20"/>
          <w:bdr w:val="none" w:sz="0" w:space="0" w:color="auto"/>
          <w:lang w:val="en"/>
        </w:rPr>
        <w:t xml:space="preserve">In this regard, the Commission recalls that </w:t>
      </w:r>
      <w:r>
        <w:rPr>
          <w:rFonts w:asciiTheme="majorHAnsi" w:hAnsiTheme="majorHAnsi"/>
          <w:sz w:val="20"/>
          <w:szCs w:val="20"/>
          <w:lang w:val="en"/>
        </w:rPr>
        <w:t xml:space="preserve">just because petitioners disagree with an interpretation that the domestic courts have made of the relevant legal norms is not sufficient to establish violations of the Convention. The interpretation of the law, the relevant procedure, and the weighing of evidence are, among other things, the exercise of a function that falls to domestic jurisdictions and they cannot </w:t>
      </w:r>
      <w:r>
        <w:rPr>
          <w:rFonts w:asciiTheme="majorHAnsi" w:hAnsiTheme="majorHAnsi"/>
          <w:sz w:val="20"/>
          <w:szCs w:val="20"/>
          <w:lang w:val="en"/>
        </w:rPr>
        <w:lastRenderedPageBreak/>
        <w:t>be performed by the IACHR.</w:t>
      </w:r>
      <w:r>
        <w:rPr>
          <w:rStyle w:val="FootnoteReference"/>
          <w:rFonts w:asciiTheme="majorHAnsi" w:hAnsiTheme="majorHAnsi"/>
          <w:sz w:val="20"/>
          <w:szCs w:val="20"/>
          <w:lang w:val="en"/>
        </w:rPr>
        <w:footnoteReference w:id="8"/>
      </w:r>
      <w:r>
        <w:rPr>
          <w:rFonts w:asciiTheme="majorHAnsi" w:hAnsiTheme="majorHAnsi"/>
          <w:sz w:val="20"/>
          <w:szCs w:val="20"/>
          <w:lang w:val="en"/>
        </w:rPr>
        <w:t xml:space="preserve"> In this sense, the Commission's role is to ensure compliance with the obligations assumed by the States parties to the American Convention, but it cannot act as a court of appeal to examine alleged errors of law or fact that may have been committed by national courts acting within the limits of their competence.</w:t>
      </w:r>
      <w:r>
        <w:rPr>
          <w:rStyle w:val="FootnoteReference"/>
          <w:rFonts w:asciiTheme="majorHAnsi" w:hAnsiTheme="majorHAnsi"/>
          <w:sz w:val="20"/>
          <w:szCs w:val="20"/>
          <w:lang w:val="en"/>
        </w:rPr>
        <w:footnoteReference w:id="9"/>
      </w:r>
      <w:r>
        <w:rPr>
          <w:rFonts w:asciiTheme="majorHAnsi" w:hAnsiTheme="majorHAnsi"/>
          <w:sz w:val="20"/>
          <w:szCs w:val="20"/>
          <w:lang w:val="en"/>
        </w:rPr>
        <w:t xml:space="preserve">  </w:t>
      </w:r>
    </w:p>
    <w:p w14:paraId="16BBEA4D" w14:textId="308A56A7" w:rsidR="006A0FCC" w:rsidRPr="00B50D8F" w:rsidRDefault="005479F9" w:rsidP="008B244C">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lang w:val="en"/>
        </w:rPr>
        <w:t>Therefore, the Commission concludes that the petition is inadmissible under the terms of Article 47(b) of the American Convention.</w:t>
      </w:r>
    </w:p>
    <w:p w14:paraId="445BF42E" w14:textId="484AF959" w:rsidR="003239B8" w:rsidRPr="00B50D8F" w:rsidRDefault="00143E58" w:rsidP="008B24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rPr>
      </w:pPr>
      <w:r>
        <w:rPr>
          <w:rFonts w:asciiTheme="majorHAnsi" w:hAnsiTheme="majorHAnsi"/>
          <w:b/>
          <w:bCs/>
          <w:sz w:val="20"/>
          <w:szCs w:val="20"/>
          <w:lang w:val="en"/>
        </w:rPr>
        <w:t>VI</w:t>
      </w:r>
      <w:r w:rsidR="00A425B8">
        <w:rPr>
          <w:rFonts w:asciiTheme="majorHAnsi" w:hAnsiTheme="majorHAnsi"/>
          <w:b/>
          <w:bCs/>
          <w:sz w:val="20"/>
          <w:szCs w:val="20"/>
          <w:lang w:val="en"/>
        </w:rPr>
        <w:t>I</w:t>
      </w:r>
      <w:r>
        <w:rPr>
          <w:rFonts w:asciiTheme="majorHAnsi" w:hAnsiTheme="majorHAnsi"/>
          <w:b/>
          <w:bCs/>
          <w:sz w:val="20"/>
          <w:szCs w:val="20"/>
          <w:lang w:val="en"/>
        </w:rPr>
        <w:t xml:space="preserve">I. </w:t>
      </w:r>
      <w:r>
        <w:rPr>
          <w:rFonts w:asciiTheme="majorHAnsi" w:hAnsiTheme="majorHAnsi"/>
          <w:sz w:val="20"/>
          <w:szCs w:val="20"/>
          <w:lang w:val="en"/>
        </w:rPr>
        <w:tab/>
      </w:r>
      <w:r>
        <w:rPr>
          <w:rFonts w:asciiTheme="majorHAnsi" w:hAnsiTheme="majorHAnsi"/>
          <w:b/>
          <w:bCs/>
          <w:sz w:val="20"/>
          <w:szCs w:val="20"/>
          <w:lang w:val="en"/>
        </w:rPr>
        <w:t>DECISION</w:t>
      </w:r>
    </w:p>
    <w:p w14:paraId="68531861" w14:textId="1C40E294" w:rsidR="005479F9" w:rsidRPr="00B50D8F" w:rsidRDefault="005479F9" w:rsidP="008B244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declare this petition inadmissible based on Articles 47(b) of the American Convention</w:t>
      </w:r>
      <w:r w:rsidR="004A55A0">
        <w:rPr>
          <w:rFonts w:asciiTheme="majorHAnsi" w:hAnsiTheme="majorHAnsi"/>
          <w:sz w:val="20"/>
          <w:szCs w:val="20"/>
          <w:lang w:val="en"/>
        </w:rPr>
        <w:t>.</w:t>
      </w:r>
    </w:p>
    <w:p w14:paraId="7766BE86" w14:textId="56DB2112" w:rsidR="006014B5" w:rsidRPr="001C3B8B" w:rsidRDefault="005479F9" w:rsidP="008B244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notify the parties of this decision; and to publish this decision and include it in its Annual Report to the General Assembly of the Organization of American States.</w:t>
      </w:r>
    </w:p>
    <w:p w14:paraId="4E5BC46C" w14:textId="463BD797" w:rsidR="001C3B8B" w:rsidRDefault="001C3B8B" w:rsidP="001C3B8B">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5006A2">
        <w:rPr>
          <w:rFonts w:ascii="Cambria" w:hAnsi="Cambria"/>
          <w:spacing w:val="-2"/>
          <w:sz w:val="20"/>
        </w:rPr>
        <w:t>29</w:t>
      </w:r>
      <w:r w:rsidR="005006A2" w:rsidRPr="005006A2">
        <w:rPr>
          <w:rFonts w:ascii="Cambria" w:hAnsi="Cambria"/>
          <w:spacing w:val="-2"/>
          <w:sz w:val="20"/>
          <w:vertAlign w:val="superscript"/>
        </w:rPr>
        <w:t>th</w:t>
      </w:r>
      <w:r w:rsidR="005006A2">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5006A2">
        <w:rPr>
          <w:rFonts w:ascii="Cambria" w:hAnsi="Cambria"/>
          <w:spacing w:val="-2"/>
          <w:sz w:val="20"/>
        </w:rPr>
        <w:t>August</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2BEF1ECD" w14:textId="77777777" w:rsidR="001C3B8B" w:rsidRPr="00B50D8F" w:rsidRDefault="001C3B8B" w:rsidP="001C3B8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sectPr w:rsidR="001C3B8B" w:rsidRPr="00B50D8F"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0DA3" w14:textId="77777777" w:rsidR="00772C0B" w:rsidRDefault="00772C0B">
      <w:r>
        <w:separator/>
      </w:r>
    </w:p>
  </w:endnote>
  <w:endnote w:type="continuationSeparator" w:id="0">
    <w:p w14:paraId="3CCA199E" w14:textId="77777777" w:rsidR="00772C0B" w:rsidRDefault="0077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Pr>
            <w:noProof/>
            <w:sz w:val="16"/>
            <w:szCs w:val="22"/>
            <w:lang w:val="en"/>
          </w:rPr>
          <w:t>2</w:t>
        </w:r>
        <w:r>
          <w:rPr>
            <w:noProof/>
            <w:sz w:val="16"/>
            <w:szCs w:val="22"/>
            <w:lang w:val="e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C7D8F" w14:textId="77777777" w:rsidR="00772C0B" w:rsidRPr="000F35ED" w:rsidRDefault="00772C0B">
      <w:pPr>
        <w:rPr>
          <w:rFonts w:asciiTheme="majorHAnsi" w:hAnsiTheme="majorHAnsi"/>
          <w:sz w:val="16"/>
          <w:szCs w:val="16"/>
        </w:rPr>
      </w:pPr>
      <w:r>
        <w:rPr>
          <w:rFonts w:asciiTheme="majorHAnsi" w:hAnsiTheme="majorHAnsi"/>
          <w:sz w:val="16"/>
          <w:szCs w:val="16"/>
        </w:rPr>
        <w:separator/>
      </w:r>
    </w:p>
  </w:footnote>
  <w:footnote w:type="continuationSeparator" w:id="0">
    <w:p w14:paraId="07788FF7" w14:textId="77777777" w:rsidR="00772C0B" w:rsidRPr="000F35ED" w:rsidRDefault="00772C0B" w:rsidP="000F35ED">
      <w:pPr>
        <w:rPr>
          <w:rFonts w:asciiTheme="majorHAnsi" w:hAnsiTheme="majorHAnsi"/>
          <w:sz w:val="16"/>
          <w:szCs w:val="16"/>
        </w:rPr>
      </w:pPr>
      <w:r>
        <w:rPr>
          <w:rFonts w:asciiTheme="majorHAnsi" w:hAnsiTheme="majorHAnsi"/>
          <w:sz w:val="16"/>
          <w:szCs w:val="16"/>
        </w:rPr>
        <w:separator/>
      </w:r>
    </w:p>
    <w:p w14:paraId="3737B2E6" w14:textId="77777777" w:rsidR="00772C0B" w:rsidRPr="000F35ED" w:rsidRDefault="00772C0B" w:rsidP="000F35ED">
      <w:pPr>
        <w:pStyle w:val="Footer"/>
        <w:rPr>
          <w:rFonts w:asciiTheme="majorHAnsi" w:hAnsiTheme="majorHAnsi"/>
          <w:sz w:val="16"/>
          <w:szCs w:val="16"/>
        </w:rPr>
      </w:pPr>
      <w:r>
        <w:rPr>
          <w:rFonts w:asciiTheme="majorHAnsi" w:hAnsiTheme="majorHAnsi"/>
          <w:sz w:val="16"/>
          <w:szCs w:val="16"/>
        </w:rPr>
        <w:t>[… continuación]</w:t>
      </w:r>
    </w:p>
  </w:footnote>
  <w:footnote w:type="continuationNotice" w:id="1">
    <w:p w14:paraId="47A54CCE" w14:textId="77777777" w:rsidR="00772C0B" w:rsidRPr="000F35ED" w:rsidRDefault="00772C0B" w:rsidP="000F35ED">
      <w:pPr>
        <w:jc w:val="right"/>
        <w:rPr>
          <w:rFonts w:asciiTheme="majorHAnsi" w:hAnsiTheme="majorHAnsi"/>
          <w:sz w:val="16"/>
          <w:szCs w:val="16"/>
        </w:rPr>
      </w:pPr>
      <w:r>
        <w:rPr>
          <w:rFonts w:asciiTheme="majorHAnsi" w:hAnsiTheme="majorHAnsi"/>
          <w:sz w:val="16"/>
          <w:szCs w:val="16"/>
        </w:rPr>
        <w:t>[continúa…]</w:t>
      </w:r>
    </w:p>
  </w:footnote>
  <w:footnote w:id="2">
    <w:p w14:paraId="5A67BC69" w14:textId="52A616C2" w:rsidR="00F04238" w:rsidRPr="002B5550" w:rsidRDefault="00F04238" w:rsidP="00F04238">
      <w:pPr>
        <w:pStyle w:val="FootnoteText"/>
        <w:ind w:firstLine="720"/>
        <w:jc w:val="both"/>
      </w:pPr>
      <w:r>
        <w:rPr>
          <w:rFonts w:asciiTheme="majorHAnsi" w:hAnsiTheme="majorHAnsi"/>
          <w:sz w:val="16"/>
          <w:szCs w:val="16"/>
          <w:vertAlign w:val="superscript"/>
          <w:lang w:val="en"/>
        </w:rPr>
        <w:footnoteRef/>
      </w:r>
      <w:r w:rsidRPr="002B5550">
        <w:rPr>
          <w:rFonts w:asciiTheme="majorHAnsi" w:hAnsiTheme="majorHAnsi"/>
          <w:sz w:val="16"/>
          <w:szCs w:val="16"/>
        </w:rPr>
        <w:t xml:space="preserve"> Mar</w:t>
      </w:r>
      <w:r w:rsidR="00435DAB" w:rsidRPr="002B5550">
        <w:rPr>
          <w:rFonts w:asciiTheme="majorHAnsi" w:hAnsiTheme="majorHAnsi"/>
          <w:sz w:val="16"/>
          <w:szCs w:val="16"/>
        </w:rPr>
        <w:t>i</w:t>
      </w:r>
      <w:r w:rsidRPr="002B5550">
        <w:rPr>
          <w:rFonts w:asciiTheme="majorHAnsi" w:hAnsiTheme="majorHAnsi"/>
          <w:sz w:val="16"/>
          <w:szCs w:val="16"/>
        </w:rPr>
        <w:t xml:space="preserve">a Delfina Cristina </w:t>
      </w:r>
      <w:r w:rsidR="006A4E23" w:rsidRPr="002B5550">
        <w:rPr>
          <w:rFonts w:asciiTheme="majorHAnsi" w:hAnsiTheme="majorHAnsi"/>
          <w:sz w:val="16"/>
          <w:szCs w:val="16"/>
        </w:rPr>
        <w:t>Mejia</w:t>
      </w:r>
      <w:r w:rsidRPr="002B5550">
        <w:rPr>
          <w:rFonts w:asciiTheme="majorHAnsi" w:hAnsiTheme="majorHAnsi"/>
          <w:sz w:val="16"/>
          <w:szCs w:val="16"/>
        </w:rPr>
        <w:t xml:space="preserve"> Peralta, </w:t>
      </w:r>
      <w:r w:rsidR="006A4E23" w:rsidRPr="002B5550">
        <w:rPr>
          <w:rFonts w:asciiTheme="majorHAnsi" w:hAnsiTheme="majorHAnsi"/>
          <w:sz w:val="16"/>
          <w:szCs w:val="16"/>
        </w:rPr>
        <w:t>Jose</w:t>
      </w:r>
      <w:r w:rsidRPr="002B5550">
        <w:rPr>
          <w:rFonts w:asciiTheme="majorHAnsi" w:hAnsiTheme="majorHAnsi"/>
          <w:sz w:val="16"/>
          <w:szCs w:val="16"/>
        </w:rPr>
        <w:t xml:space="preserve"> Mar</w:t>
      </w:r>
      <w:r w:rsidR="00435DAB" w:rsidRPr="002B5550">
        <w:rPr>
          <w:rFonts w:asciiTheme="majorHAnsi" w:hAnsiTheme="majorHAnsi"/>
          <w:sz w:val="16"/>
          <w:szCs w:val="16"/>
        </w:rPr>
        <w:t>i</w:t>
      </w:r>
      <w:r w:rsidRPr="002B5550">
        <w:rPr>
          <w:rFonts w:asciiTheme="majorHAnsi" w:hAnsiTheme="majorHAnsi"/>
          <w:sz w:val="16"/>
          <w:szCs w:val="16"/>
        </w:rPr>
        <w:t xml:space="preserve">a </w:t>
      </w:r>
      <w:r w:rsidR="006A4E23" w:rsidRPr="002B5550">
        <w:rPr>
          <w:rFonts w:asciiTheme="majorHAnsi" w:hAnsiTheme="majorHAnsi"/>
          <w:sz w:val="16"/>
          <w:szCs w:val="16"/>
        </w:rPr>
        <w:t>Tellez</w:t>
      </w:r>
      <w:r w:rsidRPr="002B5550">
        <w:rPr>
          <w:rFonts w:asciiTheme="majorHAnsi" w:hAnsiTheme="majorHAnsi"/>
          <w:sz w:val="16"/>
          <w:szCs w:val="16"/>
        </w:rPr>
        <w:t xml:space="preserve"> Galvis, and Daniel Eduardo </w:t>
      </w:r>
      <w:r w:rsidR="006A4E23" w:rsidRPr="002B5550">
        <w:rPr>
          <w:rFonts w:asciiTheme="majorHAnsi" w:hAnsiTheme="majorHAnsi"/>
          <w:sz w:val="16"/>
          <w:szCs w:val="16"/>
        </w:rPr>
        <w:t>Tellez</w:t>
      </w:r>
      <w:r w:rsidRPr="002B5550">
        <w:rPr>
          <w:rFonts w:asciiTheme="majorHAnsi" w:hAnsiTheme="majorHAnsi"/>
          <w:sz w:val="16"/>
          <w:szCs w:val="16"/>
        </w:rPr>
        <w:t xml:space="preserve"> </w:t>
      </w:r>
      <w:r w:rsidR="006A4E23" w:rsidRPr="002B5550">
        <w:rPr>
          <w:rFonts w:asciiTheme="majorHAnsi" w:hAnsiTheme="majorHAnsi"/>
          <w:sz w:val="16"/>
          <w:szCs w:val="16"/>
        </w:rPr>
        <w:t>Mejia</w:t>
      </w:r>
      <w:r w:rsidRPr="002B5550">
        <w:rPr>
          <w:rFonts w:asciiTheme="majorHAnsi" w:hAnsiTheme="majorHAnsi"/>
          <w:sz w:val="16"/>
          <w:szCs w:val="16"/>
        </w:rPr>
        <w:t>.</w:t>
      </w:r>
    </w:p>
  </w:footnote>
  <w:footnote w:id="3">
    <w:p w14:paraId="144D8E65" w14:textId="0B63BAE9" w:rsidR="00375701" w:rsidRPr="00190CF4" w:rsidRDefault="00375701" w:rsidP="00F04238">
      <w:pPr>
        <w:pStyle w:val="FootnoteText"/>
        <w:ind w:firstLine="720"/>
        <w:jc w:val="both"/>
        <w:rPr>
          <w:rFonts w:asciiTheme="majorHAnsi" w:hAnsiTheme="majorHAnsi"/>
          <w:sz w:val="16"/>
          <w:szCs w:val="16"/>
        </w:rPr>
      </w:pPr>
      <w:r>
        <w:rPr>
          <w:rFonts w:asciiTheme="majorHAnsi" w:hAnsiTheme="majorHAnsi"/>
          <w:sz w:val="16"/>
          <w:szCs w:val="16"/>
          <w:vertAlign w:val="superscript"/>
          <w:lang w:val="en"/>
        </w:rPr>
        <w:footnoteRef/>
      </w:r>
      <w:r>
        <w:rPr>
          <w:rFonts w:asciiTheme="majorHAnsi" w:hAnsiTheme="majorHAnsi"/>
          <w:sz w:val="16"/>
          <w:szCs w:val="16"/>
          <w:lang w:val="en"/>
        </w:rPr>
        <w:t xml:space="preserve"> In the initial petition, the following persons are listed as relatives of Christian </w:t>
      </w:r>
      <w:r w:rsidR="006A4E23">
        <w:rPr>
          <w:rFonts w:asciiTheme="majorHAnsi" w:hAnsiTheme="majorHAnsi"/>
          <w:sz w:val="16"/>
          <w:szCs w:val="16"/>
          <w:lang w:val="en"/>
        </w:rPr>
        <w:t>Jose</w:t>
      </w:r>
      <w:r>
        <w:rPr>
          <w:rFonts w:asciiTheme="majorHAnsi" w:hAnsiTheme="majorHAnsi"/>
          <w:sz w:val="16"/>
          <w:szCs w:val="16"/>
          <w:lang w:val="en"/>
        </w:rPr>
        <w:t xml:space="preserve"> </w:t>
      </w:r>
      <w:r w:rsidR="006A4E23">
        <w:rPr>
          <w:rFonts w:asciiTheme="majorHAnsi" w:hAnsiTheme="majorHAnsi"/>
          <w:sz w:val="16"/>
          <w:szCs w:val="16"/>
          <w:lang w:val="en"/>
        </w:rPr>
        <w:t>Tellez</w:t>
      </w:r>
      <w:r>
        <w:rPr>
          <w:rFonts w:asciiTheme="majorHAnsi" w:hAnsiTheme="majorHAnsi"/>
          <w:sz w:val="16"/>
          <w:szCs w:val="16"/>
          <w:lang w:val="en"/>
        </w:rPr>
        <w:t xml:space="preserve"> </w:t>
      </w:r>
      <w:r w:rsidR="006A4E23">
        <w:rPr>
          <w:rFonts w:asciiTheme="majorHAnsi" w:hAnsiTheme="majorHAnsi"/>
          <w:sz w:val="16"/>
          <w:szCs w:val="16"/>
          <w:lang w:val="en"/>
        </w:rPr>
        <w:t>Mejia</w:t>
      </w:r>
      <w:r>
        <w:rPr>
          <w:rFonts w:asciiTheme="majorHAnsi" w:hAnsiTheme="majorHAnsi"/>
          <w:sz w:val="16"/>
          <w:szCs w:val="16"/>
          <w:lang w:val="en"/>
        </w:rPr>
        <w:t xml:space="preserve">: 1. </w:t>
      </w:r>
      <w:r w:rsidR="006A4E23" w:rsidRPr="002B5550">
        <w:rPr>
          <w:rFonts w:asciiTheme="majorHAnsi" w:hAnsiTheme="majorHAnsi"/>
          <w:sz w:val="16"/>
          <w:szCs w:val="16"/>
          <w:lang w:val="pt-BR"/>
        </w:rPr>
        <w:t>Jose</w:t>
      </w:r>
      <w:r w:rsidRPr="002B5550">
        <w:rPr>
          <w:rFonts w:asciiTheme="majorHAnsi" w:hAnsiTheme="majorHAnsi"/>
          <w:sz w:val="16"/>
          <w:szCs w:val="16"/>
          <w:lang w:val="pt-BR"/>
        </w:rPr>
        <w:t xml:space="preserve"> Antonio </w:t>
      </w:r>
      <w:r w:rsidR="006A4E23" w:rsidRPr="002B5550">
        <w:rPr>
          <w:rFonts w:asciiTheme="majorHAnsi" w:hAnsiTheme="majorHAnsi"/>
          <w:sz w:val="16"/>
          <w:szCs w:val="16"/>
          <w:lang w:val="pt-BR"/>
        </w:rPr>
        <w:t>Tellez</w:t>
      </w:r>
      <w:r w:rsidRPr="002B5550">
        <w:rPr>
          <w:rFonts w:asciiTheme="majorHAnsi" w:hAnsiTheme="majorHAnsi"/>
          <w:sz w:val="16"/>
          <w:szCs w:val="16"/>
          <w:lang w:val="pt-BR"/>
        </w:rPr>
        <w:t xml:space="preserve"> Quintero (father); 2. Mar</w:t>
      </w:r>
      <w:r w:rsidR="00435DAB" w:rsidRPr="002B5550">
        <w:rPr>
          <w:rFonts w:asciiTheme="majorHAnsi" w:hAnsiTheme="majorHAnsi"/>
          <w:sz w:val="16"/>
          <w:szCs w:val="16"/>
          <w:lang w:val="pt-BR"/>
        </w:rPr>
        <w:t>i</w:t>
      </w:r>
      <w:r w:rsidRPr="002B5550">
        <w:rPr>
          <w:rFonts w:asciiTheme="majorHAnsi" w:hAnsiTheme="majorHAnsi"/>
          <w:sz w:val="16"/>
          <w:szCs w:val="16"/>
          <w:lang w:val="pt-BR"/>
        </w:rPr>
        <w:t xml:space="preserve">a Delfina Cristina </w:t>
      </w:r>
      <w:r w:rsidR="006A4E23" w:rsidRPr="002B5550">
        <w:rPr>
          <w:rFonts w:asciiTheme="majorHAnsi" w:hAnsiTheme="majorHAnsi"/>
          <w:sz w:val="16"/>
          <w:szCs w:val="16"/>
          <w:lang w:val="pt-BR"/>
        </w:rPr>
        <w:t>Mejia</w:t>
      </w:r>
      <w:r w:rsidRPr="002B5550">
        <w:rPr>
          <w:rFonts w:asciiTheme="majorHAnsi" w:hAnsiTheme="majorHAnsi"/>
          <w:sz w:val="16"/>
          <w:szCs w:val="16"/>
          <w:lang w:val="pt-BR"/>
        </w:rPr>
        <w:t xml:space="preserve"> Peralta (mother); 3. </w:t>
      </w:r>
      <w:r w:rsidR="006A4E23" w:rsidRPr="002B5550">
        <w:rPr>
          <w:rFonts w:asciiTheme="majorHAnsi" w:hAnsiTheme="majorHAnsi"/>
          <w:sz w:val="16"/>
          <w:szCs w:val="16"/>
          <w:lang w:val="pt-BR"/>
        </w:rPr>
        <w:t>Jose</w:t>
      </w:r>
      <w:r w:rsidRPr="002B5550">
        <w:rPr>
          <w:rFonts w:asciiTheme="majorHAnsi" w:hAnsiTheme="majorHAnsi"/>
          <w:sz w:val="16"/>
          <w:szCs w:val="16"/>
          <w:lang w:val="pt-BR"/>
        </w:rPr>
        <w:t xml:space="preserve"> Mar</w:t>
      </w:r>
      <w:r w:rsidR="00435DAB" w:rsidRPr="002B5550">
        <w:rPr>
          <w:rFonts w:asciiTheme="majorHAnsi" w:hAnsiTheme="majorHAnsi"/>
          <w:sz w:val="16"/>
          <w:szCs w:val="16"/>
          <w:lang w:val="pt-BR"/>
        </w:rPr>
        <w:t>i</w:t>
      </w:r>
      <w:r w:rsidRPr="002B5550">
        <w:rPr>
          <w:rFonts w:asciiTheme="majorHAnsi" w:hAnsiTheme="majorHAnsi"/>
          <w:sz w:val="16"/>
          <w:szCs w:val="16"/>
          <w:lang w:val="pt-BR"/>
        </w:rPr>
        <w:t xml:space="preserve">a </w:t>
      </w:r>
      <w:r w:rsidR="006A4E23" w:rsidRPr="002B5550">
        <w:rPr>
          <w:rFonts w:asciiTheme="majorHAnsi" w:hAnsiTheme="majorHAnsi"/>
          <w:sz w:val="16"/>
          <w:szCs w:val="16"/>
          <w:lang w:val="pt-BR"/>
        </w:rPr>
        <w:t>Tellez</w:t>
      </w:r>
      <w:r w:rsidRPr="002B5550">
        <w:rPr>
          <w:rFonts w:asciiTheme="majorHAnsi" w:hAnsiTheme="majorHAnsi"/>
          <w:sz w:val="16"/>
          <w:szCs w:val="16"/>
          <w:lang w:val="pt-BR"/>
        </w:rPr>
        <w:t xml:space="preserve"> Galvis (paternal grandfather); 4. </w:t>
      </w:r>
      <w:r>
        <w:rPr>
          <w:rFonts w:asciiTheme="majorHAnsi" w:hAnsiTheme="majorHAnsi"/>
          <w:sz w:val="16"/>
          <w:szCs w:val="16"/>
          <w:lang w:val="en"/>
        </w:rPr>
        <w:t xml:space="preserve">Raúl Andrés </w:t>
      </w:r>
      <w:r w:rsidR="006A4E23">
        <w:rPr>
          <w:rFonts w:asciiTheme="majorHAnsi" w:hAnsiTheme="majorHAnsi"/>
          <w:sz w:val="16"/>
          <w:szCs w:val="16"/>
          <w:lang w:val="en"/>
        </w:rPr>
        <w:t>Tellez</w:t>
      </w:r>
      <w:r>
        <w:rPr>
          <w:rFonts w:asciiTheme="majorHAnsi" w:hAnsiTheme="majorHAnsi"/>
          <w:sz w:val="16"/>
          <w:szCs w:val="16"/>
          <w:lang w:val="en"/>
        </w:rPr>
        <w:t xml:space="preserve"> </w:t>
      </w:r>
      <w:r w:rsidR="006A4E23">
        <w:rPr>
          <w:rFonts w:asciiTheme="majorHAnsi" w:hAnsiTheme="majorHAnsi"/>
          <w:sz w:val="16"/>
          <w:szCs w:val="16"/>
          <w:lang w:val="en"/>
        </w:rPr>
        <w:t>Mejia</w:t>
      </w:r>
      <w:r>
        <w:rPr>
          <w:rFonts w:asciiTheme="majorHAnsi" w:hAnsiTheme="majorHAnsi"/>
          <w:sz w:val="16"/>
          <w:szCs w:val="16"/>
          <w:lang w:val="en"/>
        </w:rPr>
        <w:t xml:space="preserve"> (brother); and 5. Daniel Eduardo </w:t>
      </w:r>
      <w:r w:rsidR="006A4E23">
        <w:rPr>
          <w:rFonts w:asciiTheme="majorHAnsi" w:hAnsiTheme="majorHAnsi"/>
          <w:sz w:val="16"/>
          <w:szCs w:val="16"/>
          <w:lang w:val="en"/>
        </w:rPr>
        <w:t>Tellez</w:t>
      </w:r>
      <w:r>
        <w:rPr>
          <w:rFonts w:asciiTheme="majorHAnsi" w:hAnsiTheme="majorHAnsi"/>
          <w:sz w:val="16"/>
          <w:szCs w:val="16"/>
          <w:lang w:val="en"/>
        </w:rPr>
        <w:t xml:space="preserve"> </w:t>
      </w:r>
      <w:r w:rsidR="006A4E23">
        <w:rPr>
          <w:rFonts w:asciiTheme="majorHAnsi" w:hAnsiTheme="majorHAnsi"/>
          <w:sz w:val="16"/>
          <w:szCs w:val="16"/>
          <w:lang w:val="en"/>
        </w:rPr>
        <w:t>Mejia</w:t>
      </w:r>
      <w:r>
        <w:rPr>
          <w:rFonts w:asciiTheme="majorHAnsi" w:hAnsiTheme="majorHAnsi"/>
          <w:sz w:val="16"/>
          <w:szCs w:val="16"/>
          <w:lang w:val="en"/>
        </w:rPr>
        <w:t xml:space="preserve"> (brother). </w:t>
      </w:r>
    </w:p>
  </w:footnote>
  <w:footnote w:id="4">
    <w:p w14:paraId="7283A9A9" w14:textId="259A2AD2" w:rsidR="00130DC3" w:rsidRPr="007C3638" w:rsidRDefault="00130DC3" w:rsidP="007C3638">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Commissioner Carlos Bernal Pulido, of Colombian nationality, did not participate in the deliberations nor in the decision in this matter, in keeping with the provisions of Article 17(2)(a) of the Rules of Procedure of the Commission.</w:t>
      </w:r>
    </w:p>
  </w:footnote>
  <w:footnote w:id="5">
    <w:p w14:paraId="1FBA21A0" w14:textId="628301B8" w:rsidR="008D59E1" w:rsidRPr="00D67A28" w:rsidRDefault="008D59E1" w:rsidP="008D59E1">
      <w:pPr>
        <w:pStyle w:val="FootnoteText"/>
        <w:ind w:firstLine="720"/>
        <w:jc w:val="both"/>
        <w:rPr>
          <w:rFonts w:asciiTheme="majorHAnsi" w:hAnsiTheme="majorHAnsi"/>
          <w:sz w:val="16"/>
          <w:szCs w:val="16"/>
        </w:rPr>
      </w:pPr>
      <w:r>
        <w:rPr>
          <w:rFonts w:asciiTheme="majorHAnsi" w:hAnsiTheme="majorHAnsi"/>
          <w:sz w:val="16"/>
          <w:szCs w:val="16"/>
          <w:vertAlign w:val="superscript"/>
          <w:lang w:val="en"/>
        </w:rPr>
        <w:footnoteRef/>
      </w:r>
      <w:r>
        <w:rPr>
          <w:rFonts w:asciiTheme="majorHAnsi" w:hAnsiTheme="majorHAnsi"/>
          <w:sz w:val="16"/>
          <w:szCs w:val="16"/>
          <w:lang w:val="en"/>
        </w:rPr>
        <w:t xml:space="preserve"> Hereinafter "the American Convention" or "the Convention." </w:t>
      </w:r>
    </w:p>
  </w:footnote>
  <w:footnote w:id="6">
    <w:p w14:paraId="1AFEF3B0" w14:textId="1AC42B5E" w:rsidR="008E3BFE" w:rsidRPr="007C3638" w:rsidRDefault="008E3BFE" w:rsidP="007C3638">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observations presented by each party were duly transmitted to the opposing party. In communications dated May 17, 2021, and January 4, 2023, the petitioner expressed its interest in the processing of the petition.  </w:t>
      </w:r>
    </w:p>
  </w:footnote>
  <w:footnote w:id="7">
    <w:p w14:paraId="645978D3" w14:textId="77777777" w:rsidR="005479F9" w:rsidRPr="002B5550" w:rsidRDefault="005479F9" w:rsidP="005479F9">
      <w:pPr>
        <w:pStyle w:val="FootnoteText"/>
        <w:ind w:firstLine="720"/>
        <w:jc w:val="both"/>
        <w:rPr>
          <w:rFonts w:asciiTheme="majorHAnsi" w:hAnsiTheme="majorHAnsi"/>
          <w:lang w:val="en"/>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279/21. Petition 2106-12. Admissibility. Huitosachi, Mogótavo and Bacajípare communities of the Rarámuri indigenous people. </w:t>
      </w:r>
      <w:r w:rsidRPr="002B5550">
        <w:rPr>
          <w:rFonts w:asciiTheme="majorHAnsi" w:hAnsiTheme="majorHAnsi"/>
          <w:sz w:val="16"/>
          <w:szCs w:val="16"/>
          <w:lang w:val="en"/>
        </w:rPr>
        <w:t>Mexico. October 29, 2021, para. 29.</w:t>
      </w:r>
    </w:p>
  </w:footnote>
  <w:footnote w:id="8">
    <w:p w14:paraId="7C1F63E3" w14:textId="77777777" w:rsidR="005479F9" w:rsidRPr="00D22112" w:rsidRDefault="005479F9" w:rsidP="005479F9">
      <w:pPr>
        <w:pStyle w:val="FootnoteText"/>
        <w:ind w:firstLine="720"/>
        <w:jc w:val="both"/>
        <w:rPr>
          <w:rFonts w:ascii="Cambria" w:hAnsi="Cambria"/>
          <w:sz w:val="16"/>
          <w:szCs w:val="16"/>
        </w:rPr>
      </w:pPr>
      <w:r>
        <w:rPr>
          <w:rStyle w:val="FootnoteReference"/>
          <w:rFonts w:ascii="Cambria" w:hAnsi="Cambria"/>
          <w:sz w:val="16"/>
          <w:szCs w:val="16"/>
          <w:lang w:val="en"/>
        </w:rPr>
        <w:footnoteRef/>
      </w:r>
      <w:r w:rsidRPr="002B5550">
        <w:rPr>
          <w:rFonts w:ascii="Cambria" w:hAnsi="Cambria"/>
          <w:sz w:val="16"/>
          <w:szCs w:val="16"/>
          <w:lang w:val="en"/>
        </w:rPr>
        <w:t xml:space="preserve"> IACHR Report No. 83/05. Petition 644-00. Inadmissibility. Carlos Alberto López Urquía. </w:t>
      </w:r>
      <w:r>
        <w:rPr>
          <w:rFonts w:ascii="Cambria" w:hAnsi="Cambria"/>
          <w:i/>
          <w:iCs/>
          <w:sz w:val="16"/>
          <w:szCs w:val="16"/>
          <w:lang w:val="en"/>
        </w:rPr>
        <w:t>Honduras</w:t>
      </w:r>
      <w:r>
        <w:rPr>
          <w:rFonts w:ascii="Cambria" w:hAnsi="Cambria"/>
          <w:sz w:val="16"/>
          <w:szCs w:val="16"/>
          <w:lang w:val="en"/>
        </w:rPr>
        <w:t>. October 24, 2005, para. 72.</w:t>
      </w:r>
    </w:p>
  </w:footnote>
  <w:footnote w:id="9">
    <w:p w14:paraId="5B47F9DE" w14:textId="77777777" w:rsidR="005479F9" w:rsidRPr="00D22112" w:rsidRDefault="005479F9" w:rsidP="005479F9">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Report No. 70/08. Petition 12,242. Admissibility. Pediatric Clinic of the Lake Region. Brazil. October 16, 2008, para.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B3B600E" w:rsidR="00A50FCF" w:rsidRDefault="00BE08C7" w:rsidP="00A50FCF">
    <w:pPr>
      <w:pStyle w:val="Header"/>
      <w:tabs>
        <w:tab w:val="clear" w:pos="4320"/>
        <w:tab w:val="clear" w:pos="8640"/>
      </w:tabs>
      <w:jc w:val="center"/>
      <w:rPr>
        <w:sz w:val="22"/>
        <w:szCs w:val="22"/>
      </w:rPr>
    </w:pPr>
    <w:r>
      <w:rPr>
        <w:noProof/>
        <w:sz w:val="22"/>
        <w:szCs w:val="22"/>
      </w:rPr>
      <w:drawing>
        <wp:inline distT="0" distB="0" distL="0" distR="0" wp14:anchorId="2FE0F099" wp14:editId="637AECA1">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433F4F" w:rsidP="00A50FCF">
    <w:pPr>
      <w:pStyle w:val="Header"/>
      <w:tabs>
        <w:tab w:val="clear" w:pos="4320"/>
        <w:tab w:val="clear" w:pos="8640"/>
      </w:tabs>
      <w:jc w:val="center"/>
      <w:rPr>
        <w:sz w:val="22"/>
        <w:szCs w:val="22"/>
      </w:rPr>
    </w:pPr>
    <w:r>
      <w:rPr>
        <w:noProof/>
        <w:sz w:val="22"/>
        <w:szCs w:val="22"/>
        <w:bdr w:val="nil"/>
        <w:lang w:val="en"/>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2D46"/>
    <w:rsid w:val="0000314E"/>
    <w:rsid w:val="0000323B"/>
    <w:rsid w:val="00003A40"/>
    <w:rsid w:val="00003C40"/>
    <w:rsid w:val="000050DA"/>
    <w:rsid w:val="0000539E"/>
    <w:rsid w:val="00005CEE"/>
    <w:rsid w:val="00006DB3"/>
    <w:rsid w:val="00006E1F"/>
    <w:rsid w:val="000070D7"/>
    <w:rsid w:val="0000774F"/>
    <w:rsid w:val="0000780D"/>
    <w:rsid w:val="00007B76"/>
    <w:rsid w:val="00010323"/>
    <w:rsid w:val="00011113"/>
    <w:rsid w:val="000116AA"/>
    <w:rsid w:val="000119EC"/>
    <w:rsid w:val="00011AA6"/>
    <w:rsid w:val="000127D2"/>
    <w:rsid w:val="000128EE"/>
    <w:rsid w:val="00013C5B"/>
    <w:rsid w:val="00014AF0"/>
    <w:rsid w:val="00015803"/>
    <w:rsid w:val="0001598E"/>
    <w:rsid w:val="00015EAE"/>
    <w:rsid w:val="00015F3F"/>
    <w:rsid w:val="00016183"/>
    <w:rsid w:val="000176D1"/>
    <w:rsid w:val="0001788C"/>
    <w:rsid w:val="00017DDC"/>
    <w:rsid w:val="00017DDF"/>
    <w:rsid w:val="000200E6"/>
    <w:rsid w:val="00020CF7"/>
    <w:rsid w:val="00021350"/>
    <w:rsid w:val="00022A5E"/>
    <w:rsid w:val="000248F1"/>
    <w:rsid w:val="00024CD1"/>
    <w:rsid w:val="00024E81"/>
    <w:rsid w:val="000253D3"/>
    <w:rsid w:val="00025962"/>
    <w:rsid w:val="00025C52"/>
    <w:rsid w:val="0002652E"/>
    <w:rsid w:val="00026B18"/>
    <w:rsid w:val="00030314"/>
    <w:rsid w:val="000307CB"/>
    <w:rsid w:val="000318C6"/>
    <w:rsid w:val="0003246E"/>
    <w:rsid w:val="00032684"/>
    <w:rsid w:val="000337EF"/>
    <w:rsid w:val="00036490"/>
    <w:rsid w:val="00037320"/>
    <w:rsid w:val="000375C0"/>
    <w:rsid w:val="00040C3A"/>
    <w:rsid w:val="00040DE5"/>
    <w:rsid w:val="00041676"/>
    <w:rsid w:val="000419AD"/>
    <w:rsid w:val="00042B34"/>
    <w:rsid w:val="00042CBD"/>
    <w:rsid w:val="00042D64"/>
    <w:rsid w:val="000433C9"/>
    <w:rsid w:val="000440D3"/>
    <w:rsid w:val="00044116"/>
    <w:rsid w:val="00044139"/>
    <w:rsid w:val="00044397"/>
    <w:rsid w:val="00045342"/>
    <w:rsid w:val="00045DF3"/>
    <w:rsid w:val="000462A6"/>
    <w:rsid w:val="00046402"/>
    <w:rsid w:val="00047212"/>
    <w:rsid w:val="0004752D"/>
    <w:rsid w:val="00050080"/>
    <w:rsid w:val="00050D61"/>
    <w:rsid w:val="00051651"/>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277C"/>
    <w:rsid w:val="00063260"/>
    <w:rsid w:val="00063C68"/>
    <w:rsid w:val="00063FD8"/>
    <w:rsid w:val="000706DB"/>
    <w:rsid w:val="00071174"/>
    <w:rsid w:val="000716C5"/>
    <w:rsid w:val="00071E0A"/>
    <w:rsid w:val="0007299E"/>
    <w:rsid w:val="0007321B"/>
    <w:rsid w:val="00073564"/>
    <w:rsid w:val="0007450B"/>
    <w:rsid w:val="000745E6"/>
    <w:rsid w:val="00074985"/>
    <w:rsid w:val="00075820"/>
    <w:rsid w:val="00075BD2"/>
    <w:rsid w:val="00075E23"/>
    <w:rsid w:val="00075E70"/>
    <w:rsid w:val="00076E93"/>
    <w:rsid w:val="000771D2"/>
    <w:rsid w:val="00077CE3"/>
    <w:rsid w:val="00077F37"/>
    <w:rsid w:val="00082000"/>
    <w:rsid w:val="000828C0"/>
    <w:rsid w:val="00082A79"/>
    <w:rsid w:val="000835D5"/>
    <w:rsid w:val="00083844"/>
    <w:rsid w:val="00083FA3"/>
    <w:rsid w:val="0008421B"/>
    <w:rsid w:val="000843F8"/>
    <w:rsid w:val="00084DF1"/>
    <w:rsid w:val="00085846"/>
    <w:rsid w:val="00085D24"/>
    <w:rsid w:val="00086AF2"/>
    <w:rsid w:val="00086C5C"/>
    <w:rsid w:val="00086D22"/>
    <w:rsid w:val="00086F15"/>
    <w:rsid w:val="00087272"/>
    <w:rsid w:val="000873FE"/>
    <w:rsid w:val="00087948"/>
    <w:rsid w:val="0008799A"/>
    <w:rsid w:val="00087B89"/>
    <w:rsid w:val="00087E16"/>
    <w:rsid w:val="00090248"/>
    <w:rsid w:val="000906AB"/>
    <w:rsid w:val="00090BA0"/>
    <w:rsid w:val="00090C85"/>
    <w:rsid w:val="00090D47"/>
    <w:rsid w:val="00091750"/>
    <w:rsid w:val="00091C85"/>
    <w:rsid w:val="00091DE5"/>
    <w:rsid w:val="0009262C"/>
    <w:rsid w:val="00092BA6"/>
    <w:rsid w:val="00092BE8"/>
    <w:rsid w:val="0009344A"/>
    <w:rsid w:val="00093525"/>
    <w:rsid w:val="00093A30"/>
    <w:rsid w:val="000940B2"/>
    <w:rsid w:val="00094853"/>
    <w:rsid w:val="00095015"/>
    <w:rsid w:val="000951B9"/>
    <w:rsid w:val="00097302"/>
    <w:rsid w:val="000977FE"/>
    <w:rsid w:val="000A0257"/>
    <w:rsid w:val="000A05AE"/>
    <w:rsid w:val="000A05F3"/>
    <w:rsid w:val="000A1743"/>
    <w:rsid w:val="000A20B0"/>
    <w:rsid w:val="000A21D4"/>
    <w:rsid w:val="000A236E"/>
    <w:rsid w:val="000A25E9"/>
    <w:rsid w:val="000A2EB1"/>
    <w:rsid w:val="000A392E"/>
    <w:rsid w:val="000A4E1A"/>
    <w:rsid w:val="000A575F"/>
    <w:rsid w:val="000A650B"/>
    <w:rsid w:val="000A6709"/>
    <w:rsid w:val="000A7961"/>
    <w:rsid w:val="000A79B0"/>
    <w:rsid w:val="000A7AB6"/>
    <w:rsid w:val="000A7C2A"/>
    <w:rsid w:val="000B0153"/>
    <w:rsid w:val="000B0329"/>
    <w:rsid w:val="000B0A9A"/>
    <w:rsid w:val="000B1D2D"/>
    <w:rsid w:val="000B266F"/>
    <w:rsid w:val="000B2900"/>
    <w:rsid w:val="000B2E1B"/>
    <w:rsid w:val="000B30E5"/>
    <w:rsid w:val="000B356D"/>
    <w:rsid w:val="000B3A6E"/>
    <w:rsid w:val="000B448D"/>
    <w:rsid w:val="000B4559"/>
    <w:rsid w:val="000B55D2"/>
    <w:rsid w:val="000B5856"/>
    <w:rsid w:val="000B608A"/>
    <w:rsid w:val="000B6796"/>
    <w:rsid w:val="000B72DE"/>
    <w:rsid w:val="000B77CD"/>
    <w:rsid w:val="000B7E35"/>
    <w:rsid w:val="000C0589"/>
    <w:rsid w:val="000C0930"/>
    <w:rsid w:val="000C2481"/>
    <w:rsid w:val="000C2BBE"/>
    <w:rsid w:val="000C38A3"/>
    <w:rsid w:val="000C3E07"/>
    <w:rsid w:val="000C6317"/>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50A"/>
    <w:rsid w:val="000D580C"/>
    <w:rsid w:val="000D6200"/>
    <w:rsid w:val="000E0079"/>
    <w:rsid w:val="000E07A1"/>
    <w:rsid w:val="000E0C28"/>
    <w:rsid w:val="000E1F6F"/>
    <w:rsid w:val="000E2DDA"/>
    <w:rsid w:val="000E33A1"/>
    <w:rsid w:val="000E352D"/>
    <w:rsid w:val="000E35A2"/>
    <w:rsid w:val="000E436F"/>
    <w:rsid w:val="000E47CB"/>
    <w:rsid w:val="000E568B"/>
    <w:rsid w:val="000E58D6"/>
    <w:rsid w:val="000E5CA7"/>
    <w:rsid w:val="000E5EB5"/>
    <w:rsid w:val="000E60CC"/>
    <w:rsid w:val="000E610F"/>
    <w:rsid w:val="000E6525"/>
    <w:rsid w:val="000E6D4A"/>
    <w:rsid w:val="000E7533"/>
    <w:rsid w:val="000E778A"/>
    <w:rsid w:val="000F21C4"/>
    <w:rsid w:val="000F269E"/>
    <w:rsid w:val="000F35ED"/>
    <w:rsid w:val="000F3C7D"/>
    <w:rsid w:val="000F4964"/>
    <w:rsid w:val="000F506A"/>
    <w:rsid w:val="000F6292"/>
    <w:rsid w:val="00100410"/>
    <w:rsid w:val="001004FE"/>
    <w:rsid w:val="00100BB3"/>
    <w:rsid w:val="00100F9E"/>
    <w:rsid w:val="001021F1"/>
    <w:rsid w:val="00102ABF"/>
    <w:rsid w:val="00102B87"/>
    <w:rsid w:val="00102C60"/>
    <w:rsid w:val="001032BC"/>
    <w:rsid w:val="00103A66"/>
    <w:rsid w:val="00103EC9"/>
    <w:rsid w:val="001044C0"/>
    <w:rsid w:val="00104758"/>
    <w:rsid w:val="00106DBD"/>
    <w:rsid w:val="00106F74"/>
    <w:rsid w:val="00107131"/>
    <w:rsid w:val="0010736F"/>
    <w:rsid w:val="0010763C"/>
    <w:rsid w:val="00107717"/>
    <w:rsid w:val="001114DE"/>
    <w:rsid w:val="001127CC"/>
    <w:rsid w:val="001128AE"/>
    <w:rsid w:val="00112CB4"/>
    <w:rsid w:val="00113F73"/>
    <w:rsid w:val="00114D7F"/>
    <w:rsid w:val="0011508E"/>
    <w:rsid w:val="00115515"/>
    <w:rsid w:val="00115C90"/>
    <w:rsid w:val="00116527"/>
    <w:rsid w:val="00116B94"/>
    <w:rsid w:val="00116C40"/>
    <w:rsid w:val="001174EF"/>
    <w:rsid w:val="001175B7"/>
    <w:rsid w:val="001208AD"/>
    <w:rsid w:val="00121CC2"/>
    <w:rsid w:val="00121D21"/>
    <w:rsid w:val="00122D96"/>
    <w:rsid w:val="001231EA"/>
    <w:rsid w:val="00123566"/>
    <w:rsid w:val="00124397"/>
    <w:rsid w:val="00124521"/>
    <w:rsid w:val="00124C61"/>
    <w:rsid w:val="00126D51"/>
    <w:rsid w:val="001275EE"/>
    <w:rsid w:val="00127F9D"/>
    <w:rsid w:val="00130987"/>
    <w:rsid w:val="00130DC3"/>
    <w:rsid w:val="00131425"/>
    <w:rsid w:val="001316CD"/>
    <w:rsid w:val="001318DC"/>
    <w:rsid w:val="00131F22"/>
    <w:rsid w:val="0013241C"/>
    <w:rsid w:val="001328DC"/>
    <w:rsid w:val="00132F4A"/>
    <w:rsid w:val="00133EE5"/>
    <w:rsid w:val="00134405"/>
    <w:rsid w:val="00134B6F"/>
    <w:rsid w:val="00135119"/>
    <w:rsid w:val="00135560"/>
    <w:rsid w:val="00135B4B"/>
    <w:rsid w:val="00137D11"/>
    <w:rsid w:val="00137D1F"/>
    <w:rsid w:val="00137F4B"/>
    <w:rsid w:val="001418EE"/>
    <w:rsid w:val="001420B1"/>
    <w:rsid w:val="00142700"/>
    <w:rsid w:val="0014285C"/>
    <w:rsid w:val="00143B3A"/>
    <w:rsid w:val="00143E58"/>
    <w:rsid w:val="00144F63"/>
    <w:rsid w:val="0014532D"/>
    <w:rsid w:val="00145683"/>
    <w:rsid w:val="00145996"/>
    <w:rsid w:val="0014688A"/>
    <w:rsid w:val="00146F94"/>
    <w:rsid w:val="00150B78"/>
    <w:rsid w:val="001513D3"/>
    <w:rsid w:val="00151D17"/>
    <w:rsid w:val="0015248B"/>
    <w:rsid w:val="001525D8"/>
    <w:rsid w:val="00152CBE"/>
    <w:rsid w:val="00152ECD"/>
    <w:rsid w:val="00152F46"/>
    <w:rsid w:val="0015673A"/>
    <w:rsid w:val="00156B4A"/>
    <w:rsid w:val="00157209"/>
    <w:rsid w:val="0015783D"/>
    <w:rsid w:val="00157A6E"/>
    <w:rsid w:val="001601B8"/>
    <w:rsid w:val="0016041F"/>
    <w:rsid w:val="001609B3"/>
    <w:rsid w:val="001616AA"/>
    <w:rsid w:val="00162F0B"/>
    <w:rsid w:val="0016332D"/>
    <w:rsid w:val="00163E18"/>
    <w:rsid w:val="0016439C"/>
    <w:rsid w:val="00165617"/>
    <w:rsid w:val="0016575F"/>
    <w:rsid w:val="00166360"/>
    <w:rsid w:val="0016726C"/>
    <w:rsid w:val="0016740F"/>
    <w:rsid w:val="00167A34"/>
    <w:rsid w:val="00170A4A"/>
    <w:rsid w:val="00170B55"/>
    <w:rsid w:val="00170BFA"/>
    <w:rsid w:val="00171525"/>
    <w:rsid w:val="00171812"/>
    <w:rsid w:val="00173E89"/>
    <w:rsid w:val="0017454E"/>
    <w:rsid w:val="00174DA2"/>
    <w:rsid w:val="001757ED"/>
    <w:rsid w:val="00175809"/>
    <w:rsid w:val="00175E7D"/>
    <w:rsid w:val="0017604E"/>
    <w:rsid w:val="00176376"/>
    <w:rsid w:val="00177246"/>
    <w:rsid w:val="00177F55"/>
    <w:rsid w:val="00181A97"/>
    <w:rsid w:val="00182141"/>
    <w:rsid w:val="00182B1B"/>
    <w:rsid w:val="00182BC1"/>
    <w:rsid w:val="00182EC7"/>
    <w:rsid w:val="00183274"/>
    <w:rsid w:val="00183CF6"/>
    <w:rsid w:val="00183E47"/>
    <w:rsid w:val="0018632D"/>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6D"/>
    <w:rsid w:val="001A2CB8"/>
    <w:rsid w:val="001A38A8"/>
    <w:rsid w:val="001A3908"/>
    <w:rsid w:val="001A3E07"/>
    <w:rsid w:val="001A485F"/>
    <w:rsid w:val="001A520D"/>
    <w:rsid w:val="001A5BAA"/>
    <w:rsid w:val="001A5EC9"/>
    <w:rsid w:val="001A6A3D"/>
    <w:rsid w:val="001A6F0A"/>
    <w:rsid w:val="001A7870"/>
    <w:rsid w:val="001A7D18"/>
    <w:rsid w:val="001A7DCC"/>
    <w:rsid w:val="001A7F1E"/>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100"/>
    <w:rsid w:val="001B6442"/>
    <w:rsid w:val="001B717D"/>
    <w:rsid w:val="001B742E"/>
    <w:rsid w:val="001B7534"/>
    <w:rsid w:val="001C04F2"/>
    <w:rsid w:val="001C0A13"/>
    <w:rsid w:val="001C12E0"/>
    <w:rsid w:val="001C1A5A"/>
    <w:rsid w:val="001C1B41"/>
    <w:rsid w:val="001C2025"/>
    <w:rsid w:val="001C2ABF"/>
    <w:rsid w:val="001C2B4F"/>
    <w:rsid w:val="001C2BD7"/>
    <w:rsid w:val="001C2D93"/>
    <w:rsid w:val="001C356E"/>
    <w:rsid w:val="001C3661"/>
    <w:rsid w:val="001C36AF"/>
    <w:rsid w:val="001C3B8B"/>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3108"/>
    <w:rsid w:val="001D348F"/>
    <w:rsid w:val="001D3E62"/>
    <w:rsid w:val="001D3F56"/>
    <w:rsid w:val="001D47EE"/>
    <w:rsid w:val="001D553B"/>
    <w:rsid w:val="001D62CF"/>
    <w:rsid w:val="001D65EF"/>
    <w:rsid w:val="001D6B01"/>
    <w:rsid w:val="001D7F96"/>
    <w:rsid w:val="001E03E0"/>
    <w:rsid w:val="001E070E"/>
    <w:rsid w:val="001E0AFD"/>
    <w:rsid w:val="001E0E04"/>
    <w:rsid w:val="001E1233"/>
    <w:rsid w:val="001E21E8"/>
    <w:rsid w:val="001E284C"/>
    <w:rsid w:val="001E29E7"/>
    <w:rsid w:val="001E2F2C"/>
    <w:rsid w:val="001E49E7"/>
    <w:rsid w:val="001E5DE5"/>
    <w:rsid w:val="001E6403"/>
    <w:rsid w:val="001E6759"/>
    <w:rsid w:val="001E6F19"/>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D"/>
    <w:rsid w:val="001F7145"/>
    <w:rsid w:val="001F7201"/>
    <w:rsid w:val="001F76CF"/>
    <w:rsid w:val="001F7961"/>
    <w:rsid w:val="001F7AC1"/>
    <w:rsid w:val="0020135C"/>
    <w:rsid w:val="0020160B"/>
    <w:rsid w:val="0020232C"/>
    <w:rsid w:val="002029A1"/>
    <w:rsid w:val="0020303F"/>
    <w:rsid w:val="00203367"/>
    <w:rsid w:val="002036B4"/>
    <w:rsid w:val="0020373C"/>
    <w:rsid w:val="00203F46"/>
    <w:rsid w:val="002053E9"/>
    <w:rsid w:val="002073E4"/>
    <w:rsid w:val="00210BBD"/>
    <w:rsid w:val="00212EC7"/>
    <w:rsid w:val="002139DE"/>
    <w:rsid w:val="002156D4"/>
    <w:rsid w:val="00215D0A"/>
    <w:rsid w:val="0021636B"/>
    <w:rsid w:val="002168EA"/>
    <w:rsid w:val="00220521"/>
    <w:rsid w:val="00221D38"/>
    <w:rsid w:val="0022247C"/>
    <w:rsid w:val="002227F5"/>
    <w:rsid w:val="00222CBB"/>
    <w:rsid w:val="002231FB"/>
    <w:rsid w:val="0022380B"/>
    <w:rsid w:val="00223A29"/>
    <w:rsid w:val="002250A3"/>
    <w:rsid w:val="002264A3"/>
    <w:rsid w:val="00226D5D"/>
    <w:rsid w:val="00230617"/>
    <w:rsid w:val="00230819"/>
    <w:rsid w:val="002309CE"/>
    <w:rsid w:val="00230CB4"/>
    <w:rsid w:val="0023119E"/>
    <w:rsid w:val="002318DE"/>
    <w:rsid w:val="00232279"/>
    <w:rsid w:val="00232726"/>
    <w:rsid w:val="002327D0"/>
    <w:rsid w:val="0023335B"/>
    <w:rsid w:val="0023371E"/>
    <w:rsid w:val="002351C9"/>
    <w:rsid w:val="00235217"/>
    <w:rsid w:val="00235A9D"/>
    <w:rsid w:val="00235E5C"/>
    <w:rsid w:val="00236609"/>
    <w:rsid w:val="00236A1F"/>
    <w:rsid w:val="00236B62"/>
    <w:rsid w:val="00237A74"/>
    <w:rsid w:val="00237ADA"/>
    <w:rsid w:val="00240C24"/>
    <w:rsid w:val="002410B1"/>
    <w:rsid w:val="00241A57"/>
    <w:rsid w:val="00241E27"/>
    <w:rsid w:val="00241FCD"/>
    <w:rsid w:val="00242609"/>
    <w:rsid w:val="00243A70"/>
    <w:rsid w:val="00243F78"/>
    <w:rsid w:val="00244241"/>
    <w:rsid w:val="00245139"/>
    <w:rsid w:val="00246110"/>
    <w:rsid w:val="00246D1F"/>
    <w:rsid w:val="00247403"/>
    <w:rsid w:val="00247542"/>
    <w:rsid w:val="00247D1D"/>
    <w:rsid w:val="002507D0"/>
    <w:rsid w:val="00251526"/>
    <w:rsid w:val="00251789"/>
    <w:rsid w:val="00252E12"/>
    <w:rsid w:val="00253CD6"/>
    <w:rsid w:val="00254162"/>
    <w:rsid w:val="0025432E"/>
    <w:rsid w:val="002547C0"/>
    <w:rsid w:val="0025713A"/>
    <w:rsid w:val="002571C3"/>
    <w:rsid w:val="00257C23"/>
    <w:rsid w:val="00257C74"/>
    <w:rsid w:val="00260601"/>
    <w:rsid w:val="00260F64"/>
    <w:rsid w:val="00261076"/>
    <w:rsid w:val="0026214D"/>
    <w:rsid w:val="002632DD"/>
    <w:rsid w:val="00263444"/>
    <w:rsid w:val="00263908"/>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5528"/>
    <w:rsid w:val="00275DC8"/>
    <w:rsid w:val="00276008"/>
    <w:rsid w:val="0027618C"/>
    <w:rsid w:val="00276BE1"/>
    <w:rsid w:val="00276DB8"/>
    <w:rsid w:val="0028103A"/>
    <w:rsid w:val="00281698"/>
    <w:rsid w:val="002816D6"/>
    <w:rsid w:val="00281738"/>
    <w:rsid w:val="00281765"/>
    <w:rsid w:val="00282134"/>
    <w:rsid w:val="002822CC"/>
    <w:rsid w:val="0028347B"/>
    <w:rsid w:val="002839E2"/>
    <w:rsid w:val="00283F06"/>
    <w:rsid w:val="00284554"/>
    <w:rsid w:val="00285A15"/>
    <w:rsid w:val="00286E7C"/>
    <w:rsid w:val="0028747A"/>
    <w:rsid w:val="00287CEB"/>
    <w:rsid w:val="0029011A"/>
    <w:rsid w:val="00290C28"/>
    <w:rsid w:val="002917B3"/>
    <w:rsid w:val="00291993"/>
    <w:rsid w:val="00291A46"/>
    <w:rsid w:val="00291BBD"/>
    <w:rsid w:val="00291F27"/>
    <w:rsid w:val="002932FC"/>
    <w:rsid w:val="00294188"/>
    <w:rsid w:val="00294950"/>
    <w:rsid w:val="0029521F"/>
    <w:rsid w:val="002959DE"/>
    <w:rsid w:val="00296315"/>
    <w:rsid w:val="002965C1"/>
    <w:rsid w:val="00297E1E"/>
    <w:rsid w:val="002A0AAE"/>
    <w:rsid w:val="002A0E63"/>
    <w:rsid w:val="002A0E9B"/>
    <w:rsid w:val="002A2860"/>
    <w:rsid w:val="002A3458"/>
    <w:rsid w:val="002A36D4"/>
    <w:rsid w:val="002A3FF3"/>
    <w:rsid w:val="002A49D6"/>
    <w:rsid w:val="002A4ECD"/>
    <w:rsid w:val="002A55D4"/>
    <w:rsid w:val="002A5664"/>
    <w:rsid w:val="002A5820"/>
    <w:rsid w:val="002A61AD"/>
    <w:rsid w:val="002A6B29"/>
    <w:rsid w:val="002A6D65"/>
    <w:rsid w:val="002A73BF"/>
    <w:rsid w:val="002B1110"/>
    <w:rsid w:val="002B199D"/>
    <w:rsid w:val="002B1C3C"/>
    <w:rsid w:val="002B2021"/>
    <w:rsid w:val="002B2814"/>
    <w:rsid w:val="002B29A4"/>
    <w:rsid w:val="002B39FC"/>
    <w:rsid w:val="002B3D1D"/>
    <w:rsid w:val="002B455F"/>
    <w:rsid w:val="002B4C44"/>
    <w:rsid w:val="002B4D6C"/>
    <w:rsid w:val="002B5446"/>
    <w:rsid w:val="002B5550"/>
    <w:rsid w:val="002B6423"/>
    <w:rsid w:val="002B749C"/>
    <w:rsid w:val="002B7DF4"/>
    <w:rsid w:val="002B7E83"/>
    <w:rsid w:val="002B7F8A"/>
    <w:rsid w:val="002C00AF"/>
    <w:rsid w:val="002C08AF"/>
    <w:rsid w:val="002C1447"/>
    <w:rsid w:val="002C3549"/>
    <w:rsid w:val="002C500E"/>
    <w:rsid w:val="002C5172"/>
    <w:rsid w:val="002C5600"/>
    <w:rsid w:val="002C5C2E"/>
    <w:rsid w:val="002C678F"/>
    <w:rsid w:val="002C6BD4"/>
    <w:rsid w:val="002D0A26"/>
    <w:rsid w:val="002D0E88"/>
    <w:rsid w:val="002D1C23"/>
    <w:rsid w:val="002D20BB"/>
    <w:rsid w:val="002D2B26"/>
    <w:rsid w:val="002D3A7B"/>
    <w:rsid w:val="002D44FF"/>
    <w:rsid w:val="002D6727"/>
    <w:rsid w:val="002D7EA2"/>
    <w:rsid w:val="002E0123"/>
    <w:rsid w:val="002E01EA"/>
    <w:rsid w:val="002E03D9"/>
    <w:rsid w:val="002E05B6"/>
    <w:rsid w:val="002E1600"/>
    <w:rsid w:val="002E187C"/>
    <w:rsid w:val="002E1929"/>
    <w:rsid w:val="002E19AB"/>
    <w:rsid w:val="002E1C22"/>
    <w:rsid w:val="002E2215"/>
    <w:rsid w:val="002E37B1"/>
    <w:rsid w:val="002E4889"/>
    <w:rsid w:val="002E5C75"/>
    <w:rsid w:val="002E5F96"/>
    <w:rsid w:val="002E654A"/>
    <w:rsid w:val="002E711B"/>
    <w:rsid w:val="002E78E1"/>
    <w:rsid w:val="002E7FED"/>
    <w:rsid w:val="002F115D"/>
    <w:rsid w:val="002F3389"/>
    <w:rsid w:val="002F4DA9"/>
    <w:rsid w:val="002F7027"/>
    <w:rsid w:val="002F703B"/>
    <w:rsid w:val="002F7233"/>
    <w:rsid w:val="002F7768"/>
    <w:rsid w:val="002F7802"/>
    <w:rsid w:val="002F79B6"/>
    <w:rsid w:val="00300693"/>
    <w:rsid w:val="0030111E"/>
    <w:rsid w:val="003015D5"/>
    <w:rsid w:val="00301975"/>
    <w:rsid w:val="00302733"/>
    <w:rsid w:val="00303697"/>
    <w:rsid w:val="00304B3C"/>
    <w:rsid w:val="00305279"/>
    <w:rsid w:val="00305835"/>
    <w:rsid w:val="0030598A"/>
    <w:rsid w:val="00305ED9"/>
    <w:rsid w:val="00306747"/>
    <w:rsid w:val="00306A58"/>
    <w:rsid w:val="00306F33"/>
    <w:rsid w:val="0030729D"/>
    <w:rsid w:val="003110D6"/>
    <w:rsid w:val="00311905"/>
    <w:rsid w:val="00311AB3"/>
    <w:rsid w:val="00311FFA"/>
    <w:rsid w:val="00312F4F"/>
    <w:rsid w:val="00313A4A"/>
    <w:rsid w:val="00314078"/>
    <w:rsid w:val="00314689"/>
    <w:rsid w:val="00314795"/>
    <w:rsid w:val="00314BAC"/>
    <w:rsid w:val="00314EBB"/>
    <w:rsid w:val="00315064"/>
    <w:rsid w:val="0031535D"/>
    <w:rsid w:val="00315FFE"/>
    <w:rsid w:val="00320A55"/>
    <w:rsid w:val="00320E40"/>
    <w:rsid w:val="00321EFD"/>
    <w:rsid w:val="003226DC"/>
    <w:rsid w:val="003229D8"/>
    <w:rsid w:val="003232C8"/>
    <w:rsid w:val="003239B8"/>
    <w:rsid w:val="00324C33"/>
    <w:rsid w:val="00325721"/>
    <w:rsid w:val="003264F8"/>
    <w:rsid w:val="003277CC"/>
    <w:rsid w:val="003309DA"/>
    <w:rsid w:val="00330DE8"/>
    <w:rsid w:val="0033169F"/>
    <w:rsid w:val="003317F5"/>
    <w:rsid w:val="00332B95"/>
    <w:rsid w:val="003331D3"/>
    <w:rsid w:val="003333FC"/>
    <w:rsid w:val="00334131"/>
    <w:rsid w:val="0033438C"/>
    <w:rsid w:val="00335236"/>
    <w:rsid w:val="00336312"/>
    <w:rsid w:val="00336435"/>
    <w:rsid w:val="00337E9D"/>
    <w:rsid w:val="00340031"/>
    <w:rsid w:val="00340B9A"/>
    <w:rsid w:val="003412B1"/>
    <w:rsid w:val="0034136F"/>
    <w:rsid w:val="00341DE1"/>
    <w:rsid w:val="00341FB8"/>
    <w:rsid w:val="003422A8"/>
    <w:rsid w:val="003434D5"/>
    <w:rsid w:val="00344977"/>
    <w:rsid w:val="00344CEB"/>
    <w:rsid w:val="003456A9"/>
    <w:rsid w:val="003465A5"/>
    <w:rsid w:val="00346C95"/>
    <w:rsid w:val="00347276"/>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380"/>
    <w:rsid w:val="00361933"/>
    <w:rsid w:val="00361D80"/>
    <w:rsid w:val="003621E1"/>
    <w:rsid w:val="0036274A"/>
    <w:rsid w:val="003627FE"/>
    <w:rsid w:val="00362AC8"/>
    <w:rsid w:val="0036382B"/>
    <w:rsid w:val="003639CE"/>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30F8"/>
    <w:rsid w:val="003747E4"/>
    <w:rsid w:val="00374D1F"/>
    <w:rsid w:val="0037506A"/>
    <w:rsid w:val="0037519E"/>
    <w:rsid w:val="00375701"/>
    <w:rsid w:val="003757F7"/>
    <w:rsid w:val="00377322"/>
    <w:rsid w:val="00377F09"/>
    <w:rsid w:val="003808C2"/>
    <w:rsid w:val="003819A5"/>
    <w:rsid w:val="00381BDB"/>
    <w:rsid w:val="00382997"/>
    <w:rsid w:val="00383260"/>
    <w:rsid w:val="00384756"/>
    <w:rsid w:val="00385516"/>
    <w:rsid w:val="003856F3"/>
    <w:rsid w:val="00385FA4"/>
    <w:rsid w:val="00386CF0"/>
    <w:rsid w:val="00387165"/>
    <w:rsid w:val="00387B58"/>
    <w:rsid w:val="0039114A"/>
    <w:rsid w:val="00391474"/>
    <w:rsid w:val="003914D3"/>
    <w:rsid w:val="003915F9"/>
    <w:rsid w:val="00391865"/>
    <w:rsid w:val="003918D1"/>
    <w:rsid w:val="00391C4F"/>
    <w:rsid w:val="00392EB9"/>
    <w:rsid w:val="00393515"/>
    <w:rsid w:val="00394073"/>
    <w:rsid w:val="003948B0"/>
    <w:rsid w:val="00395979"/>
    <w:rsid w:val="00396C0E"/>
    <w:rsid w:val="00397131"/>
    <w:rsid w:val="003978A9"/>
    <w:rsid w:val="00397BD4"/>
    <w:rsid w:val="003A04D6"/>
    <w:rsid w:val="003A0D98"/>
    <w:rsid w:val="003A0E00"/>
    <w:rsid w:val="003A16DD"/>
    <w:rsid w:val="003A1918"/>
    <w:rsid w:val="003A1A50"/>
    <w:rsid w:val="003A2F38"/>
    <w:rsid w:val="003A3214"/>
    <w:rsid w:val="003A41F0"/>
    <w:rsid w:val="003A53E2"/>
    <w:rsid w:val="003A54DD"/>
    <w:rsid w:val="003A5C21"/>
    <w:rsid w:val="003A6EFB"/>
    <w:rsid w:val="003A766C"/>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F9B"/>
    <w:rsid w:val="003B6FF2"/>
    <w:rsid w:val="003B70FB"/>
    <w:rsid w:val="003B7148"/>
    <w:rsid w:val="003C04FD"/>
    <w:rsid w:val="003C0B67"/>
    <w:rsid w:val="003C0CC3"/>
    <w:rsid w:val="003C1265"/>
    <w:rsid w:val="003C1698"/>
    <w:rsid w:val="003C2195"/>
    <w:rsid w:val="003C234C"/>
    <w:rsid w:val="003C24E3"/>
    <w:rsid w:val="003C25EC"/>
    <w:rsid w:val="003C2B13"/>
    <w:rsid w:val="003C3092"/>
    <w:rsid w:val="003C3904"/>
    <w:rsid w:val="003C392D"/>
    <w:rsid w:val="003C4B30"/>
    <w:rsid w:val="003C57BA"/>
    <w:rsid w:val="003C594F"/>
    <w:rsid w:val="003C5FEB"/>
    <w:rsid w:val="003C63B8"/>
    <w:rsid w:val="003C676B"/>
    <w:rsid w:val="003C6AE3"/>
    <w:rsid w:val="003C7AD6"/>
    <w:rsid w:val="003D12C0"/>
    <w:rsid w:val="003D1697"/>
    <w:rsid w:val="003D2446"/>
    <w:rsid w:val="003D2FA1"/>
    <w:rsid w:val="003D3BC2"/>
    <w:rsid w:val="003D4FE6"/>
    <w:rsid w:val="003D5D63"/>
    <w:rsid w:val="003D6023"/>
    <w:rsid w:val="003D6600"/>
    <w:rsid w:val="003D6E2C"/>
    <w:rsid w:val="003D768E"/>
    <w:rsid w:val="003E037A"/>
    <w:rsid w:val="003E156A"/>
    <w:rsid w:val="003E1931"/>
    <w:rsid w:val="003E2BB9"/>
    <w:rsid w:val="003E37EE"/>
    <w:rsid w:val="003E428B"/>
    <w:rsid w:val="003E44EC"/>
    <w:rsid w:val="003E4B12"/>
    <w:rsid w:val="003E4B46"/>
    <w:rsid w:val="003E524E"/>
    <w:rsid w:val="003E6CA1"/>
    <w:rsid w:val="003E6CF7"/>
    <w:rsid w:val="003E7085"/>
    <w:rsid w:val="003E769D"/>
    <w:rsid w:val="003F0AD2"/>
    <w:rsid w:val="003F1050"/>
    <w:rsid w:val="003F2A30"/>
    <w:rsid w:val="003F3FBE"/>
    <w:rsid w:val="003F40A5"/>
    <w:rsid w:val="003F5038"/>
    <w:rsid w:val="003F5154"/>
    <w:rsid w:val="003F5306"/>
    <w:rsid w:val="003F5492"/>
    <w:rsid w:val="003F6409"/>
    <w:rsid w:val="003F676E"/>
    <w:rsid w:val="003F7558"/>
    <w:rsid w:val="003F7660"/>
    <w:rsid w:val="00400C96"/>
    <w:rsid w:val="0040250F"/>
    <w:rsid w:val="004027C8"/>
    <w:rsid w:val="00402966"/>
    <w:rsid w:val="00403F92"/>
    <w:rsid w:val="004048E3"/>
    <w:rsid w:val="00405186"/>
    <w:rsid w:val="004058E6"/>
    <w:rsid w:val="004059CF"/>
    <w:rsid w:val="00405F9C"/>
    <w:rsid w:val="00406234"/>
    <w:rsid w:val="004065A8"/>
    <w:rsid w:val="004100BB"/>
    <w:rsid w:val="004116B0"/>
    <w:rsid w:val="00414363"/>
    <w:rsid w:val="0041469E"/>
    <w:rsid w:val="00414748"/>
    <w:rsid w:val="00414B62"/>
    <w:rsid w:val="00414B71"/>
    <w:rsid w:val="00415105"/>
    <w:rsid w:val="00416564"/>
    <w:rsid w:val="004165C2"/>
    <w:rsid w:val="00416910"/>
    <w:rsid w:val="00416940"/>
    <w:rsid w:val="0041747E"/>
    <w:rsid w:val="00420BCC"/>
    <w:rsid w:val="0042152C"/>
    <w:rsid w:val="0042171B"/>
    <w:rsid w:val="004222BB"/>
    <w:rsid w:val="00422516"/>
    <w:rsid w:val="00423663"/>
    <w:rsid w:val="00423A63"/>
    <w:rsid w:val="00423F98"/>
    <w:rsid w:val="004241A0"/>
    <w:rsid w:val="0042476D"/>
    <w:rsid w:val="00424D77"/>
    <w:rsid w:val="004254B7"/>
    <w:rsid w:val="00425B0B"/>
    <w:rsid w:val="00425C5E"/>
    <w:rsid w:val="004260F0"/>
    <w:rsid w:val="0042643B"/>
    <w:rsid w:val="00426D82"/>
    <w:rsid w:val="004275B0"/>
    <w:rsid w:val="00430846"/>
    <w:rsid w:val="004313A9"/>
    <w:rsid w:val="004324A8"/>
    <w:rsid w:val="00432EC4"/>
    <w:rsid w:val="00433231"/>
    <w:rsid w:val="00433875"/>
    <w:rsid w:val="00433F4F"/>
    <w:rsid w:val="004340F3"/>
    <w:rsid w:val="00434458"/>
    <w:rsid w:val="0043562E"/>
    <w:rsid w:val="0043577D"/>
    <w:rsid w:val="00435BD9"/>
    <w:rsid w:val="00435DAB"/>
    <w:rsid w:val="00435FE5"/>
    <w:rsid w:val="004368F2"/>
    <w:rsid w:val="00437029"/>
    <w:rsid w:val="004407F8"/>
    <w:rsid w:val="004415B2"/>
    <w:rsid w:val="00441D55"/>
    <w:rsid w:val="00441ECB"/>
    <w:rsid w:val="0044218F"/>
    <w:rsid w:val="004423ED"/>
    <w:rsid w:val="00442B0B"/>
    <w:rsid w:val="00442F2E"/>
    <w:rsid w:val="0044379D"/>
    <w:rsid w:val="00443D5C"/>
    <w:rsid w:val="0044440A"/>
    <w:rsid w:val="004447EA"/>
    <w:rsid w:val="00444B4B"/>
    <w:rsid w:val="00445193"/>
    <w:rsid w:val="0044544D"/>
    <w:rsid w:val="0044670F"/>
    <w:rsid w:val="00446B04"/>
    <w:rsid w:val="00446B53"/>
    <w:rsid w:val="004474F6"/>
    <w:rsid w:val="004505D4"/>
    <w:rsid w:val="00451025"/>
    <w:rsid w:val="0045266B"/>
    <w:rsid w:val="00452782"/>
    <w:rsid w:val="004536D8"/>
    <w:rsid w:val="004537A0"/>
    <w:rsid w:val="00455562"/>
    <w:rsid w:val="004555B5"/>
    <w:rsid w:val="004556C9"/>
    <w:rsid w:val="00456ADB"/>
    <w:rsid w:val="00456B62"/>
    <w:rsid w:val="004607CF"/>
    <w:rsid w:val="004616C3"/>
    <w:rsid w:val="00461A2E"/>
    <w:rsid w:val="00461FDF"/>
    <w:rsid w:val="00462C1B"/>
    <w:rsid w:val="00462F0D"/>
    <w:rsid w:val="004634FE"/>
    <w:rsid w:val="0046378D"/>
    <w:rsid w:val="00463FB4"/>
    <w:rsid w:val="0046417F"/>
    <w:rsid w:val="004653E3"/>
    <w:rsid w:val="004659B7"/>
    <w:rsid w:val="00465C91"/>
    <w:rsid w:val="0046635F"/>
    <w:rsid w:val="00466D56"/>
    <w:rsid w:val="004672A7"/>
    <w:rsid w:val="004678B4"/>
    <w:rsid w:val="00467989"/>
    <w:rsid w:val="00467B7E"/>
    <w:rsid w:val="004703C2"/>
    <w:rsid w:val="00471B1D"/>
    <w:rsid w:val="004729B2"/>
    <w:rsid w:val="00473BB4"/>
    <w:rsid w:val="00474165"/>
    <w:rsid w:val="004762F3"/>
    <w:rsid w:val="00476AA7"/>
    <w:rsid w:val="00477018"/>
    <w:rsid w:val="00477592"/>
    <w:rsid w:val="004801F9"/>
    <w:rsid w:val="00480C2D"/>
    <w:rsid w:val="004817B6"/>
    <w:rsid w:val="004818B0"/>
    <w:rsid w:val="00482A2C"/>
    <w:rsid w:val="004834E7"/>
    <w:rsid w:val="0048476D"/>
    <w:rsid w:val="00486E78"/>
    <w:rsid w:val="00486F1C"/>
    <w:rsid w:val="00487518"/>
    <w:rsid w:val="004877B5"/>
    <w:rsid w:val="00487B59"/>
    <w:rsid w:val="00487F2B"/>
    <w:rsid w:val="00490FC7"/>
    <w:rsid w:val="00491D4F"/>
    <w:rsid w:val="0049329B"/>
    <w:rsid w:val="004933FA"/>
    <w:rsid w:val="0049419D"/>
    <w:rsid w:val="00494886"/>
    <w:rsid w:val="00495052"/>
    <w:rsid w:val="004954E8"/>
    <w:rsid w:val="00495677"/>
    <w:rsid w:val="00495958"/>
    <w:rsid w:val="00495A12"/>
    <w:rsid w:val="00496601"/>
    <w:rsid w:val="00496692"/>
    <w:rsid w:val="00497455"/>
    <w:rsid w:val="004976DC"/>
    <w:rsid w:val="00497CBA"/>
    <w:rsid w:val="004A057B"/>
    <w:rsid w:val="004A0A14"/>
    <w:rsid w:val="004A0F1E"/>
    <w:rsid w:val="004A1112"/>
    <w:rsid w:val="004A1A2A"/>
    <w:rsid w:val="004A1AB5"/>
    <w:rsid w:val="004A1D20"/>
    <w:rsid w:val="004A34F4"/>
    <w:rsid w:val="004A36CD"/>
    <w:rsid w:val="004A3A0B"/>
    <w:rsid w:val="004A3B4C"/>
    <w:rsid w:val="004A4748"/>
    <w:rsid w:val="004A483E"/>
    <w:rsid w:val="004A4D82"/>
    <w:rsid w:val="004A531E"/>
    <w:rsid w:val="004A55A0"/>
    <w:rsid w:val="004A5A50"/>
    <w:rsid w:val="004A6585"/>
    <w:rsid w:val="004A6A54"/>
    <w:rsid w:val="004B0586"/>
    <w:rsid w:val="004B0663"/>
    <w:rsid w:val="004B1216"/>
    <w:rsid w:val="004B3787"/>
    <w:rsid w:val="004B421C"/>
    <w:rsid w:val="004B4FE1"/>
    <w:rsid w:val="004B585F"/>
    <w:rsid w:val="004C13CE"/>
    <w:rsid w:val="004C160C"/>
    <w:rsid w:val="004C177B"/>
    <w:rsid w:val="004C1FF0"/>
    <w:rsid w:val="004C20D2"/>
    <w:rsid w:val="004C2284"/>
    <w:rsid w:val="004C2312"/>
    <w:rsid w:val="004C2B7C"/>
    <w:rsid w:val="004C306A"/>
    <w:rsid w:val="004C3564"/>
    <w:rsid w:val="004C3A9E"/>
    <w:rsid w:val="004C3F32"/>
    <w:rsid w:val="004C4434"/>
    <w:rsid w:val="004C49C8"/>
    <w:rsid w:val="004C4A88"/>
    <w:rsid w:val="004C4B62"/>
    <w:rsid w:val="004C51C4"/>
    <w:rsid w:val="004C527C"/>
    <w:rsid w:val="004C54C9"/>
    <w:rsid w:val="004C6FDD"/>
    <w:rsid w:val="004C6FE7"/>
    <w:rsid w:val="004C797B"/>
    <w:rsid w:val="004D0440"/>
    <w:rsid w:val="004D08BD"/>
    <w:rsid w:val="004D0B82"/>
    <w:rsid w:val="004D0BCD"/>
    <w:rsid w:val="004D1933"/>
    <w:rsid w:val="004D25A5"/>
    <w:rsid w:val="004D2B34"/>
    <w:rsid w:val="004D2B48"/>
    <w:rsid w:val="004D498F"/>
    <w:rsid w:val="004D4ABA"/>
    <w:rsid w:val="004D4EFC"/>
    <w:rsid w:val="004D51B6"/>
    <w:rsid w:val="004D5534"/>
    <w:rsid w:val="004D5C61"/>
    <w:rsid w:val="004D5F67"/>
    <w:rsid w:val="004D6025"/>
    <w:rsid w:val="004D6C5E"/>
    <w:rsid w:val="004D7726"/>
    <w:rsid w:val="004D7D80"/>
    <w:rsid w:val="004E125D"/>
    <w:rsid w:val="004E12A3"/>
    <w:rsid w:val="004E234A"/>
    <w:rsid w:val="004E2649"/>
    <w:rsid w:val="004E2817"/>
    <w:rsid w:val="004E3D07"/>
    <w:rsid w:val="004E43C4"/>
    <w:rsid w:val="004E46FF"/>
    <w:rsid w:val="004E4C99"/>
    <w:rsid w:val="004E7169"/>
    <w:rsid w:val="004E7BAC"/>
    <w:rsid w:val="004F07F8"/>
    <w:rsid w:val="004F0F76"/>
    <w:rsid w:val="004F1598"/>
    <w:rsid w:val="004F16DA"/>
    <w:rsid w:val="004F1883"/>
    <w:rsid w:val="004F1F2E"/>
    <w:rsid w:val="004F2AC4"/>
    <w:rsid w:val="004F2D85"/>
    <w:rsid w:val="004F48F1"/>
    <w:rsid w:val="004F4904"/>
    <w:rsid w:val="004F57DE"/>
    <w:rsid w:val="004F5C6C"/>
    <w:rsid w:val="004F626F"/>
    <w:rsid w:val="004F63BF"/>
    <w:rsid w:val="004F6E77"/>
    <w:rsid w:val="004F6EEC"/>
    <w:rsid w:val="004F7384"/>
    <w:rsid w:val="004F74E1"/>
    <w:rsid w:val="004F7545"/>
    <w:rsid w:val="004F77E6"/>
    <w:rsid w:val="004F788B"/>
    <w:rsid w:val="004F7AEE"/>
    <w:rsid w:val="005001E1"/>
    <w:rsid w:val="005006A2"/>
    <w:rsid w:val="005008FB"/>
    <w:rsid w:val="00501399"/>
    <w:rsid w:val="005015EB"/>
    <w:rsid w:val="005016AE"/>
    <w:rsid w:val="00501D23"/>
    <w:rsid w:val="0050476B"/>
    <w:rsid w:val="005047ED"/>
    <w:rsid w:val="00504C5D"/>
    <w:rsid w:val="0050633D"/>
    <w:rsid w:val="00506FB0"/>
    <w:rsid w:val="0050796A"/>
    <w:rsid w:val="00507BC4"/>
    <w:rsid w:val="00510024"/>
    <w:rsid w:val="005109A9"/>
    <w:rsid w:val="005118D3"/>
    <w:rsid w:val="00511F04"/>
    <w:rsid w:val="005128E4"/>
    <w:rsid w:val="00512B38"/>
    <w:rsid w:val="005133DB"/>
    <w:rsid w:val="005135F0"/>
    <w:rsid w:val="005144C1"/>
    <w:rsid w:val="00514504"/>
    <w:rsid w:val="00516C99"/>
    <w:rsid w:val="00516E6D"/>
    <w:rsid w:val="00517439"/>
    <w:rsid w:val="00517A24"/>
    <w:rsid w:val="00521E1F"/>
    <w:rsid w:val="00522CE6"/>
    <w:rsid w:val="00522DA1"/>
    <w:rsid w:val="00524CED"/>
    <w:rsid w:val="00524F0B"/>
    <w:rsid w:val="00525560"/>
    <w:rsid w:val="00525D25"/>
    <w:rsid w:val="00526027"/>
    <w:rsid w:val="00526CDC"/>
    <w:rsid w:val="00527B7C"/>
    <w:rsid w:val="00530FBE"/>
    <w:rsid w:val="00530FC9"/>
    <w:rsid w:val="00531159"/>
    <w:rsid w:val="005317DE"/>
    <w:rsid w:val="00532731"/>
    <w:rsid w:val="0053388A"/>
    <w:rsid w:val="00534D6E"/>
    <w:rsid w:val="005352B2"/>
    <w:rsid w:val="0053554A"/>
    <w:rsid w:val="0053709E"/>
    <w:rsid w:val="00537737"/>
    <w:rsid w:val="0053784F"/>
    <w:rsid w:val="0053787F"/>
    <w:rsid w:val="00537CF0"/>
    <w:rsid w:val="00537F78"/>
    <w:rsid w:val="00540150"/>
    <w:rsid w:val="00542214"/>
    <w:rsid w:val="005428F1"/>
    <w:rsid w:val="00542D49"/>
    <w:rsid w:val="00544BF3"/>
    <w:rsid w:val="00544C49"/>
    <w:rsid w:val="00545313"/>
    <w:rsid w:val="00545BCA"/>
    <w:rsid w:val="005479F9"/>
    <w:rsid w:val="00550F6F"/>
    <w:rsid w:val="005516A1"/>
    <w:rsid w:val="00551E77"/>
    <w:rsid w:val="0055270C"/>
    <w:rsid w:val="00553297"/>
    <w:rsid w:val="0055379D"/>
    <w:rsid w:val="00553A06"/>
    <w:rsid w:val="00553E0C"/>
    <w:rsid w:val="00554820"/>
    <w:rsid w:val="005555D0"/>
    <w:rsid w:val="005559EF"/>
    <w:rsid w:val="00556325"/>
    <w:rsid w:val="00556940"/>
    <w:rsid w:val="00556AFA"/>
    <w:rsid w:val="00557247"/>
    <w:rsid w:val="00557786"/>
    <w:rsid w:val="00560271"/>
    <w:rsid w:val="005618B5"/>
    <w:rsid w:val="005618BF"/>
    <w:rsid w:val="00561F26"/>
    <w:rsid w:val="005629FD"/>
    <w:rsid w:val="00563557"/>
    <w:rsid w:val="00563FE9"/>
    <w:rsid w:val="00564952"/>
    <w:rsid w:val="00565A6D"/>
    <w:rsid w:val="00565D76"/>
    <w:rsid w:val="00567CFA"/>
    <w:rsid w:val="00570074"/>
    <w:rsid w:val="00570339"/>
    <w:rsid w:val="005704CE"/>
    <w:rsid w:val="005709AD"/>
    <w:rsid w:val="00570B69"/>
    <w:rsid w:val="00570EB3"/>
    <w:rsid w:val="005718FB"/>
    <w:rsid w:val="0057207E"/>
    <w:rsid w:val="00573022"/>
    <w:rsid w:val="0057368D"/>
    <w:rsid w:val="0057402A"/>
    <w:rsid w:val="005746C6"/>
    <w:rsid w:val="00574E2B"/>
    <w:rsid w:val="00574E59"/>
    <w:rsid w:val="00575FDB"/>
    <w:rsid w:val="00576806"/>
    <w:rsid w:val="00576948"/>
    <w:rsid w:val="00576FCD"/>
    <w:rsid w:val="005771D0"/>
    <w:rsid w:val="00577F04"/>
    <w:rsid w:val="00580018"/>
    <w:rsid w:val="00580EF3"/>
    <w:rsid w:val="00582223"/>
    <w:rsid w:val="00582C47"/>
    <w:rsid w:val="00582FA3"/>
    <w:rsid w:val="00583078"/>
    <w:rsid w:val="00583247"/>
    <w:rsid w:val="00583254"/>
    <w:rsid w:val="005832B6"/>
    <w:rsid w:val="00584261"/>
    <w:rsid w:val="005844A3"/>
    <w:rsid w:val="00584501"/>
    <w:rsid w:val="00585305"/>
    <w:rsid w:val="005864B1"/>
    <w:rsid w:val="00586A07"/>
    <w:rsid w:val="00587F6D"/>
    <w:rsid w:val="00590814"/>
    <w:rsid w:val="0059191A"/>
    <w:rsid w:val="0059195C"/>
    <w:rsid w:val="005921FF"/>
    <w:rsid w:val="00592AD5"/>
    <w:rsid w:val="00594A46"/>
    <w:rsid w:val="005955CF"/>
    <w:rsid w:val="005977B7"/>
    <w:rsid w:val="005A2427"/>
    <w:rsid w:val="005A24ED"/>
    <w:rsid w:val="005A3FE8"/>
    <w:rsid w:val="005A4126"/>
    <w:rsid w:val="005A484E"/>
    <w:rsid w:val="005A48F1"/>
    <w:rsid w:val="005A4915"/>
    <w:rsid w:val="005A49C1"/>
    <w:rsid w:val="005A52DB"/>
    <w:rsid w:val="005A5A2A"/>
    <w:rsid w:val="005A6D0E"/>
    <w:rsid w:val="005A7D0D"/>
    <w:rsid w:val="005B0249"/>
    <w:rsid w:val="005B1208"/>
    <w:rsid w:val="005B1635"/>
    <w:rsid w:val="005B2237"/>
    <w:rsid w:val="005B3581"/>
    <w:rsid w:val="005B4FFE"/>
    <w:rsid w:val="005B52B0"/>
    <w:rsid w:val="005B5B52"/>
    <w:rsid w:val="005B6806"/>
    <w:rsid w:val="005B70CD"/>
    <w:rsid w:val="005B71B5"/>
    <w:rsid w:val="005B797A"/>
    <w:rsid w:val="005B7B02"/>
    <w:rsid w:val="005C03CF"/>
    <w:rsid w:val="005C0CDB"/>
    <w:rsid w:val="005C1523"/>
    <w:rsid w:val="005C4225"/>
    <w:rsid w:val="005C5706"/>
    <w:rsid w:val="005C6828"/>
    <w:rsid w:val="005C687D"/>
    <w:rsid w:val="005D1FB2"/>
    <w:rsid w:val="005D1FD9"/>
    <w:rsid w:val="005D2254"/>
    <w:rsid w:val="005D2A20"/>
    <w:rsid w:val="005D2C96"/>
    <w:rsid w:val="005D50E8"/>
    <w:rsid w:val="005D57D9"/>
    <w:rsid w:val="005D586E"/>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1F3"/>
    <w:rsid w:val="005E45A9"/>
    <w:rsid w:val="005E5570"/>
    <w:rsid w:val="005E5B9D"/>
    <w:rsid w:val="005E6DF4"/>
    <w:rsid w:val="005E7274"/>
    <w:rsid w:val="005E7D95"/>
    <w:rsid w:val="005E7F24"/>
    <w:rsid w:val="005E7FF3"/>
    <w:rsid w:val="005F0DAD"/>
    <w:rsid w:val="005F0F33"/>
    <w:rsid w:val="005F196E"/>
    <w:rsid w:val="005F1B28"/>
    <w:rsid w:val="005F2173"/>
    <w:rsid w:val="005F3122"/>
    <w:rsid w:val="005F3D39"/>
    <w:rsid w:val="005F4787"/>
    <w:rsid w:val="005F4B2A"/>
    <w:rsid w:val="005F7227"/>
    <w:rsid w:val="005F7C2F"/>
    <w:rsid w:val="00600DEB"/>
    <w:rsid w:val="00600F23"/>
    <w:rsid w:val="006014B5"/>
    <w:rsid w:val="006015C7"/>
    <w:rsid w:val="00602190"/>
    <w:rsid w:val="00602B74"/>
    <w:rsid w:val="00602F31"/>
    <w:rsid w:val="0060371D"/>
    <w:rsid w:val="00603AB3"/>
    <w:rsid w:val="00604960"/>
    <w:rsid w:val="00605742"/>
    <w:rsid w:val="0060731A"/>
    <w:rsid w:val="00607CB2"/>
    <w:rsid w:val="00610A20"/>
    <w:rsid w:val="00610BBF"/>
    <w:rsid w:val="00610E4C"/>
    <w:rsid w:val="00611801"/>
    <w:rsid w:val="00611E03"/>
    <w:rsid w:val="00612323"/>
    <w:rsid w:val="00612A1A"/>
    <w:rsid w:val="00613186"/>
    <w:rsid w:val="00613ADF"/>
    <w:rsid w:val="00614788"/>
    <w:rsid w:val="00614DBE"/>
    <w:rsid w:val="00614FA4"/>
    <w:rsid w:val="00614FF6"/>
    <w:rsid w:val="0061521E"/>
    <w:rsid w:val="00616B85"/>
    <w:rsid w:val="00616EA1"/>
    <w:rsid w:val="00616FDB"/>
    <w:rsid w:val="00617A57"/>
    <w:rsid w:val="00617A8B"/>
    <w:rsid w:val="006201E9"/>
    <w:rsid w:val="00620953"/>
    <w:rsid w:val="00621125"/>
    <w:rsid w:val="00622069"/>
    <w:rsid w:val="00622658"/>
    <w:rsid w:val="00622D45"/>
    <w:rsid w:val="006232FA"/>
    <w:rsid w:val="00623549"/>
    <w:rsid w:val="00623BA8"/>
    <w:rsid w:val="00624A9A"/>
    <w:rsid w:val="0062588D"/>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4E1"/>
    <w:rsid w:val="00637C4A"/>
    <w:rsid w:val="00640915"/>
    <w:rsid w:val="00641AB5"/>
    <w:rsid w:val="00641E25"/>
    <w:rsid w:val="00642810"/>
    <w:rsid w:val="00643455"/>
    <w:rsid w:val="00644223"/>
    <w:rsid w:val="006445BD"/>
    <w:rsid w:val="00644CC8"/>
    <w:rsid w:val="00645577"/>
    <w:rsid w:val="0064560F"/>
    <w:rsid w:val="00646C52"/>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53E2"/>
    <w:rsid w:val="00655885"/>
    <w:rsid w:val="00656098"/>
    <w:rsid w:val="00656677"/>
    <w:rsid w:val="006567A9"/>
    <w:rsid w:val="00656EA4"/>
    <w:rsid w:val="00657163"/>
    <w:rsid w:val="006574AB"/>
    <w:rsid w:val="00657A4A"/>
    <w:rsid w:val="006609D4"/>
    <w:rsid w:val="0066106F"/>
    <w:rsid w:val="00661F98"/>
    <w:rsid w:val="00662C56"/>
    <w:rsid w:val="0066375A"/>
    <w:rsid w:val="00663F10"/>
    <w:rsid w:val="00664D7F"/>
    <w:rsid w:val="00664F56"/>
    <w:rsid w:val="00665D45"/>
    <w:rsid w:val="00665DF4"/>
    <w:rsid w:val="0066622F"/>
    <w:rsid w:val="0066641F"/>
    <w:rsid w:val="0066663E"/>
    <w:rsid w:val="00667C05"/>
    <w:rsid w:val="00667CE2"/>
    <w:rsid w:val="00670626"/>
    <w:rsid w:val="00670AF8"/>
    <w:rsid w:val="00671EDD"/>
    <w:rsid w:val="00672083"/>
    <w:rsid w:val="006723D3"/>
    <w:rsid w:val="00673A6A"/>
    <w:rsid w:val="006747B5"/>
    <w:rsid w:val="00675171"/>
    <w:rsid w:val="00676ACF"/>
    <w:rsid w:val="0068009E"/>
    <w:rsid w:val="00680962"/>
    <w:rsid w:val="00681A54"/>
    <w:rsid w:val="0068206A"/>
    <w:rsid w:val="0068219D"/>
    <w:rsid w:val="00682920"/>
    <w:rsid w:val="00682DC4"/>
    <w:rsid w:val="0068400B"/>
    <w:rsid w:val="00684515"/>
    <w:rsid w:val="00684669"/>
    <w:rsid w:val="00684F46"/>
    <w:rsid w:val="00685760"/>
    <w:rsid w:val="0068591F"/>
    <w:rsid w:val="00685CC9"/>
    <w:rsid w:val="006860CB"/>
    <w:rsid w:val="00686F4F"/>
    <w:rsid w:val="00687C4F"/>
    <w:rsid w:val="00692219"/>
    <w:rsid w:val="006929E0"/>
    <w:rsid w:val="00692FE4"/>
    <w:rsid w:val="00694A71"/>
    <w:rsid w:val="00694F5F"/>
    <w:rsid w:val="00696160"/>
    <w:rsid w:val="00696452"/>
    <w:rsid w:val="00696473"/>
    <w:rsid w:val="006972A9"/>
    <w:rsid w:val="0069743D"/>
    <w:rsid w:val="00697F05"/>
    <w:rsid w:val="006A046E"/>
    <w:rsid w:val="006A062E"/>
    <w:rsid w:val="006A0CE5"/>
    <w:rsid w:val="006A0FCC"/>
    <w:rsid w:val="006A17D2"/>
    <w:rsid w:val="006A1E84"/>
    <w:rsid w:val="006A4738"/>
    <w:rsid w:val="006A49CF"/>
    <w:rsid w:val="006A4E23"/>
    <w:rsid w:val="006A5B99"/>
    <w:rsid w:val="006A6012"/>
    <w:rsid w:val="006A602C"/>
    <w:rsid w:val="006A708C"/>
    <w:rsid w:val="006A70F3"/>
    <w:rsid w:val="006A71E0"/>
    <w:rsid w:val="006A73E6"/>
    <w:rsid w:val="006B074E"/>
    <w:rsid w:val="006B0F75"/>
    <w:rsid w:val="006B1198"/>
    <w:rsid w:val="006B2BD6"/>
    <w:rsid w:val="006B2D5C"/>
    <w:rsid w:val="006B4AE5"/>
    <w:rsid w:val="006B4BC4"/>
    <w:rsid w:val="006B53E2"/>
    <w:rsid w:val="006B5E12"/>
    <w:rsid w:val="006B63A7"/>
    <w:rsid w:val="006B66AC"/>
    <w:rsid w:val="006B6C5E"/>
    <w:rsid w:val="006B7A65"/>
    <w:rsid w:val="006C036A"/>
    <w:rsid w:val="006C0ECF"/>
    <w:rsid w:val="006C0F9F"/>
    <w:rsid w:val="006C1600"/>
    <w:rsid w:val="006C1CE4"/>
    <w:rsid w:val="006C2028"/>
    <w:rsid w:val="006C2EFF"/>
    <w:rsid w:val="006C4A03"/>
    <w:rsid w:val="006C4EB1"/>
    <w:rsid w:val="006C5322"/>
    <w:rsid w:val="006C572B"/>
    <w:rsid w:val="006C57DB"/>
    <w:rsid w:val="006C5F3F"/>
    <w:rsid w:val="006C6107"/>
    <w:rsid w:val="006C68B4"/>
    <w:rsid w:val="006C6B92"/>
    <w:rsid w:val="006C722A"/>
    <w:rsid w:val="006C7A50"/>
    <w:rsid w:val="006D0342"/>
    <w:rsid w:val="006D0DBE"/>
    <w:rsid w:val="006D2959"/>
    <w:rsid w:val="006D2BF1"/>
    <w:rsid w:val="006D2C17"/>
    <w:rsid w:val="006D2DE6"/>
    <w:rsid w:val="006D47BF"/>
    <w:rsid w:val="006D5897"/>
    <w:rsid w:val="006D6199"/>
    <w:rsid w:val="006D6633"/>
    <w:rsid w:val="006D6818"/>
    <w:rsid w:val="006D6E8A"/>
    <w:rsid w:val="006D77FB"/>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B34"/>
    <w:rsid w:val="006E7C6F"/>
    <w:rsid w:val="006F165B"/>
    <w:rsid w:val="006F18A4"/>
    <w:rsid w:val="006F1A3D"/>
    <w:rsid w:val="006F2D55"/>
    <w:rsid w:val="006F39E9"/>
    <w:rsid w:val="006F3FE7"/>
    <w:rsid w:val="006F4533"/>
    <w:rsid w:val="006F53A7"/>
    <w:rsid w:val="006F56AF"/>
    <w:rsid w:val="006F5756"/>
    <w:rsid w:val="006F5C0D"/>
    <w:rsid w:val="006F5C89"/>
    <w:rsid w:val="006F6218"/>
    <w:rsid w:val="006F7B1F"/>
    <w:rsid w:val="006F7C49"/>
    <w:rsid w:val="0070144B"/>
    <w:rsid w:val="00701995"/>
    <w:rsid w:val="007029A6"/>
    <w:rsid w:val="007043C7"/>
    <w:rsid w:val="0070443F"/>
    <w:rsid w:val="00705088"/>
    <w:rsid w:val="007056E2"/>
    <w:rsid w:val="00705CD4"/>
    <w:rsid w:val="0070616F"/>
    <w:rsid w:val="00706489"/>
    <w:rsid w:val="007064DC"/>
    <w:rsid w:val="00706505"/>
    <w:rsid w:val="0070697F"/>
    <w:rsid w:val="00707E45"/>
    <w:rsid w:val="007103C4"/>
    <w:rsid w:val="00710E7F"/>
    <w:rsid w:val="00711965"/>
    <w:rsid w:val="00711AD8"/>
    <w:rsid w:val="00712886"/>
    <w:rsid w:val="00712CB8"/>
    <w:rsid w:val="0071399C"/>
    <w:rsid w:val="00715185"/>
    <w:rsid w:val="00716273"/>
    <w:rsid w:val="007165B6"/>
    <w:rsid w:val="00717A16"/>
    <w:rsid w:val="00717BB9"/>
    <w:rsid w:val="0072199C"/>
    <w:rsid w:val="00721AB8"/>
    <w:rsid w:val="0072212A"/>
    <w:rsid w:val="00722700"/>
    <w:rsid w:val="00722C9F"/>
    <w:rsid w:val="00723594"/>
    <w:rsid w:val="00723A63"/>
    <w:rsid w:val="00724B0C"/>
    <w:rsid w:val="007250D3"/>
    <w:rsid w:val="007253B8"/>
    <w:rsid w:val="007259FD"/>
    <w:rsid w:val="00725A87"/>
    <w:rsid w:val="00726332"/>
    <w:rsid w:val="007265A3"/>
    <w:rsid w:val="00727580"/>
    <w:rsid w:val="00730A37"/>
    <w:rsid w:val="00730D0A"/>
    <w:rsid w:val="007313FF"/>
    <w:rsid w:val="00731679"/>
    <w:rsid w:val="007317A8"/>
    <w:rsid w:val="0073207F"/>
    <w:rsid w:val="00732141"/>
    <w:rsid w:val="0073235B"/>
    <w:rsid w:val="00732363"/>
    <w:rsid w:val="007323D3"/>
    <w:rsid w:val="00732980"/>
    <w:rsid w:val="00732A07"/>
    <w:rsid w:val="00732D09"/>
    <w:rsid w:val="00732E81"/>
    <w:rsid w:val="0073379B"/>
    <w:rsid w:val="00733BB7"/>
    <w:rsid w:val="007340A1"/>
    <w:rsid w:val="0073480D"/>
    <w:rsid w:val="007350E3"/>
    <w:rsid w:val="007359B2"/>
    <w:rsid w:val="00736104"/>
    <w:rsid w:val="007364BC"/>
    <w:rsid w:val="00737348"/>
    <w:rsid w:val="0073741F"/>
    <w:rsid w:val="00737F53"/>
    <w:rsid w:val="00740618"/>
    <w:rsid w:val="00740B49"/>
    <w:rsid w:val="00740CF1"/>
    <w:rsid w:val="00741843"/>
    <w:rsid w:val="00741BD6"/>
    <w:rsid w:val="00742455"/>
    <w:rsid w:val="00742EE4"/>
    <w:rsid w:val="00742F1E"/>
    <w:rsid w:val="007436AD"/>
    <w:rsid w:val="00746443"/>
    <w:rsid w:val="00746E51"/>
    <w:rsid w:val="00747065"/>
    <w:rsid w:val="007472B8"/>
    <w:rsid w:val="0074752A"/>
    <w:rsid w:val="0074771A"/>
    <w:rsid w:val="007509A0"/>
    <w:rsid w:val="00750C9B"/>
    <w:rsid w:val="0075104F"/>
    <w:rsid w:val="007529FB"/>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40E9"/>
    <w:rsid w:val="00764E80"/>
    <w:rsid w:val="007651C4"/>
    <w:rsid w:val="00765B37"/>
    <w:rsid w:val="00765CBF"/>
    <w:rsid w:val="00765EA4"/>
    <w:rsid w:val="0076643F"/>
    <w:rsid w:val="00770215"/>
    <w:rsid w:val="00770554"/>
    <w:rsid w:val="00770769"/>
    <w:rsid w:val="00770865"/>
    <w:rsid w:val="00770AE9"/>
    <w:rsid w:val="00770E7A"/>
    <w:rsid w:val="00771790"/>
    <w:rsid w:val="00771B5F"/>
    <w:rsid w:val="00771DB2"/>
    <w:rsid w:val="00772A88"/>
    <w:rsid w:val="00772C0B"/>
    <w:rsid w:val="00772FE3"/>
    <w:rsid w:val="0077373C"/>
    <w:rsid w:val="00773ADD"/>
    <w:rsid w:val="00774F30"/>
    <w:rsid w:val="007756E2"/>
    <w:rsid w:val="007758F8"/>
    <w:rsid w:val="00776824"/>
    <w:rsid w:val="00777459"/>
    <w:rsid w:val="00777F63"/>
    <w:rsid w:val="0078030B"/>
    <w:rsid w:val="007813E5"/>
    <w:rsid w:val="00781615"/>
    <w:rsid w:val="0078180A"/>
    <w:rsid w:val="00781AE7"/>
    <w:rsid w:val="00782A9E"/>
    <w:rsid w:val="00782E71"/>
    <w:rsid w:val="00782F79"/>
    <w:rsid w:val="00784903"/>
    <w:rsid w:val="007854C1"/>
    <w:rsid w:val="00785E8C"/>
    <w:rsid w:val="007866D6"/>
    <w:rsid w:val="00787723"/>
    <w:rsid w:val="00787BC6"/>
    <w:rsid w:val="00787FAB"/>
    <w:rsid w:val="00790D45"/>
    <w:rsid w:val="00790DDB"/>
    <w:rsid w:val="00790F3A"/>
    <w:rsid w:val="00790F40"/>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1399"/>
    <w:rsid w:val="007A2A99"/>
    <w:rsid w:val="007A30A9"/>
    <w:rsid w:val="007A4CC3"/>
    <w:rsid w:val="007A50BF"/>
    <w:rsid w:val="007A5817"/>
    <w:rsid w:val="007A5B10"/>
    <w:rsid w:val="007A5C3D"/>
    <w:rsid w:val="007A5D13"/>
    <w:rsid w:val="007A63AA"/>
    <w:rsid w:val="007A64CB"/>
    <w:rsid w:val="007A77EE"/>
    <w:rsid w:val="007B05C4"/>
    <w:rsid w:val="007B11B4"/>
    <w:rsid w:val="007B1A41"/>
    <w:rsid w:val="007B215F"/>
    <w:rsid w:val="007B23C3"/>
    <w:rsid w:val="007B2FC0"/>
    <w:rsid w:val="007B371F"/>
    <w:rsid w:val="007B38F5"/>
    <w:rsid w:val="007B588E"/>
    <w:rsid w:val="007B60E9"/>
    <w:rsid w:val="007B64CB"/>
    <w:rsid w:val="007B6CC3"/>
    <w:rsid w:val="007B70DC"/>
    <w:rsid w:val="007B7205"/>
    <w:rsid w:val="007B76D3"/>
    <w:rsid w:val="007C0B53"/>
    <w:rsid w:val="007C110C"/>
    <w:rsid w:val="007C2523"/>
    <w:rsid w:val="007C2AA2"/>
    <w:rsid w:val="007C3334"/>
    <w:rsid w:val="007C3638"/>
    <w:rsid w:val="007C3BDA"/>
    <w:rsid w:val="007C4082"/>
    <w:rsid w:val="007C444B"/>
    <w:rsid w:val="007C4BDE"/>
    <w:rsid w:val="007C4D5A"/>
    <w:rsid w:val="007C4DE0"/>
    <w:rsid w:val="007C59EF"/>
    <w:rsid w:val="007C5E65"/>
    <w:rsid w:val="007C62B5"/>
    <w:rsid w:val="007C69C9"/>
    <w:rsid w:val="007C7A29"/>
    <w:rsid w:val="007D01FE"/>
    <w:rsid w:val="007D0ADF"/>
    <w:rsid w:val="007D1804"/>
    <w:rsid w:val="007D1A83"/>
    <w:rsid w:val="007D1B4D"/>
    <w:rsid w:val="007D1D52"/>
    <w:rsid w:val="007D1F9E"/>
    <w:rsid w:val="007D28AF"/>
    <w:rsid w:val="007D2B98"/>
    <w:rsid w:val="007D2CA2"/>
    <w:rsid w:val="007D387D"/>
    <w:rsid w:val="007D4921"/>
    <w:rsid w:val="007D6059"/>
    <w:rsid w:val="007D6843"/>
    <w:rsid w:val="007D6B30"/>
    <w:rsid w:val="007D737F"/>
    <w:rsid w:val="007E0285"/>
    <w:rsid w:val="007E0A6B"/>
    <w:rsid w:val="007E21BC"/>
    <w:rsid w:val="007E2276"/>
    <w:rsid w:val="007E3764"/>
    <w:rsid w:val="007E3F5D"/>
    <w:rsid w:val="007E4911"/>
    <w:rsid w:val="007E64CA"/>
    <w:rsid w:val="007E6F2D"/>
    <w:rsid w:val="007E7C82"/>
    <w:rsid w:val="007E7E22"/>
    <w:rsid w:val="007F0142"/>
    <w:rsid w:val="007F0458"/>
    <w:rsid w:val="007F06DB"/>
    <w:rsid w:val="007F0B1C"/>
    <w:rsid w:val="007F0E1F"/>
    <w:rsid w:val="007F128B"/>
    <w:rsid w:val="007F1468"/>
    <w:rsid w:val="007F1F05"/>
    <w:rsid w:val="007F1F1B"/>
    <w:rsid w:val="007F2118"/>
    <w:rsid w:val="007F2977"/>
    <w:rsid w:val="007F2AA1"/>
    <w:rsid w:val="007F2AFB"/>
    <w:rsid w:val="007F3353"/>
    <w:rsid w:val="007F40B1"/>
    <w:rsid w:val="007F440F"/>
    <w:rsid w:val="007F4586"/>
    <w:rsid w:val="007F4E87"/>
    <w:rsid w:val="007F4F80"/>
    <w:rsid w:val="007F4FA0"/>
    <w:rsid w:val="007F534B"/>
    <w:rsid w:val="007F55A4"/>
    <w:rsid w:val="007F588D"/>
    <w:rsid w:val="007F690E"/>
    <w:rsid w:val="007F6F8F"/>
    <w:rsid w:val="007F7493"/>
    <w:rsid w:val="007F74BA"/>
    <w:rsid w:val="007F7C14"/>
    <w:rsid w:val="0080000D"/>
    <w:rsid w:val="008003E7"/>
    <w:rsid w:val="00800E9E"/>
    <w:rsid w:val="00800F85"/>
    <w:rsid w:val="00801F50"/>
    <w:rsid w:val="00803013"/>
    <w:rsid w:val="008034E3"/>
    <w:rsid w:val="008035F3"/>
    <w:rsid w:val="00803F1C"/>
    <w:rsid w:val="00804A5B"/>
    <w:rsid w:val="00804CC7"/>
    <w:rsid w:val="0080600E"/>
    <w:rsid w:val="0080614B"/>
    <w:rsid w:val="008063D0"/>
    <w:rsid w:val="008067A6"/>
    <w:rsid w:val="008071C0"/>
    <w:rsid w:val="0080761C"/>
    <w:rsid w:val="0080792F"/>
    <w:rsid w:val="00807953"/>
    <w:rsid w:val="008102CA"/>
    <w:rsid w:val="008138D8"/>
    <w:rsid w:val="008141D8"/>
    <w:rsid w:val="00814688"/>
    <w:rsid w:val="00814AC2"/>
    <w:rsid w:val="00814AC9"/>
    <w:rsid w:val="00816D47"/>
    <w:rsid w:val="00817007"/>
    <w:rsid w:val="00817612"/>
    <w:rsid w:val="00817F06"/>
    <w:rsid w:val="00820DC0"/>
    <w:rsid w:val="008212A4"/>
    <w:rsid w:val="00822D90"/>
    <w:rsid w:val="00822DA2"/>
    <w:rsid w:val="00823716"/>
    <w:rsid w:val="00824679"/>
    <w:rsid w:val="0082608B"/>
    <w:rsid w:val="00826786"/>
    <w:rsid w:val="00827339"/>
    <w:rsid w:val="008273A1"/>
    <w:rsid w:val="008273AE"/>
    <w:rsid w:val="00831CAB"/>
    <w:rsid w:val="008325B5"/>
    <w:rsid w:val="00832655"/>
    <w:rsid w:val="008338A4"/>
    <w:rsid w:val="00833952"/>
    <w:rsid w:val="00833C6A"/>
    <w:rsid w:val="008340D6"/>
    <w:rsid w:val="0083424D"/>
    <w:rsid w:val="00834C32"/>
    <w:rsid w:val="00834D49"/>
    <w:rsid w:val="0083530A"/>
    <w:rsid w:val="0083563E"/>
    <w:rsid w:val="0083624C"/>
    <w:rsid w:val="00836938"/>
    <w:rsid w:val="00836997"/>
    <w:rsid w:val="00837C45"/>
    <w:rsid w:val="00841329"/>
    <w:rsid w:val="00841D9D"/>
    <w:rsid w:val="00841DBE"/>
    <w:rsid w:val="00841F92"/>
    <w:rsid w:val="008426A2"/>
    <w:rsid w:val="0084287B"/>
    <w:rsid w:val="00843025"/>
    <w:rsid w:val="00843D52"/>
    <w:rsid w:val="00844730"/>
    <w:rsid w:val="008457C2"/>
    <w:rsid w:val="0084581D"/>
    <w:rsid w:val="00845FE5"/>
    <w:rsid w:val="00846F47"/>
    <w:rsid w:val="008479B8"/>
    <w:rsid w:val="00847AD2"/>
    <w:rsid w:val="00850A63"/>
    <w:rsid w:val="00851C39"/>
    <w:rsid w:val="00852A68"/>
    <w:rsid w:val="00852D20"/>
    <w:rsid w:val="00853090"/>
    <w:rsid w:val="0085346B"/>
    <w:rsid w:val="008536C4"/>
    <w:rsid w:val="00853A12"/>
    <w:rsid w:val="00854720"/>
    <w:rsid w:val="00854B17"/>
    <w:rsid w:val="0085521A"/>
    <w:rsid w:val="00855A62"/>
    <w:rsid w:val="00855B25"/>
    <w:rsid w:val="00856654"/>
    <w:rsid w:val="00856E22"/>
    <w:rsid w:val="00857665"/>
    <w:rsid w:val="00857A82"/>
    <w:rsid w:val="00860371"/>
    <w:rsid w:val="00861658"/>
    <w:rsid w:val="00861B5C"/>
    <w:rsid w:val="00862F94"/>
    <w:rsid w:val="0086422C"/>
    <w:rsid w:val="00864643"/>
    <w:rsid w:val="00865FF4"/>
    <w:rsid w:val="008660B8"/>
    <w:rsid w:val="008666DF"/>
    <w:rsid w:val="00866D50"/>
    <w:rsid w:val="008673EF"/>
    <w:rsid w:val="00867B7C"/>
    <w:rsid w:val="00870BD5"/>
    <w:rsid w:val="00871D73"/>
    <w:rsid w:val="008722F8"/>
    <w:rsid w:val="00873248"/>
    <w:rsid w:val="00873763"/>
    <w:rsid w:val="00873836"/>
    <w:rsid w:val="008752DF"/>
    <w:rsid w:val="008764A2"/>
    <w:rsid w:val="00876615"/>
    <w:rsid w:val="00876626"/>
    <w:rsid w:val="0087672C"/>
    <w:rsid w:val="00877068"/>
    <w:rsid w:val="00877835"/>
    <w:rsid w:val="00877C41"/>
    <w:rsid w:val="00877DCA"/>
    <w:rsid w:val="008805D7"/>
    <w:rsid w:val="0088181E"/>
    <w:rsid w:val="00881B27"/>
    <w:rsid w:val="00882234"/>
    <w:rsid w:val="008826D4"/>
    <w:rsid w:val="00883566"/>
    <w:rsid w:val="00883C3A"/>
    <w:rsid w:val="0088470B"/>
    <w:rsid w:val="00884846"/>
    <w:rsid w:val="0088532A"/>
    <w:rsid w:val="00885737"/>
    <w:rsid w:val="00885912"/>
    <w:rsid w:val="00885CEE"/>
    <w:rsid w:val="0088630A"/>
    <w:rsid w:val="00886422"/>
    <w:rsid w:val="00886663"/>
    <w:rsid w:val="00886B9E"/>
    <w:rsid w:val="00886FCA"/>
    <w:rsid w:val="00887B2C"/>
    <w:rsid w:val="00887DB6"/>
    <w:rsid w:val="00887EA7"/>
    <w:rsid w:val="00890650"/>
    <w:rsid w:val="00890960"/>
    <w:rsid w:val="008922F8"/>
    <w:rsid w:val="008923D1"/>
    <w:rsid w:val="00892423"/>
    <w:rsid w:val="00893F81"/>
    <w:rsid w:val="008944DC"/>
    <w:rsid w:val="00894C2D"/>
    <w:rsid w:val="00895691"/>
    <w:rsid w:val="0089699C"/>
    <w:rsid w:val="00897899"/>
    <w:rsid w:val="00897E12"/>
    <w:rsid w:val="00897E2A"/>
    <w:rsid w:val="008A098F"/>
    <w:rsid w:val="008A0BD8"/>
    <w:rsid w:val="008A1003"/>
    <w:rsid w:val="008A32A9"/>
    <w:rsid w:val="008A3576"/>
    <w:rsid w:val="008A4B62"/>
    <w:rsid w:val="008A5EC3"/>
    <w:rsid w:val="008A653E"/>
    <w:rsid w:val="008A6572"/>
    <w:rsid w:val="008A66AB"/>
    <w:rsid w:val="008A6790"/>
    <w:rsid w:val="008A6A09"/>
    <w:rsid w:val="008A7E0F"/>
    <w:rsid w:val="008B061A"/>
    <w:rsid w:val="008B07EC"/>
    <w:rsid w:val="008B12F5"/>
    <w:rsid w:val="008B244C"/>
    <w:rsid w:val="008B3437"/>
    <w:rsid w:val="008B4B38"/>
    <w:rsid w:val="008B5D63"/>
    <w:rsid w:val="008C136C"/>
    <w:rsid w:val="008C1E10"/>
    <w:rsid w:val="008C286A"/>
    <w:rsid w:val="008C2D88"/>
    <w:rsid w:val="008C4CF2"/>
    <w:rsid w:val="008C50EB"/>
    <w:rsid w:val="008C5851"/>
    <w:rsid w:val="008C5E2D"/>
    <w:rsid w:val="008C670C"/>
    <w:rsid w:val="008C71C3"/>
    <w:rsid w:val="008C7800"/>
    <w:rsid w:val="008D13EF"/>
    <w:rsid w:val="008D14EC"/>
    <w:rsid w:val="008D1B7E"/>
    <w:rsid w:val="008D26E8"/>
    <w:rsid w:val="008D3C34"/>
    <w:rsid w:val="008D55BB"/>
    <w:rsid w:val="008D59E1"/>
    <w:rsid w:val="008D5DC0"/>
    <w:rsid w:val="008D71CC"/>
    <w:rsid w:val="008D768D"/>
    <w:rsid w:val="008D7B08"/>
    <w:rsid w:val="008D7D26"/>
    <w:rsid w:val="008E07E5"/>
    <w:rsid w:val="008E3759"/>
    <w:rsid w:val="008E3990"/>
    <w:rsid w:val="008E3BFE"/>
    <w:rsid w:val="008E4B56"/>
    <w:rsid w:val="008E5939"/>
    <w:rsid w:val="008E595C"/>
    <w:rsid w:val="008E6766"/>
    <w:rsid w:val="008E6B52"/>
    <w:rsid w:val="008E6CFE"/>
    <w:rsid w:val="008E77B2"/>
    <w:rsid w:val="008F126B"/>
    <w:rsid w:val="008F1912"/>
    <w:rsid w:val="008F191C"/>
    <w:rsid w:val="008F1981"/>
    <w:rsid w:val="008F2366"/>
    <w:rsid w:val="008F31A3"/>
    <w:rsid w:val="008F3412"/>
    <w:rsid w:val="008F4A3A"/>
    <w:rsid w:val="008F4B31"/>
    <w:rsid w:val="008F4D51"/>
    <w:rsid w:val="008F4F7B"/>
    <w:rsid w:val="008F5CA5"/>
    <w:rsid w:val="008F6125"/>
    <w:rsid w:val="008F63DA"/>
    <w:rsid w:val="008F6E98"/>
    <w:rsid w:val="008F71EE"/>
    <w:rsid w:val="008F77A0"/>
    <w:rsid w:val="00900DCE"/>
    <w:rsid w:val="009014B4"/>
    <w:rsid w:val="0090155B"/>
    <w:rsid w:val="00902388"/>
    <w:rsid w:val="0090270B"/>
    <w:rsid w:val="00902ABE"/>
    <w:rsid w:val="00902E4E"/>
    <w:rsid w:val="009031E9"/>
    <w:rsid w:val="009032FF"/>
    <w:rsid w:val="009036B1"/>
    <w:rsid w:val="00903BCF"/>
    <w:rsid w:val="00903F3D"/>
    <w:rsid w:val="009040C3"/>
    <w:rsid w:val="009041DC"/>
    <w:rsid w:val="009045D8"/>
    <w:rsid w:val="0090647F"/>
    <w:rsid w:val="00907BFF"/>
    <w:rsid w:val="009109B9"/>
    <w:rsid w:val="009126B0"/>
    <w:rsid w:val="009142D5"/>
    <w:rsid w:val="00914DAC"/>
    <w:rsid w:val="00914EFE"/>
    <w:rsid w:val="00916239"/>
    <w:rsid w:val="0091658B"/>
    <w:rsid w:val="00917AD2"/>
    <w:rsid w:val="00917B5A"/>
    <w:rsid w:val="00920A1F"/>
    <w:rsid w:val="00920A58"/>
    <w:rsid w:val="00920A8C"/>
    <w:rsid w:val="009214E3"/>
    <w:rsid w:val="009215F9"/>
    <w:rsid w:val="00921A53"/>
    <w:rsid w:val="00921D69"/>
    <w:rsid w:val="009234C1"/>
    <w:rsid w:val="0092384C"/>
    <w:rsid w:val="009238A9"/>
    <w:rsid w:val="00923ADB"/>
    <w:rsid w:val="00924658"/>
    <w:rsid w:val="009257D5"/>
    <w:rsid w:val="00925C76"/>
    <w:rsid w:val="00926564"/>
    <w:rsid w:val="0092660A"/>
    <w:rsid w:val="00926C5F"/>
    <w:rsid w:val="009275F0"/>
    <w:rsid w:val="00927842"/>
    <w:rsid w:val="009305BC"/>
    <w:rsid w:val="00932114"/>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7D3"/>
    <w:rsid w:val="00941BD1"/>
    <w:rsid w:val="0094295F"/>
    <w:rsid w:val="00942CB4"/>
    <w:rsid w:val="00943563"/>
    <w:rsid w:val="009461BA"/>
    <w:rsid w:val="0094711F"/>
    <w:rsid w:val="009474AF"/>
    <w:rsid w:val="00947943"/>
    <w:rsid w:val="0095004E"/>
    <w:rsid w:val="009508DA"/>
    <w:rsid w:val="00951076"/>
    <w:rsid w:val="00952047"/>
    <w:rsid w:val="009523D9"/>
    <w:rsid w:val="00952AA2"/>
    <w:rsid w:val="009530F6"/>
    <w:rsid w:val="00953A93"/>
    <w:rsid w:val="0095433B"/>
    <w:rsid w:val="00954E8D"/>
    <w:rsid w:val="009550D2"/>
    <w:rsid w:val="009553EE"/>
    <w:rsid w:val="0095599C"/>
    <w:rsid w:val="009577E6"/>
    <w:rsid w:val="009600FC"/>
    <w:rsid w:val="00961F14"/>
    <w:rsid w:val="009638D6"/>
    <w:rsid w:val="00963FE0"/>
    <w:rsid w:val="009643B0"/>
    <w:rsid w:val="00964450"/>
    <w:rsid w:val="00964B7B"/>
    <w:rsid w:val="00964BB9"/>
    <w:rsid w:val="00964D2E"/>
    <w:rsid w:val="00965316"/>
    <w:rsid w:val="00965644"/>
    <w:rsid w:val="00965813"/>
    <w:rsid w:val="0096680B"/>
    <w:rsid w:val="00966BB2"/>
    <w:rsid w:val="0096706E"/>
    <w:rsid w:val="0096715B"/>
    <w:rsid w:val="00970310"/>
    <w:rsid w:val="00970458"/>
    <w:rsid w:val="0097182F"/>
    <w:rsid w:val="00973FAF"/>
    <w:rsid w:val="00974491"/>
    <w:rsid w:val="0097482B"/>
    <w:rsid w:val="0097500F"/>
    <w:rsid w:val="00975318"/>
    <w:rsid w:val="00975ADD"/>
    <w:rsid w:val="00975C25"/>
    <w:rsid w:val="00975C4E"/>
    <w:rsid w:val="00976492"/>
    <w:rsid w:val="0097713C"/>
    <w:rsid w:val="00977CF2"/>
    <w:rsid w:val="0098001C"/>
    <w:rsid w:val="009804B7"/>
    <w:rsid w:val="00980FB8"/>
    <w:rsid w:val="00981311"/>
    <w:rsid w:val="00981FBA"/>
    <w:rsid w:val="0098216F"/>
    <w:rsid w:val="00982886"/>
    <w:rsid w:val="00983C88"/>
    <w:rsid w:val="00985AEC"/>
    <w:rsid w:val="00986835"/>
    <w:rsid w:val="00987DEC"/>
    <w:rsid w:val="00987EC0"/>
    <w:rsid w:val="00990462"/>
    <w:rsid w:val="0099217F"/>
    <w:rsid w:val="009937D0"/>
    <w:rsid w:val="009941D7"/>
    <w:rsid w:val="00995585"/>
    <w:rsid w:val="00995C62"/>
    <w:rsid w:val="00995C6D"/>
    <w:rsid w:val="00995E14"/>
    <w:rsid w:val="0099681E"/>
    <w:rsid w:val="00996DC3"/>
    <w:rsid w:val="00997BC5"/>
    <w:rsid w:val="00997FEF"/>
    <w:rsid w:val="009A0B38"/>
    <w:rsid w:val="009A0FAA"/>
    <w:rsid w:val="009A32DF"/>
    <w:rsid w:val="009A35EA"/>
    <w:rsid w:val="009A3AF4"/>
    <w:rsid w:val="009A3FFA"/>
    <w:rsid w:val="009A4B7D"/>
    <w:rsid w:val="009A4F41"/>
    <w:rsid w:val="009A56CE"/>
    <w:rsid w:val="009A6BBF"/>
    <w:rsid w:val="009A728C"/>
    <w:rsid w:val="009B0362"/>
    <w:rsid w:val="009B071A"/>
    <w:rsid w:val="009B0F83"/>
    <w:rsid w:val="009B2166"/>
    <w:rsid w:val="009B3240"/>
    <w:rsid w:val="009B351D"/>
    <w:rsid w:val="009B3737"/>
    <w:rsid w:val="009B381B"/>
    <w:rsid w:val="009B4CE5"/>
    <w:rsid w:val="009B58EB"/>
    <w:rsid w:val="009B6185"/>
    <w:rsid w:val="009B6E35"/>
    <w:rsid w:val="009B72FB"/>
    <w:rsid w:val="009C0144"/>
    <w:rsid w:val="009C081E"/>
    <w:rsid w:val="009C239D"/>
    <w:rsid w:val="009C250A"/>
    <w:rsid w:val="009C305E"/>
    <w:rsid w:val="009C42E0"/>
    <w:rsid w:val="009C44E1"/>
    <w:rsid w:val="009C47D5"/>
    <w:rsid w:val="009C5057"/>
    <w:rsid w:val="009C6165"/>
    <w:rsid w:val="009D1533"/>
    <w:rsid w:val="009D1753"/>
    <w:rsid w:val="009D1BD6"/>
    <w:rsid w:val="009D239F"/>
    <w:rsid w:val="009D259D"/>
    <w:rsid w:val="009D32E0"/>
    <w:rsid w:val="009D3912"/>
    <w:rsid w:val="009D3C79"/>
    <w:rsid w:val="009D43F5"/>
    <w:rsid w:val="009D5D7B"/>
    <w:rsid w:val="009D646F"/>
    <w:rsid w:val="009D6B5B"/>
    <w:rsid w:val="009D6D16"/>
    <w:rsid w:val="009D7611"/>
    <w:rsid w:val="009E0B61"/>
    <w:rsid w:val="009E16AC"/>
    <w:rsid w:val="009E1CFA"/>
    <w:rsid w:val="009E3182"/>
    <w:rsid w:val="009E4616"/>
    <w:rsid w:val="009E4BB6"/>
    <w:rsid w:val="009E4F42"/>
    <w:rsid w:val="009E53DE"/>
    <w:rsid w:val="009E6BED"/>
    <w:rsid w:val="009E6D09"/>
    <w:rsid w:val="009E6FE0"/>
    <w:rsid w:val="009E7464"/>
    <w:rsid w:val="009E7892"/>
    <w:rsid w:val="009E7F9B"/>
    <w:rsid w:val="009F0324"/>
    <w:rsid w:val="009F053D"/>
    <w:rsid w:val="009F124A"/>
    <w:rsid w:val="009F1A4C"/>
    <w:rsid w:val="009F1E5D"/>
    <w:rsid w:val="009F2CDC"/>
    <w:rsid w:val="009F3610"/>
    <w:rsid w:val="009F3653"/>
    <w:rsid w:val="009F3698"/>
    <w:rsid w:val="009F3EDF"/>
    <w:rsid w:val="009F41CA"/>
    <w:rsid w:val="009F43FC"/>
    <w:rsid w:val="009F47B4"/>
    <w:rsid w:val="009F5450"/>
    <w:rsid w:val="009F54D9"/>
    <w:rsid w:val="009F62BC"/>
    <w:rsid w:val="009F65F0"/>
    <w:rsid w:val="009F6971"/>
    <w:rsid w:val="009F6E5A"/>
    <w:rsid w:val="009F71B5"/>
    <w:rsid w:val="009F78CA"/>
    <w:rsid w:val="009F78DB"/>
    <w:rsid w:val="00A007BB"/>
    <w:rsid w:val="00A0157A"/>
    <w:rsid w:val="00A0333D"/>
    <w:rsid w:val="00A04CFC"/>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841"/>
    <w:rsid w:val="00A15FF9"/>
    <w:rsid w:val="00A166AF"/>
    <w:rsid w:val="00A17A15"/>
    <w:rsid w:val="00A20BB5"/>
    <w:rsid w:val="00A24EC7"/>
    <w:rsid w:val="00A25895"/>
    <w:rsid w:val="00A25A67"/>
    <w:rsid w:val="00A25CE2"/>
    <w:rsid w:val="00A263BB"/>
    <w:rsid w:val="00A2698C"/>
    <w:rsid w:val="00A27001"/>
    <w:rsid w:val="00A274E5"/>
    <w:rsid w:val="00A2757D"/>
    <w:rsid w:val="00A27E06"/>
    <w:rsid w:val="00A30100"/>
    <w:rsid w:val="00A3050F"/>
    <w:rsid w:val="00A30B06"/>
    <w:rsid w:val="00A3180D"/>
    <w:rsid w:val="00A31AB7"/>
    <w:rsid w:val="00A328B3"/>
    <w:rsid w:val="00A33AB7"/>
    <w:rsid w:val="00A33EEF"/>
    <w:rsid w:val="00A35358"/>
    <w:rsid w:val="00A36467"/>
    <w:rsid w:val="00A36879"/>
    <w:rsid w:val="00A36898"/>
    <w:rsid w:val="00A40280"/>
    <w:rsid w:val="00A40C91"/>
    <w:rsid w:val="00A40F01"/>
    <w:rsid w:val="00A41321"/>
    <w:rsid w:val="00A418CD"/>
    <w:rsid w:val="00A425B8"/>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69C1"/>
    <w:rsid w:val="00A46E53"/>
    <w:rsid w:val="00A47099"/>
    <w:rsid w:val="00A47712"/>
    <w:rsid w:val="00A4798A"/>
    <w:rsid w:val="00A479D3"/>
    <w:rsid w:val="00A47A78"/>
    <w:rsid w:val="00A47C5D"/>
    <w:rsid w:val="00A50AFA"/>
    <w:rsid w:val="00A50D20"/>
    <w:rsid w:val="00A50FCF"/>
    <w:rsid w:val="00A51032"/>
    <w:rsid w:val="00A51D8B"/>
    <w:rsid w:val="00A522CE"/>
    <w:rsid w:val="00A52468"/>
    <w:rsid w:val="00A528D1"/>
    <w:rsid w:val="00A542BF"/>
    <w:rsid w:val="00A5451A"/>
    <w:rsid w:val="00A54A92"/>
    <w:rsid w:val="00A54C3A"/>
    <w:rsid w:val="00A54D6F"/>
    <w:rsid w:val="00A56083"/>
    <w:rsid w:val="00A5619E"/>
    <w:rsid w:val="00A5621B"/>
    <w:rsid w:val="00A564E6"/>
    <w:rsid w:val="00A56921"/>
    <w:rsid w:val="00A602EA"/>
    <w:rsid w:val="00A60B62"/>
    <w:rsid w:val="00A610CD"/>
    <w:rsid w:val="00A61F9F"/>
    <w:rsid w:val="00A624CB"/>
    <w:rsid w:val="00A626C9"/>
    <w:rsid w:val="00A62E31"/>
    <w:rsid w:val="00A633A8"/>
    <w:rsid w:val="00A63EC6"/>
    <w:rsid w:val="00A642B3"/>
    <w:rsid w:val="00A64F7E"/>
    <w:rsid w:val="00A669A3"/>
    <w:rsid w:val="00A67C14"/>
    <w:rsid w:val="00A7033D"/>
    <w:rsid w:val="00A7035C"/>
    <w:rsid w:val="00A7078F"/>
    <w:rsid w:val="00A708AF"/>
    <w:rsid w:val="00A70B3C"/>
    <w:rsid w:val="00A70ECE"/>
    <w:rsid w:val="00A73700"/>
    <w:rsid w:val="00A743D0"/>
    <w:rsid w:val="00A7524E"/>
    <w:rsid w:val="00A758AA"/>
    <w:rsid w:val="00A759AF"/>
    <w:rsid w:val="00A7638D"/>
    <w:rsid w:val="00A7713A"/>
    <w:rsid w:val="00A77EA3"/>
    <w:rsid w:val="00A80470"/>
    <w:rsid w:val="00A80DDF"/>
    <w:rsid w:val="00A8116A"/>
    <w:rsid w:val="00A81B9B"/>
    <w:rsid w:val="00A81FD8"/>
    <w:rsid w:val="00A82461"/>
    <w:rsid w:val="00A826F8"/>
    <w:rsid w:val="00A8284D"/>
    <w:rsid w:val="00A828EB"/>
    <w:rsid w:val="00A8361C"/>
    <w:rsid w:val="00A84337"/>
    <w:rsid w:val="00A845D9"/>
    <w:rsid w:val="00A85A6B"/>
    <w:rsid w:val="00A85D33"/>
    <w:rsid w:val="00A86D3A"/>
    <w:rsid w:val="00A87F2A"/>
    <w:rsid w:val="00A90831"/>
    <w:rsid w:val="00A9097F"/>
    <w:rsid w:val="00A91A34"/>
    <w:rsid w:val="00A921F3"/>
    <w:rsid w:val="00A9285D"/>
    <w:rsid w:val="00A92931"/>
    <w:rsid w:val="00A9344C"/>
    <w:rsid w:val="00A93722"/>
    <w:rsid w:val="00A9473E"/>
    <w:rsid w:val="00A962AE"/>
    <w:rsid w:val="00A96519"/>
    <w:rsid w:val="00A969DC"/>
    <w:rsid w:val="00A96B8E"/>
    <w:rsid w:val="00A970D3"/>
    <w:rsid w:val="00AA042C"/>
    <w:rsid w:val="00AA09A2"/>
    <w:rsid w:val="00AA0FC1"/>
    <w:rsid w:val="00AA1080"/>
    <w:rsid w:val="00AA1482"/>
    <w:rsid w:val="00AA3037"/>
    <w:rsid w:val="00AA3221"/>
    <w:rsid w:val="00AA3302"/>
    <w:rsid w:val="00AA4879"/>
    <w:rsid w:val="00AA4C98"/>
    <w:rsid w:val="00AA5BEE"/>
    <w:rsid w:val="00AA600D"/>
    <w:rsid w:val="00AA6176"/>
    <w:rsid w:val="00AA6567"/>
    <w:rsid w:val="00AA6BBD"/>
    <w:rsid w:val="00AA6C1B"/>
    <w:rsid w:val="00AA7559"/>
    <w:rsid w:val="00AA7996"/>
    <w:rsid w:val="00AA7BF0"/>
    <w:rsid w:val="00AB0423"/>
    <w:rsid w:val="00AB09AD"/>
    <w:rsid w:val="00AB2180"/>
    <w:rsid w:val="00AB276C"/>
    <w:rsid w:val="00AB3DF1"/>
    <w:rsid w:val="00AB41AB"/>
    <w:rsid w:val="00AB46C8"/>
    <w:rsid w:val="00AB4A4D"/>
    <w:rsid w:val="00AB69DA"/>
    <w:rsid w:val="00AB7C9B"/>
    <w:rsid w:val="00AC1091"/>
    <w:rsid w:val="00AC120C"/>
    <w:rsid w:val="00AC1638"/>
    <w:rsid w:val="00AC19CB"/>
    <w:rsid w:val="00AC2157"/>
    <w:rsid w:val="00AC2A29"/>
    <w:rsid w:val="00AC3066"/>
    <w:rsid w:val="00AC3AC1"/>
    <w:rsid w:val="00AC3D78"/>
    <w:rsid w:val="00AC56FA"/>
    <w:rsid w:val="00AC5ECC"/>
    <w:rsid w:val="00AC7B19"/>
    <w:rsid w:val="00AC7C0D"/>
    <w:rsid w:val="00AD12FD"/>
    <w:rsid w:val="00AD1A14"/>
    <w:rsid w:val="00AD1C8A"/>
    <w:rsid w:val="00AD2CE6"/>
    <w:rsid w:val="00AD2D7B"/>
    <w:rsid w:val="00AD2F06"/>
    <w:rsid w:val="00AD3C90"/>
    <w:rsid w:val="00AD405B"/>
    <w:rsid w:val="00AD42BE"/>
    <w:rsid w:val="00AD45E9"/>
    <w:rsid w:val="00AD4B35"/>
    <w:rsid w:val="00AD4CD1"/>
    <w:rsid w:val="00AD52A1"/>
    <w:rsid w:val="00AD625F"/>
    <w:rsid w:val="00AD68F2"/>
    <w:rsid w:val="00AD7F93"/>
    <w:rsid w:val="00AE0214"/>
    <w:rsid w:val="00AE1340"/>
    <w:rsid w:val="00AE2327"/>
    <w:rsid w:val="00AE2A44"/>
    <w:rsid w:val="00AE323B"/>
    <w:rsid w:val="00AE3F82"/>
    <w:rsid w:val="00AE5243"/>
    <w:rsid w:val="00AE5488"/>
    <w:rsid w:val="00AE6572"/>
    <w:rsid w:val="00AE6F91"/>
    <w:rsid w:val="00AE7B7C"/>
    <w:rsid w:val="00AF0FD8"/>
    <w:rsid w:val="00AF2342"/>
    <w:rsid w:val="00AF2B10"/>
    <w:rsid w:val="00AF3832"/>
    <w:rsid w:val="00AF3C78"/>
    <w:rsid w:val="00AF3E58"/>
    <w:rsid w:val="00AF3EA2"/>
    <w:rsid w:val="00AF5571"/>
    <w:rsid w:val="00AF5BE6"/>
    <w:rsid w:val="00AF61F7"/>
    <w:rsid w:val="00AF6979"/>
    <w:rsid w:val="00AF6F4E"/>
    <w:rsid w:val="00AF7922"/>
    <w:rsid w:val="00AF7A85"/>
    <w:rsid w:val="00AF7C53"/>
    <w:rsid w:val="00B007F3"/>
    <w:rsid w:val="00B009A7"/>
    <w:rsid w:val="00B013E3"/>
    <w:rsid w:val="00B019EF"/>
    <w:rsid w:val="00B02439"/>
    <w:rsid w:val="00B0245D"/>
    <w:rsid w:val="00B02605"/>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1AE4"/>
    <w:rsid w:val="00B12491"/>
    <w:rsid w:val="00B12AF9"/>
    <w:rsid w:val="00B12C18"/>
    <w:rsid w:val="00B133D4"/>
    <w:rsid w:val="00B13977"/>
    <w:rsid w:val="00B161E0"/>
    <w:rsid w:val="00B162C7"/>
    <w:rsid w:val="00B16809"/>
    <w:rsid w:val="00B16EBF"/>
    <w:rsid w:val="00B171B6"/>
    <w:rsid w:val="00B2042D"/>
    <w:rsid w:val="00B2046E"/>
    <w:rsid w:val="00B216E2"/>
    <w:rsid w:val="00B220EB"/>
    <w:rsid w:val="00B2301A"/>
    <w:rsid w:val="00B232AB"/>
    <w:rsid w:val="00B249C6"/>
    <w:rsid w:val="00B26AC3"/>
    <w:rsid w:val="00B26E30"/>
    <w:rsid w:val="00B271D7"/>
    <w:rsid w:val="00B27396"/>
    <w:rsid w:val="00B27F6E"/>
    <w:rsid w:val="00B30539"/>
    <w:rsid w:val="00B30F7A"/>
    <w:rsid w:val="00B314DB"/>
    <w:rsid w:val="00B31CE4"/>
    <w:rsid w:val="00B3228D"/>
    <w:rsid w:val="00B32B83"/>
    <w:rsid w:val="00B33E9C"/>
    <w:rsid w:val="00B34822"/>
    <w:rsid w:val="00B34E40"/>
    <w:rsid w:val="00B35101"/>
    <w:rsid w:val="00B35275"/>
    <w:rsid w:val="00B35CE8"/>
    <w:rsid w:val="00B35D0C"/>
    <w:rsid w:val="00B3600A"/>
    <w:rsid w:val="00B361F2"/>
    <w:rsid w:val="00B36916"/>
    <w:rsid w:val="00B36B23"/>
    <w:rsid w:val="00B3718B"/>
    <w:rsid w:val="00B3745F"/>
    <w:rsid w:val="00B376FF"/>
    <w:rsid w:val="00B404A2"/>
    <w:rsid w:val="00B40FB8"/>
    <w:rsid w:val="00B41944"/>
    <w:rsid w:val="00B427D3"/>
    <w:rsid w:val="00B438FA"/>
    <w:rsid w:val="00B43C2A"/>
    <w:rsid w:val="00B4429C"/>
    <w:rsid w:val="00B443CC"/>
    <w:rsid w:val="00B44466"/>
    <w:rsid w:val="00B445C1"/>
    <w:rsid w:val="00B44B6C"/>
    <w:rsid w:val="00B45503"/>
    <w:rsid w:val="00B4632A"/>
    <w:rsid w:val="00B46C1D"/>
    <w:rsid w:val="00B46C2C"/>
    <w:rsid w:val="00B46E9C"/>
    <w:rsid w:val="00B47136"/>
    <w:rsid w:val="00B471FD"/>
    <w:rsid w:val="00B4775A"/>
    <w:rsid w:val="00B5057C"/>
    <w:rsid w:val="00B507FC"/>
    <w:rsid w:val="00B50D8F"/>
    <w:rsid w:val="00B50F27"/>
    <w:rsid w:val="00B50F40"/>
    <w:rsid w:val="00B5109C"/>
    <w:rsid w:val="00B530F1"/>
    <w:rsid w:val="00B53EAC"/>
    <w:rsid w:val="00B54257"/>
    <w:rsid w:val="00B542BA"/>
    <w:rsid w:val="00B553F6"/>
    <w:rsid w:val="00B577E2"/>
    <w:rsid w:val="00B62208"/>
    <w:rsid w:val="00B626E8"/>
    <w:rsid w:val="00B630A6"/>
    <w:rsid w:val="00B6383F"/>
    <w:rsid w:val="00B640F2"/>
    <w:rsid w:val="00B6418E"/>
    <w:rsid w:val="00B6626B"/>
    <w:rsid w:val="00B66AEF"/>
    <w:rsid w:val="00B67DA5"/>
    <w:rsid w:val="00B709D1"/>
    <w:rsid w:val="00B71044"/>
    <w:rsid w:val="00B7128A"/>
    <w:rsid w:val="00B718C4"/>
    <w:rsid w:val="00B71CA6"/>
    <w:rsid w:val="00B7219A"/>
    <w:rsid w:val="00B721C7"/>
    <w:rsid w:val="00B72D3E"/>
    <w:rsid w:val="00B72EE8"/>
    <w:rsid w:val="00B72F79"/>
    <w:rsid w:val="00B7312A"/>
    <w:rsid w:val="00B73157"/>
    <w:rsid w:val="00B74EEF"/>
    <w:rsid w:val="00B7538D"/>
    <w:rsid w:val="00B753DE"/>
    <w:rsid w:val="00B757CC"/>
    <w:rsid w:val="00B75815"/>
    <w:rsid w:val="00B76A0D"/>
    <w:rsid w:val="00B76AD1"/>
    <w:rsid w:val="00B77038"/>
    <w:rsid w:val="00B770F5"/>
    <w:rsid w:val="00B800CB"/>
    <w:rsid w:val="00B805EC"/>
    <w:rsid w:val="00B831C0"/>
    <w:rsid w:val="00B83A0D"/>
    <w:rsid w:val="00B83D37"/>
    <w:rsid w:val="00B8472B"/>
    <w:rsid w:val="00B851DC"/>
    <w:rsid w:val="00B86D47"/>
    <w:rsid w:val="00B87287"/>
    <w:rsid w:val="00B904D5"/>
    <w:rsid w:val="00B90571"/>
    <w:rsid w:val="00B91288"/>
    <w:rsid w:val="00B91F00"/>
    <w:rsid w:val="00B92996"/>
    <w:rsid w:val="00B92CCF"/>
    <w:rsid w:val="00B93D7F"/>
    <w:rsid w:val="00B94658"/>
    <w:rsid w:val="00B94950"/>
    <w:rsid w:val="00B94E39"/>
    <w:rsid w:val="00B95FD1"/>
    <w:rsid w:val="00B97086"/>
    <w:rsid w:val="00B97FD3"/>
    <w:rsid w:val="00BA085C"/>
    <w:rsid w:val="00BA0B99"/>
    <w:rsid w:val="00BA0E90"/>
    <w:rsid w:val="00BA2305"/>
    <w:rsid w:val="00BA2705"/>
    <w:rsid w:val="00BA276C"/>
    <w:rsid w:val="00BA3154"/>
    <w:rsid w:val="00BA47D4"/>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61F2"/>
    <w:rsid w:val="00BB6B50"/>
    <w:rsid w:val="00BB6D63"/>
    <w:rsid w:val="00BB6DDF"/>
    <w:rsid w:val="00BC028C"/>
    <w:rsid w:val="00BC02AC"/>
    <w:rsid w:val="00BC0DEA"/>
    <w:rsid w:val="00BC2299"/>
    <w:rsid w:val="00BC234B"/>
    <w:rsid w:val="00BC2629"/>
    <w:rsid w:val="00BC2E43"/>
    <w:rsid w:val="00BC2E54"/>
    <w:rsid w:val="00BC395F"/>
    <w:rsid w:val="00BC41B4"/>
    <w:rsid w:val="00BC4292"/>
    <w:rsid w:val="00BC44E2"/>
    <w:rsid w:val="00BC4690"/>
    <w:rsid w:val="00BC4A15"/>
    <w:rsid w:val="00BC4D1B"/>
    <w:rsid w:val="00BC55FB"/>
    <w:rsid w:val="00BC686A"/>
    <w:rsid w:val="00BC6C8B"/>
    <w:rsid w:val="00BC6D72"/>
    <w:rsid w:val="00BC7208"/>
    <w:rsid w:val="00BD0FF5"/>
    <w:rsid w:val="00BD2220"/>
    <w:rsid w:val="00BD3036"/>
    <w:rsid w:val="00BD383B"/>
    <w:rsid w:val="00BD3927"/>
    <w:rsid w:val="00BD3D27"/>
    <w:rsid w:val="00BD3D84"/>
    <w:rsid w:val="00BD475F"/>
    <w:rsid w:val="00BD49E6"/>
    <w:rsid w:val="00BD4B89"/>
    <w:rsid w:val="00BD4B96"/>
    <w:rsid w:val="00BD5772"/>
    <w:rsid w:val="00BD5922"/>
    <w:rsid w:val="00BD640E"/>
    <w:rsid w:val="00BD7A12"/>
    <w:rsid w:val="00BE0132"/>
    <w:rsid w:val="00BE08C7"/>
    <w:rsid w:val="00BE2169"/>
    <w:rsid w:val="00BE33A8"/>
    <w:rsid w:val="00BE34A1"/>
    <w:rsid w:val="00BE3DEF"/>
    <w:rsid w:val="00BE42B9"/>
    <w:rsid w:val="00BE4993"/>
    <w:rsid w:val="00BE54E2"/>
    <w:rsid w:val="00BE5A7C"/>
    <w:rsid w:val="00BE5B68"/>
    <w:rsid w:val="00BE6862"/>
    <w:rsid w:val="00BE7C0A"/>
    <w:rsid w:val="00BF02CB"/>
    <w:rsid w:val="00BF052E"/>
    <w:rsid w:val="00BF2125"/>
    <w:rsid w:val="00BF23A9"/>
    <w:rsid w:val="00BF2423"/>
    <w:rsid w:val="00BF3684"/>
    <w:rsid w:val="00BF3809"/>
    <w:rsid w:val="00BF4869"/>
    <w:rsid w:val="00BF4C72"/>
    <w:rsid w:val="00BF6540"/>
    <w:rsid w:val="00BF6FD8"/>
    <w:rsid w:val="00BF7279"/>
    <w:rsid w:val="00BF73E4"/>
    <w:rsid w:val="00BF7A90"/>
    <w:rsid w:val="00BF7FAA"/>
    <w:rsid w:val="00C00CEB"/>
    <w:rsid w:val="00C01BDC"/>
    <w:rsid w:val="00C023E5"/>
    <w:rsid w:val="00C02974"/>
    <w:rsid w:val="00C03680"/>
    <w:rsid w:val="00C04631"/>
    <w:rsid w:val="00C04791"/>
    <w:rsid w:val="00C05385"/>
    <w:rsid w:val="00C054DF"/>
    <w:rsid w:val="00C05E7D"/>
    <w:rsid w:val="00C060A6"/>
    <w:rsid w:val="00C06997"/>
    <w:rsid w:val="00C06D85"/>
    <w:rsid w:val="00C06E86"/>
    <w:rsid w:val="00C0740F"/>
    <w:rsid w:val="00C105E7"/>
    <w:rsid w:val="00C11037"/>
    <w:rsid w:val="00C11F53"/>
    <w:rsid w:val="00C126F2"/>
    <w:rsid w:val="00C12D39"/>
    <w:rsid w:val="00C13ACD"/>
    <w:rsid w:val="00C148AD"/>
    <w:rsid w:val="00C14FF8"/>
    <w:rsid w:val="00C15A1D"/>
    <w:rsid w:val="00C17688"/>
    <w:rsid w:val="00C178AB"/>
    <w:rsid w:val="00C17F0A"/>
    <w:rsid w:val="00C201D4"/>
    <w:rsid w:val="00C21762"/>
    <w:rsid w:val="00C21AD8"/>
    <w:rsid w:val="00C21AE1"/>
    <w:rsid w:val="00C21FEF"/>
    <w:rsid w:val="00C2275E"/>
    <w:rsid w:val="00C22A30"/>
    <w:rsid w:val="00C231E8"/>
    <w:rsid w:val="00C23BA4"/>
    <w:rsid w:val="00C24543"/>
    <w:rsid w:val="00C250E6"/>
    <w:rsid w:val="00C256A2"/>
    <w:rsid w:val="00C25ADB"/>
    <w:rsid w:val="00C25CDD"/>
    <w:rsid w:val="00C26D51"/>
    <w:rsid w:val="00C26F28"/>
    <w:rsid w:val="00C303A1"/>
    <w:rsid w:val="00C307B9"/>
    <w:rsid w:val="00C30AC5"/>
    <w:rsid w:val="00C315DE"/>
    <w:rsid w:val="00C31F39"/>
    <w:rsid w:val="00C33A49"/>
    <w:rsid w:val="00C33DF4"/>
    <w:rsid w:val="00C342D2"/>
    <w:rsid w:val="00C34721"/>
    <w:rsid w:val="00C36B51"/>
    <w:rsid w:val="00C37DBF"/>
    <w:rsid w:val="00C403FE"/>
    <w:rsid w:val="00C40F4E"/>
    <w:rsid w:val="00C41ED6"/>
    <w:rsid w:val="00C424B0"/>
    <w:rsid w:val="00C42EC7"/>
    <w:rsid w:val="00C43FE6"/>
    <w:rsid w:val="00C4440E"/>
    <w:rsid w:val="00C4473F"/>
    <w:rsid w:val="00C461D5"/>
    <w:rsid w:val="00C46945"/>
    <w:rsid w:val="00C47117"/>
    <w:rsid w:val="00C51515"/>
    <w:rsid w:val="00C52BCC"/>
    <w:rsid w:val="00C52C80"/>
    <w:rsid w:val="00C52C91"/>
    <w:rsid w:val="00C540CB"/>
    <w:rsid w:val="00C541E9"/>
    <w:rsid w:val="00C54AB9"/>
    <w:rsid w:val="00C552F0"/>
    <w:rsid w:val="00C5660B"/>
    <w:rsid w:val="00C56CB1"/>
    <w:rsid w:val="00C5760C"/>
    <w:rsid w:val="00C57631"/>
    <w:rsid w:val="00C57757"/>
    <w:rsid w:val="00C57790"/>
    <w:rsid w:val="00C5797E"/>
    <w:rsid w:val="00C60360"/>
    <w:rsid w:val="00C609B9"/>
    <w:rsid w:val="00C61C41"/>
    <w:rsid w:val="00C63428"/>
    <w:rsid w:val="00C63F54"/>
    <w:rsid w:val="00C6409B"/>
    <w:rsid w:val="00C64FAA"/>
    <w:rsid w:val="00C65317"/>
    <w:rsid w:val="00C65CF8"/>
    <w:rsid w:val="00C66299"/>
    <w:rsid w:val="00C66B72"/>
    <w:rsid w:val="00C67A0F"/>
    <w:rsid w:val="00C7102E"/>
    <w:rsid w:val="00C7395F"/>
    <w:rsid w:val="00C740FA"/>
    <w:rsid w:val="00C74A73"/>
    <w:rsid w:val="00C759A5"/>
    <w:rsid w:val="00C7664C"/>
    <w:rsid w:val="00C7718D"/>
    <w:rsid w:val="00C77678"/>
    <w:rsid w:val="00C80478"/>
    <w:rsid w:val="00C80827"/>
    <w:rsid w:val="00C8095D"/>
    <w:rsid w:val="00C81334"/>
    <w:rsid w:val="00C834BE"/>
    <w:rsid w:val="00C838F9"/>
    <w:rsid w:val="00C845E9"/>
    <w:rsid w:val="00C84785"/>
    <w:rsid w:val="00C8562F"/>
    <w:rsid w:val="00C85B8B"/>
    <w:rsid w:val="00C85CE9"/>
    <w:rsid w:val="00C86C63"/>
    <w:rsid w:val="00C87AC4"/>
    <w:rsid w:val="00C90276"/>
    <w:rsid w:val="00C903DD"/>
    <w:rsid w:val="00C918E0"/>
    <w:rsid w:val="00C91B71"/>
    <w:rsid w:val="00C92D67"/>
    <w:rsid w:val="00C92D6F"/>
    <w:rsid w:val="00C92EB0"/>
    <w:rsid w:val="00C93977"/>
    <w:rsid w:val="00C93C5C"/>
    <w:rsid w:val="00C93E24"/>
    <w:rsid w:val="00C93E4D"/>
    <w:rsid w:val="00C940EB"/>
    <w:rsid w:val="00C94312"/>
    <w:rsid w:val="00C9567A"/>
    <w:rsid w:val="00C95BD3"/>
    <w:rsid w:val="00C95DFA"/>
    <w:rsid w:val="00C96755"/>
    <w:rsid w:val="00C972C0"/>
    <w:rsid w:val="00C97CB6"/>
    <w:rsid w:val="00C97F9D"/>
    <w:rsid w:val="00CA0120"/>
    <w:rsid w:val="00CA179A"/>
    <w:rsid w:val="00CA2456"/>
    <w:rsid w:val="00CA3B8A"/>
    <w:rsid w:val="00CA3D82"/>
    <w:rsid w:val="00CA4129"/>
    <w:rsid w:val="00CA43BB"/>
    <w:rsid w:val="00CA4815"/>
    <w:rsid w:val="00CA519A"/>
    <w:rsid w:val="00CA665C"/>
    <w:rsid w:val="00CA7BCD"/>
    <w:rsid w:val="00CB1DE6"/>
    <w:rsid w:val="00CB212D"/>
    <w:rsid w:val="00CB22CB"/>
    <w:rsid w:val="00CB2660"/>
    <w:rsid w:val="00CB350E"/>
    <w:rsid w:val="00CB3BA7"/>
    <w:rsid w:val="00CB554D"/>
    <w:rsid w:val="00CB6217"/>
    <w:rsid w:val="00CB684E"/>
    <w:rsid w:val="00CB6B72"/>
    <w:rsid w:val="00CB6E01"/>
    <w:rsid w:val="00CB7481"/>
    <w:rsid w:val="00CC0162"/>
    <w:rsid w:val="00CC06AA"/>
    <w:rsid w:val="00CC1634"/>
    <w:rsid w:val="00CC1949"/>
    <w:rsid w:val="00CC277C"/>
    <w:rsid w:val="00CC2C3E"/>
    <w:rsid w:val="00CC2E1C"/>
    <w:rsid w:val="00CC3DB8"/>
    <w:rsid w:val="00CC4319"/>
    <w:rsid w:val="00CC4400"/>
    <w:rsid w:val="00CC4978"/>
    <w:rsid w:val="00CC4CE2"/>
    <w:rsid w:val="00CC5B59"/>
    <w:rsid w:val="00CC5DE1"/>
    <w:rsid w:val="00CC5E90"/>
    <w:rsid w:val="00CC659D"/>
    <w:rsid w:val="00CC6ABC"/>
    <w:rsid w:val="00CC6AFA"/>
    <w:rsid w:val="00CD046C"/>
    <w:rsid w:val="00CD0699"/>
    <w:rsid w:val="00CD10C9"/>
    <w:rsid w:val="00CD12AA"/>
    <w:rsid w:val="00CD172B"/>
    <w:rsid w:val="00CD2417"/>
    <w:rsid w:val="00CD24F7"/>
    <w:rsid w:val="00CD2FB8"/>
    <w:rsid w:val="00CD30AB"/>
    <w:rsid w:val="00CD36A4"/>
    <w:rsid w:val="00CD4387"/>
    <w:rsid w:val="00CD4A11"/>
    <w:rsid w:val="00CD4AA8"/>
    <w:rsid w:val="00CD6B36"/>
    <w:rsid w:val="00CD6E35"/>
    <w:rsid w:val="00CE0231"/>
    <w:rsid w:val="00CE076C"/>
    <w:rsid w:val="00CE177C"/>
    <w:rsid w:val="00CE1950"/>
    <w:rsid w:val="00CE1D4C"/>
    <w:rsid w:val="00CE2208"/>
    <w:rsid w:val="00CE2356"/>
    <w:rsid w:val="00CE24A7"/>
    <w:rsid w:val="00CE2887"/>
    <w:rsid w:val="00CE2F71"/>
    <w:rsid w:val="00CE3366"/>
    <w:rsid w:val="00CE3D8C"/>
    <w:rsid w:val="00CE410E"/>
    <w:rsid w:val="00CE5199"/>
    <w:rsid w:val="00CE6506"/>
    <w:rsid w:val="00CE66D5"/>
    <w:rsid w:val="00CE6B4F"/>
    <w:rsid w:val="00CF0188"/>
    <w:rsid w:val="00CF0CDB"/>
    <w:rsid w:val="00CF1191"/>
    <w:rsid w:val="00CF12FE"/>
    <w:rsid w:val="00CF1A8A"/>
    <w:rsid w:val="00CF1B81"/>
    <w:rsid w:val="00CF2C3B"/>
    <w:rsid w:val="00CF34B2"/>
    <w:rsid w:val="00CF3E11"/>
    <w:rsid w:val="00CF5C42"/>
    <w:rsid w:val="00CF5E9A"/>
    <w:rsid w:val="00CF637A"/>
    <w:rsid w:val="00CF66E7"/>
    <w:rsid w:val="00CF779B"/>
    <w:rsid w:val="00CF78A0"/>
    <w:rsid w:val="00D00928"/>
    <w:rsid w:val="00D011CD"/>
    <w:rsid w:val="00D01A01"/>
    <w:rsid w:val="00D01FCC"/>
    <w:rsid w:val="00D02EA7"/>
    <w:rsid w:val="00D035A3"/>
    <w:rsid w:val="00D03857"/>
    <w:rsid w:val="00D03AA3"/>
    <w:rsid w:val="00D03AB0"/>
    <w:rsid w:val="00D04584"/>
    <w:rsid w:val="00D059DE"/>
    <w:rsid w:val="00D05ABD"/>
    <w:rsid w:val="00D05B1B"/>
    <w:rsid w:val="00D05C1B"/>
    <w:rsid w:val="00D05E90"/>
    <w:rsid w:val="00D05FDC"/>
    <w:rsid w:val="00D07A30"/>
    <w:rsid w:val="00D10A9D"/>
    <w:rsid w:val="00D10D1D"/>
    <w:rsid w:val="00D10DB3"/>
    <w:rsid w:val="00D11234"/>
    <w:rsid w:val="00D112F3"/>
    <w:rsid w:val="00D11EEB"/>
    <w:rsid w:val="00D12AFB"/>
    <w:rsid w:val="00D12C79"/>
    <w:rsid w:val="00D132EF"/>
    <w:rsid w:val="00D13FCE"/>
    <w:rsid w:val="00D14300"/>
    <w:rsid w:val="00D15310"/>
    <w:rsid w:val="00D1554E"/>
    <w:rsid w:val="00D1576F"/>
    <w:rsid w:val="00D15C00"/>
    <w:rsid w:val="00D15F6D"/>
    <w:rsid w:val="00D16ED2"/>
    <w:rsid w:val="00D17149"/>
    <w:rsid w:val="00D1740D"/>
    <w:rsid w:val="00D2027B"/>
    <w:rsid w:val="00D211D3"/>
    <w:rsid w:val="00D2148B"/>
    <w:rsid w:val="00D2177A"/>
    <w:rsid w:val="00D22144"/>
    <w:rsid w:val="00D22B97"/>
    <w:rsid w:val="00D24798"/>
    <w:rsid w:val="00D247B2"/>
    <w:rsid w:val="00D24A84"/>
    <w:rsid w:val="00D24E57"/>
    <w:rsid w:val="00D250D7"/>
    <w:rsid w:val="00D25F8A"/>
    <w:rsid w:val="00D2773A"/>
    <w:rsid w:val="00D27858"/>
    <w:rsid w:val="00D27EA3"/>
    <w:rsid w:val="00D30413"/>
    <w:rsid w:val="00D3065F"/>
    <w:rsid w:val="00D306D1"/>
    <w:rsid w:val="00D306DB"/>
    <w:rsid w:val="00D30800"/>
    <w:rsid w:val="00D30FFE"/>
    <w:rsid w:val="00D31D77"/>
    <w:rsid w:val="00D3328C"/>
    <w:rsid w:val="00D33578"/>
    <w:rsid w:val="00D34786"/>
    <w:rsid w:val="00D35552"/>
    <w:rsid w:val="00D35941"/>
    <w:rsid w:val="00D35B50"/>
    <w:rsid w:val="00D35DA9"/>
    <w:rsid w:val="00D35DC1"/>
    <w:rsid w:val="00D3602A"/>
    <w:rsid w:val="00D36492"/>
    <w:rsid w:val="00D365ED"/>
    <w:rsid w:val="00D36788"/>
    <w:rsid w:val="00D378BD"/>
    <w:rsid w:val="00D37BFC"/>
    <w:rsid w:val="00D40569"/>
    <w:rsid w:val="00D41AB5"/>
    <w:rsid w:val="00D4319C"/>
    <w:rsid w:val="00D44E27"/>
    <w:rsid w:val="00D4528B"/>
    <w:rsid w:val="00D459DB"/>
    <w:rsid w:val="00D46222"/>
    <w:rsid w:val="00D46367"/>
    <w:rsid w:val="00D468B7"/>
    <w:rsid w:val="00D47A8E"/>
    <w:rsid w:val="00D47DF9"/>
    <w:rsid w:val="00D5069F"/>
    <w:rsid w:val="00D5079A"/>
    <w:rsid w:val="00D50F27"/>
    <w:rsid w:val="00D51AE8"/>
    <w:rsid w:val="00D51F6A"/>
    <w:rsid w:val="00D521C2"/>
    <w:rsid w:val="00D5246F"/>
    <w:rsid w:val="00D52D14"/>
    <w:rsid w:val="00D53019"/>
    <w:rsid w:val="00D531CE"/>
    <w:rsid w:val="00D5325B"/>
    <w:rsid w:val="00D53999"/>
    <w:rsid w:val="00D54378"/>
    <w:rsid w:val="00D54CB4"/>
    <w:rsid w:val="00D5554C"/>
    <w:rsid w:val="00D557E7"/>
    <w:rsid w:val="00D55EFD"/>
    <w:rsid w:val="00D560BF"/>
    <w:rsid w:val="00D56379"/>
    <w:rsid w:val="00D5690B"/>
    <w:rsid w:val="00D571FD"/>
    <w:rsid w:val="00D57BEC"/>
    <w:rsid w:val="00D57CB0"/>
    <w:rsid w:val="00D60252"/>
    <w:rsid w:val="00D603A9"/>
    <w:rsid w:val="00D60AFB"/>
    <w:rsid w:val="00D61F5A"/>
    <w:rsid w:val="00D64B3C"/>
    <w:rsid w:val="00D65690"/>
    <w:rsid w:val="00D65971"/>
    <w:rsid w:val="00D65DE6"/>
    <w:rsid w:val="00D66B3D"/>
    <w:rsid w:val="00D66EB4"/>
    <w:rsid w:val="00D679DE"/>
    <w:rsid w:val="00D71084"/>
    <w:rsid w:val="00D712D3"/>
    <w:rsid w:val="00D71422"/>
    <w:rsid w:val="00D72DC6"/>
    <w:rsid w:val="00D732DF"/>
    <w:rsid w:val="00D7396D"/>
    <w:rsid w:val="00D73FEE"/>
    <w:rsid w:val="00D7421E"/>
    <w:rsid w:val="00D7558D"/>
    <w:rsid w:val="00D755B5"/>
    <w:rsid w:val="00D7572E"/>
    <w:rsid w:val="00D7610F"/>
    <w:rsid w:val="00D7639A"/>
    <w:rsid w:val="00D764FA"/>
    <w:rsid w:val="00D76F1B"/>
    <w:rsid w:val="00D77083"/>
    <w:rsid w:val="00D805D8"/>
    <w:rsid w:val="00D817FB"/>
    <w:rsid w:val="00D818A3"/>
    <w:rsid w:val="00D81A95"/>
    <w:rsid w:val="00D81D92"/>
    <w:rsid w:val="00D81F2A"/>
    <w:rsid w:val="00D824B5"/>
    <w:rsid w:val="00D82959"/>
    <w:rsid w:val="00D829FF"/>
    <w:rsid w:val="00D82DC4"/>
    <w:rsid w:val="00D8321B"/>
    <w:rsid w:val="00D83A29"/>
    <w:rsid w:val="00D83E5D"/>
    <w:rsid w:val="00D84D1B"/>
    <w:rsid w:val="00D84F01"/>
    <w:rsid w:val="00D859FF"/>
    <w:rsid w:val="00D864D9"/>
    <w:rsid w:val="00D868C7"/>
    <w:rsid w:val="00D876F9"/>
    <w:rsid w:val="00D90674"/>
    <w:rsid w:val="00D91867"/>
    <w:rsid w:val="00D9267E"/>
    <w:rsid w:val="00D929C4"/>
    <w:rsid w:val="00D929E6"/>
    <w:rsid w:val="00D940AB"/>
    <w:rsid w:val="00D969EE"/>
    <w:rsid w:val="00D970D9"/>
    <w:rsid w:val="00D97374"/>
    <w:rsid w:val="00D97564"/>
    <w:rsid w:val="00D9772D"/>
    <w:rsid w:val="00D97AA9"/>
    <w:rsid w:val="00DA0C95"/>
    <w:rsid w:val="00DA1470"/>
    <w:rsid w:val="00DA245D"/>
    <w:rsid w:val="00DA28B2"/>
    <w:rsid w:val="00DA3DB2"/>
    <w:rsid w:val="00DA4E8B"/>
    <w:rsid w:val="00DA565A"/>
    <w:rsid w:val="00DA5774"/>
    <w:rsid w:val="00DA7473"/>
    <w:rsid w:val="00DA7881"/>
    <w:rsid w:val="00DA7B5F"/>
    <w:rsid w:val="00DA7F2F"/>
    <w:rsid w:val="00DB0220"/>
    <w:rsid w:val="00DB18E6"/>
    <w:rsid w:val="00DB1950"/>
    <w:rsid w:val="00DB2575"/>
    <w:rsid w:val="00DB2784"/>
    <w:rsid w:val="00DB29BB"/>
    <w:rsid w:val="00DB2CFD"/>
    <w:rsid w:val="00DB310F"/>
    <w:rsid w:val="00DB3DFD"/>
    <w:rsid w:val="00DB4021"/>
    <w:rsid w:val="00DB474D"/>
    <w:rsid w:val="00DB49A0"/>
    <w:rsid w:val="00DB4CA7"/>
    <w:rsid w:val="00DB66B7"/>
    <w:rsid w:val="00DB6CF3"/>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D08C5"/>
    <w:rsid w:val="00DD1318"/>
    <w:rsid w:val="00DD366B"/>
    <w:rsid w:val="00DD3D86"/>
    <w:rsid w:val="00DD4315"/>
    <w:rsid w:val="00DD43F8"/>
    <w:rsid w:val="00DD4AD2"/>
    <w:rsid w:val="00DD50D5"/>
    <w:rsid w:val="00DD641D"/>
    <w:rsid w:val="00DD6AA5"/>
    <w:rsid w:val="00DD70BB"/>
    <w:rsid w:val="00DD7F3F"/>
    <w:rsid w:val="00DE02C2"/>
    <w:rsid w:val="00DE0CFF"/>
    <w:rsid w:val="00DE0E18"/>
    <w:rsid w:val="00DE1250"/>
    <w:rsid w:val="00DE1EF4"/>
    <w:rsid w:val="00DE27B5"/>
    <w:rsid w:val="00DE2862"/>
    <w:rsid w:val="00DE2C91"/>
    <w:rsid w:val="00DE2E2B"/>
    <w:rsid w:val="00DE3572"/>
    <w:rsid w:val="00DE360C"/>
    <w:rsid w:val="00DE390D"/>
    <w:rsid w:val="00DE5783"/>
    <w:rsid w:val="00DE5921"/>
    <w:rsid w:val="00DE5E10"/>
    <w:rsid w:val="00DE6080"/>
    <w:rsid w:val="00DE6F4E"/>
    <w:rsid w:val="00DE7E59"/>
    <w:rsid w:val="00DE7EC4"/>
    <w:rsid w:val="00DE7F47"/>
    <w:rsid w:val="00DF0521"/>
    <w:rsid w:val="00DF097A"/>
    <w:rsid w:val="00DF1EC4"/>
    <w:rsid w:val="00DF1F96"/>
    <w:rsid w:val="00DF23A0"/>
    <w:rsid w:val="00DF2A23"/>
    <w:rsid w:val="00DF3DA0"/>
    <w:rsid w:val="00DF4DC1"/>
    <w:rsid w:val="00DF708A"/>
    <w:rsid w:val="00DF78A8"/>
    <w:rsid w:val="00E00627"/>
    <w:rsid w:val="00E00942"/>
    <w:rsid w:val="00E01032"/>
    <w:rsid w:val="00E02175"/>
    <w:rsid w:val="00E02312"/>
    <w:rsid w:val="00E03137"/>
    <w:rsid w:val="00E0340B"/>
    <w:rsid w:val="00E03861"/>
    <w:rsid w:val="00E0448E"/>
    <w:rsid w:val="00E0457D"/>
    <w:rsid w:val="00E04A90"/>
    <w:rsid w:val="00E0551F"/>
    <w:rsid w:val="00E057CB"/>
    <w:rsid w:val="00E05A01"/>
    <w:rsid w:val="00E05D30"/>
    <w:rsid w:val="00E06337"/>
    <w:rsid w:val="00E0796E"/>
    <w:rsid w:val="00E108DA"/>
    <w:rsid w:val="00E110C9"/>
    <w:rsid w:val="00E114E2"/>
    <w:rsid w:val="00E11FA5"/>
    <w:rsid w:val="00E1222E"/>
    <w:rsid w:val="00E1225D"/>
    <w:rsid w:val="00E124D3"/>
    <w:rsid w:val="00E13951"/>
    <w:rsid w:val="00E13EA1"/>
    <w:rsid w:val="00E146A6"/>
    <w:rsid w:val="00E156B5"/>
    <w:rsid w:val="00E16BF1"/>
    <w:rsid w:val="00E208FC"/>
    <w:rsid w:val="00E219C7"/>
    <w:rsid w:val="00E2287F"/>
    <w:rsid w:val="00E22F45"/>
    <w:rsid w:val="00E2308E"/>
    <w:rsid w:val="00E2358F"/>
    <w:rsid w:val="00E2391F"/>
    <w:rsid w:val="00E24932"/>
    <w:rsid w:val="00E24A35"/>
    <w:rsid w:val="00E25A54"/>
    <w:rsid w:val="00E25DC1"/>
    <w:rsid w:val="00E26D50"/>
    <w:rsid w:val="00E271FA"/>
    <w:rsid w:val="00E27930"/>
    <w:rsid w:val="00E27D5E"/>
    <w:rsid w:val="00E27DE0"/>
    <w:rsid w:val="00E27FEA"/>
    <w:rsid w:val="00E309B3"/>
    <w:rsid w:val="00E32493"/>
    <w:rsid w:val="00E3256B"/>
    <w:rsid w:val="00E326F2"/>
    <w:rsid w:val="00E328D7"/>
    <w:rsid w:val="00E33E6E"/>
    <w:rsid w:val="00E3400E"/>
    <w:rsid w:val="00E3551A"/>
    <w:rsid w:val="00E35C96"/>
    <w:rsid w:val="00E35F9F"/>
    <w:rsid w:val="00E40299"/>
    <w:rsid w:val="00E40EF8"/>
    <w:rsid w:val="00E4118C"/>
    <w:rsid w:val="00E41916"/>
    <w:rsid w:val="00E420C7"/>
    <w:rsid w:val="00E426E8"/>
    <w:rsid w:val="00E42D47"/>
    <w:rsid w:val="00E42D8D"/>
    <w:rsid w:val="00E43157"/>
    <w:rsid w:val="00E43C23"/>
    <w:rsid w:val="00E43C59"/>
    <w:rsid w:val="00E43E0A"/>
    <w:rsid w:val="00E443F0"/>
    <w:rsid w:val="00E451AE"/>
    <w:rsid w:val="00E45B2F"/>
    <w:rsid w:val="00E461CE"/>
    <w:rsid w:val="00E46D67"/>
    <w:rsid w:val="00E4755D"/>
    <w:rsid w:val="00E47C06"/>
    <w:rsid w:val="00E5055C"/>
    <w:rsid w:val="00E50750"/>
    <w:rsid w:val="00E51F44"/>
    <w:rsid w:val="00E52052"/>
    <w:rsid w:val="00E53668"/>
    <w:rsid w:val="00E546A8"/>
    <w:rsid w:val="00E55386"/>
    <w:rsid w:val="00E55902"/>
    <w:rsid w:val="00E55B8E"/>
    <w:rsid w:val="00E56F3C"/>
    <w:rsid w:val="00E573E4"/>
    <w:rsid w:val="00E574AC"/>
    <w:rsid w:val="00E5765B"/>
    <w:rsid w:val="00E610A2"/>
    <w:rsid w:val="00E61AB1"/>
    <w:rsid w:val="00E620FC"/>
    <w:rsid w:val="00E623C9"/>
    <w:rsid w:val="00E6251D"/>
    <w:rsid w:val="00E62795"/>
    <w:rsid w:val="00E63A23"/>
    <w:rsid w:val="00E63EEB"/>
    <w:rsid w:val="00E645EB"/>
    <w:rsid w:val="00E64C3D"/>
    <w:rsid w:val="00E651BD"/>
    <w:rsid w:val="00E656BD"/>
    <w:rsid w:val="00E65DB8"/>
    <w:rsid w:val="00E66266"/>
    <w:rsid w:val="00E7008E"/>
    <w:rsid w:val="00E70735"/>
    <w:rsid w:val="00E70E3B"/>
    <w:rsid w:val="00E71A22"/>
    <w:rsid w:val="00E720B8"/>
    <w:rsid w:val="00E720CA"/>
    <w:rsid w:val="00E7285F"/>
    <w:rsid w:val="00E72D29"/>
    <w:rsid w:val="00E73654"/>
    <w:rsid w:val="00E74094"/>
    <w:rsid w:val="00E74B9C"/>
    <w:rsid w:val="00E74F12"/>
    <w:rsid w:val="00E74F24"/>
    <w:rsid w:val="00E75985"/>
    <w:rsid w:val="00E7616B"/>
    <w:rsid w:val="00E76B45"/>
    <w:rsid w:val="00E772CC"/>
    <w:rsid w:val="00E77EAA"/>
    <w:rsid w:val="00E807A2"/>
    <w:rsid w:val="00E812FE"/>
    <w:rsid w:val="00E82213"/>
    <w:rsid w:val="00E826C3"/>
    <w:rsid w:val="00E82BA9"/>
    <w:rsid w:val="00E82C6F"/>
    <w:rsid w:val="00E8339F"/>
    <w:rsid w:val="00E84316"/>
    <w:rsid w:val="00E84EB5"/>
    <w:rsid w:val="00E852C2"/>
    <w:rsid w:val="00E8541C"/>
    <w:rsid w:val="00E854F6"/>
    <w:rsid w:val="00E85662"/>
    <w:rsid w:val="00E8594E"/>
    <w:rsid w:val="00E85E69"/>
    <w:rsid w:val="00E86935"/>
    <w:rsid w:val="00E86FEF"/>
    <w:rsid w:val="00E870DB"/>
    <w:rsid w:val="00E8789F"/>
    <w:rsid w:val="00E87B8D"/>
    <w:rsid w:val="00E87E63"/>
    <w:rsid w:val="00E90650"/>
    <w:rsid w:val="00E918F7"/>
    <w:rsid w:val="00E94906"/>
    <w:rsid w:val="00E94CE6"/>
    <w:rsid w:val="00E94FFB"/>
    <w:rsid w:val="00E96DAE"/>
    <w:rsid w:val="00E96EC7"/>
    <w:rsid w:val="00E97B71"/>
    <w:rsid w:val="00EA0440"/>
    <w:rsid w:val="00EA0CA5"/>
    <w:rsid w:val="00EA18AD"/>
    <w:rsid w:val="00EA1A9A"/>
    <w:rsid w:val="00EA3A60"/>
    <w:rsid w:val="00EA3C7D"/>
    <w:rsid w:val="00EA3D34"/>
    <w:rsid w:val="00EA4A95"/>
    <w:rsid w:val="00EA5FDE"/>
    <w:rsid w:val="00EA6818"/>
    <w:rsid w:val="00EA7172"/>
    <w:rsid w:val="00EA7436"/>
    <w:rsid w:val="00EB007C"/>
    <w:rsid w:val="00EB0A87"/>
    <w:rsid w:val="00EB1F25"/>
    <w:rsid w:val="00EB3086"/>
    <w:rsid w:val="00EB3146"/>
    <w:rsid w:val="00EB4141"/>
    <w:rsid w:val="00EB43B6"/>
    <w:rsid w:val="00EB454D"/>
    <w:rsid w:val="00EB483C"/>
    <w:rsid w:val="00EB486C"/>
    <w:rsid w:val="00EB6492"/>
    <w:rsid w:val="00EB6812"/>
    <w:rsid w:val="00EB6E2C"/>
    <w:rsid w:val="00EB7C37"/>
    <w:rsid w:val="00EC095F"/>
    <w:rsid w:val="00EC0B78"/>
    <w:rsid w:val="00EC3BCE"/>
    <w:rsid w:val="00EC5968"/>
    <w:rsid w:val="00EC5BB8"/>
    <w:rsid w:val="00EC6A05"/>
    <w:rsid w:val="00EC7A27"/>
    <w:rsid w:val="00ED0904"/>
    <w:rsid w:val="00ED0D69"/>
    <w:rsid w:val="00ED1526"/>
    <w:rsid w:val="00ED4601"/>
    <w:rsid w:val="00ED549D"/>
    <w:rsid w:val="00ED5E10"/>
    <w:rsid w:val="00ED6C09"/>
    <w:rsid w:val="00ED6F03"/>
    <w:rsid w:val="00ED76BE"/>
    <w:rsid w:val="00EE00E9"/>
    <w:rsid w:val="00EE0E17"/>
    <w:rsid w:val="00EE15A3"/>
    <w:rsid w:val="00EE1743"/>
    <w:rsid w:val="00EE1851"/>
    <w:rsid w:val="00EE2AB1"/>
    <w:rsid w:val="00EE34FD"/>
    <w:rsid w:val="00EE386F"/>
    <w:rsid w:val="00EE64D3"/>
    <w:rsid w:val="00EE6938"/>
    <w:rsid w:val="00EE696E"/>
    <w:rsid w:val="00EF03E1"/>
    <w:rsid w:val="00EF0458"/>
    <w:rsid w:val="00EF0464"/>
    <w:rsid w:val="00EF0F45"/>
    <w:rsid w:val="00EF1857"/>
    <w:rsid w:val="00EF1891"/>
    <w:rsid w:val="00EF197D"/>
    <w:rsid w:val="00EF1AAA"/>
    <w:rsid w:val="00EF20A2"/>
    <w:rsid w:val="00EF270A"/>
    <w:rsid w:val="00EF33C8"/>
    <w:rsid w:val="00EF3A8B"/>
    <w:rsid w:val="00EF3AC2"/>
    <w:rsid w:val="00EF3DE4"/>
    <w:rsid w:val="00EF3DF3"/>
    <w:rsid w:val="00EF4A03"/>
    <w:rsid w:val="00EF4F98"/>
    <w:rsid w:val="00EF619B"/>
    <w:rsid w:val="00EF679B"/>
    <w:rsid w:val="00EF6F8E"/>
    <w:rsid w:val="00EF72E1"/>
    <w:rsid w:val="00F002F0"/>
    <w:rsid w:val="00F00B55"/>
    <w:rsid w:val="00F00D28"/>
    <w:rsid w:val="00F015D9"/>
    <w:rsid w:val="00F019BC"/>
    <w:rsid w:val="00F02AD1"/>
    <w:rsid w:val="00F02D3F"/>
    <w:rsid w:val="00F02F9C"/>
    <w:rsid w:val="00F03CD7"/>
    <w:rsid w:val="00F04238"/>
    <w:rsid w:val="00F053F7"/>
    <w:rsid w:val="00F055E7"/>
    <w:rsid w:val="00F06150"/>
    <w:rsid w:val="00F06A3B"/>
    <w:rsid w:val="00F07024"/>
    <w:rsid w:val="00F07197"/>
    <w:rsid w:val="00F10B50"/>
    <w:rsid w:val="00F10F49"/>
    <w:rsid w:val="00F1164F"/>
    <w:rsid w:val="00F125FE"/>
    <w:rsid w:val="00F12646"/>
    <w:rsid w:val="00F135D5"/>
    <w:rsid w:val="00F13662"/>
    <w:rsid w:val="00F15104"/>
    <w:rsid w:val="00F161D9"/>
    <w:rsid w:val="00F16BAB"/>
    <w:rsid w:val="00F17A18"/>
    <w:rsid w:val="00F200A8"/>
    <w:rsid w:val="00F205C9"/>
    <w:rsid w:val="00F20B2D"/>
    <w:rsid w:val="00F214DB"/>
    <w:rsid w:val="00F22B41"/>
    <w:rsid w:val="00F231C6"/>
    <w:rsid w:val="00F2451A"/>
    <w:rsid w:val="00F24C9A"/>
    <w:rsid w:val="00F253CC"/>
    <w:rsid w:val="00F27090"/>
    <w:rsid w:val="00F27201"/>
    <w:rsid w:val="00F27300"/>
    <w:rsid w:val="00F30718"/>
    <w:rsid w:val="00F308A9"/>
    <w:rsid w:val="00F30BB8"/>
    <w:rsid w:val="00F32637"/>
    <w:rsid w:val="00F328A0"/>
    <w:rsid w:val="00F339A5"/>
    <w:rsid w:val="00F341CD"/>
    <w:rsid w:val="00F34D40"/>
    <w:rsid w:val="00F35B2B"/>
    <w:rsid w:val="00F35DBA"/>
    <w:rsid w:val="00F35EB7"/>
    <w:rsid w:val="00F35FE2"/>
    <w:rsid w:val="00F3625B"/>
    <w:rsid w:val="00F37106"/>
    <w:rsid w:val="00F37155"/>
    <w:rsid w:val="00F3724C"/>
    <w:rsid w:val="00F37735"/>
    <w:rsid w:val="00F40731"/>
    <w:rsid w:val="00F40928"/>
    <w:rsid w:val="00F40E70"/>
    <w:rsid w:val="00F413AA"/>
    <w:rsid w:val="00F429B3"/>
    <w:rsid w:val="00F42CB8"/>
    <w:rsid w:val="00F4455E"/>
    <w:rsid w:val="00F445C9"/>
    <w:rsid w:val="00F449B0"/>
    <w:rsid w:val="00F44E25"/>
    <w:rsid w:val="00F44EF1"/>
    <w:rsid w:val="00F458E2"/>
    <w:rsid w:val="00F45E58"/>
    <w:rsid w:val="00F46697"/>
    <w:rsid w:val="00F466AB"/>
    <w:rsid w:val="00F47AB7"/>
    <w:rsid w:val="00F50642"/>
    <w:rsid w:val="00F519CF"/>
    <w:rsid w:val="00F51A02"/>
    <w:rsid w:val="00F5217F"/>
    <w:rsid w:val="00F526F4"/>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3C01"/>
    <w:rsid w:val="00F6479C"/>
    <w:rsid w:val="00F65A00"/>
    <w:rsid w:val="00F66E42"/>
    <w:rsid w:val="00F705DA"/>
    <w:rsid w:val="00F710CB"/>
    <w:rsid w:val="00F72033"/>
    <w:rsid w:val="00F720E5"/>
    <w:rsid w:val="00F7237C"/>
    <w:rsid w:val="00F73422"/>
    <w:rsid w:val="00F74E42"/>
    <w:rsid w:val="00F7554C"/>
    <w:rsid w:val="00F75F78"/>
    <w:rsid w:val="00F7691B"/>
    <w:rsid w:val="00F777D4"/>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C2E"/>
    <w:rsid w:val="00F84F51"/>
    <w:rsid w:val="00F852A0"/>
    <w:rsid w:val="00F852AE"/>
    <w:rsid w:val="00F854F8"/>
    <w:rsid w:val="00F85CF9"/>
    <w:rsid w:val="00F86322"/>
    <w:rsid w:val="00F866C0"/>
    <w:rsid w:val="00F86B89"/>
    <w:rsid w:val="00F877FD"/>
    <w:rsid w:val="00F902F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2AE6"/>
    <w:rsid w:val="00FA5AF6"/>
    <w:rsid w:val="00FA6DDC"/>
    <w:rsid w:val="00FA791F"/>
    <w:rsid w:val="00FB16CB"/>
    <w:rsid w:val="00FB16DB"/>
    <w:rsid w:val="00FB1906"/>
    <w:rsid w:val="00FB3AFC"/>
    <w:rsid w:val="00FB3D77"/>
    <w:rsid w:val="00FB45E8"/>
    <w:rsid w:val="00FB4AE8"/>
    <w:rsid w:val="00FB5466"/>
    <w:rsid w:val="00FB5656"/>
    <w:rsid w:val="00FB582C"/>
    <w:rsid w:val="00FB5C45"/>
    <w:rsid w:val="00FB62CF"/>
    <w:rsid w:val="00FB6EDC"/>
    <w:rsid w:val="00FB7278"/>
    <w:rsid w:val="00FB7CA8"/>
    <w:rsid w:val="00FB7E3A"/>
    <w:rsid w:val="00FC0547"/>
    <w:rsid w:val="00FC0A34"/>
    <w:rsid w:val="00FC192E"/>
    <w:rsid w:val="00FC2038"/>
    <w:rsid w:val="00FC2567"/>
    <w:rsid w:val="00FC2A38"/>
    <w:rsid w:val="00FC2AD8"/>
    <w:rsid w:val="00FC30DA"/>
    <w:rsid w:val="00FC353E"/>
    <w:rsid w:val="00FC3DBE"/>
    <w:rsid w:val="00FC4CDD"/>
    <w:rsid w:val="00FC545F"/>
    <w:rsid w:val="00FC5939"/>
    <w:rsid w:val="00FC6305"/>
    <w:rsid w:val="00FC71B8"/>
    <w:rsid w:val="00FC736C"/>
    <w:rsid w:val="00FC73C0"/>
    <w:rsid w:val="00FD0087"/>
    <w:rsid w:val="00FD07FF"/>
    <w:rsid w:val="00FD1520"/>
    <w:rsid w:val="00FD1BCE"/>
    <w:rsid w:val="00FD1DD0"/>
    <w:rsid w:val="00FD1F2E"/>
    <w:rsid w:val="00FD2601"/>
    <w:rsid w:val="00FD271B"/>
    <w:rsid w:val="00FD3818"/>
    <w:rsid w:val="00FD3947"/>
    <w:rsid w:val="00FD3C3B"/>
    <w:rsid w:val="00FD4667"/>
    <w:rsid w:val="00FD46FB"/>
    <w:rsid w:val="00FD4F9F"/>
    <w:rsid w:val="00FD5618"/>
    <w:rsid w:val="00FD578C"/>
    <w:rsid w:val="00FD6A84"/>
    <w:rsid w:val="00FD6CCA"/>
    <w:rsid w:val="00FD77E3"/>
    <w:rsid w:val="00FD7898"/>
    <w:rsid w:val="00FD7BA2"/>
    <w:rsid w:val="00FE07DD"/>
    <w:rsid w:val="00FE18BC"/>
    <w:rsid w:val="00FE19C0"/>
    <w:rsid w:val="00FE33A7"/>
    <w:rsid w:val="00FE3A9C"/>
    <w:rsid w:val="00FE3B2F"/>
    <w:rsid w:val="00FE4A1A"/>
    <w:rsid w:val="00FE5C8E"/>
    <w:rsid w:val="00FE5EB6"/>
    <w:rsid w:val="00FE6B45"/>
    <w:rsid w:val="00FE72F6"/>
    <w:rsid w:val="00FE79C5"/>
    <w:rsid w:val="00FF0883"/>
    <w:rsid w:val="00FF0E1A"/>
    <w:rsid w:val="00FF2646"/>
    <w:rsid w:val="00FF2BC0"/>
    <w:rsid w:val="00FF5224"/>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normaltextrun">
    <w:name w:val="normaltextrun"/>
    <w:basedOn w:val="DefaultParagraphFont"/>
    <w:rsid w:val="001C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6C20"/>
    <w:rsid w:val="00020488"/>
    <w:rsid w:val="00071DD9"/>
    <w:rsid w:val="0009149D"/>
    <w:rsid w:val="000E610F"/>
    <w:rsid w:val="000F2A73"/>
    <w:rsid w:val="00104FDC"/>
    <w:rsid w:val="00157A1D"/>
    <w:rsid w:val="00164CEC"/>
    <w:rsid w:val="001B33F1"/>
    <w:rsid w:val="001F265C"/>
    <w:rsid w:val="00200821"/>
    <w:rsid w:val="00213053"/>
    <w:rsid w:val="00227F5A"/>
    <w:rsid w:val="00236BF4"/>
    <w:rsid w:val="0025245B"/>
    <w:rsid w:val="00256D42"/>
    <w:rsid w:val="002854B1"/>
    <w:rsid w:val="002A3923"/>
    <w:rsid w:val="002A56AF"/>
    <w:rsid w:val="002E25EA"/>
    <w:rsid w:val="003064D2"/>
    <w:rsid w:val="003901A1"/>
    <w:rsid w:val="00393BE2"/>
    <w:rsid w:val="00394049"/>
    <w:rsid w:val="00397D4E"/>
    <w:rsid w:val="003A1BB9"/>
    <w:rsid w:val="003A746D"/>
    <w:rsid w:val="003A7538"/>
    <w:rsid w:val="003B0C71"/>
    <w:rsid w:val="003B2E76"/>
    <w:rsid w:val="003B63F4"/>
    <w:rsid w:val="003C7D44"/>
    <w:rsid w:val="003E27FC"/>
    <w:rsid w:val="003F5A35"/>
    <w:rsid w:val="00425F48"/>
    <w:rsid w:val="00434263"/>
    <w:rsid w:val="00472A37"/>
    <w:rsid w:val="004B2053"/>
    <w:rsid w:val="004B5BBB"/>
    <w:rsid w:val="004F2DF8"/>
    <w:rsid w:val="005028F9"/>
    <w:rsid w:val="00517E2A"/>
    <w:rsid w:val="00532E09"/>
    <w:rsid w:val="005535A3"/>
    <w:rsid w:val="005C1D85"/>
    <w:rsid w:val="005C6074"/>
    <w:rsid w:val="005D57DF"/>
    <w:rsid w:val="005E5A53"/>
    <w:rsid w:val="005F7793"/>
    <w:rsid w:val="00670B1A"/>
    <w:rsid w:val="00693110"/>
    <w:rsid w:val="006D3128"/>
    <w:rsid w:val="006F24A1"/>
    <w:rsid w:val="007230F7"/>
    <w:rsid w:val="00726594"/>
    <w:rsid w:val="007531A9"/>
    <w:rsid w:val="007D711A"/>
    <w:rsid w:val="00806BF1"/>
    <w:rsid w:val="008118ED"/>
    <w:rsid w:val="00812295"/>
    <w:rsid w:val="0083777F"/>
    <w:rsid w:val="00854B17"/>
    <w:rsid w:val="008622EB"/>
    <w:rsid w:val="00875B8A"/>
    <w:rsid w:val="008846F4"/>
    <w:rsid w:val="00894BE3"/>
    <w:rsid w:val="008953BC"/>
    <w:rsid w:val="009057E8"/>
    <w:rsid w:val="00956DA1"/>
    <w:rsid w:val="00982DFA"/>
    <w:rsid w:val="00990462"/>
    <w:rsid w:val="009918CD"/>
    <w:rsid w:val="009A261B"/>
    <w:rsid w:val="009B1C31"/>
    <w:rsid w:val="009D2435"/>
    <w:rsid w:val="00A146CB"/>
    <w:rsid w:val="00A55027"/>
    <w:rsid w:val="00AA2E17"/>
    <w:rsid w:val="00AC15A4"/>
    <w:rsid w:val="00AD397E"/>
    <w:rsid w:val="00AD3A65"/>
    <w:rsid w:val="00B0336C"/>
    <w:rsid w:val="00B800E2"/>
    <w:rsid w:val="00BB388E"/>
    <w:rsid w:val="00C16178"/>
    <w:rsid w:val="00C52094"/>
    <w:rsid w:val="00C540CB"/>
    <w:rsid w:val="00CA4FD4"/>
    <w:rsid w:val="00CE31C3"/>
    <w:rsid w:val="00D241E9"/>
    <w:rsid w:val="00D57EB8"/>
    <w:rsid w:val="00D7750D"/>
    <w:rsid w:val="00DB3FF7"/>
    <w:rsid w:val="00DE0347"/>
    <w:rsid w:val="00DE3DD5"/>
    <w:rsid w:val="00E05A01"/>
    <w:rsid w:val="00E36298"/>
    <w:rsid w:val="00E83DFD"/>
    <w:rsid w:val="00EA4BAF"/>
    <w:rsid w:val="00F00D2F"/>
    <w:rsid w:val="00F128DF"/>
    <w:rsid w:val="00F207CD"/>
    <w:rsid w:val="00F27674"/>
    <w:rsid w:val="00F40B3D"/>
    <w:rsid w:val="00F90DE1"/>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2267</Words>
  <Characters>12922</Characters>
  <Application>Microsoft Office Word</Application>
  <DocSecurity>0</DocSecurity>
  <Lines>107</Lines>
  <Paragraphs>30</Paragraphs>
  <ScaleCrop>false</ScaleCrop>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2024-10-30T13:42:00Z</dcterms:created>
  <dcterms:modified xsi:type="dcterms:W3CDTF">2024-10-30T13:42:00Z</dcterms:modified>
</cp:coreProperties>
</file>