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247B2" w:rsidRDefault="00D306D1" w:rsidP="00627C9F">
      <w:pPr>
        <w:jc w:val="both"/>
        <w:rPr>
          <w:rFonts w:asciiTheme="majorHAnsi" w:hAnsiTheme="majorHAnsi" w:cs="Univers"/>
          <w:b/>
          <w:bCs/>
          <w:sz w:val="22"/>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31AF9DB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1CCBF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D247B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1A7EB99" w:rsidR="00CB2660" w:rsidRDefault="00D5306B" w:rsidP="00AE5488">
                            <w:r>
                              <w:rPr>
                                <w:noProof/>
                              </w:rPr>
                              <w:drawing>
                                <wp:inline distT="0" distB="0" distL="0" distR="0" wp14:anchorId="3881D856" wp14:editId="6855206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1A7EB99" w:rsidR="00CB2660" w:rsidRDefault="00D5306B" w:rsidP="00AE5488">
                      <w:r>
                        <w:rPr>
                          <w:noProof/>
                        </w:rPr>
                        <w:drawing>
                          <wp:inline distT="0" distB="0" distL="0" distR="0" wp14:anchorId="3881D856" wp14:editId="6855206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247B2">
        <w:rPr>
          <w:rFonts w:asciiTheme="majorHAnsi" w:hAnsiTheme="majorHAnsi" w:cs="Univers"/>
          <w:b/>
          <w:bCs/>
          <w:sz w:val="22"/>
          <w:szCs w:val="22"/>
          <w:lang w:val="es-ES"/>
        </w:rPr>
        <w:t xml:space="preserve"> </w:t>
      </w:r>
    </w:p>
    <w:p w14:paraId="751BC92D" w14:textId="77777777" w:rsidR="00040C3A" w:rsidRPr="00D247B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D247B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D247B2" w:rsidRDefault="005128E4" w:rsidP="00040C3A">
      <w:pPr>
        <w:tabs>
          <w:tab w:val="center" w:pos="5400"/>
        </w:tabs>
        <w:suppressAutoHyphens/>
        <w:rPr>
          <w:rFonts w:asciiTheme="majorHAnsi" w:hAnsiTheme="majorHAnsi"/>
          <w:sz w:val="22"/>
          <w:szCs w:val="22"/>
          <w:lang w:val="es-ES"/>
        </w:rPr>
      </w:pPr>
    </w:p>
    <w:p w14:paraId="7F51F08B" w14:textId="77777777" w:rsidR="005128E4" w:rsidRPr="00D247B2" w:rsidRDefault="005128E4" w:rsidP="00040C3A">
      <w:pPr>
        <w:tabs>
          <w:tab w:val="center" w:pos="5400"/>
        </w:tabs>
        <w:suppressAutoHyphens/>
        <w:rPr>
          <w:rFonts w:asciiTheme="majorHAnsi" w:hAnsiTheme="majorHAnsi"/>
          <w:sz w:val="22"/>
          <w:szCs w:val="22"/>
          <w:lang w:val="es-ES"/>
        </w:rPr>
      </w:pPr>
    </w:p>
    <w:p w14:paraId="058606A7" w14:textId="77777777" w:rsidR="005128E4" w:rsidRPr="00D247B2" w:rsidRDefault="005128E4" w:rsidP="00040C3A">
      <w:pPr>
        <w:tabs>
          <w:tab w:val="center" w:pos="5400"/>
        </w:tabs>
        <w:suppressAutoHyphens/>
        <w:rPr>
          <w:rFonts w:asciiTheme="majorHAnsi" w:hAnsiTheme="majorHAnsi"/>
          <w:sz w:val="22"/>
          <w:szCs w:val="22"/>
          <w:lang w:val="es-ES"/>
        </w:rPr>
      </w:pPr>
    </w:p>
    <w:p w14:paraId="01B9D56A" w14:textId="77777777" w:rsidR="00040C3A" w:rsidRPr="00D247B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D247B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D247B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D247B2" w:rsidRDefault="003D3BC2" w:rsidP="00040C3A">
      <w:pPr>
        <w:tabs>
          <w:tab w:val="center" w:pos="5400"/>
        </w:tabs>
        <w:suppressAutoHyphens/>
        <w:jc w:val="center"/>
        <w:rPr>
          <w:rFonts w:asciiTheme="majorHAnsi" w:hAnsiTheme="majorHAnsi"/>
          <w:sz w:val="22"/>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4E584B" w:rsidR="005B52B0" w:rsidRPr="000A6745" w:rsidRDefault="00D5306B" w:rsidP="00997BC5">
                            <w:pPr>
                              <w:spacing w:line="276" w:lineRule="auto"/>
                              <w:rPr>
                                <w:rFonts w:asciiTheme="majorHAnsi" w:hAnsiTheme="majorHAnsi" w:cs="Arial"/>
                                <w:b/>
                                <w:bCs/>
                                <w:color w:val="0D0D0D" w:themeColor="text1" w:themeTint="F2"/>
                                <w:sz w:val="36"/>
                                <w:szCs w:val="22"/>
                              </w:rPr>
                            </w:pPr>
                            <w:r w:rsidRPr="0063687E">
                              <w:rPr>
                                <w:rFonts w:asciiTheme="majorHAnsi" w:hAnsiTheme="majorHAnsi" w:cs="Arial"/>
                                <w:b/>
                                <w:bCs/>
                                <w:color w:val="0D0D0D" w:themeColor="text1" w:themeTint="F2"/>
                                <w:sz w:val="36"/>
                                <w:szCs w:val="22"/>
                              </w:rPr>
                              <w:t>REPOR</w:t>
                            </w:r>
                            <w:r w:rsidRPr="000A6745">
                              <w:rPr>
                                <w:rFonts w:asciiTheme="majorHAnsi" w:hAnsiTheme="majorHAnsi" w:cs="Arial"/>
                                <w:b/>
                                <w:bCs/>
                                <w:color w:val="0D0D0D" w:themeColor="text1" w:themeTint="F2"/>
                                <w:sz w:val="36"/>
                                <w:szCs w:val="22"/>
                              </w:rPr>
                              <w:t>T</w:t>
                            </w:r>
                            <w:r w:rsidR="005B52B0" w:rsidRPr="000A6745">
                              <w:rPr>
                                <w:rFonts w:asciiTheme="majorHAnsi" w:hAnsiTheme="majorHAnsi" w:cs="Arial"/>
                                <w:b/>
                                <w:bCs/>
                                <w:color w:val="0D0D0D" w:themeColor="text1" w:themeTint="F2"/>
                                <w:sz w:val="36"/>
                                <w:szCs w:val="22"/>
                              </w:rPr>
                              <w:t xml:space="preserve"> </w:t>
                            </w:r>
                            <w:r w:rsidR="00477592" w:rsidRPr="000A6745">
                              <w:rPr>
                                <w:rFonts w:asciiTheme="majorHAnsi" w:hAnsiTheme="majorHAnsi" w:cs="Arial"/>
                                <w:b/>
                                <w:bCs/>
                                <w:color w:val="0D0D0D" w:themeColor="text1" w:themeTint="F2"/>
                                <w:sz w:val="36"/>
                                <w:szCs w:val="40"/>
                              </w:rPr>
                              <w:t>No.</w:t>
                            </w:r>
                            <w:r w:rsidR="007B05C4" w:rsidRPr="000A6745">
                              <w:rPr>
                                <w:rFonts w:asciiTheme="majorHAnsi" w:hAnsiTheme="majorHAnsi" w:cs="Arial"/>
                                <w:b/>
                                <w:bCs/>
                                <w:color w:val="0D0D0D" w:themeColor="text1" w:themeTint="F2"/>
                                <w:sz w:val="36"/>
                                <w:szCs w:val="22"/>
                              </w:rPr>
                              <w:t xml:space="preserve"> </w:t>
                            </w:r>
                            <w:r w:rsidR="006762D7">
                              <w:rPr>
                                <w:rFonts w:asciiTheme="majorHAnsi" w:hAnsiTheme="majorHAnsi" w:cs="Arial"/>
                                <w:b/>
                                <w:bCs/>
                                <w:color w:val="0D0D0D" w:themeColor="text1" w:themeTint="F2"/>
                                <w:sz w:val="36"/>
                                <w:szCs w:val="22"/>
                              </w:rPr>
                              <w:t>124</w:t>
                            </w:r>
                            <w:r w:rsidR="007B05C4" w:rsidRPr="000A6745">
                              <w:rPr>
                                <w:rFonts w:asciiTheme="majorHAnsi" w:hAnsiTheme="majorHAnsi" w:cs="Arial"/>
                                <w:b/>
                                <w:bCs/>
                                <w:color w:val="0D0D0D" w:themeColor="text1" w:themeTint="F2"/>
                                <w:sz w:val="36"/>
                                <w:szCs w:val="22"/>
                              </w:rPr>
                              <w:t>/</w:t>
                            </w:r>
                            <w:r w:rsidR="00D22144" w:rsidRPr="000A6745">
                              <w:rPr>
                                <w:rFonts w:asciiTheme="majorHAnsi" w:hAnsiTheme="majorHAnsi" w:cs="Arial"/>
                                <w:b/>
                                <w:bCs/>
                                <w:color w:val="0D0D0D" w:themeColor="text1" w:themeTint="F2"/>
                                <w:sz w:val="36"/>
                                <w:szCs w:val="22"/>
                              </w:rPr>
                              <w:t>24</w:t>
                            </w:r>
                          </w:p>
                          <w:p w14:paraId="45F30ECA" w14:textId="6F0B4214" w:rsidR="007B05C4" w:rsidRPr="0063687E" w:rsidRDefault="005B52B0" w:rsidP="00997BC5">
                            <w:pPr>
                              <w:spacing w:line="276" w:lineRule="auto"/>
                              <w:rPr>
                                <w:rFonts w:asciiTheme="majorHAnsi" w:hAnsiTheme="majorHAnsi" w:cs="Arial"/>
                                <w:b/>
                                <w:color w:val="0D0D0D" w:themeColor="text1" w:themeTint="F2"/>
                                <w:sz w:val="36"/>
                                <w:szCs w:val="22"/>
                              </w:rPr>
                            </w:pPr>
                            <w:r w:rsidRPr="000A6745">
                              <w:rPr>
                                <w:rFonts w:asciiTheme="majorHAnsi" w:hAnsiTheme="majorHAnsi" w:cs="Arial"/>
                                <w:b/>
                                <w:color w:val="0D0D0D" w:themeColor="text1" w:themeTint="F2"/>
                                <w:sz w:val="36"/>
                                <w:szCs w:val="22"/>
                              </w:rPr>
                              <w:t>PETI</w:t>
                            </w:r>
                            <w:r w:rsidR="00D5306B" w:rsidRPr="000A6745">
                              <w:rPr>
                                <w:rFonts w:asciiTheme="majorHAnsi" w:hAnsiTheme="majorHAnsi" w:cs="Arial"/>
                                <w:b/>
                                <w:color w:val="0D0D0D" w:themeColor="text1" w:themeTint="F2"/>
                                <w:sz w:val="36"/>
                                <w:szCs w:val="22"/>
                              </w:rPr>
                              <w:t>TIO</w:t>
                            </w:r>
                            <w:r w:rsidRPr="000A6745">
                              <w:rPr>
                                <w:rFonts w:asciiTheme="majorHAnsi" w:hAnsiTheme="majorHAnsi" w:cs="Arial"/>
                                <w:b/>
                                <w:color w:val="0D0D0D" w:themeColor="text1" w:themeTint="F2"/>
                                <w:sz w:val="36"/>
                                <w:szCs w:val="22"/>
                              </w:rPr>
                              <w:t xml:space="preserve">N </w:t>
                            </w:r>
                            <w:r w:rsidR="008F29C4" w:rsidRPr="000A6745">
                              <w:rPr>
                                <w:rFonts w:asciiTheme="majorHAnsi" w:hAnsiTheme="majorHAnsi" w:cs="Arial"/>
                                <w:b/>
                                <w:color w:val="0D0D0D" w:themeColor="text1" w:themeTint="F2"/>
                                <w:sz w:val="36"/>
                                <w:szCs w:val="22"/>
                              </w:rPr>
                              <w:t>301</w:t>
                            </w:r>
                            <w:r w:rsidR="00263908" w:rsidRPr="000A6745">
                              <w:rPr>
                                <w:rFonts w:asciiTheme="majorHAnsi" w:hAnsiTheme="majorHAnsi" w:cs="Arial"/>
                                <w:b/>
                                <w:color w:val="0D0D0D" w:themeColor="text1" w:themeTint="F2"/>
                                <w:sz w:val="36"/>
                                <w:szCs w:val="22"/>
                              </w:rPr>
                              <w:t>-</w:t>
                            </w:r>
                            <w:r w:rsidR="007921E1" w:rsidRPr="000A6745">
                              <w:rPr>
                                <w:rFonts w:asciiTheme="majorHAnsi" w:hAnsiTheme="majorHAnsi" w:cs="Arial"/>
                                <w:b/>
                                <w:color w:val="0D0D0D" w:themeColor="text1" w:themeTint="F2"/>
                                <w:sz w:val="36"/>
                                <w:szCs w:val="22"/>
                              </w:rPr>
                              <w:t>14</w:t>
                            </w:r>
                            <w:r w:rsidR="00246D1F" w:rsidRPr="0063687E">
                              <w:rPr>
                                <w:rFonts w:asciiTheme="majorHAnsi" w:hAnsiTheme="majorHAnsi" w:cs="Arial"/>
                                <w:b/>
                                <w:color w:val="0D0D0D" w:themeColor="text1" w:themeTint="F2"/>
                                <w:sz w:val="36"/>
                                <w:szCs w:val="22"/>
                              </w:rPr>
                              <w:t xml:space="preserve"> </w:t>
                            </w:r>
                          </w:p>
                          <w:p w14:paraId="188B4303" w14:textId="498432EB" w:rsidR="00CD046C" w:rsidRPr="0063687E" w:rsidRDefault="00CA49B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w:t>
                            </w:r>
                            <w:r w:rsidR="00D5306B" w:rsidRPr="0063687E">
                              <w:rPr>
                                <w:rFonts w:asciiTheme="majorHAnsi" w:hAnsiTheme="majorHAnsi" w:cs="Arial"/>
                                <w:color w:val="0D0D0D" w:themeColor="text1" w:themeTint="F2"/>
                                <w:szCs w:val="22"/>
                              </w:rPr>
                              <w:t>ADMISSIBILITY REPORT</w:t>
                            </w:r>
                            <w:r w:rsidR="008F1912" w:rsidRPr="0063687E">
                              <w:rPr>
                                <w:rFonts w:asciiTheme="majorHAnsi" w:hAnsiTheme="majorHAnsi" w:cs="Arial"/>
                                <w:color w:val="0D0D0D" w:themeColor="text1" w:themeTint="F2"/>
                                <w:szCs w:val="22"/>
                              </w:rPr>
                              <w:t xml:space="preserve"> </w:t>
                            </w:r>
                          </w:p>
                          <w:p w14:paraId="31968596" w14:textId="77777777" w:rsidR="008F1912" w:rsidRPr="0063687E"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6C9A97E8" w:rsidR="00B72EE8" w:rsidRPr="0063687E" w:rsidRDefault="008F29C4" w:rsidP="00F56ECB">
                            <w:pPr>
                              <w:spacing w:line="276" w:lineRule="auto"/>
                              <w:rPr>
                                <w:rFonts w:asciiTheme="majorHAnsi" w:hAnsiTheme="majorHAnsi" w:cs="Arial"/>
                                <w:bCs/>
                                <w:color w:val="0D0D0D" w:themeColor="text1" w:themeTint="F2"/>
                                <w:szCs w:val="22"/>
                              </w:rPr>
                            </w:pPr>
                            <w:r w:rsidRPr="0063687E">
                              <w:rPr>
                                <w:rFonts w:asciiTheme="majorHAnsi" w:hAnsiTheme="majorHAnsi" w:cs="Arial"/>
                                <w:bCs/>
                                <w:color w:val="0D0D0D" w:themeColor="text1" w:themeTint="F2"/>
                                <w:szCs w:val="22"/>
                              </w:rPr>
                              <w:t>TULIO CORT</w:t>
                            </w:r>
                            <w:r w:rsidR="00D428C2">
                              <w:rPr>
                                <w:rFonts w:asciiTheme="majorHAnsi" w:hAnsiTheme="majorHAnsi" w:cs="Arial"/>
                                <w:bCs/>
                                <w:color w:val="0D0D0D" w:themeColor="text1" w:themeTint="F2"/>
                                <w:szCs w:val="22"/>
                              </w:rPr>
                              <w:t>E</w:t>
                            </w:r>
                            <w:r w:rsidRPr="0063687E">
                              <w:rPr>
                                <w:rFonts w:asciiTheme="majorHAnsi" w:hAnsiTheme="majorHAnsi" w:cs="Arial"/>
                                <w:bCs/>
                                <w:color w:val="0D0D0D" w:themeColor="text1" w:themeTint="F2"/>
                                <w:szCs w:val="22"/>
                              </w:rPr>
                              <w:t xml:space="preserve">S GIRALDO </w:t>
                            </w:r>
                            <w:r w:rsidR="00804D5C">
                              <w:rPr>
                                <w:rFonts w:asciiTheme="majorHAnsi" w:hAnsiTheme="majorHAnsi" w:cs="Arial"/>
                                <w:bCs/>
                                <w:color w:val="0D0D0D" w:themeColor="text1" w:themeTint="F2"/>
                                <w:szCs w:val="22"/>
                              </w:rPr>
                              <w:t>&amp;</w:t>
                            </w:r>
                            <w:r w:rsidR="00D5306B" w:rsidRPr="0063687E">
                              <w:rPr>
                                <w:rFonts w:asciiTheme="majorHAnsi" w:hAnsiTheme="majorHAnsi" w:cs="Arial"/>
                                <w:bCs/>
                                <w:color w:val="0D0D0D" w:themeColor="text1" w:themeTint="F2"/>
                                <w:szCs w:val="22"/>
                              </w:rPr>
                              <w:t xml:space="preserve"> FAMILY</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A4E584B" w:rsidR="005B52B0" w:rsidRPr="000A6745" w:rsidRDefault="00D5306B" w:rsidP="00997BC5">
                      <w:pPr>
                        <w:spacing w:line="276" w:lineRule="auto"/>
                        <w:rPr>
                          <w:rFonts w:asciiTheme="majorHAnsi" w:hAnsiTheme="majorHAnsi" w:cs="Arial"/>
                          <w:b/>
                          <w:bCs/>
                          <w:color w:val="0D0D0D" w:themeColor="text1" w:themeTint="F2"/>
                          <w:sz w:val="36"/>
                          <w:szCs w:val="22"/>
                        </w:rPr>
                      </w:pPr>
                      <w:r w:rsidRPr="0063687E">
                        <w:rPr>
                          <w:rFonts w:asciiTheme="majorHAnsi" w:hAnsiTheme="majorHAnsi" w:cs="Arial"/>
                          <w:b/>
                          <w:bCs/>
                          <w:color w:val="0D0D0D" w:themeColor="text1" w:themeTint="F2"/>
                          <w:sz w:val="36"/>
                          <w:szCs w:val="22"/>
                        </w:rPr>
                        <w:t>REPOR</w:t>
                      </w:r>
                      <w:r w:rsidRPr="000A6745">
                        <w:rPr>
                          <w:rFonts w:asciiTheme="majorHAnsi" w:hAnsiTheme="majorHAnsi" w:cs="Arial"/>
                          <w:b/>
                          <w:bCs/>
                          <w:color w:val="0D0D0D" w:themeColor="text1" w:themeTint="F2"/>
                          <w:sz w:val="36"/>
                          <w:szCs w:val="22"/>
                        </w:rPr>
                        <w:t>T</w:t>
                      </w:r>
                      <w:r w:rsidR="005B52B0" w:rsidRPr="000A6745">
                        <w:rPr>
                          <w:rFonts w:asciiTheme="majorHAnsi" w:hAnsiTheme="majorHAnsi" w:cs="Arial"/>
                          <w:b/>
                          <w:bCs/>
                          <w:color w:val="0D0D0D" w:themeColor="text1" w:themeTint="F2"/>
                          <w:sz w:val="36"/>
                          <w:szCs w:val="22"/>
                        </w:rPr>
                        <w:t xml:space="preserve"> </w:t>
                      </w:r>
                      <w:r w:rsidR="00477592" w:rsidRPr="000A6745">
                        <w:rPr>
                          <w:rFonts w:asciiTheme="majorHAnsi" w:hAnsiTheme="majorHAnsi" w:cs="Arial"/>
                          <w:b/>
                          <w:bCs/>
                          <w:color w:val="0D0D0D" w:themeColor="text1" w:themeTint="F2"/>
                          <w:sz w:val="36"/>
                          <w:szCs w:val="40"/>
                        </w:rPr>
                        <w:t>No.</w:t>
                      </w:r>
                      <w:r w:rsidR="007B05C4" w:rsidRPr="000A6745">
                        <w:rPr>
                          <w:rFonts w:asciiTheme="majorHAnsi" w:hAnsiTheme="majorHAnsi" w:cs="Arial"/>
                          <w:b/>
                          <w:bCs/>
                          <w:color w:val="0D0D0D" w:themeColor="text1" w:themeTint="F2"/>
                          <w:sz w:val="36"/>
                          <w:szCs w:val="22"/>
                        </w:rPr>
                        <w:t xml:space="preserve"> </w:t>
                      </w:r>
                      <w:r w:rsidR="006762D7">
                        <w:rPr>
                          <w:rFonts w:asciiTheme="majorHAnsi" w:hAnsiTheme="majorHAnsi" w:cs="Arial"/>
                          <w:b/>
                          <w:bCs/>
                          <w:color w:val="0D0D0D" w:themeColor="text1" w:themeTint="F2"/>
                          <w:sz w:val="36"/>
                          <w:szCs w:val="22"/>
                        </w:rPr>
                        <w:t>124</w:t>
                      </w:r>
                      <w:r w:rsidR="007B05C4" w:rsidRPr="000A6745">
                        <w:rPr>
                          <w:rFonts w:asciiTheme="majorHAnsi" w:hAnsiTheme="majorHAnsi" w:cs="Arial"/>
                          <w:b/>
                          <w:bCs/>
                          <w:color w:val="0D0D0D" w:themeColor="text1" w:themeTint="F2"/>
                          <w:sz w:val="36"/>
                          <w:szCs w:val="22"/>
                        </w:rPr>
                        <w:t>/</w:t>
                      </w:r>
                      <w:r w:rsidR="00D22144" w:rsidRPr="000A6745">
                        <w:rPr>
                          <w:rFonts w:asciiTheme="majorHAnsi" w:hAnsiTheme="majorHAnsi" w:cs="Arial"/>
                          <w:b/>
                          <w:bCs/>
                          <w:color w:val="0D0D0D" w:themeColor="text1" w:themeTint="F2"/>
                          <w:sz w:val="36"/>
                          <w:szCs w:val="22"/>
                        </w:rPr>
                        <w:t>24</w:t>
                      </w:r>
                    </w:p>
                    <w:p w14:paraId="45F30ECA" w14:textId="6F0B4214" w:rsidR="007B05C4" w:rsidRPr="0063687E" w:rsidRDefault="005B52B0" w:rsidP="00997BC5">
                      <w:pPr>
                        <w:spacing w:line="276" w:lineRule="auto"/>
                        <w:rPr>
                          <w:rFonts w:asciiTheme="majorHAnsi" w:hAnsiTheme="majorHAnsi" w:cs="Arial"/>
                          <w:b/>
                          <w:color w:val="0D0D0D" w:themeColor="text1" w:themeTint="F2"/>
                          <w:sz w:val="36"/>
                          <w:szCs w:val="22"/>
                        </w:rPr>
                      </w:pPr>
                      <w:r w:rsidRPr="000A6745">
                        <w:rPr>
                          <w:rFonts w:asciiTheme="majorHAnsi" w:hAnsiTheme="majorHAnsi" w:cs="Arial"/>
                          <w:b/>
                          <w:color w:val="0D0D0D" w:themeColor="text1" w:themeTint="F2"/>
                          <w:sz w:val="36"/>
                          <w:szCs w:val="22"/>
                        </w:rPr>
                        <w:t>PETI</w:t>
                      </w:r>
                      <w:r w:rsidR="00D5306B" w:rsidRPr="000A6745">
                        <w:rPr>
                          <w:rFonts w:asciiTheme="majorHAnsi" w:hAnsiTheme="majorHAnsi" w:cs="Arial"/>
                          <w:b/>
                          <w:color w:val="0D0D0D" w:themeColor="text1" w:themeTint="F2"/>
                          <w:sz w:val="36"/>
                          <w:szCs w:val="22"/>
                        </w:rPr>
                        <w:t>TIO</w:t>
                      </w:r>
                      <w:r w:rsidRPr="000A6745">
                        <w:rPr>
                          <w:rFonts w:asciiTheme="majorHAnsi" w:hAnsiTheme="majorHAnsi" w:cs="Arial"/>
                          <w:b/>
                          <w:color w:val="0D0D0D" w:themeColor="text1" w:themeTint="F2"/>
                          <w:sz w:val="36"/>
                          <w:szCs w:val="22"/>
                        </w:rPr>
                        <w:t xml:space="preserve">N </w:t>
                      </w:r>
                      <w:r w:rsidR="008F29C4" w:rsidRPr="000A6745">
                        <w:rPr>
                          <w:rFonts w:asciiTheme="majorHAnsi" w:hAnsiTheme="majorHAnsi" w:cs="Arial"/>
                          <w:b/>
                          <w:color w:val="0D0D0D" w:themeColor="text1" w:themeTint="F2"/>
                          <w:sz w:val="36"/>
                          <w:szCs w:val="22"/>
                        </w:rPr>
                        <w:t>301</w:t>
                      </w:r>
                      <w:r w:rsidR="00263908" w:rsidRPr="000A6745">
                        <w:rPr>
                          <w:rFonts w:asciiTheme="majorHAnsi" w:hAnsiTheme="majorHAnsi" w:cs="Arial"/>
                          <w:b/>
                          <w:color w:val="0D0D0D" w:themeColor="text1" w:themeTint="F2"/>
                          <w:sz w:val="36"/>
                          <w:szCs w:val="22"/>
                        </w:rPr>
                        <w:t>-</w:t>
                      </w:r>
                      <w:r w:rsidR="007921E1" w:rsidRPr="000A6745">
                        <w:rPr>
                          <w:rFonts w:asciiTheme="majorHAnsi" w:hAnsiTheme="majorHAnsi" w:cs="Arial"/>
                          <w:b/>
                          <w:color w:val="0D0D0D" w:themeColor="text1" w:themeTint="F2"/>
                          <w:sz w:val="36"/>
                          <w:szCs w:val="22"/>
                        </w:rPr>
                        <w:t>14</w:t>
                      </w:r>
                      <w:r w:rsidR="00246D1F" w:rsidRPr="0063687E">
                        <w:rPr>
                          <w:rFonts w:asciiTheme="majorHAnsi" w:hAnsiTheme="majorHAnsi" w:cs="Arial"/>
                          <w:b/>
                          <w:color w:val="0D0D0D" w:themeColor="text1" w:themeTint="F2"/>
                          <w:sz w:val="36"/>
                          <w:szCs w:val="22"/>
                        </w:rPr>
                        <w:t xml:space="preserve"> </w:t>
                      </w:r>
                    </w:p>
                    <w:p w14:paraId="188B4303" w14:textId="498432EB" w:rsidR="00CD046C" w:rsidRPr="0063687E" w:rsidRDefault="00CA49B2"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IN</w:t>
                      </w:r>
                      <w:r w:rsidR="00D5306B" w:rsidRPr="0063687E">
                        <w:rPr>
                          <w:rFonts w:asciiTheme="majorHAnsi" w:hAnsiTheme="majorHAnsi" w:cs="Arial"/>
                          <w:color w:val="0D0D0D" w:themeColor="text1" w:themeTint="F2"/>
                          <w:szCs w:val="22"/>
                        </w:rPr>
                        <w:t>ADMISSIBILITY REPORT</w:t>
                      </w:r>
                      <w:r w:rsidR="008F1912" w:rsidRPr="0063687E">
                        <w:rPr>
                          <w:rFonts w:asciiTheme="majorHAnsi" w:hAnsiTheme="majorHAnsi" w:cs="Arial"/>
                          <w:color w:val="0D0D0D" w:themeColor="text1" w:themeTint="F2"/>
                          <w:szCs w:val="22"/>
                        </w:rPr>
                        <w:t xml:space="preserve"> </w:t>
                      </w:r>
                    </w:p>
                    <w:p w14:paraId="31968596" w14:textId="77777777" w:rsidR="008F1912" w:rsidRPr="0063687E"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6C9A97E8" w:rsidR="00B72EE8" w:rsidRPr="0063687E" w:rsidRDefault="008F29C4" w:rsidP="00F56ECB">
                      <w:pPr>
                        <w:spacing w:line="276" w:lineRule="auto"/>
                        <w:rPr>
                          <w:rFonts w:asciiTheme="majorHAnsi" w:hAnsiTheme="majorHAnsi" w:cs="Arial"/>
                          <w:bCs/>
                          <w:color w:val="0D0D0D" w:themeColor="text1" w:themeTint="F2"/>
                          <w:szCs w:val="22"/>
                        </w:rPr>
                      </w:pPr>
                      <w:r w:rsidRPr="0063687E">
                        <w:rPr>
                          <w:rFonts w:asciiTheme="majorHAnsi" w:hAnsiTheme="majorHAnsi" w:cs="Arial"/>
                          <w:bCs/>
                          <w:color w:val="0D0D0D" w:themeColor="text1" w:themeTint="F2"/>
                          <w:szCs w:val="22"/>
                        </w:rPr>
                        <w:t>TULIO CORT</w:t>
                      </w:r>
                      <w:r w:rsidR="00D428C2">
                        <w:rPr>
                          <w:rFonts w:asciiTheme="majorHAnsi" w:hAnsiTheme="majorHAnsi" w:cs="Arial"/>
                          <w:bCs/>
                          <w:color w:val="0D0D0D" w:themeColor="text1" w:themeTint="F2"/>
                          <w:szCs w:val="22"/>
                        </w:rPr>
                        <w:t>E</w:t>
                      </w:r>
                      <w:r w:rsidRPr="0063687E">
                        <w:rPr>
                          <w:rFonts w:asciiTheme="majorHAnsi" w:hAnsiTheme="majorHAnsi" w:cs="Arial"/>
                          <w:bCs/>
                          <w:color w:val="0D0D0D" w:themeColor="text1" w:themeTint="F2"/>
                          <w:szCs w:val="22"/>
                        </w:rPr>
                        <w:t xml:space="preserve">S GIRALDO </w:t>
                      </w:r>
                      <w:r w:rsidR="00804D5C">
                        <w:rPr>
                          <w:rFonts w:asciiTheme="majorHAnsi" w:hAnsiTheme="majorHAnsi" w:cs="Arial"/>
                          <w:bCs/>
                          <w:color w:val="0D0D0D" w:themeColor="text1" w:themeTint="F2"/>
                          <w:szCs w:val="22"/>
                        </w:rPr>
                        <w:t>&amp;</w:t>
                      </w:r>
                      <w:r w:rsidR="00D5306B" w:rsidRPr="0063687E">
                        <w:rPr>
                          <w:rFonts w:asciiTheme="majorHAnsi" w:hAnsiTheme="majorHAnsi" w:cs="Arial"/>
                          <w:bCs/>
                          <w:color w:val="0D0D0D" w:themeColor="text1" w:themeTint="F2"/>
                          <w:szCs w:val="22"/>
                        </w:rPr>
                        <w:t xml:space="preserve"> FAMILY</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D247B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A9DFD53" w:rsidR="00627C9F" w:rsidRPr="000A6745" w:rsidRDefault="00834D49" w:rsidP="007A5817">
                            <w:pPr>
                              <w:spacing w:line="276" w:lineRule="auto"/>
                              <w:jc w:val="right"/>
                              <w:rPr>
                                <w:rFonts w:asciiTheme="minorHAnsi" w:hAnsiTheme="minorHAnsi"/>
                                <w:color w:val="FFFFFF" w:themeColor="background1"/>
                                <w:sz w:val="22"/>
                                <w:lang w:val="pt-BR"/>
                              </w:rPr>
                            </w:pPr>
                            <w:r w:rsidRPr="0063687E">
                              <w:rPr>
                                <w:rFonts w:asciiTheme="minorHAnsi" w:hAnsiTheme="minorHAnsi"/>
                                <w:color w:val="FFFFFF" w:themeColor="background1"/>
                                <w:sz w:val="22"/>
                                <w:lang w:val="pt-BR"/>
                              </w:rPr>
                              <w:t>OA</w:t>
                            </w:r>
                            <w:r w:rsidR="00D5306B" w:rsidRPr="0063687E">
                              <w:rPr>
                                <w:rFonts w:asciiTheme="minorHAnsi" w:hAnsiTheme="minorHAnsi"/>
                                <w:color w:val="FFFFFF" w:themeColor="background1"/>
                                <w:sz w:val="22"/>
                                <w:lang w:val="pt-BR"/>
                              </w:rPr>
                              <w:t>S</w:t>
                            </w:r>
                            <w:r w:rsidRPr="000A6745">
                              <w:rPr>
                                <w:rFonts w:asciiTheme="minorHAnsi" w:hAnsiTheme="minorHAnsi"/>
                                <w:color w:val="FFFFFF" w:themeColor="background1"/>
                                <w:sz w:val="22"/>
                                <w:lang w:val="pt-BR"/>
                              </w:rPr>
                              <w:t>/Ser.L/V/II</w:t>
                            </w:r>
                          </w:p>
                          <w:p w14:paraId="71D2D5D2" w14:textId="589686A2" w:rsidR="00627C9F" w:rsidRPr="00CA49B2" w:rsidRDefault="00627C9F" w:rsidP="007A5817">
                            <w:pPr>
                              <w:spacing w:line="276" w:lineRule="auto"/>
                              <w:jc w:val="right"/>
                              <w:rPr>
                                <w:rFonts w:asciiTheme="minorHAnsi" w:hAnsiTheme="minorHAnsi"/>
                                <w:color w:val="FFFFFF" w:themeColor="background1"/>
                                <w:sz w:val="22"/>
                                <w:lang w:val="pt-BR"/>
                              </w:rPr>
                            </w:pPr>
                            <w:r w:rsidRPr="00CA49B2">
                              <w:rPr>
                                <w:rFonts w:asciiTheme="minorHAnsi" w:hAnsiTheme="minorHAnsi"/>
                                <w:color w:val="FFFFFF" w:themeColor="background1"/>
                                <w:sz w:val="22"/>
                                <w:lang w:val="pt-BR"/>
                              </w:rPr>
                              <w:t xml:space="preserve">Doc. </w:t>
                            </w:r>
                            <w:r w:rsidR="00933EAE" w:rsidRPr="00CA49B2">
                              <w:rPr>
                                <w:rFonts w:asciiTheme="minorHAnsi" w:hAnsiTheme="minorHAnsi"/>
                                <w:color w:val="FFFFFF" w:themeColor="background1"/>
                                <w:sz w:val="22"/>
                                <w:lang w:val="pt-BR"/>
                              </w:rPr>
                              <w:t>132</w:t>
                            </w:r>
                          </w:p>
                          <w:p w14:paraId="4061DBBD" w14:textId="69B20CD6" w:rsidR="00627C9F" w:rsidRPr="000A6745" w:rsidRDefault="00933EA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29 August </w:t>
                            </w:r>
                            <w:r w:rsidR="00627C9F" w:rsidRPr="000A6745">
                              <w:rPr>
                                <w:rFonts w:asciiTheme="minorHAnsi" w:hAnsiTheme="minorHAnsi"/>
                                <w:color w:val="FFFFFF" w:themeColor="background1"/>
                                <w:sz w:val="22"/>
                              </w:rPr>
                              <w:t>20</w:t>
                            </w:r>
                            <w:r w:rsidR="00C23BA4" w:rsidRPr="000A6745">
                              <w:rPr>
                                <w:rFonts w:asciiTheme="minorHAnsi" w:hAnsiTheme="minorHAnsi"/>
                                <w:color w:val="FFFFFF" w:themeColor="background1"/>
                                <w:sz w:val="22"/>
                              </w:rPr>
                              <w:t>2</w:t>
                            </w:r>
                            <w:r w:rsidR="004313A9" w:rsidRPr="000A6745">
                              <w:rPr>
                                <w:rFonts w:asciiTheme="minorHAnsi" w:hAnsiTheme="minorHAnsi"/>
                                <w:color w:val="FFFFFF" w:themeColor="background1"/>
                                <w:sz w:val="22"/>
                              </w:rPr>
                              <w:t>4</w:t>
                            </w:r>
                          </w:p>
                          <w:p w14:paraId="0537C4A5" w14:textId="06753CB3" w:rsidR="00627C9F" w:rsidRPr="0063687E" w:rsidRDefault="00E0340B" w:rsidP="00D428C2">
                            <w:pPr>
                              <w:spacing w:line="276" w:lineRule="auto"/>
                              <w:ind w:firstLine="284"/>
                              <w:jc w:val="center"/>
                              <w:rPr>
                                <w:rFonts w:asciiTheme="minorHAnsi" w:hAnsiTheme="minorHAnsi"/>
                                <w:color w:val="FFFFFF" w:themeColor="background1"/>
                                <w:sz w:val="22"/>
                              </w:rPr>
                            </w:pPr>
                            <w:r w:rsidRPr="00D5306B">
                              <w:rPr>
                                <w:rFonts w:asciiTheme="minorHAnsi" w:hAnsiTheme="minorHAnsi"/>
                                <w:color w:val="FFFFFF" w:themeColor="background1"/>
                                <w:sz w:val="22"/>
                              </w:rPr>
                              <w:t xml:space="preserve">Original: </w:t>
                            </w:r>
                            <w:r w:rsidR="00D5306B" w:rsidRPr="00D5306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A9DFD53" w:rsidR="00627C9F" w:rsidRPr="000A6745" w:rsidRDefault="00834D49" w:rsidP="007A5817">
                      <w:pPr>
                        <w:spacing w:line="276" w:lineRule="auto"/>
                        <w:jc w:val="right"/>
                        <w:rPr>
                          <w:rFonts w:asciiTheme="minorHAnsi" w:hAnsiTheme="minorHAnsi"/>
                          <w:color w:val="FFFFFF" w:themeColor="background1"/>
                          <w:sz w:val="22"/>
                          <w:lang w:val="pt-BR"/>
                        </w:rPr>
                      </w:pPr>
                      <w:r w:rsidRPr="0063687E">
                        <w:rPr>
                          <w:rFonts w:asciiTheme="minorHAnsi" w:hAnsiTheme="minorHAnsi"/>
                          <w:color w:val="FFFFFF" w:themeColor="background1"/>
                          <w:sz w:val="22"/>
                          <w:lang w:val="pt-BR"/>
                        </w:rPr>
                        <w:t>OA</w:t>
                      </w:r>
                      <w:r w:rsidR="00D5306B" w:rsidRPr="0063687E">
                        <w:rPr>
                          <w:rFonts w:asciiTheme="minorHAnsi" w:hAnsiTheme="minorHAnsi"/>
                          <w:color w:val="FFFFFF" w:themeColor="background1"/>
                          <w:sz w:val="22"/>
                          <w:lang w:val="pt-BR"/>
                        </w:rPr>
                        <w:t>S</w:t>
                      </w:r>
                      <w:r w:rsidRPr="000A6745">
                        <w:rPr>
                          <w:rFonts w:asciiTheme="minorHAnsi" w:hAnsiTheme="minorHAnsi"/>
                          <w:color w:val="FFFFFF" w:themeColor="background1"/>
                          <w:sz w:val="22"/>
                          <w:lang w:val="pt-BR"/>
                        </w:rPr>
                        <w:t>/Ser.L/V/II</w:t>
                      </w:r>
                    </w:p>
                    <w:p w14:paraId="71D2D5D2" w14:textId="589686A2" w:rsidR="00627C9F" w:rsidRPr="00CA49B2" w:rsidRDefault="00627C9F" w:rsidP="007A5817">
                      <w:pPr>
                        <w:spacing w:line="276" w:lineRule="auto"/>
                        <w:jc w:val="right"/>
                        <w:rPr>
                          <w:rFonts w:asciiTheme="minorHAnsi" w:hAnsiTheme="minorHAnsi"/>
                          <w:color w:val="FFFFFF" w:themeColor="background1"/>
                          <w:sz w:val="22"/>
                          <w:lang w:val="pt-BR"/>
                        </w:rPr>
                      </w:pPr>
                      <w:r w:rsidRPr="00CA49B2">
                        <w:rPr>
                          <w:rFonts w:asciiTheme="minorHAnsi" w:hAnsiTheme="minorHAnsi"/>
                          <w:color w:val="FFFFFF" w:themeColor="background1"/>
                          <w:sz w:val="22"/>
                          <w:lang w:val="pt-BR"/>
                        </w:rPr>
                        <w:t xml:space="preserve">Doc. </w:t>
                      </w:r>
                      <w:r w:rsidR="00933EAE" w:rsidRPr="00CA49B2">
                        <w:rPr>
                          <w:rFonts w:asciiTheme="minorHAnsi" w:hAnsiTheme="minorHAnsi"/>
                          <w:color w:val="FFFFFF" w:themeColor="background1"/>
                          <w:sz w:val="22"/>
                          <w:lang w:val="pt-BR"/>
                        </w:rPr>
                        <w:t>132</w:t>
                      </w:r>
                    </w:p>
                    <w:p w14:paraId="4061DBBD" w14:textId="69B20CD6" w:rsidR="00627C9F" w:rsidRPr="000A6745" w:rsidRDefault="00933EA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29 August </w:t>
                      </w:r>
                      <w:r w:rsidR="00627C9F" w:rsidRPr="000A6745">
                        <w:rPr>
                          <w:rFonts w:asciiTheme="minorHAnsi" w:hAnsiTheme="minorHAnsi"/>
                          <w:color w:val="FFFFFF" w:themeColor="background1"/>
                          <w:sz w:val="22"/>
                        </w:rPr>
                        <w:t>20</w:t>
                      </w:r>
                      <w:r w:rsidR="00C23BA4" w:rsidRPr="000A6745">
                        <w:rPr>
                          <w:rFonts w:asciiTheme="minorHAnsi" w:hAnsiTheme="minorHAnsi"/>
                          <w:color w:val="FFFFFF" w:themeColor="background1"/>
                          <w:sz w:val="22"/>
                        </w:rPr>
                        <w:t>2</w:t>
                      </w:r>
                      <w:r w:rsidR="004313A9" w:rsidRPr="000A6745">
                        <w:rPr>
                          <w:rFonts w:asciiTheme="minorHAnsi" w:hAnsiTheme="minorHAnsi"/>
                          <w:color w:val="FFFFFF" w:themeColor="background1"/>
                          <w:sz w:val="22"/>
                        </w:rPr>
                        <w:t>4</w:t>
                      </w:r>
                    </w:p>
                    <w:p w14:paraId="0537C4A5" w14:textId="06753CB3" w:rsidR="00627C9F" w:rsidRPr="0063687E" w:rsidRDefault="00E0340B" w:rsidP="00D428C2">
                      <w:pPr>
                        <w:spacing w:line="276" w:lineRule="auto"/>
                        <w:ind w:firstLine="284"/>
                        <w:jc w:val="center"/>
                        <w:rPr>
                          <w:rFonts w:asciiTheme="minorHAnsi" w:hAnsiTheme="minorHAnsi"/>
                          <w:color w:val="FFFFFF" w:themeColor="background1"/>
                          <w:sz w:val="22"/>
                        </w:rPr>
                      </w:pPr>
                      <w:r w:rsidRPr="00D5306B">
                        <w:rPr>
                          <w:rFonts w:asciiTheme="minorHAnsi" w:hAnsiTheme="minorHAnsi"/>
                          <w:color w:val="FFFFFF" w:themeColor="background1"/>
                          <w:sz w:val="22"/>
                        </w:rPr>
                        <w:t xml:space="preserve">Original: </w:t>
                      </w:r>
                      <w:r w:rsidR="00D5306B" w:rsidRPr="00D5306B">
                        <w:rPr>
                          <w:rFonts w:asciiTheme="minorHAnsi" w:hAnsiTheme="minorHAnsi"/>
                          <w:color w:val="FFFFFF" w:themeColor="background1"/>
                          <w:sz w:val="22"/>
                        </w:rPr>
                        <w:t>Spanish</w:t>
                      </w:r>
                    </w:p>
                  </w:txbxContent>
                </v:textbox>
              </v:shape>
            </w:pict>
          </mc:Fallback>
        </mc:AlternateContent>
      </w:r>
    </w:p>
    <w:p w14:paraId="05E23869"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D247B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D247B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D247B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D247B2" w:rsidRDefault="0090270B" w:rsidP="00040C3A">
      <w:pPr>
        <w:tabs>
          <w:tab w:val="center" w:pos="5400"/>
        </w:tabs>
        <w:suppressAutoHyphens/>
        <w:jc w:val="center"/>
        <w:rPr>
          <w:rFonts w:asciiTheme="majorHAnsi" w:hAnsiTheme="majorHAnsi"/>
          <w:sz w:val="18"/>
          <w:szCs w:val="22"/>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F67258A" w:rsidR="00DD3D86" w:rsidRPr="00D5306B" w:rsidRDefault="00DD3D86" w:rsidP="00DD3D86">
                            <w:pPr>
                              <w:tabs>
                                <w:tab w:val="center" w:pos="5400"/>
                              </w:tabs>
                              <w:suppressAutoHyphens/>
                              <w:spacing w:before="60"/>
                              <w:rPr>
                                <w:rFonts w:asciiTheme="majorHAnsi" w:hAnsiTheme="majorHAnsi"/>
                                <w:color w:val="0D0D0D" w:themeColor="text1" w:themeTint="F2"/>
                                <w:sz w:val="18"/>
                                <w:szCs w:val="22"/>
                              </w:rPr>
                            </w:pPr>
                            <w:r w:rsidRPr="00D5306B">
                              <w:rPr>
                                <w:rFonts w:asciiTheme="majorHAnsi" w:hAnsiTheme="majorHAnsi"/>
                                <w:color w:val="0D0D0D" w:themeColor="text1" w:themeTint="F2"/>
                                <w:sz w:val="18"/>
                                <w:szCs w:val="22"/>
                              </w:rPr>
                              <w:t>A</w:t>
                            </w:r>
                            <w:r w:rsidR="00D5306B" w:rsidRPr="00D5306B">
                              <w:rPr>
                                <w:rFonts w:asciiTheme="majorHAnsi" w:hAnsiTheme="majorHAnsi"/>
                                <w:color w:val="0D0D0D" w:themeColor="text1" w:themeTint="F2"/>
                                <w:sz w:val="18"/>
                                <w:szCs w:val="22"/>
                              </w:rPr>
                              <w:t>pproved electronically by the Commission on</w:t>
                            </w:r>
                            <w:r w:rsidRPr="00D5306B">
                              <w:rPr>
                                <w:rFonts w:asciiTheme="majorHAnsi" w:hAnsiTheme="majorHAnsi"/>
                                <w:color w:val="0D0D0D" w:themeColor="text1" w:themeTint="F2"/>
                                <w:sz w:val="18"/>
                                <w:szCs w:val="22"/>
                              </w:rPr>
                              <w:t xml:space="preserve"> </w:t>
                            </w:r>
                            <w:r w:rsidR="00933EAE">
                              <w:rPr>
                                <w:rFonts w:asciiTheme="majorHAnsi" w:hAnsiTheme="majorHAnsi"/>
                                <w:color w:val="0D0D0D" w:themeColor="text1" w:themeTint="F2"/>
                                <w:sz w:val="18"/>
                                <w:szCs w:val="22"/>
                              </w:rPr>
                              <w:t>August 2</w:t>
                            </w:r>
                            <w:r w:rsidR="00CA49B2">
                              <w:rPr>
                                <w:rFonts w:asciiTheme="majorHAnsi" w:hAnsiTheme="majorHAnsi"/>
                                <w:color w:val="0D0D0D" w:themeColor="text1" w:themeTint="F2"/>
                                <w:sz w:val="18"/>
                                <w:szCs w:val="22"/>
                              </w:rPr>
                              <w:t>9</w:t>
                            </w:r>
                            <w:r w:rsidR="00933EAE">
                              <w:rPr>
                                <w:rFonts w:asciiTheme="majorHAnsi" w:hAnsiTheme="majorHAnsi"/>
                                <w:color w:val="0D0D0D" w:themeColor="text1" w:themeTint="F2"/>
                                <w:sz w:val="18"/>
                                <w:szCs w:val="22"/>
                              </w:rPr>
                              <w:t>, 2024.</w:t>
                            </w:r>
                          </w:p>
                          <w:p w14:paraId="27EB8538" w14:textId="77777777" w:rsidR="00DD3D86" w:rsidRPr="0063687E"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63687E"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F67258A" w:rsidR="00DD3D86" w:rsidRPr="00D5306B" w:rsidRDefault="00DD3D86" w:rsidP="00DD3D86">
                      <w:pPr>
                        <w:tabs>
                          <w:tab w:val="center" w:pos="5400"/>
                        </w:tabs>
                        <w:suppressAutoHyphens/>
                        <w:spacing w:before="60"/>
                        <w:rPr>
                          <w:rFonts w:asciiTheme="majorHAnsi" w:hAnsiTheme="majorHAnsi"/>
                          <w:color w:val="0D0D0D" w:themeColor="text1" w:themeTint="F2"/>
                          <w:sz w:val="18"/>
                          <w:szCs w:val="22"/>
                        </w:rPr>
                      </w:pPr>
                      <w:r w:rsidRPr="00D5306B">
                        <w:rPr>
                          <w:rFonts w:asciiTheme="majorHAnsi" w:hAnsiTheme="majorHAnsi"/>
                          <w:color w:val="0D0D0D" w:themeColor="text1" w:themeTint="F2"/>
                          <w:sz w:val="18"/>
                          <w:szCs w:val="22"/>
                        </w:rPr>
                        <w:t>A</w:t>
                      </w:r>
                      <w:r w:rsidR="00D5306B" w:rsidRPr="00D5306B">
                        <w:rPr>
                          <w:rFonts w:asciiTheme="majorHAnsi" w:hAnsiTheme="majorHAnsi"/>
                          <w:color w:val="0D0D0D" w:themeColor="text1" w:themeTint="F2"/>
                          <w:sz w:val="18"/>
                          <w:szCs w:val="22"/>
                        </w:rPr>
                        <w:t>pproved electronically by the Commission on</w:t>
                      </w:r>
                      <w:r w:rsidRPr="00D5306B">
                        <w:rPr>
                          <w:rFonts w:asciiTheme="majorHAnsi" w:hAnsiTheme="majorHAnsi"/>
                          <w:color w:val="0D0D0D" w:themeColor="text1" w:themeTint="F2"/>
                          <w:sz w:val="18"/>
                          <w:szCs w:val="22"/>
                        </w:rPr>
                        <w:t xml:space="preserve"> </w:t>
                      </w:r>
                      <w:r w:rsidR="00933EAE">
                        <w:rPr>
                          <w:rFonts w:asciiTheme="majorHAnsi" w:hAnsiTheme="majorHAnsi"/>
                          <w:color w:val="0D0D0D" w:themeColor="text1" w:themeTint="F2"/>
                          <w:sz w:val="18"/>
                          <w:szCs w:val="22"/>
                        </w:rPr>
                        <w:t>August 2</w:t>
                      </w:r>
                      <w:r w:rsidR="00CA49B2">
                        <w:rPr>
                          <w:rFonts w:asciiTheme="majorHAnsi" w:hAnsiTheme="majorHAnsi"/>
                          <w:color w:val="0D0D0D" w:themeColor="text1" w:themeTint="F2"/>
                          <w:sz w:val="18"/>
                          <w:szCs w:val="22"/>
                        </w:rPr>
                        <w:t>9</w:t>
                      </w:r>
                      <w:r w:rsidR="00933EAE">
                        <w:rPr>
                          <w:rFonts w:asciiTheme="majorHAnsi" w:hAnsiTheme="majorHAnsi"/>
                          <w:color w:val="0D0D0D" w:themeColor="text1" w:themeTint="F2"/>
                          <w:sz w:val="18"/>
                          <w:szCs w:val="22"/>
                        </w:rPr>
                        <w:t>, 2024.</w:t>
                      </w:r>
                    </w:p>
                    <w:p w14:paraId="27EB8538" w14:textId="77777777" w:rsidR="00DD3D86" w:rsidRPr="0063687E"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63687E"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D247B2" w:rsidRDefault="0030729D" w:rsidP="00040C3A">
      <w:pPr>
        <w:tabs>
          <w:tab w:val="center" w:pos="5400"/>
        </w:tabs>
        <w:suppressAutoHyphens/>
        <w:jc w:val="center"/>
        <w:rPr>
          <w:rFonts w:asciiTheme="majorHAnsi" w:hAnsiTheme="majorHAnsi"/>
          <w:sz w:val="18"/>
          <w:szCs w:val="22"/>
          <w:lang w:val="es-ES"/>
        </w:rPr>
      </w:pPr>
      <w:r w:rsidRPr="00D247B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C5F4BD4" w:rsidR="00113F73" w:rsidRPr="00D5306B" w:rsidRDefault="00113F73" w:rsidP="00113F73">
                            <w:pPr>
                              <w:spacing w:line="276" w:lineRule="auto"/>
                              <w:rPr>
                                <w:rFonts w:asciiTheme="majorHAnsi" w:hAnsiTheme="majorHAnsi"/>
                                <w:bCs/>
                                <w:color w:val="595959" w:themeColor="text1" w:themeTint="A6"/>
                                <w:sz w:val="18"/>
                                <w:szCs w:val="18"/>
                              </w:rPr>
                            </w:pPr>
                            <w:r w:rsidRPr="00D5306B">
                              <w:rPr>
                                <w:rFonts w:asciiTheme="majorHAnsi" w:hAnsiTheme="majorHAnsi"/>
                                <w:b/>
                                <w:color w:val="595959" w:themeColor="text1" w:themeTint="A6"/>
                                <w:sz w:val="18"/>
                                <w:szCs w:val="18"/>
                              </w:rPr>
                              <w:t>Cit</w:t>
                            </w:r>
                            <w:r w:rsidR="00D5306B" w:rsidRPr="00D5306B">
                              <w:rPr>
                                <w:rFonts w:asciiTheme="majorHAnsi" w:hAnsiTheme="majorHAnsi"/>
                                <w:b/>
                                <w:color w:val="595959" w:themeColor="text1" w:themeTint="A6"/>
                                <w:sz w:val="18"/>
                                <w:szCs w:val="18"/>
                              </w:rPr>
                              <w:t>e as</w:t>
                            </w:r>
                            <w:r w:rsidRPr="00D5306B">
                              <w:rPr>
                                <w:rFonts w:asciiTheme="majorHAnsi" w:hAnsiTheme="majorHAnsi"/>
                                <w:b/>
                                <w:color w:val="595959" w:themeColor="text1" w:themeTint="A6"/>
                                <w:sz w:val="18"/>
                                <w:szCs w:val="18"/>
                              </w:rPr>
                              <w:t>:</w:t>
                            </w:r>
                            <w:r w:rsidRPr="00D5306B">
                              <w:rPr>
                                <w:rFonts w:asciiTheme="majorHAnsi" w:hAnsiTheme="majorHAnsi"/>
                                <w:color w:val="595959" w:themeColor="text1" w:themeTint="A6"/>
                                <w:sz w:val="18"/>
                                <w:szCs w:val="18"/>
                              </w:rPr>
                              <w:t xml:space="preserve"> </w:t>
                            </w:r>
                            <w:r w:rsidR="00D5306B" w:rsidRPr="00D5306B">
                              <w:rPr>
                                <w:rFonts w:asciiTheme="majorHAnsi" w:hAnsiTheme="majorHAnsi"/>
                                <w:color w:val="595959" w:themeColor="text1" w:themeTint="A6"/>
                                <w:sz w:val="18"/>
                                <w:szCs w:val="18"/>
                              </w:rPr>
                              <w:t>IACHR</w:t>
                            </w:r>
                            <w:r w:rsidR="006929E0" w:rsidRPr="00D5306B">
                              <w:rPr>
                                <w:rFonts w:asciiTheme="majorHAnsi" w:hAnsiTheme="majorHAnsi"/>
                                <w:color w:val="595959" w:themeColor="text1" w:themeTint="A6"/>
                                <w:sz w:val="18"/>
                                <w:szCs w:val="18"/>
                              </w:rPr>
                              <w:t xml:space="preserve">, </w:t>
                            </w:r>
                            <w:r w:rsidR="00D5306B" w:rsidRPr="00D5306B">
                              <w:rPr>
                                <w:rFonts w:asciiTheme="majorHAnsi" w:hAnsiTheme="majorHAnsi"/>
                                <w:color w:val="595959" w:themeColor="text1" w:themeTint="A6"/>
                                <w:sz w:val="18"/>
                                <w:szCs w:val="18"/>
                              </w:rPr>
                              <w:t>R</w:t>
                            </w:r>
                            <w:r w:rsidR="00D5306B" w:rsidRPr="00933EAE">
                              <w:rPr>
                                <w:rFonts w:asciiTheme="majorHAnsi" w:hAnsiTheme="majorHAnsi"/>
                                <w:color w:val="595959" w:themeColor="text1" w:themeTint="A6"/>
                                <w:sz w:val="18"/>
                                <w:szCs w:val="18"/>
                              </w:rPr>
                              <w:t>eport</w:t>
                            </w:r>
                            <w:r w:rsidR="006929E0" w:rsidRPr="00933EAE">
                              <w:rPr>
                                <w:rFonts w:asciiTheme="majorHAnsi" w:hAnsiTheme="majorHAnsi"/>
                                <w:color w:val="595959" w:themeColor="text1" w:themeTint="A6"/>
                                <w:sz w:val="18"/>
                                <w:szCs w:val="18"/>
                              </w:rPr>
                              <w:t xml:space="preserve"> No. </w:t>
                            </w:r>
                            <w:r w:rsidR="00933EAE">
                              <w:rPr>
                                <w:rFonts w:asciiTheme="majorHAnsi" w:hAnsiTheme="majorHAnsi"/>
                                <w:color w:val="595959" w:themeColor="text1" w:themeTint="A6"/>
                                <w:sz w:val="18"/>
                                <w:szCs w:val="18"/>
                              </w:rPr>
                              <w:t>124</w:t>
                            </w:r>
                            <w:r w:rsidR="006929E0" w:rsidRPr="00933EAE">
                              <w:rPr>
                                <w:rFonts w:asciiTheme="majorHAnsi" w:hAnsiTheme="majorHAnsi"/>
                                <w:color w:val="595959" w:themeColor="text1" w:themeTint="A6"/>
                                <w:sz w:val="18"/>
                                <w:szCs w:val="18"/>
                              </w:rPr>
                              <w:t>/2</w:t>
                            </w:r>
                            <w:r w:rsidR="00434458" w:rsidRPr="00933EAE">
                              <w:rPr>
                                <w:rFonts w:asciiTheme="majorHAnsi" w:hAnsiTheme="majorHAnsi"/>
                                <w:color w:val="595959" w:themeColor="text1" w:themeTint="A6"/>
                                <w:sz w:val="18"/>
                                <w:szCs w:val="18"/>
                              </w:rPr>
                              <w:t>4</w:t>
                            </w:r>
                            <w:r w:rsidR="006929E0" w:rsidRPr="00933EAE">
                              <w:rPr>
                                <w:rFonts w:asciiTheme="majorHAnsi" w:hAnsiTheme="majorHAnsi"/>
                                <w:color w:val="595959" w:themeColor="text1" w:themeTint="A6"/>
                                <w:sz w:val="18"/>
                                <w:szCs w:val="18"/>
                              </w:rPr>
                              <w:t>. Peti</w:t>
                            </w:r>
                            <w:r w:rsidR="00D5306B" w:rsidRPr="00933EAE">
                              <w:rPr>
                                <w:rFonts w:asciiTheme="majorHAnsi" w:hAnsiTheme="majorHAnsi"/>
                                <w:color w:val="595959" w:themeColor="text1" w:themeTint="A6"/>
                                <w:sz w:val="18"/>
                                <w:szCs w:val="18"/>
                              </w:rPr>
                              <w:t>tion</w:t>
                            </w:r>
                            <w:r w:rsidR="006929E0" w:rsidRPr="00933EAE">
                              <w:rPr>
                                <w:rFonts w:asciiTheme="majorHAnsi" w:hAnsiTheme="majorHAnsi"/>
                                <w:color w:val="595959" w:themeColor="text1" w:themeTint="A6"/>
                                <w:sz w:val="18"/>
                                <w:szCs w:val="18"/>
                              </w:rPr>
                              <w:t xml:space="preserve"> </w:t>
                            </w:r>
                            <w:r w:rsidR="008F29C4" w:rsidRPr="00933EAE">
                              <w:rPr>
                                <w:rFonts w:asciiTheme="majorHAnsi" w:hAnsiTheme="majorHAnsi"/>
                                <w:color w:val="595959" w:themeColor="text1" w:themeTint="A6"/>
                                <w:sz w:val="18"/>
                                <w:szCs w:val="18"/>
                              </w:rPr>
                              <w:t>30</w:t>
                            </w:r>
                            <w:r w:rsidR="009C6BA6" w:rsidRPr="00933EAE">
                              <w:rPr>
                                <w:rFonts w:asciiTheme="majorHAnsi" w:hAnsiTheme="majorHAnsi"/>
                                <w:color w:val="595959" w:themeColor="text1" w:themeTint="A6"/>
                                <w:sz w:val="18"/>
                                <w:szCs w:val="18"/>
                              </w:rPr>
                              <w:t>1</w:t>
                            </w:r>
                            <w:r w:rsidR="006929E0" w:rsidRPr="00933EAE">
                              <w:rPr>
                                <w:rFonts w:asciiTheme="majorHAnsi" w:hAnsiTheme="majorHAnsi"/>
                                <w:color w:val="595959" w:themeColor="text1" w:themeTint="A6"/>
                                <w:sz w:val="18"/>
                                <w:szCs w:val="18"/>
                              </w:rPr>
                              <w:t>-</w:t>
                            </w:r>
                            <w:r w:rsidR="007921E1" w:rsidRPr="00933EAE">
                              <w:rPr>
                                <w:rFonts w:asciiTheme="majorHAnsi" w:hAnsiTheme="majorHAnsi"/>
                                <w:color w:val="595959" w:themeColor="text1" w:themeTint="A6"/>
                                <w:sz w:val="18"/>
                                <w:szCs w:val="18"/>
                              </w:rPr>
                              <w:t>14</w:t>
                            </w:r>
                            <w:r w:rsidR="006929E0" w:rsidRPr="00933EAE">
                              <w:rPr>
                                <w:rFonts w:asciiTheme="majorHAnsi" w:hAnsiTheme="majorHAnsi"/>
                                <w:color w:val="595959" w:themeColor="text1" w:themeTint="A6"/>
                                <w:sz w:val="18"/>
                                <w:szCs w:val="18"/>
                              </w:rPr>
                              <w:t xml:space="preserve">. </w:t>
                            </w:r>
                            <w:r w:rsidR="00F015D9" w:rsidRPr="00933EAE">
                              <w:rPr>
                                <w:rFonts w:asciiTheme="majorHAnsi" w:hAnsiTheme="majorHAnsi"/>
                                <w:color w:val="595959" w:themeColor="text1" w:themeTint="A6"/>
                                <w:sz w:val="18"/>
                                <w:szCs w:val="18"/>
                              </w:rPr>
                              <w:t>Ina</w:t>
                            </w:r>
                            <w:r w:rsidR="006929E0" w:rsidRPr="00933EAE">
                              <w:rPr>
                                <w:rFonts w:asciiTheme="majorHAnsi" w:hAnsiTheme="majorHAnsi"/>
                                <w:color w:val="595959" w:themeColor="text1" w:themeTint="A6"/>
                                <w:sz w:val="18"/>
                                <w:szCs w:val="18"/>
                              </w:rPr>
                              <w:t>dmis</w:t>
                            </w:r>
                            <w:r w:rsidR="00D5306B" w:rsidRPr="00933EAE">
                              <w:rPr>
                                <w:rFonts w:asciiTheme="majorHAnsi" w:hAnsiTheme="majorHAnsi"/>
                                <w:color w:val="595959" w:themeColor="text1" w:themeTint="A6"/>
                                <w:sz w:val="18"/>
                                <w:szCs w:val="18"/>
                              </w:rPr>
                              <w:t>sibility</w:t>
                            </w:r>
                            <w:r w:rsidR="006929E0" w:rsidRPr="00933EAE">
                              <w:rPr>
                                <w:rFonts w:asciiTheme="majorHAnsi" w:hAnsiTheme="majorHAnsi"/>
                                <w:color w:val="595959" w:themeColor="text1" w:themeTint="A6"/>
                                <w:sz w:val="18"/>
                                <w:szCs w:val="18"/>
                              </w:rPr>
                              <w:t xml:space="preserve">. </w:t>
                            </w:r>
                            <w:r w:rsidR="008F29C4" w:rsidRPr="00933EAE">
                              <w:rPr>
                                <w:rFonts w:asciiTheme="majorHAnsi" w:hAnsiTheme="majorHAnsi"/>
                                <w:color w:val="595959" w:themeColor="text1" w:themeTint="A6"/>
                                <w:sz w:val="18"/>
                                <w:szCs w:val="18"/>
                              </w:rPr>
                              <w:t>T</w:t>
                            </w:r>
                            <w:r w:rsidR="008F29C4" w:rsidRPr="00933EAE">
                              <w:rPr>
                                <w:rFonts w:asciiTheme="majorHAnsi" w:hAnsiTheme="majorHAnsi"/>
                                <w:bCs/>
                                <w:color w:val="595959" w:themeColor="text1" w:themeTint="A6"/>
                                <w:sz w:val="18"/>
                                <w:szCs w:val="18"/>
                              </w:rPr>
                              <w:t>ulio Cort</w:t>
                            </w:r>
                            <w:r w:rsidR="00871239" w:rsidRPr="00933EAE">
                              <w:rPr>
                                <w:rFonts w:asciiTheme="majorHAnsi" w:hAnsiTheme="majorHAnsi"/>
                                <w:bCs/>
                                <w:color w:val="595959" w:themeColor="text1" w:themeTint="A6"/>
                                <w:sz w:val="18"/>
                                <w:szCs w:val="18"/>
                              </w:rPr>
                              <w:t>e</w:t>
                            </w:r>
                            <w:r w:rsidR="008F29C4" w:rsidRPr="00933EAE">
                              <w:rPr>
                                <w:rFonts w:asciiTheme="majorHAnsi" w:hAnsiTheme="majorHAnsi"/>
                                <w:bCs/>
                                <w:color w:val="595959" w:themeColor="text1" w:themeTint="A6"/>
                                <w:sz w:val="18"/>
                                <w:szCs w:val="18"/>
                              </w:rPr>
                              <w:t xml:space="preserve">s Giraldo </w:t>
                            </w:r>
                            <w:r w:rsidR="00D5306B" w:rsidRPr="00933EAE">
                              <w:rPr>
                                <w:rFonts w:asciiTheme="majorHAnsi" w:hAnsiTheme="majorHAnsi"/>
                                <w:bCs/>
                                <w:color w:val="595959" w:themeColor="text1" w:themeTint="A6"/>
                                <w:sz w:val="18"/>
                                <w:szCs w:val="18"/>
                              </w:rPr>
                              <w:t>and family</w:t>
                            </w:r>
                            <w:r w:rsidR="006929E0" w:rsidRPr="00933EAE">
                              <w:rPr>
                                <w:rFonts w:asciiTheme="majorHAnsi" w:hAnsiTheme="majorHAnsi"/>
                                <w:color w:val="595959" w:themeColor="text1" w:themeTint="A6"/>
                                <w:sz w:val="18"/>
                                <w:szCs w:val="18"/>
                              </w:rPr>
                              <w:t xml:space="preserve">. </w:t>
                            </w:r>
                            <w:r w:rsidR="00624A9A" w:rsidRPr="00933EAE">
                              <w:rPr>
                                <w:rFonts w:asciiTheme="majorHAnsi" w:hAnsiTheme="majorHAnsi"/>
                                <w:color w:val="595959" w:themeColor="text1" w:themeTint="A6"/>
                                <w:sz w:val="18"/>
                                <w:szCs w:val="18"/>
                              </w:rPr>
                              <w:t>Colombia</w:t>
                            </w:r>
                            <w:r w:rsidR="006929E0" w:rsidRPr="00933EAE">
                              <w:rPr>
                                <w:rFonts w:asciiTheme="majorHAnsi" w:hAnsiTheme="majorHAnsi"/>
                                <w:color w:val="595959" w:themeColor="text1" w:themeTint="A6"/>
                                <w:sz w:val="18"/>
                                <w:szCs w:val="18"/>
                              </w:rPr>
                              <w:t xml:space="preserve">. </w:t>
                            </w:r>
                            <w:r w:rsidR="00933EAE">
                              <w:rPr>
                                <w:rFonts w:asciiTheme="majorHAnsi" w:hAnsiTheme="majorHAnsi"/>
                                <w:color w:val="595959" w:themeColor="text1" w:themeTint="A6"/>
                                <w:sz w:val="18"/>
                                <w:szCs w:val="18"/>
                              </w:rPr>
                              <w:t>August 24, 2024</w:t>
                            </w:r>
                            <w:r w:rsidR="006929E0" w:rsidRPr="00933EA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3C5F4BD4" w:rsidR="00113F73" w:rsidRPr="00D5306B" w:rsidRDefault="00113F73" w:rsidP="00113F73">
                      <w:pPr>
                        <w:spacing w:line="276" w:lineRule="auto"/>
                        <w:rPr>
                          <w:rFonts w:asciiTheme="majorHAnsi" w:hAnsiTheme="majorHAnsi"/>
                          <w:bCs/>
                          <w:color w:val="595959" w:themeColor="text1" w:themeTint="A6"/>
                          <w:sz w:val="18"/>
                          <w:szCs w:val="18"/>
                        </w:rPr>
                      </w:pPr>
                      <w:r w:rsidRPr="00D5306B">
                        <w:rPr>
                          <w:rFonts w:asciiTheme="majorHAnsi" w:hAnsiTheme="majorHAnsi"/>
                          <w:b/>
                          <w:color w:val="595959" w:themeColor="text1" w:themeTint="A6"/>
                          <w:sz w:val="18"/>
                          <w:szCs w:val="18"/>
                        </w:rPr>
                        <w:t>Cit</w:t>
                      </w:r>
                      <w:r w:rsidR="00D5306B" w:rsidRPr="00D5306B">
                        <w:rPr>
                          <w:rFonts w:asciiTheme="majorHAnsi" w:hAnsiTheme="majorHAnsi"/>
                          <w:b/>
                          <w:color w:val="595959" w:themeColor="text1" w:themeTint="A6"/>
                          <w:sz w:val="18"/>
                          <w:szCs w:val="18"/>
                        </w:rPr>
                        <w:t>e as</w:t>
                      </w:r>
                      <w:r w:rsidRPr="00D5306B">
                        <w:rPr>
                          <w:rFonts w:asciiTheme="majorHAnsi" w:hAnsiTheme="majorHAnsi"/>
                          <w:b/>
                          <w:color w:val="595959" w:themeColor="text1" w:themeTint="A6"/>
                          <w:sz w:val="18"/>
                          <w:szCs w:val="18"/>
                        </w:rPr>
                        <w:t>:</w:t>
                      </w:r>
                      <w:r w:rsidRPr="00D5306B">
                        <w:rPr>
                          <w:rFonts w:asciiTheme="majorHAnsi" w:hAnsiTheme="majorHAnsi"/>
                          <w:color w:val="595959" w:themeColor="text1" w:themeTint="A6"/>
                          <w:sz w:val="18"/>
                          <w:szCs w:val="18"/>
                        </w:rPr>
                        <w:t xml:space="preserve"> </w:t>
                      </w:r>
                      <w:r w:rsidR="00D5306B" w:rsidRPr="00D5306B">
                        <w:rPr>
                          <w:rFonts w:asciiTheme="majorHAnsi" w:hAnsiTheme="majorHAnsi"/>
                          <w:color w:val="595959" w:themeColor="text1" w:themeTint="A6"/>
                          <w:sz w:val="18"/>
                          <w:szCs w:val="18"/>
                        </w:rPr>
                        <w:t>IACHR</w:t>
                      </w:r>
                      <w:r w:rsidR="006929E0" w:rsidRPr="00D5306B">
                        <w:rPr>
                          <w:rFonts w:asciiTheme="majorHAnsi" w:hAnsiTheme="majorHAnsi"/>
                          <w:color w:val="595959" w:themeColor="text1" w:themeTint="A6"/>
                          <w:sz w:val="18"/>
                          <w:szCs w:val="18"/>
                        </w:rPr>
                        <w:t xml:space="preserve">, </w:t>
                      </w:r>
                      <w:r w:rsidR="00D5306B" w:rsidRPr="00D5306B">
                        <w:rPr>
                          <w:rFonts w:asciiTheme="majorHAnsi" w:hAnsiTheme="majorHAnsi"/>
                          <w:color w:val="595959" w:themeColor="text1" w:themeTint="A6"/>
                          <w:sz w:val="18"/>
                          <w:szCs w:val="18"/>
                        </w:rPr>
                        <w:t>R</w:t>
                      </w:r>
                      <w:r w:rsidR="00D5306B" w:rsidRPr="00933EAE">
                        <w:rPr>
                          <w:rFonts w:asciiTheme="majorHAnsi" w:hAnsiTheme="majorHAnsi"/>
                          <w:color w:val="595959" w:themeColor="text1" w:themeTint="A6"/>
                          <w:sz w:val="18"/>
                          <w:szCs w:val="18"/>
                        </w:rPr>
                        <w:t>eport</w:t>
                      </w:r>
                      <w:r w:rsidR="006929E0" w:rsidRPr="00933EAE">
                        <w:rPr>
                          <w:rFonts w:asciiTheme="majorHAnsi" w:hAnsiTheme="majorHAnsi"/>
                          <w:color w:val="595959" w:themeColor="text1" w:themeTint="A6"/>
                          <w:sz w:val="18"/>
                          <w:szCs w:val="18"/>
                        </w:rPr>
                        <w:t xml:space="preserve"> No. </w:t>
                      </w:r>
                      <w:r w:rsidR="00933EAE">
                        <w:rPr>
                          <w:rFonts w:asciiTheme="majorHAnsi" w:hAnsiTheme="majorHAnsi"/>
                          <w:color w:val="595959" w:themeColor="text1" w:themeTint="A6"/>
                          <w:sz w:val="18"/>
                          <w:szCs w:val="18"/>
                        </w:rPr>
                        <w:t>124</w:t>
                      </w:r>
                      <w:r w:rsidR="006929E0" w:rsidRPr="00933EAE">
                        <w:rPr>
                          <w:rFonts w:asciiTheme="majorHAnsi" w:hAnsiTheme="majorHAnsi"/>
                          <w:color w:val="595959" w:themeColor="text1" w:themeTint="A6"/>
                          <w:sz w:val="18"/>
                          <w:szCs w:val="18"/>
                        </w:rPr>
                        <w:t>/2</w:t>
                      </w:r>
                      <w:r w:rsidR="00434458" w:rsidRPr="00933EAE">
                        <w:rPr>
                          <w:rFonts w:asciiTheme="majorHAnsi" w:hAnsiTheme="majorHAnsi"/>
                          <w:color w:val="595959" w:themeColor="text1" w:themeTint="A6"/>
                          <w:sz w:val="18"/>
                          <w:szCs w:val="18"/>
                        </w:rPr>
                        <w:t>4</w:t>
                      </w:r>
                      <w:r w:rsidR="006929E0" w:rsidRPr="00933EAE">
                        <w:rPr>
                          <w:rFonts w:asciiTheme="majorHAnsi" w:hAnsiTheme="majorHAnsi"/>
                          <w:color w:val="595959" w:themeColor="text1" w:themeTint="A6"/>
                          <w:sz w:val="18"/>
                          <w:szCs w:val="18"/>
                        </w:rPr>
                        <w:t>. Peti</w:t>
                      </w:r>
                      <w:r w:rsidR="00D5306B" w:rsidRPr="00933EAE">
                        <w:rPr>
                          <w:rFonts w:asciiTheme="majorHAnsi" w:hAnsiTheme="majorHAnsi"/>
                          <w:color w:val="595959" w:themeColor="text1" w:themeTint="A6"/>
                          <w:sz w:val="18"/>
                          <w:szCs w:val="18"/>
                        </w:rPr>
                        <w:t>tion</w:t>
                      </w:r>
                      <w:r w:rsidR="006929E0" w:rsidRPr="00933EAE">
                        <w:rPr>
                          <w:rFonts w:asciiTheme="majorHAnsi" w:hAnsiTheme="majorHAnsi"/>
                          <w:color w:val="595959" w:themeColor="text1" w:themeTint="A6"/>
                          <w:sz w:val="18"/>
                          <w:szCs w:val="18"/>
                        </w:rPr>
                        <w:t xml:space="preserve"> </w:t>
                      </w:r>
                      <w:r w:rsidR="008F29C4" w:rsidRPr="00933EAE">
                        <w:rPr>
                          <w:rFonts w:asciiTheme="majorHAnsi" w:hAnsiTheme="majorHAnsi"/>
                          <w:color w:val="595959" w:themeColor="text1" w:themeTint="A6"/>
                          <w:sz w:val="18"/>
                          <w:szCs w:val="18"/>
                        </w:rPr>
                        <w:t>30</w:t>
                      </w:r>
                      <w:r w:rsidR="009C6BA6" w:rsidRPr="00933EAE">
                        <w:rPr>
                          <w:rFonts w:asciiTheme="majorHAnsi" w:hAnsiTheme="majorHAnsi"/>
                          <w:color w:val="595959" w:themeColor="text1" w:themeTint="A6"/>
                          <w:sz w:val="18"/>
                          <w:szCs w:val="18"/>
                        </w:rPr>
                        <w:t>1</w:t>
                      </w:r>
                      <w:r w:rsidR="006929E0" w:rsidRPr="00933EAE">
                        <w:rPr>
                          <w:rFonts w:asciiTheme="majorHAnsi" w:hAnsiTheme="majorHAnsi"/>
                          <w:color w:val="595959" w:themeColor="text1" w:themeTint="A6"/>
                          <w:sz w:val="18"/>
                          <w:szCs w:val="18"/>
                        </w:rPr>
                        <w:t>-</w:t>
                      </w:r>
                      <w:r w:rsidR="007921E1" w:rsidRPr="00933EAE">
                        <w:rPr>
                          <w:rFonts w:asciiTheme="majorHAnsi" w:hAnsiTheme="majorHAnsi"/>
                          <w:color w:val="595959" w:themeColor="text1" w:themeTint="A6"/>
                          <w:sz w:val="18"/>
                          <w:szCs w:val="18"/>
                        </w:rPr>
                        <w:t>14</w:t>
                      </w:r>
                      <w:r w:rsidR="006929E0" w:rsidRPr="00933EAE">
                        <w:rPr>
                          <w:rFonts w:asciiTheme="majorHAnsi" w:hAnsiTheme="majorHAnsi"/>
                          <w:color w:val="595959" w:themeColor="text1" w:themeTint="A6"/>
                          <w:sz w:val="18"/>
                          <w:szCs w:val="18"/>
                        </w:rPr>
                        <w:t xml:space="preserve">. </w:t>
                      </w:r>
                      <w:r w:rsidR="00F015D9" w:rsidRPr="00933EAE">
                        <w:rPr>
                          <w:rFonts w:asciiTheme="majorHAnsi" w:hAnsiTheme="majorHAnsi"/>
                          <w:color w:val="595959" w:themeColor="text1" w:themeTint="A6"/>
                          <w:sz w:val="18"/>
                          <w:szCs w:val="18"/>
                        </w:rPr>
                        <w:t>Ina</w:t>
                      </w:r>
                      <w:r w:rsidR="006929E0" w:rsidRPr="00933EAE">
                        <w:rPr>
                          <w:rFonts w:asciiTheme="majorHAnsi" w:hAnsiTheme="majorHAnsi"/>
                          <w:color w:val="595959" w:themeColor="text1" w:themeTint="A6"/>
                          <w:sz w:val="18"/>
                          <w:szCs w:val="18"/>
                        </w:rPr>
                        <w:t>dmis</w:t>
                      </w:r>
                      <w:r w:rsidR="00D5306B" w:rsidRPr="00933EAE">
                        <w:rPr>
                          <w:rFonts w:asciiTheme="majorHAnsi" w:hAnsiTheme="majorHAnsi"/>
                          <w:color w:val="595959" w:themeColor="text1" w:themeTint="A6"/>
                          <w:sz w:val="18"/>
                          <w:szCs w:val="18"/>
                        </w:rPr>
                        <w:t>sibility</w:t>
                      </w:r>
                      <w:r w:rsidR="006929E0" w:rsidRPr="00933EAE">
                        <w:rPr>
                          <w:rFonts w:asciiTheme="majorHAnsi" w:hAnsiTheme="majorHAnsi"/>
                          <w:color w:val="595959" w:themeColor="text1" w:themeTint="A6"/>
                          <w:sz w:val="18"/>
                          <w:szCs w:val="18"/>
                        </w:rPr>
                        <w:t xml:space="preserve">. </w:t>
                      </w:r>
                      <w:r w:rsidR="008F29C4" w:rsidRPr="00933EAE">
                        <w:rPr>
                          <w:rFonts w:asciiTheme="majorHAnsi" w:hAnsiTheme="majorHAnsi"/>
                          <w:color w:val="595959" w:themeColor="text1" w:themeTint="A6"/>
                          <w:sz w:val="18"/>
                          <w:szCs w:val="18"/>
                        </w:rPr>
                        <w:t>T</w:t>
                      </w:r>
                      <w:r w:rsidR="008F29C4" w:rsidRPr="00933EAE">
                        <w:rPr>
                          <w:rFonts w:asciiTheme="majorHAnsi" w:hAnsiTheme="majorHAnsi"/>
                          <w:bCs/>
                          <w:color w:val="595959" w:themeColor="text1" w:themeTint="A6"/>
                          <w:sz w:val="18"/>
                          <w:szCs w:val="18"/>
                        </w:rPr>
                        <w:t>ulio Cort</w:t>
                      </w:r>
                      <w:r w:rsidR="00871239" w:rsidRPr="00933EAE">
                        <w:rPr>
                          <w:rFonts w:asciiTheme="majorHAnsi" w:hAnsiTheme="majorHAnsi"/>
                          <w:bCs/>
                          <w:color w:val="595959" w:themeColor="text1" w:themeTint="A6"/>
                          <w:sz w:val="18"/>
                          <w:szCs w:val="18"/>
                        </w:rPr>
                        <w:t>e</w:t>
                      </w:r>
                      <w:r w:rsidR="008F29C4" w:rsidRPr="00933EAE">
                        <w:rPr>
                          <w:rFonts w:asciiTheme="majorHAnsi" w:hAnsiTheme="majorHAnsi"/>
                          <w:bCs/>
                          <w:color w:val="595959" w:themeColor="text1" w:themeTint="A6"/>
                          <w:sz w:val="18"/>
                          <w:szCs w:val="18"/>
                        </w:rPr>
                        <w:t xml:space="preserve">s Giraldo </w:t>
                      </w:r>
                      <w:r w:rsidR="00D5306B" w:rsidRPr="00933EAE">
                        <w:rPr>
                          <w:rFonts w:asciiTheme="majorHAnsi" w:hAnsiTheme="majorHAnsi"/>
                          <w:bCs/>
                          <w:color w:val="595959" w:themeColor="text1" w:themeTint="A6"/>
                          <w:sz w:val="18"/>
                          <w:szCs w:val="18"/>
                        </w:rPr>
                        <w:t>and family</w:t>
                      </w:r>
                      <w:r w:rsidR="006929E0" w:rsidRPr="00933EAE">
                        <w:rPr>
                          <w:rFonts w:asciiTheme="majorHAnsi" w:hAnsiTheme="majorHAnsi"/>
                          <w:color w:val="595959" w:themeColor="text1" w:themeTint="A6"/>
                          <w:sz w:val="18"/>
                          <w:szCs w:val="18"/>
                        </w:rPr>
                        <w:t xml:space="preserve">. </w:t>
                      </w:r>
                      <w:r w:rsidR="00624A9A" w:rsidRPr="00933EAE">
                        <w:rPr>
                          <w:rFonts w:asciiTheme="majorHAnsi" w:hAnsiTheme="majorHAnsi"/>
                          <w:color w:val="595959" w:themeColor="text1" w:themeTint="A6"/>
                          <w:sz w:val="18"/>
                          <w:szCs w:val="18"/>
                        </w:rPr>
                        <w:t>Colombia</w:t>
                      </w:r>
                      <w:r w:rsidR="006929E0" w:rsidRPr="00933EAE">
                        <w:rPr>
                          <w:rFonts w:asciiTheme="majorHAnsi" w:hAnsiTheme="majorHAnsi"/>
                          <w:color w:val="595959" w:themeColor="text1" w:themeTint="A6"/>
                          <w:sz w:val="18"/>
                          <w:szCs w:val="18"/>
                        </w:rPr>
                        <w:t xml:space="preserve">. </w:t>
                      </w:r>
                      <w:r w:rsidR="00933EAE">
                        <w:rPr>
                          <w:rFonts w:asciiTheme="majorHAnsi" w:hAnsiTheme="majorHAnsi"/>
                          <w:color w:val="595959" w:themeColor="text1" w:themeTint="A6"/>
                          <w:sz w:val="18"/>
                          <w:szCs w:val="18"/>
                        </w:rPr>
                        <w:t>August 24, 2024</w:t>
                      </w:r>
                      <w:r w:rsidR="006929E0" w:rsidRPr="00933EAE">
                        <w:rPr>
                          <w:rFonts w:asciiTheme="majorHAnsi" w:hAnsiTheme="majorHAnsi"/>
                          <w:color w:val="595959" w:themeColor="text1" w:themeTint="A6"/>
                          <w:sz w:val="18"/>
                          <w:szCs w:val="18"/>
                        </w:rPr>
                        <w:t>.</w:t>
                      </w:r>
                    </w:p>
                  </w:txbxContent>
                </v:textbox>
              </v:shape>
            </w:pict>
          </mc:Fallback>
        </mc:AlternateContent>
      </w:r>
    </w:p>
    <w:p w14:paraId="4730F205" w14:textId="43AE2643" w:rsidR="00A50FCF" w:rsidRPr="00D247B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D247B2" w:rsidRDefault="00A50FCF" w:rsidP="00040C3A">
      <w:pPr>
        <w:tabs>
          <w:tab w:val="center" w:pos="5400"/>
        </w:tabs>
        <w:suppressAutoHyphens/>
        <w:jc w:val="center"/>
        <w:rPr>
          <w:rFonts w:asciiTheme="majorHAnsi" w:hAnsiTheme="majorHAnsi"/>
          <w:sz w:val="18"/>
          <w:szCs w:val="22"/>
          <w:lang w:val="es-ES"/>
        </w:rPr>
      </w:pPr>
    </w:p>
    <w:p w14:paraId="0C9396CC" w14:textId="31F8B9C8" w:rsidR="0090270B" w:rsidRPr="00D247B2" w:rsidRDefault="00D306D1" w:rsidP="005516A1">
      <w:pPr>
        <w:tabs>
          <w:tab w:val="center" w:pos="5400"/>
        </w:tabs>
        <w:suppressAutoHyphens/>
        <w:jc w:val="center"/>
        <w:rPr>
          <w:rFonts w:asciiTheme="majorHAnsi" w:hAnsiTheme="majorHAnsi"/>
          <w:b/>
          <w:sz w:val="20"/>
          <w:lang w:val="es-ES"/>
        </w:rPr>
      </w:pPr>
      <w:r w:rsidRPr="00D247B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358809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072E7BB"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33EAE">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6072E7BB"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33EAE">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150CCFA7" w14:textId="2DFBF238" w:rsidR="0070697F" w:rsidRPr="00D247B2" w:rsidRDefault="00933EAE" w:rsidP="005516A1">
      <w:pPr>
        <w:tabs>
          <w:tab w:val="center" w:pos="5400"/>
        </w:tabs>
        <w:suppressAutoHyphens/>
        <w:jc w:val="center"/>
        <w:rPr>
          <w:rFonts w:asciiTheme="majorHAnsi" w:hAnsiTheme="majorHAnsi"/>
          <w:b/>
          <w:sz w:val="20"/>
          <w:lang w:val="es-ES"/>
        </w:rPr>
        <w:sectPr w:rsidR="0070697F" w:rsidRPr="00D247B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247B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7D7CC7C7">
                <wp:simplePos x="0" y="0"/>
                <wp:positionH relativeFrom="column">
                  <wp:posOffset>1329690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61F28B4" w:rsidR="00D72DC6" w:rsidRPr="00D72DC6" w:rsidRDefault="00D5306B" w:rsidP="00F02AD1">
                            <w:pPr>
                              <w:rPr>
                                <w:color w:val="FFFFFF" w:themeColor="background1"/>
                                <w14:textFill>
                                  <w14:noFill/>
                                </w14:textFill>
                              </w:rPr>
                            </w:pPr>
                            <w:r>
                              <w:rPr>
                                <w:noProof/>
                              </w:rPr>
                              <w:drawing>
                                <wp:inline distT="0" distB="0" distL="0" distR="0" wp14:anchorId="76343C7B" wp14:editId="5D3506A1">
                                  <wp:extent cx="1860702" cy="470780"/>
                                  <wp:effectExtent l="0" t="0" r="635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906" cy="4763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HPb6&#10;4gAAAAoBAAAPAAAAZHJzL2Rvd25yZXYueG1sTI/LTsMwEEX3SPyDNUhsEHX6SNuEOBVCQCV2NDzE&#10;zo2HJCIeR7GbhL9nWMFyNEf3npvtJtuKAXvfOFIwn0UgkEpnGqoUvBQP11sQPmgyunWECr7Rwy4/&#10;P8t0atxIzzgcQiU4hHyqFdQhdKmUvqzRaj9zHRL/Pl1vdeCzr6Tp9cjhtpWLKFpLqxvihlp3eFdj&#10;+XU4WQUfV9X7k58eX8dlvOzu90OxeTOFUpcX0+0NiIBT+IPhV5/VIWenozuR8aJVsIiSFaMKNglP&#10;YGAbr2IQRybXyRxknsn/E/IfAAAA//8DAFBLAQItABQABgAIAAAAIQC2gziS/gAAAOEBAAATAAAA&#10;AAAAAAAAAAAAAAAAAABbQ29udGVudF9UeXBlc10ueG1sUEsBAi0AFAAGAAgAAAAhADj9If/WAAAA&#10;lAEAAAsAAAAAAAAAAAAAAAAALwEAAF9yZWxzLy5yZWxzUEsBAi0AFAAGAAgAAAAhAFlantx6AgAA&#10;bAUAAA4AAAAAAAAAAAAAAAAALgIAAGRycy9lMm9Eb2MueG1sUEsBAi0AFAAGAAgAAAAhAH4c9vri&#10;AAAACgEAAA8AAAAAAAAAAAAAAAAA1AQAAGRycy9kb3ducmV2LnhtbFBLBQYAAAAABAAEAPMAAADj&#10;BQAAAAA=&#10;" fillcolor="white [3201]" stroked="f" strokeweight=".5pt">
                <v:textbox>
                  <w:txbxContent>
                    <w:p w14:paraId="16E85441" w14:textId="761F28B4" w:rsidR="00D72DC6" w:rsidRPr="00D72DC6" w:rsidRDefault="00D5306B" w:rsidP="00F02AD1">
                      <w:pPr>
                        <w:rPr>
                          <w:color w:val="FFFFFF" w:themeColor="background1"/>
                          <w14:textFill>
                            <w14:noFill/>
                          </w14:textFill>
                        </w:rPr>
                      </w:pPr>
                      <w:r>
                        <w:rPr>
                          <w:noProof/>
                        </w:rPr>
                        <w:drawing>
                          <wp:inline distT="0" distB="0" distL="0" distR="0" wp14:anchorId="76343C7B" wp14:editId="5D3506A1">
                            <wp:extent cx="1860702" cy="470780"/>
                            <wp:effectExtent l="0" t="0" r="635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906" cy="476398"/>
                                    </a:xfrm>
                                    <a:prstGeom prst="rect">
                                      <a:avLst/>
                                    </a:prstGeom>
                                    <a:noFill/>
                                    <a:ln>
                                      <a:noFill/>
                                    </a:ln>
                                  </pic:spPr>
                                </pic:pic>
                              </a:graphicData>
                            </a:graphic>
                          </wp:inline>
                        </w:drawing>
                      </w:r>
                    </w:p>
                  </w:txbxContent>
                </v:textbox>
              </v:shape>
            </w:pict>
          </mc:Fallback>
        </mc:AlternateContent>
      </w:r>
      <w:r w:rsidR="004A6A54" w:rsidRPr="00D247B2">
        <w:rPr>
          <w:rFonts w:asciiTheme="majorHAnsi" w:hAnsiTheme="majorHAnsi"/>
          <w:b/>
          <w:sz w:val="20"/>
          <w:lang w:val="es-ES"/>
        </w:rPr>
        <w:tab/>
      </w:r>
    </w:p>
    <w:p w14:paraId="2786EE58" w14:textId="0B5E1C1C" w:rsidR="003239B8" w:rsidRPr="00D5306B" w:rsidRDefault="003239B8" w:rsidP="004A6A54">
      <w:pPr>
        <w:spacing w:after="240"/>
        <w:ind w:firstLine="720"/>
        <w:jc w:val="both"/>
        <w:rPr>
          <w:rFonts w:asciiTheme="majorHAnsi" w:hAnsiTheme="majorHAnsi"/>
          <w:b/>
          <w:bCs/>
          <w:sz w:val="20"/>
          <w:szCs w:val="20"/>
        </w:rPr>
      </w:pPr>
      <w:r w:rsidRPr="00D5306B">
        <w:rPr>
          <w:rFonts w:asciiTheme="majorHAnsi" w:hAnsiTheme="majorHAnsi"/>
          <w:b/>
          <w:bCs/>
          <w:sz w:val="20"/>
          <w:szCs w:val="20"/>
        </w:rPr>
        <w:lastRenderedPageBreak/>
        <w:t>I.</w:t>
      </w:r>
      <w:r w:rsidRPr="00D5306B">
        <w:rPr>
          <w:rFonts w:asciiTheme="majorHAnsi" w:hAnsiTheme="majorHAnsi"/>
          <w:b/>
          <w:bCs/>
          <w:sz w:val="20"/>
          <w:szCs w:val="20"/>
        </w:rPr>
        <w:tab/>
      </w:r>
      <w:r w:rsidR="00D5306B" w:rsidRPr="00D5306B">
        <w:rPr>
          <w:rFonts w:asciiTheme="majorHAnsi" w:hAnsiTheme="majorHAnsi"/>
          <w:b/>
          <w:bCs/>
          <w:sz w:val="20"/>
          <w:szCs w:val="20"/>
        </w:rPr>
        <w:t>INFORMATION ABOUT THE PETITION</w:t>
      </w:r>
      <w:r w:rsidRPr="00D5306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5306B" w14:paraId="6B58C8A4" w14:textId="77777777" w:rsidTr="0063687E">
        <w:tc>
          <w:tcPr>
            <w:tcW w:w="3600" w:type="dxa"/>
            <w:tcBorders>
              <w:top w:val="single" w:sz="4" w:space="0" w:color="auto"/>
              <w:bottom w:val="single" w:sz="6" w:space="0" w:color="auto"/>
            </w:tcBorders>
            <w:shd w:val="clear" w:color="auto" w:fill="67AE3C"/>
            <w:vAlign w:val="center"/>
          </w:tcPr>
          <w:p w14:paraId="7E72740A" w14:textId="78F1CD8D" w:rsidR="003239B8" w:rsidRPr="00D5306B" w:rsidRDefault="003239B8"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P</w:t>
            </w:r>
            <w:r w:rsidR="00D5306B" w:rsidRPr="00D5306B">
              <w:rPr>
                <w:rFonts w:ascii="Cambria" w:hAnsi="Cambria"/>
                <w:b/>
                <w:bCs/>
                <w:color w:val="FFFFFF" w:themeColor="background1"/>
                <w:sz w:val="20"/>
                <w:szCs w:val="20"/>
              </w:rPr>
              <w:t>etitioner</w:t>
            </w:r>
            <w:r w:rsidRPr="00D5306B">
              <w:rPr>
                <w:rFonts w:ascii="Cambria" w:hAnsi="Cambria"/>
                <w:b/>
                <w:bCs/>
                <w:color w:val="FFFFFF" w:themeColor="background1"/>
                <w:sz w:val="20"/>
                <w:szCs w:val="20"/>
              </w:rPr>
              <w:t>:</w:t>
            </w:r>
          </w:p>
        </w:tc>
        <w:tc>
          <w:tcPr>
            <w:tcW w:w="5647" w:type="dxa"/>
            <w:vAlign w:val="center"/>
          </w:tcPr>
          <w:p w14:paraId="07DAAE2E" w14:textId="6D4DBC70" w:rsidR="003239B8" w:rsidRPr="00D5306B" w:rsidRDefault="00C6413A" w:rsidP="00F04238">
            <w:pPr>
              <w:jc w:val="both"/>
              <w:rPr>
                <w:rFonts w:ascii="Cambria" w:hAnsi="Cambria"/>
                <w:bCs/>
                <w:sz w:val="20"/>
                <w:szCs w:val="20"/>
              </w:rPr>
            </w:pPr>
            <w:r w:rsidRPr="00D5306B">
              <w:rPr>
                <w:rFonts w:ascii="Cambria" w:hAnsi="Cambria"/>
                <w:bCs/>
                <w:sz w:val="20"/>
                <w:szCs w:val="20"/>
              </w:rPr>
              <w:t xml:space="preserve">Tulio </w:t>
            </w:r>
            <w:r w:rsidR="008B540F">
              <w:rPr>
                <w:rFonts w:ascii="Cambria" w:hAnsi="Cambria"/>
                <w:bCs/>
                <w:sz w:val="20"/>
                <w:szCs w:val="20"/>
              </w:rPr>
              <w:t>Cortes</w:t>
            </w:r>
            <w:r w:rsidRPr="00D5306B">
              <w:rPr>
                <w:rFonts w:ascii="Cambria" w:hAnsi="Cambria"/>
                <w:bCs/>
                <w:sz w:val="20"/>
                <w:szCs w:val="20"/>
              </w:rPr>
              <w:t xml:space="preserve"> Giraldo</w:t>
            </w:r>
          </w:p>
        </w:tc>
      </w:tr>
      <w:tr w:rsidR="003239B8" w:rsidRPr="00D5306B" w14:paraId="0D7F9389" w14:textId="77777777" w:rsidTr="0063687E">
        <w:tc>
          <w:tcPr>
            <w:tcW w:w="3600" w:type="dxa"/>
            <w:tcBorders>
              <w:top w:val="single" w:sz="6" w:space="0" w:color="auto"/>
              <w:bottom w:val="single" w:sz="6" w:space="0" w:color="auto"/>
            </w:tcBorders>
            <w:shd w:val="clear" w:color="auto" w:fill="67AE3C"/>
            <w:vAlign w:val="center"/>
          </w:tcPr>
          <w:p w14:paraId="481622AE" w14:textId="4A681CAE" w:rsidR="003239B8" w:rsidRPr="00D5306B" w:rsidRDefault="00D5306B"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Alleged victims:</w:t>
            </w:r>
          </w:p>
        </w:tc>
        <w:tc>
          <w:tcPr>
            <w:tcW w:w="5647" w:type="dxa"/>
            <w:vAlign w:val="center"/>
          </w:tcPr>
          <w:p w14:paraId="143D44A8" w14:textId="034DD4C9" w:rsidR="003239B8" w:rsidRPr="00D5306B" w:rsidRDefault="00C6413A" w:rsidP="008D2290">
            <w:pPr>
              <w:jc w:val="both"/>
              <w:rPr>
                <w:rFonts w:ascii="Cambria" w:hAnsi="Cambria"/>
                <w:bCs/>
                <w:sz w:val="20"/>
                <w:szCs w:val="20"/>
              </w:rPr>
            </w:pPr>
            <w:r w:rsidRPr="00D5306B">
              <w:rPr>
                <w:rFonts w:ascii="Cambria" w:hAnsi="Cambria"/>
                <w:bCs/>
                <w:sz w:val="20"/>
                <w:szCs w:val="20"/>
              </w:rPr>
              <w:t xml:space="preserve">Tulio </w:t>
            </w:r>
            <w:r w:rsidR="008B540F">
              <w:rPr>
                <w:rFonts w:ascii="Cambria" w:hAnsi="Cambria"/>
                <w:bCs/>
                <w:sz w:val="20"/>
                <w:szCs w:val="20"/>
              </w:rPr>
              <w:t>Cortes</w:t>
            </w:r>
            <w:r w:rsidRPr="00D5306B">
              <w:rPr>
                <w:rFonts w:ascii="Cambria" w:hAnsi="Cambria"/>
                <w:bCs/>
                <w:sz w:val="20"/>
                <w:szCs w:val="20"/>
              </w:rPr>
              <w:t xml:space="preserve"> Giraldo </w:t>
            </w:r>
            <w:r w:rsidR="00D5306B" w:rsidRPr="00D5306B">
              <w:rPr>
                <w:rFonts w:ascii="Cambria" w:hAnsi="Cambria"/>
                <w:bCs/>
                <w:sz w:val="20"/>
                <w:szCs w:val="20"/>
              </w:rPr>
              <w:t>and family</w:t>
            </w:r>
            <w:r w:rsidRPr="00D5306B">
              <w:rPr>
                <w:rFonts w:ascii="Cambria" w:hAnsi="Cambria"/>
                <w:bCs/>
                <w:sz w:val="20"/>
                <w:szCs w:val="20"/>
                <w:vertAlign w:val="superscript"/>
              </w:rPr>
              <w:t xml:space="preserve"> </w:t>
            </w:r>
            <w:r w:rsidR="00375701" w:rsidRPr="00D5306B">
              <w:rPr>
                <w:rStyle w:val="FootnoteReference"/>
                <w:rFonts w:ascii="Cambria" w:hAnsi="Cambria"/>
                <w:bCs/>
                <w:sz w:val="20"/>
                <w:szCs w:val="20"/>
              </w:rPr>
              <w:footnoteReference w:id="2"/>
            </w:r>
          </w:p>
        </w:tc>
      </w:tr>
      <w:tr w:rsidR="003239B8" w:rsidRPr="00D5306B" w14:paraId="19F69F82" w14:textId="77777777" w:rsidTr="0063687E">
        <w:tc>
          <w:tcPr>
            <w:tcW w:w="3600" w:type="dxa"/>
            <w:tcBorders>
              <w:top w:val="single" w:sz="6" w:space="0" w:color="auto"/>
              <w:bottom w:val="single" w:sz="6" w:space="0" w:color="auto"/>
            </w:tcBorders>
            <w:shd w:val="clear" w:color="auto" w:fill="67AE3C"/>
            <w:vAlign w:val="center"/>
          </w:tcPr>
          <w:p w14:paraId="724BB294" w14:textId="450631B3" w:rsidR="003239B8" w:rsidRPr="00D5306B" w:rsidRDefault="00D5306B"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Respondent State</w:t>
            </w:r>
            <w:r w:rsidR="003239B8" w:rsidRPr="00D5306B">
              <w:rPr>
                <w:rFonts w:ascii="Cambria" w:hAnsi="Cambria"/>
                <w:b/>
                <w:bCs/>
                <w:color w:val="FFFFFF" w:themeColor="background1"/>
                <w:sz w:val="20"/>
                <w:szCs w:val="20"/>
              </w:rPr>
              <w:t>:</w:t>
            </w:r>
          </w:p>
        </w:tc>
        <w:tc>
          <w:tcPr>
            <w:tcW w:w="5647" w:type="dxa"/>
            <w:vAlign w:val="center"/>
          </w:tcPr>
          <w:p w14:paraId="5D0EC05D" w14:textId="074B658E" w:rsidR="003239B8" w:rsidRPr="00D5306B" w:rsidRDefault="00263908" w:rsidP="008D2290">
            <w:pPr>
              <w:jc w:val="both"/>
              <w:rPr>
                <w:rFonts w:ascii="Cambria" w:hAnsi="Cambria"/>
                <w:bCs/>
                <w:sz w:val="20"/>
                <w:szCs w:val="20"/>
              </w:rPr>
            </w:pPr>
            <w:r w:rsidRPr="00D5306B">
              <w:rPr>
                <w:rFonts w:ascii="Cambria" w:hAnsi="Cambria"/>
                <w:bCs/>
                <w:sz w:val="20"/>
                <w:szCs w:val="20"/>
              </w:rPr>
              <w:t>Colombia</w:t>
            </w:r>
            <w:r w:rsidR="00130DC3" w:rsidRPr="00D5306B">
              <w:rPr>
                <w:rStyle w:val="FootnoteReference"/>
                <w:rFonts w:ascii="Cambria" w:hAnsi="Cambria"/>
                <w:bCs/>
                <w:sz w:val="20"/>
                <w:szCs w:val="20"/>
              </w:rPr>
              <w:footnoteReference w:id="3"/>
            </w:r>
          </w:p>
        </w:tc>
      </w:tr>
      <w:tr w:rsidR="00223A29" w:rsidRPr="00D5306B" w14:paraId="256E66EF" w14:textId="77777777" w:rsidTr="0063687E">
        <w:tc>
          <w:tcPr>
            <w:tcW w:w="3600" w:type="dxa"/>
            <w:tcBorders>
              <w:top w:val="single" w:sz="6" w:space="0" w:color="auto"/>
              <w:bottom w:val="single" w:sz="6" w:space="0" w:color="auto"/>
            </w:tcBorders>
            <w:shd w:val="clear" w:color="auto" w:fill="67AE3C"/>
            <w:vAlign w:val="center"/>
          </w:tcPr>
          <w:p w14:paraId="2551EB09" w14:textId="0046387C" w:rsidR="00223A29" w:rsidRPr="00D5306B" w:rsidRDefault="00D5306B" w:rsidP="00E4118C">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Rights invoked</w:t>
            </w:r>
            <w:r w:rsidR="001B3A00" w:rsidRPr="00D5306B">
              <w:rPr>
                <w:rFonts w:ascii="Cambria" w:hAnsi="Cambria"/>
                <w:b/>
                <w:bCs/>
                <w:color w:val="FFFFFF" w:themeColor="background1"/>
                <w:sz w:val="20"/>
                <w:szCs w:val="20"/>
              </w:rPr>
              <w:t>:</w:t>
            </w:r>
          </w:p>
        </w:tc>
        <w:tc>
          <w:tcPr>
            <w:tcW w:w="5647" w:type="dxa"/>
            <w:vAlign w:val="center"/>
          </w:tcPr>
          <w:p w14:paraId="52B28392" w14:textId="7EC36819" w:rsidR="00223A29" w:rsidRPr="00D5306B" w:rsidRDefault="002B7DF4" w:rsidP="008D2290">
            <w:pPr>
              <w:jc w:val="both"/>
              <w:rPr>
                <w:rFonts w:ascii="Cambria" w:hAnsi="Cambria"/>
                <w:bCs/>
                <w:sz w:val="20"/>
                <w:szCs w:val="20"/>
              </w:rPr>
            </w:pPr>
            <w:r w:rsidRPr="00D5306B">
              <w:rPr>
                <w:rFonts w:ascii="Cambria" w:hAnsi="Cambria"/>
                <w:bCs/>
                <w:sz w:val="20"/>
                <w:szCs w:val="20"/>
              </w:rPr>
              <w:t>Art</w:t>
            </w:r>
            <w:r w:rsidR="00D5306B" w:rsidRPr="00D5306B">
              <w:rPr>
                <w:rFonts w:ascii="Cambria" w:hAnsi="Cambria"/>
                <w:bCs/>
                <w:sz w:val="20"/>
                <w:szCs w:val="20"/>
              </w:rPr>
              <w:t>icles</w:t>
            </w:r>
            <w:r w:rsidR="008B07EC" w:rsidRPr="00D5306B">
              <w:rPr>
                <w:rFonts w:ascii="Cambria" w:hAnsi="Cambria"/>
                <w:bCs/>
                <w:sz w:val="20"/>
                <w:szCs w:val="20"/>
              </w:rPr>
              <w:t xml:space="preserve"> 7 (personal</w:t>
            </w:r>
            <w:r w:rsidR="00D5306B" w:rsidRPr="00D5306B">
              <w:rPr>
                <w:rFonts w:ascii="Cambria" w:hAnsi="Cambria"/>
                <w:bCs/>
                <w:sz w:val="20"/>
                <w:szCs w:val="20"/>
              </w:rPr>
              <w:t xml:space="preserve"> liberty</w:t>
            </w:r>
            <w:r w:rsidR="008B07EC" w:rsidRPr="00D5306B">
              <w:rPr>
                <w:rFonts w:ascii="Cambria" w:hAnsi="Cambria"/>
                <w:bCs/>
                <w:sz w:val="20"/>
                <w:szCs w:val="20"/>
              </w:rPr>
              <w:t xml:space="preserve">), </w:t>
            </w:r>
            <w:r w:rsidRPr="00D5306B">
              <w:rPr>
                <w:rFonts w:ascii="Cambria" w:hAnsi="Cambria"/>
                <w:bCs/>
                <w:sz w:val="20"/>
                <w:szCs w:val="20"/>
              </w:rPr>
              <w:t>8 (</w:t>
            </w:r>
            <w:r w:rsidR="00D5306B" w:rsidRPr="00D5306B">
              <w:rPr>
                <w:rFonts w:ascii="Cambria" w:hAnsi="Cambria"/>
                <w:bCs/>
                <w:sz w:val="20"/>
                <w:szCs w:val="20"/>
              </w:rPr>
              <w:t>fair trial</w:t>
            </w:r>
            <w:r w:rsidRPr="00D5306B">
              <w:rPr>
                <w:rFonts w:ascii="Cambria" w:hAnsi="Cambria"/>
                <w:bCs/>
                <w:sz w:val="20"/>
                <w:szCs w:val="20"/>
              </w:rPr>
              <w:t>)</w:t>
            </w:r>
            <w:r w:rsidR="008B07EC" w:rsidRPr="00D5306B">
              <w:rPr>
                <w:rFonts w:ascii="Cambria" w:hAnsi="Cambria"/>
                <w:bCs/>
                <w:sz w:val="20"/>
                <w:szCs w:val="20"/>
              </w:rPr>
              <w:t xml:space="preserve">, </w:t>
            </w:r>
            <w:r w:rsidR="00D10A92" w:rsidRPr="00D5306B">
              <w:rPr>
                <w:rFonts w:ascii="Cambria" w:hAnsi="Cambria"/>
                <w:bCs/>
                <w:sz w:val="20"/>
                <w:szCs w:val="20"/>
              </w:rPr>
              <w:t>10 (</w:t>
            </w:r>
            <w:r w:rsidR="00D5306B" w:rsidRPr="00D5306B">
              <w:rPr>
                <w:rFonts w:ascii="Cambria" w:hAnsi="Cambria"/>
                <w:bCs/>
                <w:sz w:val="20"/>
                <w:szCs w:val="20"/>
              </w:rPr>
              <w:t>compensation</w:t>
            </w:r>
            <w:r w:rsidR="00D10A92" w:rsidRPr="00D5306B">
              <w:rPr>
                <w:rFonts w:ascii="Cambria" w:hAnsi="Cambria"/>
                <w:bCs/>
                <w:sz w:val="20"/>
                <w:szCs w:val="20"/>
              </w:rPr>
              <w:t>)</w:t>
            </w:r>
            <w:r w:rsidR="00D5306B" w:rsidRPr="00D5306B">
              <w:rPr>
                <w:rFonts w:ascii="Cambria" w:hAnsi="Cambria"/>
                <w:bCs/>
                <w:sz w:val="20"/>
                <w:szCs w:val="20"/>
              </w:rPr>
              <w:t>, and</w:t>
            </w:r>
            <w:r w:rsidR="00D10A92" w:rsidRPr="00D5306B">
              <w:rPr>
                <w:rFonts w:ascii="Cambria" w:hAnsi="Cambria"/>
                <w:bCs/>
                <w:sz w:val="20"/>
                <w:szCs w:val="20"/>
              </w:rPr>
              <w:t xml:space="preserve"> </w:t>
            </w:r>
            <w:r w:rsidR="008B07EC" w:rsidRPr="00D5306B">
              <w:rPr>
                <w:rFonts w:ascii="Cambria" w:hAnsi="Cambria"/>
                <w:bCs/>
                <w:sz w:val="20"/>
                <w:szCs w:val="20"/>
              </w:rPr>
              <w:t>11 (</w:t>
            </w:r>
            <w:r w:rsidR="00D5306B" w:rsidRPr="00D5306B">
              <w:rPr>
                <w:rFonts w:ascii="Cambria" w:hAnsi="Cambria"/>
                <w:bCs/>
                <w:sz w:val="20"/>
                <w:szCs w:val="20"/>
              </w:rPr>
              <w:t>privacy</w:t>
            </w:r>
            <w:r w:rsidR="00295129" w:rsidRPr="00D5306B">
              <w:rPr>
                <w:rFonts w:ascii="Cambria" w:hAnsi="Cambria"/>
                <w:bCs/>
                <w:sz w:val="20"/>
                <w:szCs w:val="20"/>
              </w:rPr>
              <w:t xml:space="preserve">) </w:t>
            </w:r>
            <w:r w:rsidR="00D5306B" w:rsidRPr="00D5306B">
              <w:rPr>
                <w:rFonts w:ascii="Cambria" w:hAnsi="Cambria"/>
                <w:bCs/>
                <w:sz w:val="20"/>
                <w:szCs w:val="20"/>
              </w:rPr>
              <w:t xml:space="preserve">of the American Convention </w:t>
            </w:r>
            <w:r w:rsidR="008B540F" w:rsidRPr="00D5306B">
              <w:rPr>
                <w:rFonts w:ascii="Cambria" w:hAnsi="Cambria"/>
                <w:bCs/>
                <w:sz w:val="20"/>
                <w:szCs w:val="20"/>
              </w:rPr>
              <w:t>on Human</w:t>
            </w:r>
            <w:r w:rsidR="00D5306B" w:rsidRPr="00D5306B">
              <w:rPr>
                <w:rFonts w:ascii="Cambria" w:hAnsi="Cambria"/>
                <w:bCs/>
                <w:sz w:val="20"/>
                <w:szCs w:val="20"/>
              </w:rPr>
              <w:t xml:space="preserve"> Rights</w:t>
            </w:r>
            <w:r w:rsidR="008D59E1" w:rsidRPr="00D5306B">
              <w:rPr>
                <w:rStyle w:val="FootnoteReference"/>
                <w:rFonts w:ascii="Cambria" w:hAnsi="Cambria"/>
                <w:bCs/>
                <w:sz w:val="20"/>
                <w:szCs w:val="20"/>
              </w:rPr>
              <w:footnoteReference w:id="4"/>
            </w:r>
          </w:p>
        </w:tc>
      </w:tr>
    </w:tbl>
    <w:p w14:paraId="176FB213" w14:textId="71FCEC55" w:rsidR="003239B8" w:rsidRPr="00D5306B" w:rsidRDefault="003239B8" w:rsidP="003239B8">
      <w:pPr>
        <w:spacing w:before="240" w:after="240"/>
        <w:ind w:firstLine="720"/>
        <w:jc w:val="both"/>
        <w:rPr>
          <w:rFonts w:asciiTheme="majorHAnsi" w:hAnsiTheme="majorHAnsi"/>
          <w:b/>
          <w:bCs/>
          <w:sz w:val="20"/>
          <w:szCs w:val="20"/>
        </w:rPr>
      </w:pPr>
      <w:r w:rsidRPr="00D5306B">
        <w:rPr>
          <w:rFonts w:asciiTheme="majorHAnsi" w:hAnsiTheme="majorHAnsi"/>
          <w:b/>
          <w:bCs/>
          <w:sz w:val="20"/>
          <w:szCs w:val="20"/>
        </w:rPr>
        <w:t>II.</w:t>
      </w:r>
      <w:r w:rsidRPr="00D5306B">
        <w:rPr>
          <w:rFonts w:asciiTheme="majorHAnsi" w:hAnsiTheme="majorHAnsi"/>
          <w:b/>
          <w:bCs/>
          <w:sz w:val="20"/>
          <w:szCs w:val="20"/>
        </w:rPr>
        <w:tab/>
      </w:r>
      <w:r w:rsidR="00D5306B">
        <w:rPr>
          <w:rFonts w:asciiTheme="majorHAnsi" w:hAnsiTheme="majorHAnsi"/>
          <w:b/>
          <w:bCs/>
          <w:sz w:val="20"/>
          <w:szCs w:val="20"/>
        </w:rPr>
        <w:t>PROCEEDINGS BEFORE THE IACHR</w:t>
      </w:r>
      <w:r w:rsidR="008E3BFE" w:rsidRPr="00D5306B">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D5306B" w14:paraId="1D831514" w14:textId="77777777" w:rsidTr="0063687E">
        <w:tc>
          <w:tcPr>
            <w:tcW w:w="3600" w:type="dxa"/>
            <w:tcBorders>
              <w:top w:val="single" w:sz="6" w:space="0" w:color="auto"/>
              <w:bottom w:val="single" w:sz="6" w:space="0" w:color="auto"/>
            </w:tcBorders>
            <w:shd w:val="clear" w:color="auto" w:fill="67AE3C"/>
            <w:vAlign w:val="center"/>
          </w:tcPr>
          <w:p w14:paraId="330F2ED0" w14:textId="1DF03478" w:rsidR="0013241C" w:rsidRPr="00D5306B" w:rsidRDefault="00D5306B" w:rsidP="0013241C">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13241C" w:rsidRPr="00D5306B">
              <w:rPr>
                <w:rFonts w:ascii="Cambria" w:hAnsi="Cambria"/>
                <w:b/>
                <w:bCs/>
                <w:color w:val="FFFFFF" w:themeColor="background1"/>
                <w:sz w:val="20"/>
                <w:szCs w:val="20"/>
              </w:rPr>
              <w:t>:</w:t>
            </w:r>
          </w:p>
        </w:tc>
        <w:tc>
          <w:tcPr>
            <w:tcW w:w="5647" w:type="dxa"/>
            <w:vAlign w:val="center"/>
          </w:tcPr>
          <w:p w14:paraId="6883A5F8" w14:textId="54AF09CF" w:rsidR="0013241C" w:rsidRPr="00D5306B" w:rsidRDefault="00D5306B" w:rsidP="0013241C">
            <w:pPr>
              <w:jc w:val="both"/>
              <w:rPr>
                <w:rFonts w:ascii="Cambria" w:hAnsi="Cambria"/>
                <w:bCs/>
                <w:sz w:val="20"/>
                <w:szCs w:val="20"/>
              </w:rPr>
            </w:pPr>
            <w:r>
              <w:rPr>
                <w:rFonts w:ascii="Cambria" w:hAnsi="Cambria"/>
                <w:bCs/>
                <w:sz w:val="20"/>
                <w:szCs w:val="20"/>
              </w:rPr>
              <w:t xml:space="preserve">March 4, </w:t>
            </w:r>
            <w:r w:rsidR="001D553B" w:rsidRPr="00D5306B">
              <w:rPr>
                <w:rFonts w:ascii="Cambria" w:hAnsi="Cambria"/>
                <w:bCs/>
                <w:sz w:val="20"/>
                <w:szCs w:val="20"/>
              </w:rPr>
              <w:t>2014</w:t>
            </w:r>
          </w:p>
        </w:tc>
      </w:tr>
      <w:tr w:rsidR="00356F6D" w:rsidRPr="00D5306B" w14:paraId="3AD49FBE" w14:textId="77777777" w:rsidTr="0063687E">
        <w:tc>
          <w:tcPr>
            <w:tcW w:w="3600" w:type="dxa"/>
            <w:tcBorders>
              <w:top w:val="single" w:sz="6" w:space="0" w:color="auto"/>
              <w:bottom w:val="single" w:sz="6" w:space="0" w:color="auto"/>
            </w:tcBorders>
            <w:shd w:val="clear" w:color="auto" w:fill="67AE3C"/>
            <w:vAlign w:val="center"/>
          </w:tcPr>
          <w:p w14:paraId="15CE464F" w14:textId="1A65D1EA" w:rsidR="00356F6D" w:rsidRPr="00D5306B" w:rsidRDefault="00D5306B" w:rsidP="00356F6D">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at the stage of initial study</w:t>
            </w:r>
            <w:r w:rsidR="00356F6D" w:rsidRPr="00D5306B">
              <w:rPr>
                <w:rFonts w:ascii="Cambria" w:hAnsi="Cambria"/>
                <w:b/>
                <w:bCs/>
                <w:color w:val="FFFFFF" w:themeColor="background1"/>
                <w:sz w:val="20"/>
                <w:szCs w:val="20"/>
              </w:rPr>
              <w:t>:</w:t>
            </w:r>
          </w:p>
        </w:tc>
        <w:tc>
          <w:tcPr>
            <w:tcW w:w="5647" w:type="dxa"/>
            <w:vAlign w:val="center"/>
          </w:tcPr>
          <w:p w14:paraId="256BFCF9" w14:textId="59DD992E" w:rsidR="00356F6D" w:rsidRPr="00D5306B" w:rsidRDefault="00D5306B" w:rsidP="00356F6D">
            <w:pPr>
              <w:jc w:val="both"/>
              <w:rPr>
                <w:rFonts w:ascii="Cambria" w:hAnsi="Cambria"/>
                <w:bCs/>
                <w:sz w:val="20"/>
                <w:szCs w:val="20"/>
              </w:rPr>
            </w:pPr>
            <w:r>
              <w:rPr>
                <w:rFonts w:ascii="Cambria" w:hAnsi="Cambria"/>
                <w:bCs/>
                <w:sz w:val="20"/>
                <w:szCs w:val="20"/>
              </w:rPr>
              <w:t xml:space="preserve">October 22, </w:t>
            </w:r>
            <w:r w:rsidR="00BF79C9" w:rsidRPr="00D5306B">
              <w:rPr>
                <w:rFonts w:ascii="Cambria" w:hAnsi="Cambria"/>
                <w:bCs/>
                <w:sz w:val="20"/>
                <w:szCs w:val="20"/>
              </w:rPr>
              <w:t>2014</w:t>
            </w:r>
          </w:p>
        </w:tc>
      </w:tr>
      <w:tr w:rsidR="004F0D0C" w:rsidRPr="00D5306B" w14:paraId="6A9025D9" w14:textId="77777777" w:rsidTr="0063687E">
        <w:tc>
          <w:tcPr>
            <w:tcW w:w="3600" w:type="dxa"/>
            <w:tcBorders>
              <w:top w:val="single" w:sz="6" w:space="0" w:color="auto"/>
              <w:bottom w:val="single" w:sz="6" w:space="0" w:color="auto"/>
            </w:tcBorders>
            <w:shd w:val="clear" w:color="auto" w:fill="67AE3C"/>
            <w:vAlign w:val="center"/>
          </w:tcPr>
          <w:p w14:paraId="01B3581F" w14:textId="6544F1A7" w:rsidR="004F0D0C" w:rsidRPr="00D5306B" w:rsidRDefault="004F0D0C" w:rsidP="004F0D0C">
            <w:pPr>
              <w:jc w:val="center"/>
              <w:rPr>
                <w:rFonts w:ascii="Cambria" w:hAnsi="Cambria"/>
                <w:b/>
                <w:bCs/>
                <w:color w:val="FFFFFF" w:themeColor="background1"/>
                <w:sz w:val="20"/>
                <w:szCs w:val="20"/>
              </w:rPr>
            </w:pPr>
            <w:r w:rsidRPr="00D5306B">
              <w:rPr>
                <w:rFonts w:ascii="Cambria" w:hAnsi="Cambria"/>
                <w:b/>
                <w:color w:val="FFFFFF" w:themeColor="background1"/>
                <w:sz w:val="20"/>
                <w:szCs w:val="20"/>
              </w:rPr>
              <w:t>Notifica</w:t>
            </w:r>
            <w:r w:rsidR="00D5306B">
              <w:rPr>
                <w:rFonts w:ascii="Cambria" w:hAnsi="Cambria"/>
                <w:b/>
                <w:color w:val="FFFFFF" w:themeColor="background1"/>
                <w:sz w:val="20"/>
                <w:szCs w:val="20"/>
              </w:rPr>
              <w:t>tion to the State</w:t>
            </w:r>
            <w:r w:rsidRPr="00D5306B">
              <w:rPr>
                <w:rFonts w:ascii="Cambria" w:hAnsi="Cambria"/>
                <w:b/>
                <w:color w:val="FFFFFF" w:themeColor="background1"/>
                <w:sz w:val="20"/>
                <w:szCs w:val="20"/>
              </w:rPr>
              <w:t>:</w:t>
            </w:r>
          </w:p>
        </w:tc>
        <w:tc>
          <w:tcPr>
            <w:tcW w:w="5647" w:type="dxa"/>
            <w:vAlign w:val="center"/>
          </w:tcPr>
          <w:p w14:paraId="58485921" w14:textId="2ECCE564" w:rsidR="004F0D0C" w:rsidRPr="00D5306B" w:rsidRDefault="00D5306B" w:rsidP="004F0D0C">
            <w:pPr>
              <w:jc w:val="both"/>
              <w:rPr>
                <w:rFonts w:ascii="Cambria" w:hAnsi="Cambria"/>
                <w:bCs/>
                <w:sz w:val="20"/>
                <w:szCs w:val="20"/>
              </w:rPr>
            </w:pPr>
            <w:r>
              <w:rPr>
                <w:rFonts w:ascii="Cambria" w:hAnsi="Cambria"/>
                <w:bCs/>
                <w:sz w:val="20"/>
                <w:szCs w:val="20"/>
              </w:rPr>
              <w:t xml:space="preserve">November 2, </w:t>
            </w:r>
            <w:r w:rsidR="004F0D0C" w:rsidRPr="00D5306B">
              <w:rPr>
                <w:rFonts w:ascii="Cambria" w:hAnsi="Cambria"/>
                <w:bCs/>
                <w:sz w:val="20"/>
                <w:szCs w:val="20"/>
              </w:rPr>
              <w:t>2021</w:t>
            </w:r>
          </w:p>
        </w:tc>
      </w:tr>
      <w:tr w:rsidR="004F0D0C" w:rsidRPr="00D5306B" w14:paraId="6266A45B" w14:textId="77777777" w:rsidTr="0063687E">
        <w:tc>
          <w:tcPr>
            <w:tcW w:w="3600" w:type="dxa"/>
            <w:tcBorders>
              <w:top w:val="single" w:sz="6" w:space="0" w:color="auto"/>
              <w:bottom w:val="single" w:sz="6" w:space="0" w:color="auto"/>
            </w:tcBorders>
            <w:shd w:val="clear" w:color="auto" w:fill="67AE3C"/>
            <w:vAlign w:val="center"/>
          </w:tcPr>
          <w:p w14:paraId="6B5AE69D" w14:textId="60965903" w:rsidR="004F0D0C" w:rsidRPr="00D5306B" w:rsidRDefault="00D5306B" w:rsidP="004F0D0C">
            <w:pPr>
              <w:jc w:val="center"/>
              <w:rPr>
                <w:rFonts w:ascii="Cambria" w:hAnsi="Cambria"/>
                <w:b/>
                <w:color w:val="FFFFFF" w:themeColor="background1"/>
                <w:sz w:val="20"/>
                <w:szCs w:val="20"/>
              </w:rPr>
            </w:pPr>
            <w:r>
              <w:rPr>
                <w:rFonts w:ascii="Cambria" w:hAnsi="Cambria"/>
                <w:b/>
                <w:color w:val="FFFFFF" w:themeColor="background1"/>
                <w:sz w:val="20"/>
                <w:szCs w:val="20"/>
              </w:rPr>
              <w:t>State’s first response</w:t>
            </w:r>
            <w:r w:rsidR="004F0D0C" w:rsidRPr="00D5306B">
              <w:rPr>
                <w:rFonts w:ascii="Cambria" w:hAnsi="Cambria"/>
                <w:b/>
                <w:color w:val="FFFFFF" w:themeColor="background1"/>
                <w:sz w:val="20"/>
                <w:szCs w:val="20"/>
              </w:rPr>
              <w:t>:</w:t>
            </w:r>
          </w:p>
        </w:tc>
        <w:tc>
          <w:tcPr>
            <w:tcW w:w="5647" w:type="dxa"/>
            <w:vAlign w:val="center"/>
          </w:tcPr>
          <w:p w14:paraId="194E0D73" w14:textId="16198305" w:rsidR="004F0D0C" w:rsidRPr="00D5306B" w:rsidRDefault="00D5306B" w:rsidP="004F0D0C">
            <w:pPr>
              <w:jc w:val="both"/>
              <w:rPr>
                <w:rFonts w:ascii="Cambria" w:hAnsi="Cambria"/>
                <w:bCs/>
                <w:sz w:val="20"/>
                <w:szCs w:val="20"/>
              </w:rPr>
            </w:pPr>
            <w:r>
              <w:rPr>
                <w:rFonts w:ascii="Cambria" w:hAnsi="Cambria"/>
                <w:bCs/>
                <w:sz w:val="20"/>
                <w:szCs w:val="20"/>
              </w:rPr>
              <w:t xml:space="preserve">March 17, </w:t>
            </w:r>
            <w:r w:rsidR="00BF79C9" w:rsidRPr="00D5306B">
              <w:rPr>
                <w:rFonts w:ascii="Cambria" w:hAnsi="Cambria"/>
                <w:bCs/>
                <w:sz w:val="20"/>
                <w:szCs w:val="20"/>
              </w:rPr>
              <w:t>2022</w:t>
            </w:r>
          </w:p>
        </w:tc>
      </w:tr>
      <w:tr w:rsidR="004F0D0C" w:rsidRPr="00D5306B" w14:paraId="79F72BD3" w14:textId="77777777" w:rsidTr="0063687E">
        <w:tc>
          <w:tcPr>
            <w:tcW w:w="3600" w:type="dxa"/>
            <w:tcBorders>
              <w:top w:val="single" w:sz="6" w:space="0" w:color="auto"/>
              <w:bottom w:val="single" w:sz="6" w:space="0" w:color="auto"/>
            </w:tcBorders>
            <w:shd w:val="clear" w:color="auto" w:fill="67AE3C"/>
            <w:vAlign w:val="center"/>
          </w:tcPr>
          <w:p w14:paraId="60AE8C81" w14:textId="115F51C9" w:rsidR="004F0D0C" w:rsidRPr="00D5306B" w:rsidRDefault="00D5306B" w:rsidP="004F0D0C">
            <w:pPr>
              <w:jc w:val="center"/>
              <w:rPr>
                <w:rFonts w:ascii="Cambria" w:hAnsi="Cambria"/>
                <w:b/>
                <w:color w:val="FFFFFF" w:themeColor="background1"/>
                <w:sz w:val="20"/>
                <w:szCs w:val="20"/>
              </w:rPr>
            </w:pPr>
            <w:r>
              <w:rPr>
                <w:rFonts w:ascii="Cambria" w:hAnsi="Cambria"/>
                <w:b/>
                <w:color w:val="FFFFFF" w:themeColor="background1"/>
                <w:sz w:val="20"/>
                <w:szCs w:val="20"/>
              </w:rPr>
              <w:t>Notification of possible archiving</w:t>
            </w:r>
            <w:r w:rsidR="00BF79C9" w:rsidRPr="00D5306B">
              <w:rPr>
                <w:rFonts w:ascii="Cambria" w:hAnsi="Cambria"/>
                <w:b/>
                <w:color w:val="FFFFFF" w:themeColor="background1"/>
                <w:sz w:val="20"/>
                <w:szCs w:val="20"/>
              </w:rPr>
              <w:t>:</w:t>
            </w:r>
          </w:p>
        </w:tc>
        <w:tc>
          <w:tcPr>
            <w:tcW w:w="5647" w:type="dxa"/>
            <w:vAlign w:val="center"/>
          </w:tcPr>
          <w:p w14:paraId="23511DF6" w14:textId="1088CD89" w:rsidR="004F0D0C" w:rsidRPr="00D5306B" w:rsidRDefault="00D5306B" w:rsidP="004F0D0C">
            <w:pPr>
              <w:jc w:val="both"/>
              <w:rPr>
                <w:rFonts w:ascii="Cambria" w:hAnsi="Cambria"/>
                <w:bCs/>
                <w:sz w:val="20"/>
                <w:szCs w:val="20"/>
              </w:rPr>
            </w:pPr>
            <w:r>
              <w:rPr>
                <w:rFonts w:ascii="Cambria" w:hAnsi="Cambria"/>
                <w:bCs/>
                <w:sz w:val="20"/>
                <w:szCs w:val="20"/>
              </w:rPr>
              <w:t xml:space="preserve">October 28, </w:t>
            </w:r>
            <w:r w:rsidR="00AF2094" w:rsidRPr="00D5306B">
              <w:rPr>
                <w:rFonts w:ascii="Cambria" w:hAnsi="Cambria"/>
                <w:bCs/>
                <w:sz w:val="20"/>
                <w:szCs w:val="20"/>
              </w:rPr>
              <w:t>2020</w:t>
            </w:r>
          </w:p>
        </w:tc>
      </w:tr>
      <w:tr w:rsidR="004F0D0C" w:rsidRPr="00D5306B" w14:paraId="4461743C" w14:textId="77777777" w:rsidTr="0063687E">
        <w:tc>
          <w:tcPr>
            <w:tcW w:w="3600" w:type="dxa"/>
            <w:tcBorders>
              <w:top w:val="single" w:sz="6" w:space="0" w:color="auto"/>
              <w:bottom w:val="single" w:sz="6" w:space="0" w:color="auto"/>
            </w:tcBorders>
            <w:shd w:val="clear" w:color="auto" w:fill="67AE3C"/>
            <w:vAlign w:val="center"/>
          </w:tcPr>
          <w:p w14:paraId="43725DA3" w14:textId="4EE556EF" w:rsidR="004F0D0C" w:rsidRPr="00D5306B" w:rsidRDefault="00D5306B" w:rsidP="004F0D0C">
            <w:pPr>
              <w:jc w:val="center"/>
              <w:rPr>
                <w:rFonts w:ascii="Cambria" w:hAnsi="Cambria"/>
                <w:b/>
                <w:bCs/>
                <w:color w:val="FFFFFF" w:themeColor="background1"/>
                <w:sz w:val="20"/>
                <w:szCs w:val="20"/>
              </w:rPr>
            </w:pPr>
            <w:r>
              <w:rPr>
                <w:rFonts w:ascii="Cambria" w:hAnsi="Cambria"/>
                <w:b/>
                <w:color w:val="FFFFFF" w:themeColor="background1"/>
                <w:sz w:val="20"/>
                <w:szCs w:val="20"/>
              </w:rPr>
              <w:t>Petitioner’s response to notification of possible archiving</w:t>
            </w:r>
            <w:r w:rsidR="00BF79C9" w:rsidRPr="00D5306B">
              <w:rPr>
                <w:rFonts w:ascii="Cambria" w:hAnsi="Cambria"/>
                <w:b/>
                <w:color w:val="FFFFFF" w:themeColor="background1"/>
                <w:sz w:val="20"/>
                <w:szCs w:val="20"/>
              </w:rPr>
              <w:t>:</w:t>
            </w:r>
          </w:p>
        </w:tc>
        <w:tc>
          <w:tcPr>
            <w:tcW w:w="5647" w:type="dxa"/>
            <w:vAlign w:val="center"/>
          </w:tcPr>
          <w:p w14:paraId="157F014C" w14:textId="018C88DB" w:rsidR="004F0D0C" w:rsidRPr="00D5306B" w:rsidRDefault="00D5306B" w:rsidP="004F0D0C">
            <w:pPr>
              <w:jc w:val="both"/>
              <w:rPr>
                <w:rFonts w:ascii="Cambria" w:hAnsi="Cambria"/>
                <w:bCs/>
                <w:sz w:val="20"/>
                <w:szCs w:val="20"/>
              </w:rPr>
            </w:pPr>
            <w:r>
              <w:rPr>
                <w:rFonts w:ascii="Cambria" w:hAnsi="Cambria"/>
                <w:bCs/>
                <w:sz w:val="20"/>
                <w:szCs w:val="20"/>
              </w:rPr>
              <w:t xml:space="preserve">November 3, </w:t>
            </w:r>
            <w:r w:rsidR="00AF2094" w:rsidRPr="00D5306B">
              <w:rPr>
                <w:rFonts w:ascii="Cambria" w:hAnsi="Cambria"/>
                <w:bCs/>
                <w:sz w:val="20"/>
                <w:szCs w:val="20"/>
              </w:rPr>
              <w:t>2020</w:t>
            </w:r>
          </w:p>
        </w:tc>
      </w:tr>
    </w:tbl>
    <w:p w14:paraId="0FC6E9E8" w14:textId="61EF3FE6" w:rsidR="003239B8" w:rsidRPr="00D5306B" w:rsidRDefault="003239B8" w:rsidP="003239B8">
      <w:pPr>
        <w:spacing w:before="240" w:after="240"/>
        <w:ind w:firstLine="720"/>
        <w:jc w:val="both"/>
        <w:rPr>
          <w:rFonts w:asciiTheme="majorHAnsi" w:hAnsiTheme="majorHAnsi"/>
          <w:b/>
          <w:bCs/>
          <w:sz w:val="20"/>
          <w:szCs w:val="20"/>
        </w:rPr>
      </w:pPr>
      <w:r w:rsidRPr="00D5306B">
        <w:rPr>
          <w:rFonts w:asciiTheme="majorHAnsi" w:hAnsiTheme="majorHAnsi"/>
          <w:b/>
          <w:bCs/>
          <w:sz w:val="20"/>
          <w:szCs w:val="20"/>
        </w:rPr>
        <w:t xml:space="preserve">III. </w:t>
      </w:r>
      <w:r w:rsidRPr="00D5306B">
        <w:rPr>
          <w:rFonts w:asciiTheme="majorHAnsi" w:hAnsiTheme="majorHAnsi"/>
          <w:b/>
          <w:bCs/>
          <w:sz w:val="20"/>
          <w:szCs w:val="20"/>
        </w:rPr>
        <w:tab/>
        <w:t>COMPETENC</w:t>
      </w:r>
      <w:r w:rsidR="00D5306B">
        <w:rPr>
          <w:rFonts w:asciiTheme="majorHAnsi" w:hAnsiTheme="majorHAnsi"/>
          <w:b/>
          <w:bCs/>
          <w:sz w:val="20"/>
          <w:szCs w:val="20"/>
        </w:rPr>
        <w:t>E</w:t>
      </w:r>
      <w:r w:rsidR="00EE00E9" w:rsidRPr="00D530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5306B" w14:paraId="7D299FC7" w14:textId="77777777" w:rsidTr="0063687E">
        <w:trPr>
          <w:cantSplit/>
        </w:trPr>
        <w:tc>
          <w:tcPr>
            <w:tcW w:w="3600" w:type="dxa"/>
            <w:tcBorders>
              <w:top w:val="single" w:sz="4" w:space="0" w:color="auto"/>
              <w:bottom w:val="single" w:sz="6" w:space="0" w:color="auto"/>
            </w:tcBorders>
            <w:shd w:val="clear" w:color="auto" w:fill="67AE3C"/>
            <w:vAlign w:val="center"/>
          </w:tcPr>
          <w:p w14:paraId="5D0830E9" w14:textId="701F6A2A" w:rsidR="003239B8" w:rsidRPr="00D5306B" w:rsidRDefault="003239B8" w:rsidP="008D2290">
            <w:pPr>
              <w:jc w:val="center"/>
              <w:rPr>
                <w:rFonts w:ascii="Cambria" w:hAnsi="Cambria"/>
                <w:b/>
                <w:bCs/>
                <w:i/>
                <w:color w:val="FFFFFF" w:themeColor="background1"/>
                <w:sz w:val="20"/>
                <w:szCs w:val="20"/>
              </w:rPr>
            </w:pPr>
            <w:r w:rsidRPr="00D5306B">
              <w:rPr>
                <w:rFonts w:ascii="Cambria" w:hAnsi="Cambria"/>
                <w:b/>
                <w:bCs/>
                <w:color w:val="FFFFFF" w:themeColor="background1"/>
                <w:sz w:val="20"/>
                <w:szCs w:val="20"/>
              </w:rPr>
              <w:t>Competenc</w:t>
            </w:r>
            <w:r w:rsidR="00D5306B">
              <w:rPr>
                <w:rFonts w:ascii="Cambria" w:hAnsi="Cambria"/>
                <w:b/>
                <w:bCs/>
                <w:color w:val="FFFFFF" w:themeColor="background1"/>
                <w:sz w:val="20"/>
                <w:szCs w:val="20"/>
              </w:rPr>
              <w:t>e</w:t>
            </w:r>
            <w:r w:rsidRPr="00D5306B">
              <w:rPr>
                <w:rFonts w:ascii="Cambria" w:hAnsi="Cambria"/>
                <w:b/>
                <w:bCs/>
                <w:i/>
                <w:color w:val="FFFFFF" w:themeColor="background1"/>
                <w:sz w:val="20"/>
                <w:szCs w:val="20"/>
              </w:rPr>
              <w:t xml:space="preserve"> Ratione personae:</w:t>
            </w:r>
          </w:p>
        </w:tc>
        <w:tc>
          <w:tcPr>
            <w:tcW w:w="5760" w:type="dxa"/>
            <w:vAlign w:val="center"/>
          </w:tcPr>
          <w:p w14:paraId="1E494D5D" w14:textId="79203BA6" w:rsidR="003239B8" w:rsidRPr="00D5306B" w:rsidRDefault="00D5306B" w:rsidP="008D2290">
            <w:pPr>
              <w:rPr>
                <w:rFonts w:ascii="Cambria" w:hAnsi="Cambria"/>
                <w:bCs/>
                <w:sz w:val="20"/>
                <w:szCs w:val="20"/>
              </w:rPr>
            </w:pPr>
            <w:r>
              <w:rPr>
                <w:rFonts w:ascii="Cambria" w:hAnsi="Cambria"/>
                <w:bCs/>
                <w:sz w:val="20"/>
                <w:szCs w:val="20"/>
              </w:rPr>
              <w:t>Yes</w:t>
            </w:r>
          </w:p>
        </w:tc>
      </w:tr>
      <w:tr w:rsidR="003239B8" w:rsidRPr="00D5306B" w14:paraId="54503A4F" w14:textId="77777777" w:rsidTr="0063687E">
        <w:trPr>
          <w:cantSplit/>
        </w:trPr>
        <w:tc>
          <w:tcPr>
            <w:tcW w:w="3600" w:type="dxa"/>
            <w:tcBorders>
              <w:top w:val="single" w:sz="6" w:space="0" w:color="auto"/>
              <w:bottom w:val="single" w:sz="6" w:space="0" w:color="auto"/>
            </w:tcBorders>
            <w:shd w:val="clear" w:color="auto" w:fill="67AE3C"/>
            <w:vAlign w:val="center"/>
          </w:tcPr>
          <w:p w14:paraId="40E3A1EF" w14:textId="43CBD243" w:rsidR="003239B8" w:rsidRPr="00D5306B" w:rsidRDefault="003239B8"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Competenc</w:t>
            </w:r>
            <w:r w:rsidR="00D5306B">
              <w:rPr>
                <w:rFonts w:ascii="Cambria" w:hAnsi="Cambria"/>
                <w:b/>
                <w:bCs/>
                <w:color w:val="FFFFFF" w:themeColor="background1"/>
                <w:sz w:val="20"/>
                <w:szCs w:val="20"/>
              </w:rPr>
              <w:t>e</w:t>
            </w:r>
            <w:r w:rsidRPr="00D5306B">
              <w:rPr>
                <w:rFonts w:ascii="Cambria" w:hAnsi="Cambria"/>
                <w:b/>
                <w:bCs/>
                <w:i/>
                <w:color w:val="FFFFFF" w:themeColor="background1"/>
                <w:sz w:val="20"/>
                <w:szCs w:val="20"/>
              </w:rPr>
              <w:t xml:space="preserve"> Ratione loci</w:t>
            </w:r>
            <w:r w:rsidRPr="00D5306B">
              <w:rPr>
                <w:rFonts w:ascii="Cambria" w:hAnsi="Cambria"/>
                <w:b/>
                <w:bCs/>
                <w:color w:val="FFFFFF" w:themeColor="background1"/>
                <w:sz w:val="20"/>
                <w:szCs w:val="20"/>
              </w:rPr>
              <w:t>:</w:t>
            </w:r>
          </w:p>
        </w:tc>
        <w:tc>
          <w:tcPr>
            <w:tcW w:w="5760" w:type="dxa"/>
            <w:vAlign w:val="center"/>
          </w:tcPr>
          <w:p w14:paraId="77C8256A" w14:textId="30C83747" w:rsidR="003239B8" w:rsidRPr="00D5306B" w:rsidRDefault="00D5306B" w:rsidP="008D2290">
            <w:pPr>
              <w:rPr>
                <w:rFonts w:ascii="Cambria" w:hAnsi="Cambria"/>
                <w:bCs/>
                <w:sz w:val="20"/>
                <w:szCs w:val="20"/>
              </w:rPr>
            </w:pPr>
            <w:r>
              <w:rPr>
                <w:rFonts w:ascii="Cambria" w:hAnsi="Cambria"/>
                <w:bCs/>
                <w:sz w:val="20"/>
                <w:szCs w:val="20"/>
              </w:rPr>
              <w:t>Yes</w:t>
            </w:r>
          </w:p>
        </w:tc>
      </w:tr>
      <w:tr w:rsidR="003239B8" w:rsidRPr="00D5306B" w14:paraId="6618D96A" w14:textId="77777777" w:rsidTr="0063687E">
        <w:trPr>
          <w:cantSplit/>
        </w:trPr>
        <w:tc>
          <w:tcPr>
            <w:tcW w:w="3600" w:type="dxa"/>
            <w:tcBorders>
              <w:top w:val="single" w:sz="6" w:space="0" w:color="auto"/>
              <w:bottom w:val="single" w:sz="6" w:space="0" w:color="auto"/>
            </w:tcBorders>
            <w:shd w:val="clear" w:color="auto" w:fill="67AE3C"/>
            <w:vAlign w:val="center"/>
          </w:tcPr>
          <w:p w14:paraId="24D9CAA2" w14:textId="3DC34259" w:rsidR="003239B8" w:rsidRPr="00D5306B" w:rsidRDefault="003239B8"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Competenc</w:t>
            </w:r>
            <w:r w:rsidR="00D5306B">
              <w:rPr>
                <w:rFonts w:ascii="Cambria" w:hAnsi="Cambria"/>
                <w:b/>
                <w:bCs/>
                <w:color w:val="FFFFFF" w:themeColor="background1"/>
                <w:sz w:val="20"/>
                <w:szCs w:val="20"/>
              </w:rPr>
              <w:t>e</w:t>
            </w:r>
            <w:r w:rsidRPr="00D5306B">
              <w:rPr>
                <w:rFonts w:ascii="Cambria" w:hAnsi="Cambria"/>
                <w:b/>
                <w:bCs/>
                <w:i/>
                <w:color w:val="FFFFFF" w:themeColor="background1"/>
                <w:sz w:val="20"/>
                <w:szCs w:val="20"/>
              </w:rPr>
              <w:t xml:space="preserve"> Ratione temporis</w:t>
            </w:r>
            <w:r w:rsidRPr="00D5306B">
              <w:rPr>
                <w:rFonts w:ascii="Cambria" w:hAnsi="Cambria"/>
                <w:b/>
                <w:bCs/>
                <w:color w:val="FFFFFF" w:themeColor="background1"/>
                <w:sz w:val="20"/>
                <w:szCs w:val="20"/>
              </w:rPr>
              <w:t>:</w:t>
            </w:r>
          </w:p>
        </w:tc>
        <w:tc>
          <w:tcPr>
            <w:tcW w:w="5760" w:type="dxa"/>
            <w:vAlign w:val="center"/>
          </w:tcPr>
          <w:p w14:paraId="523F6BD6" w14:textId="7BECA176" w:rsidR="003239B8" w:rsidRPr="00D5306B" w:rsidRDefault="00D5306B" w:rsidP="008D2290">
            <w:pPr>
              <w:rPr>
                <w:rFonts w:ascii="Cambria" w:hAnsi="Cambria"/>
                <w:bCs/>
                <w:sz w:val="20"/>
                <w:szCs w:val="20"/>
              </w:rPr>
            </w:pPr>
            <w:r>
              <w:rPr>
                <w:rFonts w:ascii="Cambria" w:hAnsi="Cambria"/>
                <w:bCs/>
                <w:sz w:val="20"/>
                <w:szCs w:val="20"/>
              </w:rPr>
              <w:t>Yes</w:t>
            </w:r>
          </w:p>
        </w:tc>
      </w:tr>
      <w:tr w:rsidR="003239B8" w:rsidRPr="00D5306B" w14:paraId="34C2A0A9" w14:textId="77777777" w:rsidTr="0063687E">
        <w:trPr>
          <w:cantSplit/>
        </w:trPr>
        <w:tc>
          <w:tcPr>
            <w:tcW w:w="3600" w:type="dxa"/>
            <w:tcBorders>
              <w:top w:val="single" w:sz="6" w:space="0" w:color="auto"/>
              <w:bottom w:val="single" w:sz="6" w:space="0" w:color="auto"/>
            </w:tcBorders>
            <w:shd w:val="clear" w:color="auto" w:fill="67AE3C"/>
            <w:vAlign w:val="center"/>
          </w:tcPr>
          <w:p w14:paraId="6259AE31" w14:textId="412C9075" w:rsidR="003239B8" w:rsidRPr="00D5306B" w:rsidRDefault="003239B8"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Competenc</w:t>
            </w:r>
            <w:r w:rsidR="00D5306B">
              <w:rPr>
                <w:rFonts w:ascii="Cambria" w:hAnsi="Cambria"/>
                <w:b/>
                <w:bCs/>
                <w:color w:val="FFFFFF" w:themeColor="background1"/>
                <w:sz w:val="20"/>
                <w:szCs w:val="20"/>
              </w:rPr>
              <w:t>e</w:t>
            </w:r>
            <w:r w:rsidRPr="00D5306B">
              <w:rPr>
                <w:rFonts w:ascii="Cambria" w:hAnsi="Cambria"/>
                <w:b/>
                <w:bCs/>
                <w:i/>
                <w:color w:val="FFFFFF" w:themeColor="background1"/>
                <w:sz w:val="20"/>
                <w:szCs w:val="20"/>
              </w:rPr>
              <w:t xml:space="preserve"> Ratione materia</w:t>
            </w:r>
            <w:r w:rsidR="00EE00E9" w:rsidRPr="00D5306B">
              <w:rPr>
                <w:rFonts w:ascii="Cambria" w:hAnsi="Cambria"/>
                <w:b/>
                <w:bCs/>
                <w:i/>
                <w:color w:val="FFFFFF" w:themeColor="background1"/>
                <w:sz w:val="20"/>
                <w:szCs w:val="20"/>
              </w:rPr>
              <w:t>e</w:t>
            </w:r>
            <w:r w:rsidRPr="00D5306B">
              <w:rPr>
                <w:rFonts w:ascii="Cambria" w:hAnsi="Cambria"/>
                <w:b/>
                <w:bCs/>
                <w:color w:val="FFFFFF" w:themeColor="background1"/>
                <w:sz w:val="20"/>
                <w:szCs w:val="20"/>
              </w:rPr>
              <w:t>:</w:t>
            </w:r>
          </w:p>
        </w:tc>
        <w:tc>
          <w:tcPr>
            <w:tcW w:w="5760" w:type="dxa"/>
            <w:vAlign w:val="center"/>
          </w:tcPr>
          <w:p w14:paraId="257C8337" w14:textId="292333B9" w:rsidR="003239B8" w:rsidRPr="00D5306B" w:rsidRDefault="00D5306B" w:rsidP="008D2290">
            <w:pPr>
              <w:jc w:val="both"/>
              <w:rPr>
                <w:rFonts w:ascii="Cambria" w:hAnsi="Cambria"/>
                <w:bCs/>
                <w:sz w:val="20"/>
                <w:szCs w:val="20"/>
              </w:rPr>
            </w:pPr>
            <w:r>
              <w:rPr>
                <w:rFonts w:ascii="Cambria" w:hAnsi="Cambria"/>
                <w:bCs/>
                <w:sz w:val="20"/>
                <w:szCs w:val="20"/>
              </w:rPr>
              <w:t>Yes</w:t>
            </w:r>
            <w:r w:rsidR="004834E7" w:rsidRPr="00D5306B">
              <w:rPr>
                <w:rFonts w:ascii="Cambria" w:hAnsi="Cambria"/>
                <w:bCs/>
                <w:sz w:val="20"/>
                <w:szCs w:val="20"/>
              </w:rPr>
              <w:t>,</w:t>
            </w:r>
            <w:r w:rsidR="0094295F" w:rsidRPr="00D5306B">
              <w:rPr>
                <w:rFonts w:ascii="Cambria" w:hAnsi="Cambria"/>
                <w:bCs/>
                <w:sz w:val="20"/>
                <w:szCs w:val="20"/>
              </w:rPr>
              <w:t xml:space="preserve"> </w:t>
            </w:r>
            <w:r>
              <w:rPr>
                <w:rFonts w:ascii="Cambria" w:hAnsi="Cambria"/>
                <w:bCs/>
                <w:sz w:val="20"/>
                <w:szCs w:val="20"/>
              </w:rPr>
              <w:t>American Convention</w:t>
            </w:r>
            <w:r w:rsidR="003F7558" w:rsidRPr="00D5306B">
              <w:rPr>
                <w:rFonts w:ascii="Cambria" w:hAnsi="Cambria"/>
                <w:bCs/>
                <w:sz w:val="20"/>
                <w:szCs w:val="20"/>
              </w:rPr>
              <w:t xml:space="preserve"> </w:t>
            </w:r>
            <w:r w:rsidR="0094295F" w:rsidRPr="00D5306B">
              <w:rPr>
                <w:rFonts w:ascii="Cambria" w:hAnsi="Cambria"/>
                <w:bCs/>
                <w:sz w:val="20"/>
                <w:szCs w:val="20"/>
              </w:rPr>
              <w:t>(</w:t>
            </w:r>
            <w:r>
              <w:rPr>
                <w:rFonts w:ascii="Cambria" w:hAnsi="Cambria"/>
                <w:bCs/>
                <w:sz w:val="20"/>
                <w:szCs w:val="20"/>
              </w:rPr>
              <w:t xml:space="preserve">ratifying instrument deposited on July 31, </w:t>
            </w:r>
            <w:r w:rsidR="003F7558" w:rsidRPr="00D5306B">
              <w:rPr>
                <w:rFonts w:ascii="Cambria" w:hAnsi="Cambria"/>
                <w:bCs/>
                <w:sz w:val="20"/>
                <w:szCs w:val="20"/>
              </w:rPr>
              <w:t>1973)</w:t>
            </w:r>
            <w:r w:rsidR="0094295F" w:rsidRPr="00D5306B">
              <w:rPr>
                <w:rFonts w:ascii="Cambria" w:hAnsi="Cambria"/>
                <w:bCs/>
                <w:sz w:val="20"/>
                <w:szCs w:val="20"/>
              </w:rPr>
              <w:t xml:space="preserve"> </w:t>
            </w:r>
          </w:p>
        </w:tc>
      </w:tr>
    </w:tbl>
    <w:p w14:paraId="299A3868" w14:textId="5769DFCE" w:rsidR="003239B8" w:rsidRPr="00D5306B" w:rsidRDefault="003239B8" w:rsidP="00DD1318">
      <w:pPr>
        <w:spacing w:before="240" w:after="240"/>
        <w:ind w:firstLine="720"/>
        <w:jc w:val="both"/>
        <w:rPr>
          <w:rFonts w:asciiTheme="majorHAnsi" w:hAnsiTheme="majorHAnsi"/>
          <w:b/>
          <w:bCs/>
          <w:sz w:val="20"/>
          <w:szCs w:val="20"/>
        </w:rPr>
      </w:pPr>
      <w:r w:rsidRPr="00D5306B">
        <w:rPr>
          <w:rFonts w:asciiTheme="majorHAnsi" w:hAnsiTheme="majorHAnsi"/>
          <w:b/>
          <w:bCs/>
          <w:sz w:val="20"/>
          <w:szCs w:val="20"/>
        </w:rPr>
        <w:t xml:space="preserve">IV. </w:t>
      </w:r>
      <w:r w:rsidRPr="00D5306B">
        <w:rPr>
          <w:rFonts w:asciiTheme="majorHAnsi" w:hAnsiTheme="majorHAnsi"/>
          <w:b/>
          <w:bCs/>
          <w:sz w:val="20"/>
          <w:szCs w:val="20"/>
        </w:rPr>
        <w:tab/>
      </w:r>
      <w:r w:rsidR="00D5306B">
        <w:rPr>
          <w:rFonts w:asciiTheme="majorHAnsi" w:hAnsiTheme="majorHAnsi"/>
          <w:b/>
          <w:bCs/>
          <w:sz w:val="20"/>
          <w:szCs w:val="20"/>
        </w:rPr>
        <w:t>DUPLICATION OF PROCEEDINGS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5306B" w14:paraId="161C8568" w14:textId="77777777" w:rsidTr="0063687E">
        <w:trPr>
          <w:cantSplit/>
        </w:trPr>
        <w:tc>
          <w:tcPr>
            <w:tcW w:w="3565" w:type="dxa"/>
            <w:tcBorders>
              <w:top w:val="single" w:sz="4" w:space="0" w:color="auto"/>
              <w:bottom w:val="single" w:sz="6" w:space="0" w:color="auto"/>
            </w:tcBorders>
            <w:shd w:val="clear" w:color="auto" w:fill="67AE3C"/>
            <w:vAlign w:val="center"/>
          </w:tcPr>
          <w:p w14:paraId="1C72AC6C" w14:textId="365B5DB2" w:rsidR="00EE00E9" w:rsidRPr="00D5306B" w:rsidRDefault="00EE00E9" w:rsidP="008D2290">
            <w:pPr>
              <w:jc w:val="center"/>
              <w:rPr>
                <w:rFonts w:ascii="Cambria" w:hAnsi="Cambria"/>
                <w:b/>
                <w:bCs/>
                <w:color w:val="FFFFFF" w:themeColor="background1"/>
                <w:sz w:val="20"/>
                <w:szCs w:val="20"/>
              </w:rPr>
            </w:pPr>
            <w:r w:rsidRPr="00D5306B">
              <w:rPr>
                <w:rFonts w:ascii="Cambria" w:hAnsi="Cambria"/>
                <w:b/>
                <w:bCs/>
                <w:color w:val="FFFFFF" w:themeColor="background1"/>
                <w:sz w:val="20"/>
                <w:szCs w:val="20"/>
              </w:rPr>
              <w:t>Duplica</w:t>
            </w:r>
            <w:r w:rsidR="00D5306B">
              <w:rPr>
                <w:rFonts w:ascii="Cambria" w:hAnsi="Cambria"/>
                <w:b/>
                <w:bCs/>
                <w:color w:val="FFFFFF" w:themeColor="background1"/>
                <w:sz w:val="20"/>
                <w:szCs w:val="20"/>
              </w:rPr>
              <w:t xml:space="preserve">tion of proceedings and international </w:t>
            </w:r>
            <w:r w:rsidR="00D5306B">
              <w:rPr>
                <w:rFonts w:ascii="Cambria" w:hAnsi="Cambria"/>
                <w:b/>
                <w:bCs/>
                <w:i/>
                <w:iCs/>
                <w:color w:val="FFFFFF" w:themeColor="background1"/>
                <w:sz w:val="20"/>
                <w:szCs w:val="20"/>
              </w:rPr>
              <w:t>res judicata</w:t>
            </w:r>
            <w:r w:rsidRPr="00D5306B">
              <w:rPr>
                <w:rFonts w:ascii="Cambria" w:hAnsi="Cambria"/>
                <w:b/>
                <w:bCs/>
                <w:color w:val="FFFFFF" w:themeColor="background1"/>
                <w:sz w:val="20"/>
                <w:szCs w:val="20"/>
              </w:rPr>
              <w:t>:</w:t>
            </w:r>
          </w:p>
        </w:tc>
        <w:tc>
          <w:tcPr>
            <w:tcW w:w="5677" w:type="dxa"/>
            <w:vAlign w:val="center"/>
          </w:tcPr>
          <w:p w14:paraId="764D7F60" w14:textId="05828C6E" w:rsidR="00EE00E9" w:rsidRPr="00D5306B" w:rsidRDefault="003A5C21" w:rsidP="008D2290">
            <w:pPr>
              <w:jc w:val="both"/>
              <w:rPr>
                <w:rFonts w:ascii="Cambria" w:hAnsi="Cambria"/>
                <w:bCs/>
                <w:sz w:val="20"/>
                <w:szCs w:val="20"/>
              </w:rPr>
            </w:pPr>
            <w:r w:rsidRPr="00D5306B">
              <w:rPr>
                <w:rFonts w:ascii="Cambria" w:hAnsi="Cambria"/>
                <w:bCs/>
                <w:sz w:val="20"/>
                <w:szCs w:val="20"/>
              </w:rPr>
              <w:t>No</w:t>
            </w:r>
          </w:p>
        </w:tc>
      </w:tr>
      <w:tr w:rsidR="00F866C0" w:rsidRPr="00D5306B" w14:paraId="3ED57BF3" w14:textId="77777777" w:rsidTr="0063687E">
        <w:trPr>
          <w:cantSplit/>
        </w:trPr>
        <w:tc>
          <w:tcPr>
            <w:tcW w:w="3565" w:type="dxa"/>
            <w:tcBorders>
              <w:top w:val="single" w:sz="4" w:space="0" w:color="auto"/>
              <w:bottom w:val="single" w:sz="6" w:space="0" w:color="auto"/>
            </w:tcBorders>
            <w:shd w:val="clear" w:color="auto" w:fill="67AE3C"/>
            <w:vAlign w:val="center"/>
          </w:tcPr>
          <w:p w14:paraId="5F36A040" w14:textId="40E1A324" w:rsidR="00F866C0" w:rsidRPr="00D5306B" w:rsidRDefault="00D5306B" w:rsidP="00F866C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F866C0" w:rsidRPr="00D5306B">
              <w:rPr>
                <w:rFonts w:ascii="Cambria" w:hAnsi="Cambria"/>
                <w:b/>
                <w:bCs/>
                <w:i/>
                <w:color w:val="FFFFFF" w:themeColor="background1"/>
                <w:sz w:val="20"/>
                <w:szCs w:val="20"/>
              </w:rPr>
              <w:t>:</w:t>
            </w:r>
          </w:p>
        </w:tc>
        <w:tc>
          <w:tcPr>
            <w:tcW w:w="5677" w:type="dxa"/>
            <w:shd w:val="clear" w:color="auto" w:fill="auto"/>
            <w:vAlign w:val="center"/>
          </w:tcPr>
          <w:p w14:paraId="4DAE9D4D" w14:textId="6951E6CB" w:rsidR="000B55D2" w:rsidRPr="00D5306B" w:rsidRDefault="00782E71" w:rsidP="00F866C0">
            <w:pPr>
              <w:jc w:val="both"/>
              <w:rPr>
                <w:rFonts w:asciiTheme="majorHAnsi" w:hAnsiTheme="majorHAnsi"/>
                <w:bCs/>
                <w:sz w:val="20"/>
                <w:szCs w:val="20"/>
              </w:rPr>
            </w:pPr>
            <w:r w:rsidRPr="00D5306B">
              <w:rPr>
                <w:rFonts w:asciiTheme="majorHAnsi" w:hAnsiTheme="majorHAnsi"/>
                <w:bCs/>
                <w:sz w:val="20"/>
                <w:szCs w:val="20"/>
              </w:rPr>
              <w:t>N</w:t>
            </w:r>
            <w:r w:rsidR="00D5306B">
              <w:rPr>
                <w:rFonts w:asciiTheme="majorHAnsi" w:hAnsiTheme="majorHAnsi"/>
                <w:bCs/>
                <w:sz w:val="20"/>
                <w:szCs w:val="20"/>
              </w:rPr>
              <w:t>one</w:t>
            </w:r>
          </w:p>
        </w:tc>
      </w:tr>
      <w:tr w:rsidR="00F866C0" w:rsidRPr="00D5306B" w14:paraId="5702249F" w14:textId="77777777" w:rsidTr="0063687E">
        <w:trPr>
          <w:cantSplit/>
        </w:trPr>
        <w:tc>
          <w:tcPr>
            <w:tcW w:w="3565" w:type="dxa"/>
            <w:tcBorders>
              <w:top w:val="single" w:sz="6" w:space="0" w:color="auto"/>
              <w:bottom w:val="single" w:sz="6" w:space="0" w:color="auto"/>
            </w:tcBorders>
            <w:shd w:val="clear" w:color="auto" w:fill="67AE3C"/>
            <w:vAlign w:val="center"/>
          </w:tcPr>
          <w:p w14:paraId="1F00DF1D" w14:textId="13AF0563" w:rsidR="00F866C0" w:rsidRPr="00D5306B" w:rsidRDefault="00D5306B" w:rsidP="00F866C0">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  to the rule</w:t>
            </w:r>
            <w:r w:rsidR="00F866C0" w:rsidRPr="00D5306B">
              <w:rPr>
                <w:rFonts w:ascii="Cambria" w:hAnsi="Cambria"/>
                <w:b/>
                <w:bCs/>
                <w:color w:val="FFFFFF" w:themeColor="background1"/>
                <w:sz w:val="20"/>
                <w:szCs w:val="20"/>
              </w:rPr>
              <w:t>:</w:t>
            </w:r>
          </w:p>
        </w:tc>
        <w:tc>
          <w:tcPr>
            <w:tcW w:w="5677" w:type="dxa"/>
            <w:vAlign w:val="center"/>
          </w:tcPr>
          <w:p w14:paraId="7F7C1A19" w14:textId="0CE7B1E0" w:rsidR="00F866C0" w:rsidRPr="00D5306B" w:rsidRDefault="00D5306B" w:rsidP="00F866C0">
            <w:pPr>
              <w:rPr>
                <w:rFonts w:ascii="Cambria" w:hAnsi="Cambria"/>
                <w:bCs/>
                <w:sz w:val="20"/>
                <w:szCs w:val="20"/>
              </w:rPr>
            </w:pPr>
            <w:r>
              <w:rPr>
                <w:rFonts w:ascii="Cambria" w:hAnsi="Cambria"/>
                <w:bCs/>
                <w:sz w:val="20"/>
                <w:szCs w:val="20"/>
              </w:rPr>
              <w:t>Yes, in the terms of Section</w:t>
            </w:r>
            <w:r w:rsidR="000B55D2" w:rsidRPr="00D5306B">
              <w:rPr>
                <w:rFonts w:ascii="Cambria" w:hAnsi="Cambria"/>
                <w:bCs/>
                <w:sz w:val="20"/>
                <w:szCs w:val="20"/>
              </w:rPr>
              <w:t xml:space="preserve"> VI</w:t>
            </w:r>
          </w:p>
        </w:tc>
      </w:tr>
      <w:tr w:rsidR="00F866C0" w:rsidRPr="00D5306B" w14:paraId="7A101B89" w14:textId="77777777" w:rsidTr="0063687E">
        <w:trPr>
          <w:cantSplit/>
        </w:trPr>
        <w:tc>
          <w:tcPr>
            <w:tcW w:w="3565" w:type="dxa"/>
            <w:tcBorders>
              <w:top w:val="single" w:sz="6" w:space="0" w:color="auto"/>
              <w:bottom w:val="single" w:sz="6" w:space="0" w:color="auto"/>
            </w:tcBorders>
            <w:shd w:val="clear" w:color="auto" w:fill="67AE3C"/>
            <w:vAlign w:val="center"/>
          </w:tcPr>
          <w:p w14:paraId="0843C533" w14:textId="4F3CCEA1" w:rsidR="00F866C0" w:rsidRPr="00D5306B" w:rsidRDefault="00D5306B" w:rsidP="00F866C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00F866C0" w:rsidRPr="00D5306B">
              <w:rPr>
                <w:rFonts w:ascii="Cambria" w:hAnsi="Cambria"/>
                <w:b/>
                <w:bCs/>
                <w:color w:val="FFFFFF" w:themeColor="background1"/>
                <w:sz w:val="20"/>
                <w:szCs w:val="20"/>
              </w:rPr>
              <w:t>:</w:t>
            </w:r>
          </w:p>
        </w:tc>
        <w:tc>
          <w:tcPr>
            <w:tcW w:w="5677" w:type="dxa"/>
            <w:vAlign w:val="center"/>
          </w:tcPr>
          <w:p w14:paraId="2AF0FC69" w14:textId="39AB35A9" w:rsidR="00F866C0" w:rsidRPr="00D5306B" w:rsidRDefault="00D5306B" w:rsidP="00F866C0">
            <w:pPr>
              <w:rPr>
                <w:rFonts w:ascii="Cambria" w:hAnsi="Cambria"/>
                <w:bCs/>
                <w:sz w:val="20"/>
                <w:szCs w:val="20"/>
              </w:rPr>
            </w:pPr>
            <w:r>
              <w:rPr>
                <w:rFonts w:ascii="Cambria" w:hAnsi="Cambria"/>
                <w:bCs/>
                <w:sz w:val="20"/>
                <w:szCs w:val="20"/>
              </w:rPr>
              <w:t>Yes, in the terms of Section</w:t>
            </w:r>
            <w:r w:rsidR="006C6B92" w:rsidRPr="00D5306B">
              <w:rPr>
                <w:rFonts w:ascii="Cambria" w:hAnsi="Cambria"/>
                <w:bCs/>
                <w:sz w:val="20"/>
                <w:szCs w:val="20"/>
              </w:rPr>
              <w:t xml:space="preserve"> VI</w:t>
            </w:r>
          </w:p>
        </w:tc>
      </w:tr>
    </w:tbl>
    <w:p w14:paraId="4A80A008" w14:textId="269061A6" w:rsidR="009F3EDF" w:rsidRPr="00D5306B" w:rsidRDefault="00152ECD" w:rsidP="00445D56">
      <w:pPr>
        <w:spacing w:after="240"/>
        <w:ind w:firstLine="720"/>
        <w:rPr>
          <w:rFonts w:asciiTheme="majorHAnsi" w:hAnsiTheme="majorHAnsi"/>
          <w:b/>
          <w:sz w:val="20"/>
          <w:szCs w:val="20"/>
        </w:rPr>
      </w:pPr>
      <w:r w:rsidRPr="00D5306B">
        <w:rPr>
          <w:rFonts w:asciiTheme="majorHAnsi" w:hAnsiTheme="majorHAnsi"/>
          <w:b/>
          <w:sz w:val="20"/>
          <w:szCs w:val="20"/>
        </w:rPr>
        <w:br w:type="page"/>
      </w:r>
      <w:r w:rsidR="00223A29" w:rsidRPr="00D5306B">
        <w:rPr>
          <w:rFonts w:asciiTheme="majorHAnsi" w:hAnsiTheme="majorHAnsi"/>
          <w:b/>
          <w:sz w:val="20"/>
          <w:szCs w:val="20"/>
        </w:rPr>
        <w:lastRenderedPageBreak/>
        <w:t xml:space="preserve">V. </w:t>
      </w:r>
      <w:r w:rsidR="00223A29" w:rsidRPr="00D5306B">
        <w:rPr>
          <w:rFonts w:asciiTheme="majorHAnsi" w:hAnsiTheme="majorHAnsi"/>
          <w:b/>
          <w:sz w:val="20"/>
          <w:szCs w:val="20"/>
        </w:rPr>
        <w:tab/>
      </w:r>
      <w:r w:rsidR="00171E86">
        <w:rPr>
          <w:rFonts w:asciiTheme="majorHAnsi" w:hAnsiTheme="majorHAnsi"/>
          <w:b/>
          <w:sz w:val="20"/>
          <w:szCs w:val="20"/>
        </w:rPr>
        <w:t>POSITIONS</w:t>
      </w:r>
      <w:r w:rsidR="00D5306B">
        <w:rPr>
          <w:rFonts w:asciiTheme="majorHAnsi" w:hAnsiTheme="majorHAnsi"/>
          <w:b/>
          <w:sz w:val="20"/>
          <w:szCs w:val="20"/>
        </w:rPr>
        <w:t xml:space="preserve"> OF THE PARTIES</w:t>
      </w:r>
      <w:r w:rsidR="003239B8" w:rsidRPr="00D5306B">
        <w:rPr>
          <w:rFonts w:asciiTheme="majorHAnsi" w:hAnsiTheme="majorHAnsi"/>
          <w:b/>
          <w:sz w:val="20"/>
          <w:szCs w:val="20"/>
        </w:rPr>
        <w:t xml:space="preserve"> </w:t>
      </w:r>
    </w:p>
    <w:p w14:paraId="4544E172" w14:textId="24E2F980" w:rsidR="001C0A13" w:rsidRPr="00D5306B" w:rsidRDefault="00D5306B" w:rsidP="00445D56">
      <w:pPr>
        <w:pStyle w:val="ListParagraph"/>
        <w:spacing w:after="240"/>
        <w:ind w:left="709"/>
        <w:jc w:val="both"/>
        <w:rPr>
          <w:rFonts w:asciiTheme="majorHAnsi" w:hAnsiTheme="majorHAnsi"/>
          <w:bCs/>
          <w:i/>
          <w:iCs/>
          <w:sz w:val="20"/>
          <w:szCs w:val="20"/>
        </w:rPr>
      </w:pPr>
      <w:r>
        <w:rPr>
          <w:rFonts w:asciiTheme="majorHAnsi" w:hAnsiTheme="majorHAnsi"/>
          <w:bCs/>
          <w:i/>
          <w:iCs/>
          <w:sz w:val="20"/>
          <w:szCs w:val="20"/>
        </w:rPr>
        <w:t>The petitioner</w:t>
      </w:r>
    </w:p>
    <w:p w14:paraId="279F5FEE" w14:textId="297D8FC1" w:rsidR="006016D9" w:rsidRPr="00D5306B" w:rsidRDefault="00D5306B" w:rsidP="00445D5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bCs/>
          <w:sz w:val="20"/>
          <w:szCs w:val="20"/>
        </w:rPr>
        <w:t>Mr.</w:t>
      </w:r>
      <w:r w:rsidR="006016D9" w:rsidRPr="00D5306B">
        <w:rPr>
          <w:rFonts w:asciiTheme="majorHAnsi" w:hAnsiTheme="majorHAnsi"/>
          <w:bCs/>
          <w:sz w:val="20"/>
          <w:szCs w:val="20"/>
        </w:rPr>
        <w:t xml:space="preserve"> Tulio </w:t>
      </w:r>
      <w:r w:rsidR="008B540F">
        <w:rPr>
          <w:rFonts w:asciiTheme="majorHAnsi" w:hAnsiTheme="majorHAnsi"/>
          <w:bCs/>
          <w:sz w:val="20"/>
          <w:szCs w:val="20"/>
        </w:rPr>
        <w:t>Cortes</w:t>
      </w:r>
      <w:r w:rsidR="006016D9" w:rsidRPr="00D5306B">
        <w:rPr>
          <w:rFonts w:asciiTheme="majorHAnsi" w:hAnsiTheme="majorHAnsi"/>
          <w:bCs/>
          <w:sz w:val="20"/>
          <w:szCs w:val="20"/>
        </w:rPr>
        <w:t xml:space="preserve"> Giraldo (</w:t>
      </w:r>
      <w:r>
        <w:rPr>
          <w:rFonts w:asciiTheme="majorHAnsi" w:hAnsiTheme="majorHAnsi"/>
          <w:bCs/>
          <w:sz w:val="20"/>
          <w:szCs w:val="20"/>
        </w:rPr>
        <w:t xml:space="preserve">hereinafter “Mr. </w:t>
      </w:r>
      <w:r w:rsidR="008B540F">
        <w:rPr>
          <w:rFonts w:asciiTheme="majorHAnsi" w:hAnsiTheme="majorHAnsi"/>
          <w:bCs/>
          <w:sz w:val="20"/>
          <w:szCs w:val="20"/>
        </w:rPr>
        <w:t>Cortes</w:t>
      </w:r>
      <w:r w:rsidR="006016D9" w:rsidRPr="00D5306B">
        <w:rPr>
          <w:rFonts w:asciiTheme="majorHAnsi" w:hAnsiTheme="majorHAnsi"/>
          <w:bCs/>
          <w:sz w:val="20"/>
          <w:szCs w:val="20"/>
        </w:rPr>
        <w:t xml:space="preserve">”), </w:t>
      </w:r>
      <w:r>
        <w:rPr>
          <w:rFonts w:asciiTheme="majorHAnsi" w:hAnsiTheme="majorHAnsi"/>
          <w:bCs/>
          <w:sz w:val="20"/>
          <w:szCs w:val="20"/>
        </w:rPr>
        <w:t xml:space="preserve">the petitioner and alleged victim, denounces alleged violations of his human rights due to the unjust deprivation of his liberty in the context of a criminal investigation conducted against him, which was </w:t>
      </w:r>
      <w:r w:rsidR="00041F7B">
        <w:rPr>
          <w:rFonts w:asciiTheme="majorHAnsi" w:hAnsiTheme="majorHAnsi"/>
          <w:bCs/>
          <w:sz w:val="20"/>
          <w:szCs w:val="20"/>
        </w:rPr>
        <w:t>terminated due to a lack of evidence. He alleges that he did not receive adequate compensation for the injury suffered in the administrative proceeding, followed by his unjust incarceration</w:t>
      </w:r>
      <w:r w:rsidR="006016D9" w:rsidRPr="00D5306B">
        <w:rPr>
          <w:rFonts w:asciiTheme="majorHAnsi" w:hAnsiTheme="majorHAnsi"/>
          <w:bCs/>
          <w:sz w:val="20"/>
          <w:szCs w:val="20"/>
        </w:rPr>
        <w:t>.</w:t>
      </w:r>
    </w:p>
    <w:p w14:paraId="56CDD8E6" w14:textId="192C4EF1" w:rsidR="00573136" w:rsidRPr="00D5306B" w:rsidRDefault="00041F7B" w:rsidP="00445D56">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szCs w:val="20"/>
        </w:rPr>
        <w:t xml:space="preserve">The information in the file indicates that in May </w:t>
      </w:r>
      <w:r w:rsidR="00573136" w:rsidRPr="00D5306B">
        <w:rPr>
          <w:rFonts w:asciiTheme="majorHAnsi" w:hAnsiTheme="majorHAnsi"/>
          <w:sz w:val="20"/>
          <w:szCs w:val="20"/>
        </w:rPr>
        <w:t xml:space="preserve">1989 </w:t>
      </w:r>
      <w:r>
        <w:rPr>
          <w:rFonts w:asciiTheme="majorHAnsi" w:hAnsiTheme="majorHAnsi"/>
          <w:sz w:val="20"/>
          <w:szCs w:val="20"/>
        </w:rPr>
        <w:t>Mr.</w:t>
      </w:r>
      <w:r w:rsidR="00573136" w:rsidRPr="00D5306B">
        <w:rPr>
          <w:rFonts w:asciiTheme="majorHAnsi" w:hAnsiTheme="majorHAnsi"/>
          <w:sz w:val="20"/>
          <w:szCs w:val="20"/>
        </w:rPr>
        <w:t xml:space="preserve"> </w:t>
      </w:r>
      <w:r w:rsidR="008B540F">
        <w:rPr>
          <w:rFonts w:asciiTheme="majorHAnsi" w:hAnsiTheme="majorHAnsi"/>
          <w:sz w:val="20"/>
          <w:szCs w:val="20"/>
        </w:rPr>
        <w:t>Cortes</w:t>
      </w:r>
      <w:r w:rsidR="00FB38AE" w:rsidRPr="00D5306B">
        <w:rPr>
          <w:rFonts w:asciiTheme="majorHAnsi" w:hAnsiTheme="majorHAnsi"/>
          <w:sz w:val="20"/>
          <w:szCs w:val="20"/>
        </w:rPr>
        <w:t xml:space="preserve">, </w:t>
      </w:r>
      <w:r>
        <w:rPr>
          <w:rFonts w:asciiTheme="majorHAnsi" w:hAnsiTheme="majorHAnsi"/>
          <w:sz w:val="20"/>
          <w:szCs w:val="20"/>
        </w:rPr>
        <w:t>an engineer by profession, began to work in a consortium of companies that performed maintenance works on the</w:t>
      </w:r>
      <w:r w:rsidR="00573136" w:rsidRPr="00D5306B">
        <w:rPr>
          <w:rFonts w:asciiTheme="majorHAnsi" w:hAnsiTheme="majorHAnsi"/>
          <w:sz w:val="20"/>
          <w:szCs w:val="20"/>
        </w:rPr>
        <w:t xml:space="preserve"> </w:t>
      </w:r>
      <w:r w:rsidR="00573136" w:rsidRPr="00BD6CA9">
        <w:rPr>
          <w:rFonts w:asciiTheme="majorHAnsi" w:hAnsiTheme="majorHAnsi"/>
          <w:i/>
          <w:iCs/>
          <w:sz w:val="20"/>
          <w:szCs w:val="20"/>
        </w:rPr>
        <w:t>Caño Lim</w:t>
      </w:r>
      <w:r w:rsidR="008B540F" w:rsidRPr="00BD6CA9">
        <w:rPr>
          <w:rFonts w:asciiTheme="majorHAnsi" w:hAnsiTheme="majorHAnsi"/>
          <w:i/>
          <w:iCs/>
          <w:sz w:val="20"/>
          <w:szCs w:val="20"/>
        </w:rPr>
        <w:t>o</w:t>
      </w:r>
      <w:r w:rsidR="00573136" w:rsidRPr="00BD6CA9">
        <w:rPr>
          <w:rFonts w:asciiTheme="majorHAnsi" w:hAnsiTheme="majorHAnsi"/>
          <w:i/>
          <w:iCs/>
          <w:sz w:val="20"/>
          <w:szCs w:val="20"/>
        </w:rPr>
        <w:t>n-Cove</w:t>
      </w:r>
      <w:r w:rsidR="00F272F2" w:rsidRPr="00BD6CA9">
        <w:rPr>
          <w:rFonts w:asciiTheme="majorHAnsi" w:hAnsiTheme="majorHAnsi"/>
          <w:i/>
          <w:iCs/>
          <w:sz w:val="20"/>
          <w:szCs w:val="20"/>
        </w:rPr>
        <w:t>ñas</w:t>
      </w:r>
      <w:r>
        <w:rPr>
          <w:rFonts w:asciiTheme="majorHAnsi" w:hAnsiTheme="majorHAnsi"/>
          <w:sz w:val="20"/>
          <w:szCs w:val="20"/>
        </w:rPr>
        <w:t xml:space="preserve"> oil pipeline, on the Zulia river-El Paso section. It mentions that the referenced pipeline was the subject of several attacks by paramilitary groups such as the National Liberation Army</w:t>
      </w:r>
      <w:r w:rsidR="009040C6" w:rsidRPr="00D5306B">
        <w:rPr>
          <w:rFonts w:asciiTheme="majorHAnsi" w:hAnsiTheme="majorHAnsi"/>
          <w:sz w:val="20"/>
          <w:szCs w:val="20"/>
        </w:rPr>
        <w:t xml:space="preserve"> (ELN), </w:t>
      </w:r>
      <w:r>
        <w:rPr>
          <w:rFonts w:asciiTheme="majorHAnsi" w:hAnsiTheme="majorHAnsi"/>
          <w:sz w:val="20"/>
          <w:szCs w:val="20"/>
        </w:rPr>
        <w:t>who dynamited sections of the pipeline, causing the spilling of thousands of barrels of petroleum</w:t>
      </w:r>
      <w:r w:rsidR="0090368F" w:rsidRPr="00D5306B">
        <w:rPr>
          <w:rFonts w:asciiTheme="majorHAnsi" w:hAnsiTheme="majorHAnsi"/>
          <w:sz w:val="20"/>
          <w:szCs w:val="20"/>
        </w:rPr>
        <w:t xml:space="preserve">. </w:t>
      </w:r>
    </w:p>
    <w:p w14:paraId="6D8FA06F" w14:textId="27DC7B4E" w:rsidR="0090368F" w:rsidRPr="00D5306B" w:rsidRDefault="0067739B" w:rsidP="00445D56">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szCs w:val="20"/>
        </w:rPr>
        <w:t xml:space="preserve">On December 16, </w:t>
      </w:r>
      <w:r w:rsidR="0090368F" w:rsidRPr="00D5306B">
        <w:rPr>
          <w:rFonts w:asciiTheme="majorHAnsi" w:hAnsiTheme="majorHAnsi"/>
          <w:sz w:val="20"/>
          <w:szCs w:val="20"/>
        </w:rPr>
        <w:t>1996</w:t>
      </w:r>
      <w:r>
        <w:rPr>
          <w:rFonts w:asciiTheme="majorHAnsi" w:hAnsiTheme="majorHAnsi"/>
          <w:sz w:val="20"/>
          <w:szCs w:val="20"/>
        </w:rPr>
        <w:t xml:space="preserve">, as part of the procedures involved in the investigation of the </w:t>
      </w:r>
      <w:r w:rsidR="008B540F">
        <w:rPr>
          <w:rFonts w:asciiTheme="majorHAnsi" w:hAnsiTheme="majorHAnsi"/>
          <w:sz w:val="20"/>
          <w:szCs w:val="20"/>
        </w:rPr>
        <w:t>attacks</w:t>
      </w:r>
      <w:r>
        <w:rPr>
          <w:rFonts w:asciiTheme="majorHAnsi" w:hAnsiTheme="majorHAnsi"/>
          <w:sz w:val="20"/>
          <w:szCs w:val="20"/>
        </w:rPr>
        <w:t>, Mr.</w:t>
      </w:r>
      <w:r w:rsidR="000B5050" w:rsidRPr="00D5306B">
        <w:rPr>
          <w:rFonts w:asciiTheme="majorHAnsi" w:hAnsiTheme="majorHAnsi"/>
          <w:sz w:val="20"/>
          <w:szCs w:val="20"/>
        </w:rPr>
        <w:t xml:space="preserve"> </w:t>
      </w:r>
      <w:r w:rsidR="008B540F">
        <w:rPr>
          <w:rFonts w:asciiTheme="majorHAnsi" w:hAnsiTheme="majorHAnsi"/>
          <w:sz w:val="20"/>
          <w:szCs w:val="20"/>
        </w:rPr>
        <w:t>Cortes</w:t>
      </w:r>
      <w:r w:rsidR="000B5050" w:rsidRPr="00D5306B">
        <w:rPr>
          <w:rFonts w:asciiTheme="majorHAnsi" w:hAnsiTheme="majorHAnsi"/>
          <w:sz w:val="20"/>
          <w:szCs w:val="20"/>
        </w:rPr>
        <w:t xml:space="preserve"> </w:t>
      </w:r>
      <w:r>
        <w:rPr>
          <w:rFonts w:asciiTheme="majorHAnsi" w:hAnsiTheme="majorHAnsi"/>
          <w:sz w:val="20"/>
          <w:szCs w:val="20"/>
        </w:rPr>
        <w:t>was interrogated at the facilities of the Office of the General Prosecutor of the Nation. On December 20,</w:t>
      </w:r>
      <w:r w:rsidR="000B5050" w:rsidRPr="00D5306B">
        <w:rPr>
          <w:rFonts w:asciiTheme="majorHAnsi" w:hAnsiTheme="majorHAnsi"/>
          <w:sz w:val="20"/>
          <w:szCs w:val="20"/>
        </w:rPr>
        <w:t xml:space="preserve"> 1996</w:t>
      </w:r>
      <w:r>
        <w:rPr>
          <w:rFonts w:asciiTheme="majorHAnsi" w:hAnsiTheme="majorHAnsi"/>
          <w:sz w:val="20"/>
          <w:szCs w:val="20"/>
        </w:rPr>
        <w:t xml:space="preserve">, a detention </w:t>
      </w:r>
      <w:r w:rsidR="00171E86">
        <w:rPr>
          <w:rFonts w:asciiTheme="majorHAnsi" w:hAnsiTheme="majorHAnsi"/>
          <w:sz w:val="20"/>
          <w:szCs w:val="20"/>
        </w:rPr>
        <w:t>order</w:t>
      </w:r>
      <w:r>
        <w:rPr>
          <w:rFonts w:asciiTheme="majorHAnsi" w:hAnsiTheme="majorHAnsi"/>
          <w:sz w:val="20"/>
          <w:szCs w:val="20"/>
        </w:rPr>
        <w:t xml:space="preserve"> was issued against </w:t>
      </w:r>
      <w:r w:rsidR="00A740CE">
        <w:rPr>
          <w:rFonts w:asciiTheme="majorHAnsi" w:hAnsiTheme="majorHAnsi"/>
          <w:sz w:val="20"/>
          <w:szCs w:val="20"/>
        </w:rPr>
        <w:t>him,</w:t>
      </w:r>
      <w:r>
        <w:rPr>
          <w:rFonts w:asciiTheme="majorHAnsi" w:hAnsiTheme="majorHAnsi"/>
          <w:sz w:val="20"/>
          <w:szCs w:val="20"/>
        </w:rPr>
        <w:t xml:space="preserve"> and he was transferred to </w:t>
      </w:r>
      <w:r w:rsidRPr="008B540F">
        <w:rPr>
          <w:rFonts w:asciiTheme="majorHAnsi" w:hAnsiTheme="majorHAnsi"/>
          <w:i/>
          <w:iCs/>
          <w:sz w:val="20"/>
          <w:szCs w:val="20"/>
        </w:rPr>
        <w:t>La Modelo</w:t>
      </w:r>
      <w:r>
        <w:rPr>
          <w:rFonts w:asciiTheme="majorHAnsi" w:hAnsiTheme="majorHAnsi"/>
          <w:sz w:val="20"/>
          <w:szCs w:val="20"/>
        </w:rPr>
        <w:t xml:space="preserve"> prison, for his alleged responsibility in the crimes of terrorism and</w:t>
      </w:r>
      <w:r w:rsidR="00471D11" w:rsidRPr="00D5306B">
        <w:rPr>
          <w:rFonts w:asciiTheme="majorHAnsi" w:hAnsiTheme="majorHAnsi"/>
          <w:sz w:val="20"/>
          <w:szCs w:val="20"/>
        </w:rPr>
        <w:t xml:space="preserve"> </w:t>
      </w:r>
      <w:r>
        <w:rPr>
          <w:rFonts w:asciiTheme="majorHAnsi" w:hAnsiTheme="majorHAnsi"/>
          <w:sz w:val="20"/>
          <w:szCs w:val="20"/>
        </w:rPr>
        <w:t xml:space="preserve">criminal conspiracy. On December 1, </w:t>
      </w:r>
      <w:r w:rsidR="00A20F71" w:rsidRPr="00D5306B">
        <w:rPr>
          <w:rFonts w:asciiTheme="majorHAnsi" w:hAnsiTheme="majorHAnsi"/>
          <w:sz w:val="20"/>
          <w:szCs w:val="20"/>
        </w:rPr>
        <w:t>1997</w:t>
      </w:r>
      <w:r>
        <w:rPr>
          <w:rFonts w:asciiTheme="majorHAnsi" w:hAnsiTheme="majorHAnsi"/>
          <w:sz w:val="20"/>
          <w:szCs w:val="20"/>
        </w:rPr>
        <w:t xml:space="preserve">, the Special Terrorism Unit of the Regional Directorate of the Prosecutor’s Offices terminated the investigation because it found no </w:t>
      </w:r>
      <w:r w:rsidR="00171E86">
        <w:rPr>
          <w:rFonts w:asciiTheme="majorHAnsi" w:hAnsiTheme="majorHAnsi"/>
          <w:sz w:val="20"/>
          <w:szCs w:val="20"/>
        </w:rPr>
        <w:t>evidence</w:t>
      </w:r>
      <w:r>
        <w:rPr>
          <w:rFonts w:asciiTheme="majorHAnsi" w:hAnsiTheme="majorHAnsi"/>
          <w:sz w:val="20"/>
          <w:szCs w:val="20"/>
        </w:rPr>
        <w:t xml:space="preserve"> for a formal indictment, releasing him on December 3 of that same year</w:t>
      </w:r>
      <w:r w:rsidR="00A20F71" w:rsidRPr="00D5306B">
        <w:rPr>
          <w:rFonts w:asciiTheme="majorHAnsi" w:hAnsiTheme="majorHAnsi"/>
          <w:sz w:val="20"/>
          <w:szCs w:val="20"/>
        </w:rPr>
        <w:t xml:space="preserve">. </w:t>
      </w:r>
    </w:p>
    <w:p w14:paraId="308ED713" w14:textId="5EC6DB31" w:rsidR="00FB10B5" w:rsidRPr="00D5306B" w:rsidRDefault="00476BA9" w:rsidP="00445D56">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eastAsia="Arial Unicode MS" w:hAnsiTheme="majorHAnsi"/>
          <w:sz w:val="20"/>
          <w:szCs w:val="20"/>
        </w:rPr>
        <w:t xml:space="preserve">Subsequently, on December 1, </w:t>
      </w:r>
      <w:r w:rsidR="00B71CDA" w:rsidRPr="00D5306B">
        <w:rPr>
          <w:rFonts w:asciiTheme="majorHAnsi" w:eastAsia="Arial Unicode MS" w:hAnsiTheme="majorHAnsi"/>
          <w:sz w:val="20"/>
          <w:szCs w:val="20"/>
        </w:rPr>
        <w:t>1999</w:t>
      </w:r>
      <w:r>
        <w:rPr>
          <w:rFonts w:asciiTheme="majorHAnsi" w:eastAsia="Arial Unicode MS" w:hAnsiTheme="majorHAnsi"/>
          <w:sz w:val="20"/>
          <w:szCs w:val="20"/>
        </w:rPr>
        <w:t xml:space="preserve">, his legal representative filed an action seeking direct reparations with the Administrative Court of </w:t>
      </w:r>
      <w:r w:rsidR="00B71CDA" w:rsidRPr="00D5306B">
        <w:rPr>
          <w:rFonts w:asciiTheme="majorHAnsi" w:eastAsia="Arial Unicode MS" w:hAnsiTheme="majorHAnsi"/>
          <w:sz w:val="20"/>
          <w:szCs w:val="20"/>
        </w:rPr>
        <w:t xml:space="preserve">Cundinamarca, </w:t>
      </w:r>
      <w:r w:rsidR="00171E86">
        <w:rPr>
          <w:rFonts w:asciiTheme="majorHAnsi" w:eastAsia="Arial Unicode MS" w:hAnsiTheme="majorHAnsi"/>
          <w:sz w:val="20"/>
          <w:szCs w:val="20"/>
        </w:rPr>
        <w:t>seeking to establish</w:t>
      </w:r>
      <w:r>
        <w:rPr>
          <w:rFonts w:asciiTheme="majorHAnsi" w:eastAsia="Arial Unicode MS" w:hAnsiTheme="majorHAnsi"/>
          <w:sz w:val="20"/>
          <w:szCs w:val="20"/>
        </w:rPr>
        <w:t xml:space="preserve"> the administrative responsibility of the Office of the General Prosecutor of the Nation for the damages and injuries caused to Mr.</w:t>
      </w:r>
      <w:r w:rsidR="00B71CDA" w:rsidRPr="00D5306B">
        <w:rPr>
          <w:rFonts w:asciiTheme="majorHAnsi" w:eastAsia="Arial Unicode MS" w:hAnsiTheme="majorHAnsi"/>
          <w:sz w:val="20"/>
          <w:szCs w:val="20"/>
        </w:rPr>
        <w:t xml:space="preserve"> </w:t>
      </w:r>
      <w:r w:rsidR="008B540F">
        <w:rPr>
          <w:rFonts w:asciiTheme="majorHAnsi" w:eastAsia="Arial Unicode MS" w:hAnsiTheme="majorHAnsi"/>
          <w:sz w:val="20"/>
          <w:szCs w:val="20"/>
        </w:rPr>
        <w:t>Cortes</w:t>
      </w:r>
      <w:r w:rsidR="00B71CDA" w:rsidRPr="00D5306B">
        <w:rPr>
          <w:rFonts w:asciiTheme="majorHAnsi" w:eastAsia="Arial Unicode MS" w:hAnsiTheme="majorHAnsi"/>
          <w:sz w:val="20"/>
          <w:szCs w:val="20"/>
        </w:rPr>
        <w:t>,</w:t>
      </w:r>
      <w:r>
        <w:rPr>
          <w:rFonts w:asciiTheme="majorHAnsi" w:eastAsia="Arial Unicode MS" w:hAnsiTheme="majorHAnsi"/>
          <w:sz w:val="20"/>
          <w:szCs w:val="20"/>
        </w:rPr>
        <w:t xml:space="preserve"> his wife, his two daughters, his two parents, and his six siblings, for the year he was unjustly deprived of his liberty</w:t>
      </w:r>
      <w:r w:rsidR="00D1611B" w:rsidRPr="00D5306B">
        <w:rPr>
          <w:rFonts w:asciiTheme="majorHAnsi" w:hAnsiTheme="majorHAnsi"/>
          <w:sz w:val="20"/>
          <w:szCs w:val="20"/>
        </w:rPr>
        <w:t xml:space="preserve">. </w:t>
      </w:r>
    </w:p>
    <w:p w14:paraId="701DA502" w14:textId="50733188" w:rsidR="00F62D41" w:rsidRPr="00D5306B" w:rsidRDefault="00476BA9" w:rsidP="00445D56">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hAnsiTheme="majorHAnsi"/>
          <w:sz w:val="20"/>
          <w:szCs w:val="20"/>
        </w:rPr>
        <w:t xml:space="preserve">Through a </w:t>
      </w:r>
      <w:r w:rsidR="00171E86">
        <w:rPr>
          <w:rFonts w:asciiTheme="majorHAnsi" w:hAnsiTheme="majorHAnsi"/>
          <w:sz w:val="20"/>
          <w:szCs w:val="20"/>
        </w:rPr>
        <w:t>ruling</w:t>
      </w:r>
      <w:r>
        <w:rPr>
          <w:rFonts w:asciiTheme="majorHAnsi" w:hAnsiTheme="majorHAnsi"/>
          <w:sz w:val="20"/>
          <w:szCs w:val="20"/>
        </w:rPr>
        <w:t xml:space="preserve"> dated September 16, </w:t>
      </w:r>
      <w:r w:rsidR="00F62D41" w:rsidRPr="00D5306B">
        <w:rPr>
          <w:rFonts w:asciiTheme="majorHAnsi" w:hAnsiTheme="majorHAnsi"/>
          <w:sz w:val="20"/>
          <w:szCs w:val="20"/>
        </w:rPr>
        <w:t>2004</w:t>
      </w:r>
      <w:r w:rsidR="008B79D7" w:rsidRPr="00D5306B">
        <w:rPr>
          <w:rFonts w:asciiTheme="majorHAnsi" w:hAnsiTheme="majorHAnsi"/>
          <w:sz w:val="20"/>
          <w:szCs w:val="20"/>
        </w:rPr>
        <w:t>,</w:t>
      </w:r>
      <w:r w:rsidR="00A91B2D" w:rsidRPr="00D5306B">
        <w:rPr>
          <w:rFonts w:asciiTheme="majorHAnsi" w:hAnsiTheme="majorHAnsi"/>
          <w:sz w:val="20"/>
          <w:szCs w:val="20"/>
        </w:rPr>
        <w:t xml:space="preserve"> </w:t>
      </w:r>
      <w:r>
        <w:rPr>
          <w:rFonts w:asciiTheme="majorHAnsi" w:hAnsiTheme="majorHAnsi"/>
          <w:sz w:val="20"/>
          <w:szCs w:val="20"/>
        </w:rPr>
        <w:t>Subsection A, Section Three of the Administrative Court of</w:t>
      </w:r>
      <w:r w:rsidR="00F62D41" w:rsidRPr="00D5306B">
        <w:rPr>
          <w:rFonts w:asciiTheme="majorHAnsi" w:hAnsiTheme="majorHAnsi"/>
          <w:sz w:val="20"/>
          <w:szCs w:val="20"/>
        </w:rPr>
        <w:t xml:space="preserve"> Cundinamarca</w:t>
      </w:r>
      <w:r>
        <w:rPr>
          <w:rFonts w:asciiTheme="majorHAnsi" w:hAnsiTheme="majorHAnsi"/>
          <w:sz w:val="20"/>
          <w:szCs w:val="20"/>
        </w:rPr>
        <w:t xml:space="preserve"> denied the</w:t>
      </w:r>
      <w:r w:rsidR="00DE6CED">
        <w:rPr>
          <w:rFonts w:asciiTheme="majorHAnsi" w:hAnsiTheme="majorHAnsi"/>
          <w:sz w:val="20"/>
          <w:szCs w:val="20"/>
        </w:rPr>
        <w:t xml:space="preserve"> claims made in the suit. On September</w:t>
      </w:r>
      <w:r w:rsidR="008B79D7" w:rsidRPr="00D5306B">
        <w:rPr>
          <w:rFonts w:asciiTheme="majorHAnsi" w:hAnsiTheme="majorHAnsi"/>
          <w:sz w:val="20"/>
          <w:szCs w:val="20"/>
        </w:rPr>
        <w:t xml:space="preserve"> </w:t>
      </w:r>
      <w:r w:rsidR="00273B4A" w:rsidRPr="00D5306B">
        <w:rPr>
          <w:rFonts w:asciiTheme="majorHAnsi" w:hAnsiTheme="majorHAnsi"/>
          <w:sz w:val="20"/>
          <w:szCs w:val="20"/>
        </w:rPr>
        <w:t>28</w:t>
      </w:r>
      <w:r w:rsidR="00DE6CED">
        <w:rPr>
          <w:rFonts w:asciiTheme="majorHAnsi" w:hAnsiTheme="majorHAnsi"/>
          <w:sz w:val="20"/>
          <w:szCs w:val="20"/>
        </w:rPr>
        <w:t>,</w:t>
      </w:r>
      <w:r w:rsidR="00273B4A" w:rsidRPr="00D5306B">
        <w:rPr>
          <w:rFonts w:asciiTheme="majorHAnsi" w:hAnsiTheme="majorHAnsi"/>
          <w:sz w:val="20"/>
          <w:szCs w:val="20"/>
        </w:rPr>
        <w:t xml:space="preserve"> 2004,</w:t>
      </w:r>
      <w:r w:rsidR="00722D9E" w:rsidRPr="00D5306B">
        <w:rPr>
          <w:rFonts w:asciiTheme="majorHAnsi" w:hAnsiTheme="majorHAnsi"/>
          <w:sz w:val="20"/>
          <w:szCs w:val="20"/>
        </w:rPr>
        <w:t xml:space="preserve"> </w:t>
      </w:r>
      <w:r w:rsidR="00DE6CED">
        <w:rPr>
          <w:rFonts w:asciiTheme="majorHAnsi" w:hAnsiTheme="majorHAnsi"/>
          <w:sz w:val="20"/>
          <w:szCs w:val="20"/>
        </w:rPr>
        <w:t>Mr.</w:t>
      </w:r>
      <w:r w:rsidR="008B79D7" w:rsidRPr="00D5306B">
        <w:rPr>
          <w:rFonts w:asciiTheme="majorHAnsi" w:hAnsiTheme="majorHAnsi"/>
          <w:sz w:val="20"/>
          <w:szCs w:val="20"/>
        </w:rPr>
        <w:t xml:space="preserve"> </w:t>
      </w:r>
      <w:r w:rsidR="008B540F">
        <w:rPr>
          <w:rFonts w:asciiTheme="majorHAnsi" w:hAnsiTheme="majorHAnsi"/>
          <w:sz w:val="20"/>
          <w:szCs w:val="20"/>
        </w:rPr>
        <w:t>Cortes</w:t>
      </w:r>
      <w:r w:rsidR="008B79D7" w:rsidRPr="00D5306B">
        <w:rPr>
          <w:rFonts w:asciiTheme="majorHAnsi" w:hAnsiTheme="majorHAnsi"/>
          <w:sz w:val="20"/>
          <w:szCs w:val="20"/>
        </w:rPr>
        <w:t xml:space="preserve"> </w:t>
      </w:r>
      <w:r w:rsidR="00DE6CED">
        <w:rPr>
          <w:rFonts w:asciiTheme="majorHAnsi" w:hAnsiTheme="majorHAnsi"/>
          <w:sz w:val="20"/>
          <w:szCs w:val="20"/>
        </w:rPr>
        <w:t xml:space="preserve">filed an appeal. On September 27, </w:t>
      </w:r>
      <w:r w:rsidR="00273B4A" w:rsidRPr="00D5306B">
        <w:rPr>
          <w:rFonts w:asciiTheme="majorHAnsi" w:hAnsiTheme="majorHAnsi"/>
          <w:sz w:val="20"/>
          <w:szCs w:val="20"/>
        </w:rPr>
        <w:t>2013</w:t>
      </w:r>
      <w:r w:rsidR="008B79D7" w:rsidRPr="00D5306B">
        <w:rPr>
          <w:rFonts w:asciiTheme="majorHAnsi" w:hAnsiTheme="majorHAnsi"/>
          <w:sz w:val="20"/>
          <w:szCs w:val="20"/>
        </w:rPr>
        <w:t>,</w:t>
      </w:r>
      <w:r w:rsidR="00273B4A" w:rsidRPr="00D5306B">
        <w:rPr>
          <w:rFonts w:asciiTheme="majorHAnsi" w:hAnsiTheme="majorHAnsi"/>
          <w:sz w:val="20"/>
          <w:szCs w:val="20"/>
        </w:rPr>
        <w:t xml:space="preserve"> </w:t>
      </w:r>
      <w:r w:rsidR="00DE6CED">
        <w:rPr>
          <w:rFonts w:asciiTheme="majorHAnsi" w:hAnsiTheme="majorHAnsi"/>
          <w:sz w:val="20"/>
          <w:szCs w:val="20"/>
        </w:rPr>
        <w:t>the Administrative Chamber, Subsection</w:t>
      </w:r>
      <w:r w:rsidR="00273B4A" w:rsidRPr="00D5306B">
        <w:rPr>
          <w:rFonts w:asciiTheme="majorHAnsi" w:hAnsiTheme="majorHAnsi"/>
          <w:sz w:val="20"/>
          <w:szCs w:val="20"/>
        </w:rPr>
        <w:t xml:space="preserve"> B, </w:t>
      </w:r>
      <w:r w:rsidR="00DE6CED">
        <w:rPr>
          <w:rFonts w:asciiTheme="majorHAnsi" w:hAnsiTheme="majorHAnsi"/>
          <w:sz w:val="20"/>
          <w:szCs w:val="20"/>
        </w:rPr>
        <w:t xml:space="preserve">Section Three of the Council of State revoked the judgment on appeal and declared the Office of the General Prosecutor of the Nation materially liable for the moral and material damages suffered by the petitioners, as a consequence of the unjust deprivation of liberty that Mr. </w:t>
      </w:r>
      <w:r w:rsidR="008B540F">
        <w:rPr>
          <w:rFonts w:asciiTheme="majorHAnsi" w:hAnsiTheme="majorHAnsi"/>
          <w:sz w:val="20"/>
          <w:szCs w:val="20"/>
        </w:rPr>
        <w:t>Cortes</w:t>
      </w:r>
      <w:r w:rsidR="00DE6CED">
        <w:rPr>
          <w:rFonts w:asciiTheme="majorHAnsi" w:hAnsiTheme="majorHAnsi"/>
          <w:sz w:val="20"/>
          <w:szCs w:val="20"/>
        </w:rPr>
        <w:t xml:space="preserve"> was the victim of between December 20</w:t>
      </w:r>
      <w:r w:rsidR="00DE6CED" w:rsidRPr="008E02B6">
        <w:rPr>
          <w:rFonts w:asciiTheme="majorHAnsi" w:hAnsiTheme="majorHAnsi"/>
          <w:color w:val="000000" w:themeColor="text1"/>
          <w:sz w:val="20"/>
          <w:szCs w:val="20"/>
        </w:rPr>
        <w:t>, 1996</w:t>
      </w:r>
      <w:r w:rsidR="00DE6CED">
        <w:rPr>
          <w:rFonts w:asciiTheme="majorHAnsi" w:hAnsiTheme="majorHAnsi"/>
          <w:sz w:val="20"/>
          <w:szCs w:val="20"/>
        </w:rPr>
        <w:t xml:space="preserve"> and December 2, 1997. The court </w:t>
      </w:r>
      <w:r w:rsidR="00171E86">
        <w:rPr>
          <w:rFonts w:asciiTheme="majorHAnsi" w:hAnsiTheme="majorHAnsi"/>
          <w:sz w:val="20"/>
          <w:szCs w:val="20"/>
        </w:rPr>
        <w:t>justified</w:t>
      </w:r>
      <w:r w:rsidR="00DE6CED">
        <w:rPr>
          <w:rFonts w:asciiTheme="majorHAnsi" w:hAnsiTheme="majorHAnsi"/>
          <w:sz w:val="20"/>
          <w:szCs w:val="20"/>
        </w:rPr>
        <w:t xml:space="preserve"> its decision based on the following considerations</w:t>
      </w:r>
      <w:r w:rsidR="00BF3846" w:rsidRPr="00D5306B">
        <w:rPr>
          <w:rFonts w:asciiTheme="majorHAnsi" w:hAnsiTheme="majorHAnsi"/>
          <w:sz w:val="20"/>
          <w:szCs w:val="20"/>
        </w:rPr>
        <w:t xml:space="preserve">: </w:t>
      </w:r>
    </w:p>
    <w:p w14:paraId="0CD3B2DE" w14:textId="7A4616E6" w:rsidR="001235BD" w:rsidRPr="00D5306B" w:rsidRDefault="00B0182A" w:rsidP="00445D5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18"/>
          <w:szCs w:val="18"/>
        </w:rPr>
      </w:pPr>
      <w:r w:rsidRPr="00D5306B">
        <w:rPr>
          <w:rFonts w:asciiTheme="majorHAnsi" w:hAnsiTheme="majorHAnsi"/>
          <w:bCs/>
          <w:sz w:val="18"/>
          <w:szCs w:val="18"/>
        </w:rPr>
        <w:t xml:space="preserve">[…] </w:t>
      </w:r>
      <w:r w:rsidR="00DE6CED">
        <w:rPr>
          <w:rFonts w:asciiTheme="majorHAnsi" w:hAnsiTheme="majorHAnsi"/>
          <w:bCs/>
          <w:sz w:val="18"/>
          <w:szCs w:val="18"/>
        </w:rPr>
        <w:t>In this way, the Chamber deems that, based on the evidence alleged in the criminal proceeding, it is possible to infer, without difficulty, that Mr.</w:t>
      </w:r>
      <w:r w:rsidR="001235BD" w:rsidRPr="00D5306B">
        <w:rPr>
          <w:rFonts w:asciiTheme="majorHAnsi" w:hAnsiTheme="majorHAnsi"/>
          <w:bCs/>
          <w:sz w:val="18"/>
          <w:szCs w:val="18"/>
        </w:rPr>
        <w:t xml:space="preserve"> Tulio Mario </w:t>
      </w:r>
      <w:r w:rsidR="008B540F">
        <w:rPr>
          <w:rFonts w:asciiTheme="majorHAnsi" w:hAnsiTheme="majorHAnsi"/>
          <w:bCs/>
          <w:sz w:val="18"/>
          <w:szCs w:val="18"/>
        </w:rPr>
        <w:t>Cortes</w:t>
      </w:r>
      <w:r w:rsidR="001235BD" w:rsidRPr="00D5306B">
        <w:rPr>
          <w:rFonts w:asciiTheme="majorHAnsi" w:hAnsiTheme="majorHAnsi"/>
          <w:bCs/>
          <w:sz w:val="18"/>
          <w:szCs w:val="18"/>
        </w:rPr>
        <w:t xml:space="preserve"> Giraldo </w:t>
      </w:r>
      <w:r w:rsidR="00DE6CED">
        <w:rPr>
          <w:rFonts w:asciiTheme="majorHAnsi" w:hAnsiTheme="majorHAnsi"/>
          <w:bCs/>
          <w:sz w:val="18"/>
          <w:szCs w:val="18"/>
        </w:rPr>
        <w:t>did not commit the crime foisted upon him, so that he did not have to endure the deprivation of liberty that was imposed on him. Consequently, the challenged judgment will be revoked, in that the</w:t>
      </w:r>
      <w:r w:rsidR="001235BD" w:rsidRPr="00D5306B">
        <w:rPr>
          <w:rFonts w:asciiTheme="majorHAnsi" w:hAnsiTheme="majorHAnsi"/>
          <w:bCs/>
          <w:sz w:val="18"/>
          <w:szCs w:val="18"/>
        </w:rPr>
        <w:t xml:space="preserve"> </w:t>
      </w:r>
      <w:r w:rsidR="00C451BB">
        <w:rPr>
          <w:rFonts w:asciiTheme="majorHAnsi" w:hAnsiTheme="majorHAnsi"/>
          <w:bCs/>
          <w:sz w:val="18"/>
          <w:szCs w:val="18"/>
        </w:rPr>
        <w:t>co-conspirator charge attributed to the petitioner did not exist.”</w:t>
      </w:r>
      <w:r w:rsidR="001235BD" w:rsidRPr="00D5306B">
        <w:rPr>
          <w:rFonts w:asciiTheme="majorHAnsi" w:hAnsiTheme="majorHAnsi"/>
          <w:bCs/>
          <w:sz w:val="18"/>
          <w:szCs w:val="18"/>
        </w:rPr>
        <w:t xml:space="preserve"> </w:t>
      </w:r>
      <w:r w:rsidR="006B2BC2" w:rsidRPr="00D5306B">
        <w:rPr>
          <w:rFonts w:asciiTheme="majorHAnsi" w:hAnsiTheme="majorHAnsi"/>
          <w:bCs/>
          <w:sz w:val="18"/>
          <w:szCs w:val="18"/>
        </w:rPr>
        <w:t xml:space="preserve">[…] </w:t>
      </w:r>
      <w:r w:rsidR="00C451BB">
        <w:rPr>
          <w:rFonts w:asciiTheme="majorHAnsi" w:hAnsiTheme="majorHAnsi"/>
          <w:bCs/>
          <w:sz w:val="18"/>
          <w:szCs w:val="18"/>
        </w:rPr>
        <w:t xml:space="preserve">In sum, the respondent is responsible for the unlawful injury caused to the petitioner, in that </w:t>
      </w:r>
      <w:r w:rsidR="00171E86">
        <w:rPr>
          <w:rFonts w:asciiTheme="majorHAnsi" w:hAnsiTheme="majorHAnsi"/>
          <w:bCs/>
          <w:sz w:val="18"/>
          <w:szCs w:val="18"/>
        </w:rPr>
        <w:t>it</w:t>
      </w:r>
      <w:r w:rsidR="00C451BB">
        <w:rPr>
          <w:rFonts w:asciiTheme="majorHAnsi" w:hAnsiTheme="majorHAnsi"/>
          <w:bCs/>
          <w:sz w:val="18"/>
          <w:szCs w:val="18"/>
        </w:rPr>
        <w:t xml:space="preserve"> deprived him of liberty unjustly, between December 20, 1996 and December 2, 1997. The injustice is based on the fact that the conduct attributed to him did not occur, a situation that caused suffering, affliction, and material damages</w:t>
      </w:r>
      <w:r w:rsidR="00EC7820" w:rsidRPr="00D5306B">
        <w:rPr>
          <w:rFonts w:asciiTheme="majorHAnsi" w:hAnsiTheme="majorHAnsi"/>
          <w:bCs/>
          <w:sz w:val="18"/>
          <w:szCs w:val="18"/>
        </w:rPr>
        <w:t>.</w:t>
      </w:r>
    </w:p>
    <w:p w14:paraId="6B7F1315" w14:textId="3B767C13" w:rsidR="00906213" w:rsidRPr="00D5306B" w:rsidRDefault="00C451BB"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bCs/>
          <w:sz w:val="20"/>
          <w:szCs w:val="20"/>
        </w:rPr>
        <w:t>The petitioner alleges that the amount determined by the Council of State upon resolving the appeal was ridiculous and did not fully redress the moral and material damages caused by his incarceration, in  addition to the fact that his personal and professional reputation was affected, preventing him from working in a position similar to the one he exercised prior to the criminal proceeding</w:t>
      </w:r>
      <w:r w:rsidR="00725435" w:rsidRPr="00D5306B">
        <w:rPr>
          <w:rFonts w:asciiTheme="majorHAnsi" w:hAnsiTheme="majorHAnsi"/>
          <w:bCs/>
          <w:sz w:val="20"/>
          <w:szCs w:val="20"/>
        </w:rPr>
        <w:t xml:space="preserve">. </w:t>
      </w:r>
    </w:p>
    <w:p w14:paraId="396E9FDB" w14:textId="463612C0" w:rsidR="003C4B30" w:rsidRPr="00D5306B" w:rsidRDefault="00C451BB" w:rsidP="0063687E">
      <w:pPr>
        <w:pStyle w:val="ListParagraph"/>
        <w:keepNext/>
        <w:spacing w:after="240"/>
        <w:ind w:left="706"/>
        <w:jc w:val="both"/>
        <w:rPr>
          <w:rFonts w:asciiTheme="majorHAnsi" w:hAnsiTheme="majorHAnsi"/>
          <w:sz w:val="20"/>
          <w:szCs w:val="20"/>
        </w:rPr>
      </w:pPr>
      <w:r>
        <w:rPr>
          <w:rFonts w:asciiTheme="majorHAnsi" w:hAnsiTheme="majorHAnsi"/>
          <w:i/>
          <w:iCs/>
          <w:sz w:val="20"/>
          <w:szCs w:val="20"/>
        </w:rPr>
        <w:t>Colombian State</w:t>
      </w:r>
    </w:p>
    <w:p w14:paraId="083FA438" w14:textId="6DE96B44" w:rsidR="000E03A1" w:rsidRPr="00D5306B" w:rsidRDefault="00C451BB" w:rsidP="00445D5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bCs/>
          <w:sz w:val="20"/>
          <w:szCs w:val="20"/>
        </w:rPr>
        <w:t xml:space="preserve">The State confirms the sense of the rulings issued both in the criminal proceeding that </w:t>
      </w:r>
      <w:r w:rsidR="000B34C5">
        <w:rPr>
          <w:rFonts w:asciiTheme="majorHAnsi" w:hAnsiTheme="majorHAnsi"/>
          <w:bCs/>
          <w:sz w:val="20"/>
          <w:szCs w:val="20"/>
        </w:rPr>
        <w:t>denied</w:t>
      </w:r>
      <w:r>
        <w:rPr>
          <w:rFonts w:asciiTheme="majorHAnsi" w:hAnsiTheme="majorHAnsi"/>
          <w:bCs/>
          <w:sz w:val="20"/>
          <w:szCs w:val="20"/>
        </w:rPr>
        <w:t xml:space="preserve"> the crimes imputed to Mr. </w:t>
      </w:r>
      <w:r w:rsidR="008B540F">
        <w:rPr>
          <w:rFonts w:asciiTheme="majorHAnsi" w:hAnsiTheme="majorHAnsi"/>
          <w:bCs/>
          <w:sz w:val="20"/>
          <w:szCs w:val="20"/>
        </w:rPr>
        <w:t>Cortes</w:t>
      </w:r>
      <w:r w:rsidR="000057EF" w:rsidRPr="00D5306B">
        <w:rPr>
          <w:rFonts w:asciiTheme="majorHAnsi" w:hAnsiTheme="majorHAnsi"/>
          <w:bCs/>
          <w:sz w:val="20"/>
          <w:szCs w:val="20"/>
        </w:rPr>
        <w:t xml:space="preserve"> </w:t>
      </w:r>
      <w:r>
        <w:rPr>
          <w:rFonts w:asciiTheme="majorHAnsi" w:hAnsiTheme="majorHAnsi"/>
          <w:bCs/>
          <w:sz w:val="20"/>
          <w:szCs w:val="20"/>
        </w:rPr>
        <w:t xml:space="preserve">and in the administrative proceeding initiated through the action seeking </w:t>
      </w:r>
      <w:r>
        <w:rPr>
          <w:rFonts w:asciiTheme="majorHAnsi" w:hAnsiTheme="majorHAnsi"/>
          <w:bCs/>
          <w:sz w:val="20"/>
          <w:szCs w:val="20"/>
        </w:rPr>
        <w:lastRenderedPageBreak/>
        <w:t xml:space="preserve">direct reparations. In addition, </w:t>
      </w:r>
      <w:r w:rsidR="000B34C5">
        <w:rPr>
          <w:rFonts w:asciiTheme="majorHAnsi" w:hAnsiTheme="majorHAnsi"/>
          <w:bCs/>
          <w:sz w:val="20"/>
          <w:szCs w:val="20"/>
        </w:rPr>
        <w:t>it</w:t>
      </w:r>
      <w:r>
        <w:rPr>
          <w:rFonts w:asciiTheme="majorHAnsi" w:hAnsiTheme="majorHAnsi"/>
          <w:bCs/>
          <w:sz w:val="20"/>
          <w:szCs w:val="20"/>
        </w:rPr>
        <w:t xml:space="preserve"> adds that on June 26,</w:t>
      </w:r>
      <w:r w:rsidR="00ED709C" w:rsidRPr="00D5306B">
        <w:rPr>
          <w:rFonts w:asciiTheme="majorHAnsi" w:hAnsiTheme="majorHAnsi"/>
          <w:sz w:val="20"/>
          <w:szCs w:val="20"/>
        </w:rPr>
        <w:t xml:space="preserve"> 2018</w:t>
      </w:r>
      <w:r w:rsidR="000E03A1" w:rsidRPr="00D5306B">
        <w:rPr>
          <w:rFonts w:asciiTheme="majorHAnsi" w:hAnsiTheme="majorHAnsi"/>
          <w:bCs/>
          <w:sz w:val="20"/>
          <w:szCs w:val="20"/>
        </w:rPr>
        <w:t xml:space="preserve"> </w:t>
      </w:r>
      <w:r>
        <w:rPr>
          <w:rFonts w:asciiTheme="majorHAnsi" w:hAnsiTheme="majorHAnsi"/>
          <w:bCs/>
          <w:sz w:val="20"/>
          <w:szCs w:val="20"/>
        </w:rPr>
        <w:t>the Office of the General Prosecutor of the Nation paid, in compliance with the judgment issued by the Administrative Chamber of the Council of State, the amount of US$</w:t>
      </w:r>
      <w:r w:rsidR="000E03A1" w:rsidRPr="00D5306B">
        <w:rPr>
          <w:rFonts w:asciiTheme="majorHAnsi" w:hAnsiTheme="majorHAnsi"/>
          <w:sz w:val="20"/>
          <w:szCs w:val="20"/>
        </w:rPr>
        <w:t xml:space="preserve"> 36,697 </w:t>
      </w:r>
      <w:r>
        <w:rPr>
          <w:rFonts w:asciiTheme="majorHAnsi" w:hAnsiTheme="majorHAnsi"/>
          <w:sz w:val="20"/>
          <w:szCs w:val="20"/>
        </w:rPr>
        <w:t>in</w:t>
      </w:r>
      <w:r w:rsidR="000E03A1" w:rsidRPr="00D5306B">
        <w:rPr>
          <w:rFonts w:asciiTheme="majorHAnsi" w:hAnsiTheme="majorHAnsi"/>
          <w:sz w:val="20"/>
          <w:szCs w:val="20"/>
        </w:rPr>
        <w:t xml:space="preserve"> favor </w:t>
      </w:r>
      <w:r>
        <w:rPr>
          <w:rFonts w:asciiTheme="majorHAnsi" w:hAnsiTheme="majorHAnsi"/>
          <w:sz w:val="20"/>
          <w:szCs w:val="20"/>
        </w:rPr>
        <w:t>of Mr.</w:t>
      </w:r>
      <w:r w:rsidR="000E03A1" w:rsidRPr="00D5306B">
        <w:rPr>
          <w:rFonts w:asciiTheme="majorHAnsi" w:hAnsiTheme="majorHAnsi"/>
          <w:sz w:val="20"/>
          <w:szCs w:val="20"/>
        </w:rPr>
        <w:t xml:space="preserve"> </w:t>
      </w:r>
      <w:r w:rsidR="008B540F">
        <w:rPr>
          <w:rFonts w:asciiTheme="majorHAnsi" w:hAnsiTheme="majorHAnsi"/>
          <w:sz w:val="20"/>
          <w:szCs w:val="20"/>
        </w:rPr>
        <w:t>Cortes</w:t>
      </w:r>
      <w:r w:rsidR="000E03A1" w:rsidRPr="00D5306B">
        <w:rPr>
          <w:rFonts w:asciiTheme="majorHAnsi" w:hAnsiTheme="majorHAnsi"/>
          <w:sz w:val="20"/>
          <w:szCs w:val="20"/>
        </w:rPr>
        <w:t xml:space="preserve"> </w:t>
      </w:r>
      <w:r>
        <w:rPr>
          <w:rFonts w:asciiTheme="majorHAnsi" w:hAnsiTheme="majorHAnsi"/>
          <w:sz w:val="20"/>
          <w:szCs w:val="20"/>
        </w:rPr>
        <w:t>and his family members who were party to the suit</w:t>
      </w:r>
      <w:r w:rsidR="00581F08" w:rsidRPr="00D5306B">
        <w:rPr>
          <w:rFonts w:asciiTheme="majorHAnsi" w:hAnsiTheme="majorHAnsi"/>
          <w:sz w:val="20"/>
          <w:szCs w:val="20"/>
        </w:rPr>
        <w:t xml:space="preserve">. </w:t>
      </w:r>
    </w:p>
    <w:p w14:paraId="778ADC99" w14:textId="43A9ED9A" w:rsidR="00ED4601" w:rsidRPr="00D5306B" w:rsidRDefault="00C451BB"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 xml:space="preserve">Moreover, </w:t>
      </w:r>
      <w:r w:rsidR="00981311" w:rsidRPr="00D5306B">
        <w:rPr>
          <w:rFonts w:asciiTheme="majorHAnsi" w:hAnsiTheme="majorHAnsi"/>
          <w:sz w:val="20"/>
          <w:szCs w:val="20"/>
        </w:rPr>
        <w:t xml:space="preserve">Colombia </w:t>
      </w:r>
      <w:r>
        <w:rPr>
          <w:rFonts w:asciiTheme="majorHAnsi" w:hAnsiTheme="majorHAnsi"/>
          <w:sz w:val="20"/>
          <w:szCs w:val="20"/>
        </w:rPr>
        <w:t>asks the IACHR to have this petition declared inadmissible based on two considerations</w:t>
      </w:r>
      <w:r w:rsidR="00191A36" w:rsidRPr="00D5306B">
        <w:rPr>
          <w:rFonts w:asciiTheme="majorHAnsi" w:hAnsiTheme="majorHAnsi"/>
          <w:sz w:val="20"/>
          <w:szCs w:val="20"/>
        </w:rPr>
        <w:t>: (a)</w:t>
      </w:r>
      <w:r w:rsidR="004F7384" w:rsidRPr="00D5306B">
        <w:rPr>
          <w:rFonts w:asciiTheme="majorHAnsi" w:hAnsiTheme="majorHAnsi"/>
          <w:sz w:val="20"/>
          <w:szCs w:val="20"/>
        </w:rPr>
        <w:t xml:space="preserve"> </w:t>
      </w:r>
      <w:r>
        <w:rPr>
          <w:rFonts w:asciiTheme="majorHAnsi" w:hAnsiTheme="majorHAnsi"/>
          <w:bCs/>
          <w:sz w:val="20"/>
          <w:szCs w:val="20"/>
        </w:rPr>
        <w:t>the petitioner seeks to have the Commission act as an appellate court or an “international fourth instance;” and</w:t>
      </w:r>
      <w:r w:rsidR="00EF6F8E" w:rsidRPr="00D5306B">
        <w:rPr>
          <w:rFonts w:asciiTheme="majorHAnsi" w:hAnsiTheme="majorHAnsi"/>
          <w:sz w:val="20"/>
          <w:szCs w:val="20"/>
        </w:rPr>
        <w:t xml:space="preserve"> (</w:t>
      </w:r>
      <w:r w:rsidR="00C85CE9" w:rsidRPr="00D5306B">
        <w:rPr>
          <w:rFonts w:asciiTheme="majorHAnsi" w:hAnsiTheme="majorHAnsi"/>
          <w:sz w:val="20"/>
          <w:szCs w:val="20"/>
        </w:rPr>
        <w:t>b</w:t>
      </w:r>
      <w:r w:rsidR="00EF6F8E" w:rsidRPr="00D5306B">
        <w:rPr>
          <w:rFonts w:asciiTheme="majorHAnsi" w:hAnsiTheme="majorHAnsi"/>
          <w:sz w:val="20"/>
          <w:szCs w:val="20"/>
        </w:rPr>
        <w:t>)</w:t>
      </w:r>
      <w:r w:rsidR="007A5C3D" w:rsidRPr="00D5306B">
        <w:rPr>
          <w:rFonts w:asciiTheme="majorHAnsi" w:hAnsiTheme="majorHAnsi"/>
          <w:sz w:val="20"/>
          <w:szCs w:val="20"/>
        </w:rPr>
        <w:t xml:space="preserve"> </w:t>
      </w:r>
      <w:r w:rsidR="00C1098E">
        <w:rPr>
          <w:rFonts w:asciiTheme="majorHAnsi" w:hAnsiTheme="majorHAnsi"/>
          <w:sz w:val="20"/>
          <w:szCs w:val="20"/>
        </w:rPr>
        <w:t>the petition presents manifestly groundless charges</w:t>
      </w:r>
      <w:r w:rsidR="00667AE1" w:rsidRPr="00D5306B">
        <w:rPr>
          <w:rFonts w:asciiTheme="majorHAnsi" w:hAnsiTheme="majorHAnsi"/>
          <w:sz w:val="20"/>
          <w:szCs w:val="20"/>
        </w:rPr>
        <w:t>.</w:t>
      </w:r>
    </w:p>
    <w:p w14:paraId="6406FEED" w14:textId="3B2850EB" w:rsidR="00B721C7"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As for point</w:t>
      </w:r>
      <w:r w:rsidR="00733BB7" w:rsidRPr="00D5306B">
        <w:rPr>
          <w:rFonts w:asciiTheme="majorHAnsi" w:hAnsiTheme="majorHAnsi"/>
          <w:sz w:val="20"/>
          <w:szCs w:val="20"/>
        </w:rPr>
        <w:t xml:space="preserve"> (</w:t>
      </w:r>
      <w:r w:rsidR="009F43FC" w:rsidRPr="00D5306B">
        <w:rPr>
          <w:rFonts w:asciiTheme="majorHAnsi" w:hAnsiTheme="majorHAnsi"/>
          <w:sz w:val="20"/>
          <w:szCs w:val="20"/>
        </w:rPr>
        <w:t>a</w:t>
      </w:r>
      <w:r w:rsidR="007A5C3D" w:rsidRPr="00D5306B">
        <w:rPr>
          <w:rFonts w:asciiTheme="majorHAnsi" w:hAnsiTheme="majorHAnsi"/>
          <w:sz w:val="20"/>
          <w:szCs w:val="20"/>
        </w:rPr>
        <w:t>)</w:t>
      </w:r>
      <w:r>
        <w:rPr>
          <w:rFonts w:asciiTheme="majorHAnsi" w:hAnsiTheme="majorHAnsi"/>
          <w:sz w:val="20"/>
          <w:szCs w:val="20"/>
        </w:rPr>
        <w:t xml:space="preserve"> regarding the fourth instance, the State indicates that the resolution of September 27, </w:t>
      </w:r>
      <w:r w:rsidR="00C33739" w:rsidRPr="00D5306B">
        <w:rPr>
          <w:rFonts w:asciiTheme="majorHAnsi" w:hAnsiTheme="majorHAnsi"/>
          <w:sz w:val="20"/>
          <w:szCs w:val="20"/>
        </w:rPr>
        <w:t>2013</w:t>
      </w:r>
      <w:r w:rsidR="0074175E" w:rsidRPr="00D5306B">
        <w:rPr>
          <w:rFonts w:asciiTheme="majorHAnsi" w:hAnsiTheme="majorHAnsi"/>
          <w:sz w:val="20"/>
          <w:szCs w:val="20"/>
        </w:rPr>
        <w:t xml:space="preserve"> </w:t>
      </w:r>
      <w:r>
        <w:rPr>
          <w:rFonts w:asciiTheme="majorHAnsi" w:hAnsiTheme="majorHAnsi"/>
          <w:sz w:val="20"/>
          <w:szCs w:val="20"/>
        </w:rPr>
        <w:t>issued by the Administrative Chamber, Subsection</w:t>
      </w:r>
      <w:r w:rsidR="00B52BF6" w:rsidRPr="00D5306B">
        <w:rPr>
          <w:rFonts w:asciiTheme="majorHAnsi" w:hAnsiTheme="majorHAnsi"/>
          <w:sz w:val="20"/>
          <w:szCs w:val="20"/>
        </w:rPr>
        <w:t xml:space="preserve"> B, Sec</w:t>
      </w:r>
      <w:r>
        <w:rPr>
          <w:rFonts w:asciiTheme="majorHAnsi" w:hAnsiTheme="majorHAnsi"/>
          <w:sz w:val="20"/>
          <w:szCs w:val="20"/>
        </w:rPr>
        <w:t xml:space="preserve">tion Three of the Council of State determined State responsibility for the unjust deprivation of Mr. </w:t>
      </w:r>
      <w:r w:rsidR="008B540F">
        <w:rPr>
          <w:rFonts w:asciiTheme="majorHAnsi" w:hAnsiTheme="majorHAnsi"/>
          <w:sz w:val="20"/>
          <w:szCs w:val="20"/>
        </w:rPr>
        <w:t>Cortes</w:t>
      </w:r>
      <w:r>
        <w:rPr>
          <w:rFonts w:asciiTheme="majorHAnsi" w:hAnsiTheme="majorHAnsi"/>
          <w:sz w:val="20"/>
          <w:szCs w:val="20"/>
        </w:rPr>
        <w:t xml:space="preserve">’ liberty, so that  it ordered payment of an indemnity in his favor and that of his family members, which was carried out on June 26, </w:t>
      </w:r>
      <w:r w:rsidR="00ED709C" w:rsidRPr="00D5306B">
        <w:rPr>
          <w:rFonts w:asciiTheme="majorHAnsi" w:hAnsiTheme="majorHAnsi"/>
          <w:sz w:val="20"/>
          <w:szCs w:val="20"/>
        </w:rPr>
        <w:t xml:space="preserve">2018 </w:t>
      </w:r>
      <w:r>
        <w:rPr>
          <w:rFonts w:asciiTheme="majorHAnsi" w:hAnsiTheme="majorHAnsi"/>
          <w:sz w:val="20"/>
          <w:szCs w:val="20"/>
        </w:rPr>
        <w:t>through resolution</w:t>
      </w:r>
      <w:r w:rsidR="00ED709C" w:rsidRPr="00D5306B">
        <w:rPr>
          <w:rFonts w:asciiTheme="majorHAnsi" w:hAnsiTheme="majorHAnsi"/>
          <w:sz w:val="20"/>
          <w:szCs w:val="20"/>
        </w:rPr>
        <w:t xml:space="preserve"> No. 1098</w:t>
      </w:r>
      <w:r>
        <w:rPr>
          <w:rFonts w:asciiTheme="majorHAnsi" w:hAnsiTheme="majorHAnsi"/>
          <w:sz w:val="20"/>
          <w:szCs w:val="20"/>
        </w:rPr>
        <w:t xml:space="preserve"> issued by the Office of the General Prosecutor of the Nation</w:t>
      </w:r>
      <w:r w:rsidR="000403C2" w:rsidRPr="00D5306B">
        <w:rPr>
          <w:rFonts w:asciiTheme="majorHAnsi" w:hAnsiTheme="majorHAnsi"/>
          <w:sz w:val="20"/>
          <w:szCs w:val="20"/>
        </w:rPr>
        <w:t>.</w:t>
      </w:r>
    </w:p>
    <w:p w14:paraId="0B62A0B8" w14:textId="22DC2813" w:rsidR="007C110C"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It also maintains that in the context of the administrative proceeding the decisions issued in the criminal context were taken into account, particularly when resolving the appeal. For this reason, it maintains that the petitioner see</w:t>
      </w:r>
      <w:r w:rsidR="000B34C5">
        <w:rPr>
          <w:rFonts w:asciiTheme="majorHAnsi" w:hAnsiTheme="majorHAnsi"/>
          <w:sz w:val="20"/>
          <w:szCs w:val="20"/>
        </w:rPr>
        <w:t>k</w:t>
      </w:r>
      <w:r>
        <w:rPr>
          <w:rFonts w:asciiTheme="majorHAnsi" w:hAnsiTheme="majorHAnsi"/>
          <w:sz w:val="20"/>
          <w:szCs w:val="20"/>
        </w:rPr>
        <w:t>s to have the IACHR act as an appellate court to review the decisions made in the domestic arena, which were duly grounded and consistent with the provisions of domestic law, and whose judges acted with independence, impartiality, and in accordance with the procedural guarantees</w:t>
      </w:r>
      <w:r w:rsidR="00B721C7" w:rsidRPr="00D5306B">
        <w:rPr>
          <w:rFonts w:asciiTheme="majorHAnsi" w:hAnsiTheme="majorHAnsi"/>
          <w:sz w:val="20"/>
          <w:szCs w:val="20"/>
        </w:rPr>
        <w:t xml:space="preserve">. </w:t>
      </w:r>
    </w:p>
    <w:p w14:paraId="449C9E53" w14:textId="55513372" w:rsidR="00E235A8" w:rsidRPr="00D5306B" w:rsidRDefault="00F66909" w:rsidP="00445D56">
      <w:pPr>
        <w:pStyle w:val="ListParagraph"/>
        <w:numPr>
          <w:ilvl w:val="0"/>
          <w:numId w:val="56"/>
        </w:numPr>
        <w:spacing w:after="240"/>
        <w:ind w:left="0" w:firstLine="709"/>
        <w:jc w:val="both"/>
        <w:rPr>
          <w:rFonts w:asciiTheme="majorHAnsi" w:hAnsiTheme="majorHAnsi"/>
          <w:sz w:val="20"/>
          <w:szCs w:val="20"/>
        </w:rPr>
      </w:pPr>
      <w:r w:rsidRPr="00D5306B">
        <w:rPr>
          <w:rFonts w:asciiTheme="majorHAnsi" w:hAnsiTheme="majorHAnsi"/>
          <w:sz w:val="20"/>
          <w:szCs w:val="20"/>
        </w:rPr>
        <w:t>R</w:t>
      </w:r>
      <w:r w:rsidR="00C1098E">
        <w:rPr>
          <w:rFonts w:asciiTheme="majorHAnsi" w:hAnsiTheme="majorHAnsi"/>
          <w:sz w:val="20"/>
          <w:szCs w:val="20"/>
        </w:rPr>
        <w:t xml:space="preserve">egarding point </w:t>
      </w:r>
      <w:r w:rsidR="00B721C7" w:rsidRPr="00D5306B">
        <w:rPr>
          <w:rFonts w:asciiTheme="majorHAnsi" w:hAnsiTheme="majorHAnsi"/>
          <w:sz w:val="20"/>
          <w:szCs w:val="20"/>
        </w:rPr>
        <w:t xml:space="preserve">(b), </w:t>
      </w:r>
      <w:r w:rsidR="008E02B6">
        <w:rPr>
          <w:rFonts w:asciiTheme="majorHAnsi" w:hAnsiTheme="majorHAnsi"/>
          <w:sz w:val="20"/>
          <w:szCs w:val="20"/>
        </w:rPr>
        <w:t>it</w:t>
      </w:r>
      <w:r w:rsidR="00C1098E">
        <w:rPr>
          <w:rFonts w:asciiTheme="majorHAnsi" w:hAnsiTheme="majorHAnsi"/>
          <w:sz w:val="20"/>
          <w:szCs w:val="20"/>
        </w:rPr>
        <w:t xml:space="preserve"> indicates literally that</w:t>
      </w:r>
      <w:r w:rsidR="00E235A8" w:rsidRPr="00D5306B">
        <w:rPr>
          <w:rFonts w:asciiTheme="majorHAnsi" w:hAnsiTheme="majorHAnsi"/>
          <w:sz w:val="20"/>
          <w:szCs w:val="20"/>
        </w:rPr>
        <w:t xml:space="preserve">: “[…] </w:t>
      </w:r>
      <w:r w:rsidR="00C1098E">
        <w:rPr>
          <w:rFonts w:asciiTheme="majorHAnsi" w:hAnsiTheme="majorHAnsi"/>
          <w:i/>
          <w:iCs/>
          <w:sz w:val="20"/>
          <w:szCs w:val="20"/>
        </w:rPr>
        <w:t>it is clear that the petitioners’ claim is intended not only to question the decisions made on the domestic level, but also to allege before the Commission a violation that is, clearly, manifestly groundless. The petition</w:t>
      </w:r>
      <w:r w:rsidR="007F2FA2">
        <w:rPr>
          <w:rFonts w:asciiTheme="majorHAnsi" w:hAnsiTheme="majorHAnsi"/>
          <w:i/>
          <w:iCs/>
          <w:sz w:val="20"/>
          <w:szCs w:val="20"/>
        </w:rPr>
        <w:t>er</w:t>
      </w:r>
      <w:r w:rsidR="00C1098E">
        <w:rPr>
          <w:rFonts w:asciiTheme="majorHAnsi" w:hAnsiTheme="majorHAnsi"/>
          <w:i/>
          <w:iCs/>
          <w:sz w:val="20"/>
          <w:szCs w:val="20"/>
        </w:rPr>
        <w:t xml:space="preserve"> resorted to the domestic jurisdiction to allege the violation of his rights and the State’s duty to make reparations, which was granted to him. On this point, it is evident that there are no evidentiary elements that provide factual and legal minimums making it possible to discern the existence of a violation of the Convention.”</w:t>
      </w:r>
    </w:p>
    <w:p w14:paraId="408CC84A" w14:textId="6A11CD32" w:rsidR="00C06D85" w:rsidRPr="00D5306B" w:rsidRDefault="003239B8" w:rsidP="00445D56">
      <w:pPr>
        <w:spacing w:after="240"/>
        <w:ind w:firstLine="720"/>
        <w:jc w:val="both"/>
        <w:rPr>
          <w:rFonts w:asciiTheme="majorHAnsi" w:hAnsiTheme="majorHAnsi"/>
          <w:sz w:val="20"/>
          <w:szCs w:val="20"/>
        </w:rPr>
      </w:pPr>
      <w:r w:rsidRPr="00D5306B">
        <w:rPr>
          <w:rFonts w:asciiTheme="majorHAnsi" w:eastAsia="Cambria" w:hAnsiTheme="majorHAnsi" w:cs="Cambria"/>
          <w:b/>
          <w:bCs/>
          <w:color w:val="000000"/>
          <w:sz w:val="20"/>
          <w:szCs w:val="20"/>
          <w:u w:color="000000"/>
          <w:lang w:eastAsia="es-ES"/>
        </w:rPr>
        <w:t>VI.</w:t>
      </w:r>
      <w:r w:rsidRPr="00D5306B">
        <w:rPr>
          <w:rFonts w:asciiTheme="majorHAnsi" w:eastAsia="Cambria" w:hAnsiTheme="majorHAnsi" w:cs="Cambria"/>
          <w:b/>
          <w:bCs/>
          <w:color w:val="000000"/>
          <w:sz w:val="20"/>
          <w:szCs w:val="20"/>
          <w:u w:color="000000"/>
          <w:lang w:eastAsia="es-ES"/>
        </w:rPr>
        <w:tab/>
      </w:r>
      <w:r w:rsidR="004A6A54" w:rsidRPr="00D5306B">
        <w:rPr>
          <w:rFonts w:asciiTheme="majorHAnsi" w:hAnsiTheme="majorHAnsi"/>
          <w:b/>
          <w:bCs/>
          <w:sz w:val="20"/>
          <w:szCs w:val="20"/>
        </w:rPr>
        <w:t>AN</w:t>
      </w:r>
      <w:r w:rsidR="00C1098E">
        <w:rPr>
          <w:rFonts w:asciiTheme="majorHAnsi" w:hAnsiTheme="majorHAnsi"/>
          <w:b/>
          <w:bCs/>
          <w:sz w:val="20"/>
          <w:szCs w:val="20"/>
        </w:rPr>
        <w:t>ALYSIS OF EXHAUSTION OF DOMESTIC REMEDIES AND TIMELINESS OF THE PETITION</w:t>
      </w:r>
      <w:r w:rsidR="00C21FEF" w:rsidRPr="00D5306B">
        <w:rPr>
          <w:rFonts w:asciiTheme="majorHAnsi" w:eastAsia="Cambria" w:hAnsiTheme="majorHAnsi" w:cs="Cambria"/>
          <w:b/>
          <w:bCs/>
          <w:color w:val="000000"/>
          <w:sz w:val="20"/>
          <w:szCs w:val="20"/>
          <w:u w:color="000000"/>
          <w:lang w:eastAsia="es-ES"/>
        </w:rPr>
        <w:t xml:space="preserve"> </w:t>
      </w:r>
    </w:p>
    <w:p w14:paraId="7BA2DFFE" w14:textId="026EF5D0" w:rsidR="005479F9"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 xml:space="preserve">The Commission observes that the </w:t>
      </w:r>
      <w:r w:rsidR="007F2FA2">
        <w:rPr>
          <w:rFonts w:asciiTheme="majorHAnsi" w:hAnsiTheme="majorHAnsi"/>
          <w:sz w:val="20"/>
          <w:szCs w:val="20"/>
        </w:rPr>
        <w:t>subject</w:t>
      </w:r>
      <w:r>
        <w:rPr>
          <w:rFonts w:asciiTheme="majorHAnsi" w:hAnsiTheme="majorHAnsi"/>
          <w:sz w:val="20"/>
          <w:szCs w:val="20"/>
        </w:rPr>
        <w:t xml:space="preserve"> of this petition </w:t>
      </w:r>
      <w:r w:rsidR="007F2FA2">
        <w:rPr>
          <w:rFonts w:asciiTheme="majorHAnsi" w:hAnsiTheme="majorHAnsi"/>
          <w:sz w:val="20"/>
          <w:szCs w:val="20"/>
        </w:rPr>
        <w:t>is</w:t>
      </w:r>
      <w:r>
        <w:rPr>
          <w:rFonts w:asciiTheme="majorHAnsi" w:hAnsiTheme="majorHAnsi"/>
          <w:sz w:val="20"/>
          <w:szCs w:val="20"/>
        </w:rPr>
        <w:t xml:space="preserve"> the inadequate economic reparations provided in the context of the administrative proceeding initiated by Mr.</w:t>
      </w:r>
      <w:r w:rsidR="00A03288" w:rsidRPr="00D5306B">
        <w:rPr>
          <w:rFonts w:asciiTheme="majorHAnsi" w:hAnsiTheme="majorHAnsi"/>
          <w:sz w:val="20"/>
          <w:szCs w:val="20"/>
        </w:rPr>
        <w:t xml:space="preserve"> </w:t>
      </w:r>
      <w:r w:rsidR="008B540F">
        <w:rPr>
          <w:rFonts w:asciiTheme="majorHAnsi" w:hAnsiTheme="majorHAnsi"/>
          <w:sz w:val="20"/>
          <w:szCs w:val="20"/>
        </w:rPr>
        <w:t>Cortes</w:t>
      </w:r>
      <w:r w:rsidR="00A03288" w:rsidRPr="00D5306B">
        <w:rPr>
          <w:rFonts w:asciiTheme="majorHAnsi" w:hAnsiTheme="majorHAnsi"/>
          <w:sz w:val="20"/>
          <w:szCs w:val="20"/>
        </w:rPr>
        <w:t xml:space="preserve"> </w:t>
      </w:r>
      <w:r>
        <w:rPr>
          <w:rFonts w:asciiTheme="majorHAnsi" w:hAnsiTheme="majorHAnsi"/>
          <w:sz w:val="20"/>
          <w:szCs w:val="20"/>
        </w:rPr>
        <w:t>and his family members, on the occasion of his unjust incarceration</w:t>
      </w:r>
      <w:r w:rsidR="007276A4" w:rsidRPr="00D5306B">
        <w:rPr>
          <w:rFonts w:asciiTheme="majorHAnsi" w:hAnsiTheme="majorHAnsi"/>
          <w:sz w:val="20"/>
          <w:szCs w:val="20"/>
        </w:rPr>
        <w:t xml:space="preserve">. </w:t>
      </w:r>
    </w:p>
    <w:p w14:paraId="38D1ABAF" w14:textId="1B657954" w:rsidR="00A91B2D"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In this regard, the Commission observes that the petition</w:t>
      </w:r>
      <w:r w:rsidR="007F2FA2">
        <w:rPr>
          <w:rFonts w:asciiTheme="majorHAnsi" w:hAnsiTheme="majorHAnsi"/>
          <w:sz w:val="20"/>
          <w:szCs w:val="20"/>
        </w:rPr>
        <w:t>er</w:t>
      </w:r>
      <w:r>
        <w:rPr>
          <w:rFonts w:asciiTheme="majorHAnsi" w:hAnsiTheme="majorHAnsi"/>
          <w:sz w:val="20"/>
          <w:szCs w:val="20"/>
        </w:rPr>
        <w:t xml:space="preserve"> </w:t>
      </w:r>
      <w:r w:rsidR="007F2FA2">
        <w:rPr>
          <w:rFonts w:asciiTheme="majorHAnsi" w:hAnsiTheme="majorHAnsi"/>
          <w:sz w:val="20"/>
          <w:szCs w:val="20"/>
        </w:rPr>
        <w:t>filed</w:t>
      </w:r>
      <w:r>
        <w:rPr>
          <w:rFonts w:asciiTheme="majorHAnsi" w:hAnsiTheme="majorHAnsi"/>
          <w:sz w:val="20"/>
          <w:szCs w:val="20"/>
        </w:rPr>
        <w:t xml:space="preserve"> an action for direct reparations for these injuries, which were denied in the first instance on September 16, </w:t>
      </w:r>
      <w:r w:rsidR="00A91B2D" w:rsidRPr="00D5306B">
        <w:rPr>
          <w:rFonts w:asciiTheme="majorHAnsi" w:hAnsiTheme="majorHAnsi"/>
          <w:sz w:val="20"/>
          <w:szCs w:val="20"/>
        </w:rPr>
        <w:t xml:space="preserve">2004 </w:t>
      </w:r>
      <w:r>
        <w:rPr>
          <w:rFonts w:asciiTheme="majorHAnsi" w:hAnsiTheme="majorHAnsi"/>
          <w:sz w:val="20"/>
          <w:szCs w:val="20"/>
        </w:rPr>
        <w:t>by Subsection A, Section Three of the Administrative Court of</w:t>
      </w:r>
      <w:r w:rsidR="00A91B2D" w:rsidRPr="00D5306B">
        <w:rPr>
          <w:rFonts w:asciiTheme="majorHAnsi" w:hAnsiTheme="majorHAnsi"/>
          <w:sz w:val="20"/>
          <w:szCs w:val="20"/>
        </w:rPr>
        <w:t xml:space="preserve"> Cundinamarca. </w:t>
      </w:r>
      <w:r>
        <w:rPr>
          <w:rFonts w:asciiTheme="majorHAnsi" w:hAnsiTheme="majorHAnsi"/>
          <w:sz w:val="20"/>
          <w:szCs w:val="20"/>
        </w:rPr>
        <w:t xml:space="preserve">In the appeal challenging that ruling, on September 27, </w:t>
      </w:r>
      <w:r w:rsidR="00A91B2D" w:rsidRPr="00D5306B">
        <w:rPr>
          <w:rFonts w:asciiTheme="majorHAnsi" w:hAnsiTheme="majorHAnsi"/>
          <w:sz w:val="20"/>
          <w:szCs w:val="20"/>
        </w:rPr>
        <w:t>2013</w:t>
      </w:r>
      <w:r>
        <w:rPr>
          <w:rFonts w:asciiTheme="majorHAnsi" w:hAnsiTheme="majorHAnsi"/>
          <w:sz w:val="20"/>
          <w:szCs w:val="20"/>
        </w:rPr>
        <w:t>, the Administrative Chamber, Subsection</w:t>
      </w:r>
      <w:r w:rsidR="00A91B2D" w:rsidRPr="00D5306B">
        <w:rPr>
          <w:rFonts w:asciiTheme="majorHAnsi" w:hAnsiTheme="majorHAnsi"/>
          <w:sz w:val="20"/>
          <w:szCs w:val="20"/>
        </w:rPr>
        <w:t xml:space="preserve"> B, Sec</w:t>
      </w:r>
      <w:r>
        <w:rPr>
          <w:rFonts w:asciiTheme="majorHAnsi" w:hAnsiTheme="majorHAnsi"/>
          <w:sz w:val="20"/>
          <w:szCs w:val="20"/>
        </w:rPr>
        <w:t>tion Three of the Council of State reversed the referenced decision and declared the Office of the General Prosecutor of the Nation materially responsible for the moral and material damages suffered by Mr.</w:t>
      </w:r>
      <w:r w:rsidR="00A91B2D" w:rsidRPr="00D5306B">
        <w:rPr>
          <w:rFonts w:asciiTheme="majorHAnsi" w:hAnsiTheme="majorHAnsi"/>
          <w:sz w:val="20"/>
          <w:szCs w:val="20"/>
        </w:rPr>
        <w:t xml:space="preserve"> </w:t>
      </w:r>
      <w:r w:rsidR="008B540F">
        <w:rPr>
          <w:rFonts w:asciiTheme="majorHAnsi" w:hAnsiTheme="majorHAnsi"/>
          <w:sz w:val="20"/>
          <w:szCs w:val="20"/>
        </w:rPr>
        <w:t>Cortes</w:t>
      </w:r>
      <w:r w:rsidR="00A91B2D" w:rsidRPr="00D5306B">
        <w:rPr>
          <w:rFonts w:asciiTheme="majorHAnsi" w:hAnsiTheme="majorHAnsi"/>
          <w:sz w:val="20"/>
          <w:szCs w:val="20"/>
        </w:rPr>
        <w:t xml:space="preserve"> </w:t>
      </w:r>
      <w:r>
        <w:rPr>
          <w:rFonts w:asciiTheme="majorHAnsi" w:hAnsiTheme="majorHAnsi"/>
          <w:sz w:val="20"/>
          <w:szCs w:val="20"/>
        </w:rPr>
        <w:t>and his family members</w:t>
      </w:r>
      <w:r w:rsidR="00A91B2D" w:rsidRPr="00D5306B">
        <w:rPr>
          <w:rFonts w:asciiTheme="majorHAnsi" w:hAnsiTheme="majorHAnsi"/>
          <w:sz w:val="20"/>
          <w:szCs w:val="20"/>
        </w:rPr>
        <w:t xml:space="preserve">. </w:t>
      </w:r>
    </w:p>
    <w:p w14:paraId="402068A4" w14:textId="69A397A6" w:rsidR="005479F9"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In view of the preceding, the IACHR deems that the requirement established in Article</w:t>
      </w:r>
      <w:r w:rsidR="005479F9" w:rsidRPr="00D5306B">
        <w:rPr>
          <w:rFonts w:asciiTheme="majorHAnsi" w:hAnsiTheme="majorHAnsi"/>
          <w:sz w:val="20"/>
          <w:szCs w:val="20"/>
        </w:rPr>
        <w:t xml:space="preserve"> 46.1.a) </w:t>
      </w:r>
      <w:r>
        <w:rPr>
          <w:rFonts w:asciiTheme="majorHAnsi" w:hAnsiTheme="majorHAnsi"/>
          <w:sz w:val="20"/>
          <w:szCs w:val="20"/>
        </w:rPr>
        <w:t xml:space="preserve">of the American Convention was complied with in the decision of the Council of State issued on September 27, </w:t>
      </w:r>
      <w:r w:rsidR="006476AC" w:rsidRPr="00D5306B">
        <w:rPr>
          <w:rFonts w:asciiTheme="majorHAnsi" w:hAnsiTheme="majorHAnsi"/>
          <w:sz w:val="20"/>
          <w:szCs w:val="20"/>
        </w:rPr>
        <w:t>2013</w:t>
      </w:r>
      <w:r>
        <w:rPr>
          <w:rFonts w:asciiTheme="majorHAnsi" w:hAnsiTheme="majorHAnsi"/>
          <w:sz w:val="20"/>
          <w:szCs w:val="20"/>
        </w:rPr>
        <w:t>, which definitively concluded the administrative proceeding in the domestic arena, in which an indemnity was granted for moral and material damages in favor or Mr.</w:t>
      </w:r>
      <w:r w:rsidR="00F10C73" w:rsidRPr="00D5306B">
        <w:rPr>
          <w:rFonts w:asciiTheme="majorHAnsi" w:hAnsiTheme="majorHAnsi"/>
          <w:sz w:val="20"/>
          <w:szCs w:val="20"/>
        </w:rPr>
        <w:t xml:space="preserve"> </w:t>
      </w:r>
      <w:r w:rsidR="008B540F">
        <w:rPr>
          <w:rFonts w:asciiTheme="majorHAnsi" w:hAnsiTheme="majorHAnsi"/>
          <w:sz w:val="20"/>
          <w:szCs w:val="20"/>
        </w:rPr>
        <w:t>Cortes</w:t>
      </w:r>
      <w:r w:rsidR="00F10C73" w:rsidRPr="00D5306B">
        <w:rPr>
          <w:rFonts w:asciiTheme="majorHAnsi" w:hAnsiTheme="majorHAnsi"/>
          <w:sz w:val="20"/>
          <w:szCs w:val="20"/>
        </w:rPr>
        <w:t xml:space="preserve"> </w:t>
      </w:r>
      <w:r>
        <w:rPr>
          <w:rFonts w:asciiTheme="majorHAnsi" w:hAnsiTheme="majorHAnsi"/>
          <w:sz w:val="20"/>
          <w:szCs w:val="20"/>
        </w:rPr>
        <w:t>and his family members</w:t>
      </w:r>
      <w:r w:rsidR="00F10C73" w:rsidRPr="00D5306B">
        <w:rPr>
          <w:rFonts w:asciiTheme="majorHAnsi" w:hAnsiTheme="majorHAnsi"/>
          <w:sz w:val="20"/>
          <w:szCs w:val="20"/>
        </w:rPr>
        <w:t>.</w:t>
      </w:r>
    </w:p>
    <w:p w14:paraId="089AD931" w14:textId="01DD51C5" w:rsidR="000E47CB" w:rsidRPr="00D5306B" w:rsidRDefault="00C1098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bCs/>
          <w:sz w:val="20"/>
          <w:szCs w:val="20"/>
        </w:rPr>
        <w:t xml:space="preserve">As for the timeliness of the petition, as has been indicated in this section, the final decision was issued in the context of the administrative proceeding on September 27, </w:t>
      </w:r>
      <w:r w:rsidR="00F10C73" w:rsidRPr="00D5306B">
        <w:rPr>
          <w:rFonts w:asciiTheme="majorHAnsi" w:hAnsiTheme="majorHAnsi"/>
          <w:sz w:val="20"/>
          <w:szCs w:val="20"/>
        </w:rPr>
        <w:t>2013</w:t>
      </w:r>
      <w:r w:rsidR="0079153B" w:rsidRPr="00D5306B">
        <w:rPr>
          <w:rFonts w:asciiTheme="majorHAnsi" w:hAnsiTheme="majorHAnsi"/>
          <w:sz w:val="20"/>
          <w:szCs w:val="20"/>
        </w:rPr>
        <w:t xml:space="preserve">. </w:t>
      </w:r>
      <w:r>
        <w:rPr>
          <w:rFonts w:asciiTheme="majorHAnsi" w:hAnsiTheme="majorHAnsi"/>
          <w:sz w:val="20"/>
          <w:szCs w:val="20"/>
        </w:rPr>
        <w:t xml:space="preserve">Thus, considering that the petition was received by the Executive Secretariat of the IACHR on March 4, </w:t>
      </w:r>
      <w:r w:rsidR="00286E7C" w:rsidRPr="00D5306B">
        <w:rPr>
          <w:sz w:val="20"/>
          <w:szCs w:val="20"/>
        </w:rPr>
        <w:t>2014</w:t>
      </w:r>
      <w:r w:rsidR="00822DA2" w:rsidRPr="00D5306B">
        <w:rPr>
          <w:rFonts w:asciiTheme="majorHAnsi" w:hAnsiTheme="majorHAnsi"/>
          <w:bCs/>
          <w:sz w:val="20"/>
          <w:szCs w:val="20"/>
        </w:rPr>
        <w:t>,</w:t>
      </w:r>
      <w:r w:rsidR="002B178D" w:rsidRPr="00D5306B">
        <w:rPr>
          <w:rFonts w:asciiTheme="majorHAnsi" w:hAnsiTheme="majorHAnsi"/>
          <w:bCs/>
          <w:sz w:val="20"/>
          <w:szCs w:val="20"/>
        </w:rPr>
        <w:t xml:space="preserve"> </w:t>
      </w:r>
      <w:r>
        <w:rPr>
          <w:rFonts w:asciiTheme="majorHAnsi" w:hAnsiTheme="majorHAnsi"/>
          <w:bCs/>
          <w:sz w:val="20"/>
          <w:szCs w:val="20"/>
        </w:rPr>
        <w:t xml:space="preserve">it is concluded that it also complies with the requirement provided in Article </w:t>
      </w:r>
      <w:r w:rsidR="00822DA2" w:rsidRPr="00D5306B">
        <w:rPr>
          <w:rFonts w:asciiTheme="majorHAnsi" w:hAnsiTheme="majorHAnsi"/>
          <w:bCs/>
          <w:sz w:val="20"/>
          <w:szCs w:val="20"/>
        </w:rPr>
        <w:t xml:space="preserve">46.1.b) </w:t>
      </w:r>
      <w:r>
        <w:rPr>
          <w:rFonts w:asciiTheme="majorHAnsi" w:hAnsiTheme="majorHAnsi"/>
          <w:bCs/>
          <w:sz w:val="20"/>
          <w:szCs w:val="20"/>
        </w:rPr>
        <w:t>of the Convention</w:t>
      </w:r>
      <w:r w:rsidR="00822DA2" w:rsidRPr="00D5306B">
        <w:rPr>
          <w:rFonts w:asciiTheme="majorHAnsi" w:hAnsiTheme="majorHAnsi"/>
          <w:bCs/>
          <w:sz w:val="20"/>
          <w:szCs w:val="20"/>
        </w:rPr>
        <w:t>.</w:t>
      </w:r>
    </w:p>
    <w:p w14:paraId="50CEFEA8" w14:textId="436BF168" w:rsidR="006A0FCC" w:rsidRPr="00D5306B" w:rsidRDefault="008212A4" w:rsidP="00445D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sidRPr="00D5306B">
        <w:rPr>
          <w:rFonts w:asciiTheme="majorHAnsi" w:hAnsiTheme="majorHAnsi"/>
          <w:b/>
          <w:bCs/>
          <w:sz w:val="20"/>
          <w:szCs w:val="20"/>
        </w:rPr>
        <w:t xml:space="preserve">VII. </w:t>
      </w:r>
      <w:r w:rsidRPr="00D5306B">
        <w:rPr>
          <w:rFonts w:asciiTheme="majorHAnsi" w:hAnsiTheme="majorHAnsi"/>
          <w:b/>
          <w:bCs/>
          <w:sz w:val="20"/>
          <w:szCs w:val="20"/>
        </w:rPr>
        <w:tab/>
        <w:t>AN</w:t>
      </w:r>
      <w:r w:rsidR="00C1098E">
        <w:rPr>
          <w:rFonts w:asciiTheme="majorHAnsi" w:hAnsiTheme="majorHAnsi"/>
          <w:b/>
          <w:bCs/>
          <w:sz w:val="20"/>
          <w:szCs w:val="20"/>
        </w:rPr>
        <w:t>ALYSIS OF COLORABLE CLAIM</w:t>
      </w:r>
    </w:p>
    <w:p w14:paraId="66A5C80A" w14:textId="38A646C1" w:rsidR="005479F9" w:rsidRPr="00D5306B" w:rsidRDefault="00C1098E" w:rsidP="00445D5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rPr>
        <w:t xml:space="preserve">The Commission observes </w:t>
      </w:r>
      <w:r w:rsidR="00FF3CDE">
        <w:rPr>
          <w:rFonts w:asciiTheme="majorHAnsi" w:hAnsiTheme="majorHAnsi"/>
          <w:sz w:val="20"/>
          <w:szCs w:val="20"/>
        </w:rPr>
        <w:t>that this petition includes allegations relating to the amount of the indemnity recognized by the Administrative Chamber of the Council of State in favor of Mr.</w:t>
      </w:r>
      <w:r w:rsidR="00C277AA" w:rsidRPr="00D5306B">
        <w:rPr>
          <w:rFonts w:asciiTheme="majorHAnsi" w:hAnsiTheme="majorHAnsi"/>
          <w:sz w:val="20"/>
          <w:szCs w:val="20"/>
        </w:rPr>
        <w:t xml:space="preserve"> </w:t>
      </w:r>
      <w:r w:rsidR="008B540F">
        <w:rPr>
          <w:rFonts w:asciiTheme="majorHAnsi" w:hAnsiTheme="majorHAnsi"/>
          <w:sz w:val="20"/>
          <w:szCs w:val="20"/>
        </w:rPr>
        <w:t>Cortes</w:t>
      </w:r>
      <w:r w:rsidR="00C277AA" w:rsidRPr="00D5306B">
        <w:rPr>
          <w:rFonts w:asciiTheme="majorHAnsi" w:hAnsiTheme="majorHAnsi"/>
          <w:sz w:val="20"/>
          <w:szCs w:val="20"/>
        </w:rPr>
        <w:t xml:space="preserve"> </w:t>
      </w:r>
      <w:r w:rsidR="00FF3CDE">
        <w:rPr>
          <w:rFonts w:asciiTheme="majorHAnsi" w:hAnsiTheme="majorHAnsi"/>
          <w:sz w:val="20"/>
          <w:szCs w:val="20"/>
        </w:rPr>
        <w:t xml:space="preserve">and his </w:t>
      </w:r>
      <w:r w:rsidR="00FF3CDE">
        <w:rPr>
          <w:rFonts w:asciiTheme="majorHAnsi" w:hAnsiTheme="majorHAnsi"/>
          <w:sz w:val="20"/>
          <w:szCs w:val="20"/>
        </w:rPr>
        <w:lastRenderedPageBreak/>
        <w:t xml:space="preserve">family members. Colombia posits that the petitioners seek to use the IACHR as an appellate court to review the decision adopted by the Council of State, </w:t>
      </w:r>
      <w:r w:rsidR="00BD6CA9">
        <w:rPr>
          <w:rFonts w:asciiTheme="majorHAnsi" w:hAnsiTheme="majorHAnsi"/>
          <w:sz w:val="20"/>
          <w:szCs w:val="20"/>
        </w:rPr>
        <w:t>even though</w:t>
      </w:r>
      <w:r w:rsidR="00FF3CDE">
        <w:rPr>
          <w:rFonts w:asciiTheme="majorHAnsi" w:hAnsiTheme="majorHAnsi"/>
          <w:sz w:val="20"/>
          <w:szCs w:val="20"/>
        </w:rPr>
        <w:t xml:space="preserve"> it was adopted on proper grounds and in accordance with the judicial guarantees enshrined in the American Convention</w:t>
      </w:r>
      <w:r w:rsidR="00E21358" w:rsidRPr="00D5306B">
        <w:rPr>
          <w:rFonts w:asciiTheme="majorHAnsi" w:hAnsiTheme="majorHAnsi"/>
          <w:sz w:val="20"/>
          <w:szCs w:val="20"/>
        </w:rPr>
        <w:t>.</w:t>
      </w:r>
    </w:p>
    <w:p w14:paraId="7873DDF6" w14:textId="5CC52CD7" w:rsidR="00815FC6" w:rsidRPr="00D5306B" w:rsidRDefault="00FF3CD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The Commission reiterates that, for admissibility purposes, the Commission must decide whether the facts presented may characterize a violation of rights, as stipulated in Article</w:t>
      </w:r>
      <w:r w:rsidR="00E21358" w:rsidRPr="00D5306B">
        <w:rPr>
          <w:rFonts w:asciiTheme="majorHAnsi" w:hAnsiTheme="majorHAnsi"/>
          <w:sz w:val="20"/>
          <w:szCs w:val="20"/>
        </w:rPr>
        <w:t xml:space="preserve"> 47</w:t>
      </w:r>
      <w:r w:rsidR="003363BD" w:rsidRPr="00D5306B">
        <w:rPr>
          <w:rFonts w:asciiTheme="majorHAnsi" w:hAnsiTheme="majorHAnsi"/>
          <w:sz w:val="20"/>
          <w:szCs w:val="20"/>
        </w:rPr>
        <w:t>.</w:t>
      </w:r>
      <w:r w:rsidR="00E21358" w:rsidRPr="00D5306B">
        <w:rPr>
          <w:rFonts w:asciiTheme="majorHAnsi" w:hAnsiTheme="majorHAnsi"/>
          <w:sz w:val="20"/>
          <w:szCs w:val="20"/>
        </w:rPr>
        <w:t xml:space="preserve">b) </w:t>
      </w:r>
      <w:r>
        <w:rPr>
          <w:rFonts w:asciiTheme="majorHAnsi" w:hAnsiTheme="majorHAnsi"/>
          <w:sz w:val="20"/>
          <w:szCs w:val="20"/>
        </w:rPr>
        <w:t xml:space="preserve">of the American Convention, or whether the petition is “manifestly groundless” or “obviously out of order,” in accordance </w:t>
      </w:r>
      <w:r w:rsidR="008E02B6">
        <w:rPr>
          <w:rFonts w:asciiTheme="majorHAnsi" w:hAnsiTheme="majorHAnsi"/>
          <w:sz w:val="20"/>
          <w:szCs w:val="20"/>
        </w:rPr>
        <w:t xml:space="preserve">with </w:t>
      </w:r>
      <w:r w:rsidR="008E02B6" w:rsidRPr="00D5306B">
        <w:rPr>
          <w:rFonts w:asciiTheme="majorHAnsi" w:hAnsiTheme="majorHAnsi"/>
          <w:sz w:val="20"/>
          <w:szCs w:val="20"/>
        </w:rPr>
        <w:t>paragraph</w:t>
      </w:r>
      <w:r w:rsidR="00E21358" w:rsidRPr="00D5306B">
        <w:rPr>
          <w:rFonts w:asciiTheme="majorHAnsi" w:hAnsiTheme="majorHAnsi"/>
          <w:sz w:val="20"/>
          <w:szCs w:val="20"/>
        </w:rPr>
        <w:t xml:space="preserve"> c) </w:t>
      </w:r>
      <w:r>
        <w:rPr>
          <w:rFonts w:asciiTheme="majorHAnsi" w:hAnsiTheme="majorHAnsi"/>
          <w:sz w:val="20"/>
          <w:szCs w:val="20"/>
        </w:rPr>
        <w:t xml:space="preserve">of that article. The criterion for evaluating these requirements is different from that used to rule on the merits of a petition. In this regard, the Commission reiterates that it is not competent to review decisions issued by domestic courts acting within the sphere of their jurisdiction and applying due process and judicial guarantees. In addition, it recalls that the petitioners’ mere disagreement with the interpretation that the domestic courts have </w:t>
      </w:r>
      <w:r w:rsidR="007F2FA2">
        <w:rPr>
          <w:rFonts w:asciiTheme="majorHAnsi" w:hAnsiTheme="majorHAnsi"/>
          <w:sz w:val="20"/>
          <w:szCs w:val="20"/>
        </w:rPr>
        <w:t>given to</w:t>
      </w:r>
      <w:r>
        <w:rPr>
          <w:rFonts w:asciiTheme="majorHAnsi" w:hAnsiTheme="majorHAnsi"/>
          <w:sz w:val="20"/>
          <w:szCs w:val="20"/>
        </w:rPr>
        <w:t xml:space="preserve"> </w:t>
      </w:r>
      <w:r w:rsidR="007F2FA2">
        <w:rPr>
          <w:rFonts w:asciiTheme="majorHAnsi" w:hAnsiTheme="majorHAnsi"/>
          <w:sz w:val="20"/>
          <w:szCs w:val="20"/>
        </w:rPr>
        <w:t>t</w:t>
      </w:r>
      <w:r>
        <w:rPr>
          <w:rFonts w:asciiTheme="majorHAnsi" w:hAnsiTheme="majorHAnsi"/>
          <w:sz w:val="20"/>
          <w:szCs w:val="20"/>
        </w:rPr>
        <w:t>he relevant legal standards is not sufficient to constitute violations of the Convention. The interpretation of the law, the relevant procedure, and the evaluation of the evidence is, among other</w:t>
      </w:r>
      <w:r w:rsidR="007F2FA2">
        <w:rPr>
          <w:rFonts w:asciiTheme="majorHAnsi" w:hAnsiTheme="majorHAnsi"/>
          <w:sz w:val="20"/>
          <w:szCs w:val="20"/>
        </w:rPr>
        <w:t xml:space="preserve"> action</w:t>
      </w:r>
      <w:r>
        <w:rPr>
          <w:rFonts w:asciiTheme="majorHAnsi" w:hAnsiTheme="majorHAnsi"/>
          <w:sz w:val="20"/>
          <w:szCs w:val="20"/>
        </w:rPr>
        <w:t xml:space="preserve">s, </w:t>
      </w:r>
      <w:r w:rsidR="007F2FA2">
        <w:rPr>
          <w:rFonts w:asciiTheme="majorHAnsi" w:hAnsiTheme="majorHAnsi"/>
          <w:sz w:val="20"/>
          <w:szCs w:val="20"/>
        </w:rPr>
        <w:t>an</w:t>
      </w:r>
      <w:r>
        <w:rPr>
          <w:rFonts w:asciiTheme="majorHAnsi" w:hAnsiTheme="majorHAnsi"/>
          <w:sz w:val="20"/>
          <w:szCs w:val="20"/>
        </w:rPr>
        <w:t xml:space="preserve"> exercise of the function of the domestic jurisdiction, which cannot be replaced by the IACHR.</w:t>
      </w:r>
      <w:r w:rsidR="00815FC6" w:rsidRPr="00D5306B">
        <w:rPr>
          <w:rStyle w:val="FootnoteReference"/>
          <w:rFonts w:asciiTheme="majorHAnsi" w:hAnsiTheme="majorHAnsi"/>
          <w:bCs/>
          <w:sz w:val="20"/>
          <w:szCs w:val="20"/>
        </w:rPr>
        <w:footnoteReference w:id="6"/>
      </w:r>
      <w:r>
        <w:rPr>
          <w:rFonts w:asciiTheme="majorHAnsi" w:hAnsiTheme="majorHAnsi"/>
          <w:bCs/>
          <w:sz w:val="20"/>
          <w:szCs w:val="20"/>
        </w:rPr>
        <w:t xml:space="preserve"> In this regard, the function of the Commission consists of guaranteeing the observance of the obligations assumed by the States party to the American Convention, but it cannot  act as an  appellate court to examine alleged legal or factual errors that the domestic courts may have committed while acting within the limits of their competence.</w:t>
      </w:r>
      <w:r w:rsidR="00815FC6" w:rsidRPr="00D5306B">
        <w:rPr>
          <w:rStyle w:val="FootnoteReference"/>
          <w:rFonts w:asciiTheme="majorHAnsi" w:hAnsiTheme="majorHAnsi"/>
          <w:bCs/>
          <w:sz w:val="20"/>
          <w:szCs w:val="20"/>
        </w:rPr>
        <w:footnoteReference w:id="7"/>
      </w:r>
    </w:p>
    <w:p w14:paraId="6E238835" w14:textId="6B0244D0" w:rsidR="00E21358" w:rsidRPr="00D5306B" w:rsidRDefault="00FF3CDE" w:rsidP="00445D5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rPr>
        <w:t xml:space="preserve">Consistent with these criteria, and according to the information provided by the parties in the file for this petition, the Commission observes that the petitioner has not presented substantive elements of fact and law making it possible to </w:t>
      </w:r>
      <w:r w:rsidR="008E02B6">
        <w:rPr>
          <w:rFonts w:asciiTheme="majorHAnsi" w:hAnsiTheme="majorHAnsi"/>
          <w:sz w:val="20"/>
          <w:szCs w:val="20"/>
        </w:rPr>
        <w:t>establish that</w:t>
      </w:r>
      <w:r>
        <w:rPr>
          <w:rFonts w:asciiTheme="majorHAnsi" w:hAnsiTheme="majorHAnsi"/>
          <w:sz w:val="20"/>
          <w:szCs w:val="20"/>
        </w:rPr>
        <w:t xml:space="preserve"> the decision made by the Council of State suffers from sone defect or has violated some guarantee contemplated in the American Convention. Rather, the petitioner has maintained its disagreement with the amount of the indemnity established by that judicial body. Therefore, the Commission concludes that said allegation is inadmissible based on Article </w:t>
      </w:r>
      <w:r w:rsidR="00E21358" w:rsidRPr="00D5306B">
        <w:rPr>
          <w:rFonts w:asciiTheme="majorHAnsi" w:hAnsiTheme="majorHAnsi"/>
          <w:sz w:val="20"/>
          <w:szCs w:val="20"/>
        </w:rPr>
        <w:t>47</w:t>
      </w:r>
      <w:r w:rsidR="00815FC6" w:rsidRPr="00D5306B">
        <w:rPr>
          <w:rFonts w:asciiTheme="majorHAnsi" w:hAnsiTheme="majorHAnsi"/>
          <w:sz w:val="20"/>
          <w:szCs w:val="20"/>
        </w:rPr>
        <w:t>.</w:t>
      </w:r>
      <w:r w:rsidR="00E21358" w:rsidRPr="00D5306B">
        <w:rPr>
          <w:rFonts w:asciiTheme="majorHAnsi" w:hAnsiTheme="majorHAnsi"/>
          <w:sz w:val="20"/>
          <w:szCs w:val="20"/>
        </w:rPr>
        <w:t xml:space="preserve">b) </w:t>
      </w:r>
      <w:r>
        <w:rPr>
          <w:rFonts w:asciiTheme="majorHAnsi" w:hAnsiTheme="majorHAnsi"/>
          <w:sz w:val="20"/>
          <w:szCs w:val="20"/>
        </w:rPr>
        <w:t xml:space="preserve">of the American Convention, in that the facts presented do not indicate, not even on a </w:t>
      </w:r>
      <w:r>
        <w:rPr>
          <w:rFonts w:asciiTheme="majorHAnsi" w:hAnsiTheme="majorHAnsi"/>
          <w:i/>
          <w:iCs/>
          <w:sz w:val="20"/>
          <w:szCs w:val="20"/>
        </w:rPr>
        <w:t>prima facie</w:t>
      </w:r>
      <w:r>
        <w:rPr>
          <w:rFonts w:asciiTheme="majorHAnsi" w:hAnsiTheme="majorHAnsi"/>
          <w:sz w:val="20"/>
          <w:szCs w:val="20"/>
        </w:rPr>
        <w:t xml:space="preserve"> basis, possible violations of the Convention</w:t>
      </w:r>
      <w:r w:rsidR="00E21358" w:rsidRPr="00D5306B">
        <w:rPr>
          <w:rFonts w:asciiTheme="majorHAnsi" w:hAnsiTheme="majorHAnsi"/>
          <w:sz w:val="20"/>
          <w:szCs w:val="20"/>
        </w:rPr>
        <w:t>.</w:t>
      </w:r>
    </w:p>
    <w:p w14:paraId="445BF42E" w14:textId="6EDB79E2" w:rsidR="003239B8" w:rsidRPr="00D5306B" w:rsidRDefault="00143E58" w:rsidP="00445D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sidRPr="00D5306B">
        <w:rPr>
          <w:rFonts w:asciiTheme="majorHAnsi" w:hAnsiTheme="majorHAnsi"/>
          <w:b/>
          <w:bCs/>
          <w:sz w:val="20"/>
          <w:szCs w:val="20"/>
        </w:rPr>
        <w:t>V</w:t>
      </w:r>
      <w:r w:rsidR="00E73E1F">
        <w:rPr>
          <w:rFonts w:asciiTheme="majorHAnsi" w:hAnsiTheme="majorHAnsi"/>
          <w:b/>
          <w:bCs/>
          <w:sz w:val="20"/>
          <w:szCs w:val="20"/>
        </w:rPr>
        <w:t>I</w:t>
      </w:r>
      <w:r w:rsidRPr="00D5306B">
        <w:rPr>
          <w:rFonts w:asciiTheme="majorHAnsi" w:hAnsiTheme="majorHAnsi"/>
          <w:b/>
          <w:bCs/>
          <w:sz w:val="20"/>
          <w:szCs w:val="20"/>
        </w:rPr>
        <w:t xml:space="preserve">II. </w:t>
      </w:r>
      <w:r w:rsidRPr="00D5306B">
        <w:rPr>
          <w:rFonts w:asciiTheme="majorHAnsi" w:hAnsiTheme="majorHAnsi"/>
          <w:b/>
          <w:bCs/>
          <w:sz w:val="20"/>
          <w:szCs w:val="20"/>
        </w:rPr>
        <w:tab/>
      </w:r>
      <w:r w:rsidR="003239B8" w:rsidRPr="00D5306B">
        <w:rPr>
          <w:rFonts w:asciiTheme="majorHAnsi" w:hAnsiTheme="majorHAnsi"/>
          <w:b/>
          <w:bCs/>
          <w:sz w:val="20"/>
          <w:szCs w:val="20"/>
        </w:rPr>
        <w:t>DECISI</w:t>
      </w:r>
      <w:r w:rsidR="00FF3CDE">
        <w:rPr>
          <w:rFonts w:asciiTheme="majorHAnsi" w:hAnsiTheme="majorHAnsi"/>
          <w:b/>
          <w:bCs/>
          <w:sz w:val="20"/>
          <w:szCs w:val="20"/>
        </w:rPr>
        <w:t>O</w:t>
      </w:r>
      <w:r w:rsidR="003239B8" w:rsidRPr="00D5306B">
        <w:rPr>
          <w:rFonts w:asciiTheme="majorHAnsi" w:hAnsiTheme="majorHAnsi"/>
          <w:b/>
          <w:bCs/>
          <w:sz w:val="20"/>
          <w:szCs w:val="20"/>
        </w:rPr>
        <w:t>N</w:t>
      </w:r>
    </w:p>
    <w:p w14:paraId="68531861" w14:textId="41ECD1B6" w:rsidR="005479F9" w:rsidRPr="00D5306B" w:rsidRDefault="00FF3CDE" w:rsidP="00445D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declare this petition inadmissible based on Articles </w:t>
      </w:r>
      <w:r w:rsidR="005479F9" w:rsidRPr="00D5306B">
        <w:rPr>
          <w:rFonts w:asciiTheme="majorHAnsi" w:hAnsiTheme="majorHAnsi"/>
          <w:sz w:val="20"/>
          <w:szCs w:val="20"/>
        </w:rPr>
        <w:t>47.</w:t>
      </w:r>
      <w:r w:rsidR="007813E5" w:rsidRPr="00D5306B">
        <w:rPr>
          <w:rFonts w:asciiTheme="majorHAnsi" w:hAnsiTheme="majorHAnsi"/>
          <w:sz w:val="20"/>
          <w:szCs w:val="20"/>
        </w:rPr>
        <w:t>b</w:t>
      </w:r>
      <w:r w:rsidR="005479F9" w:rsidRPr="00D5306B">
        <w:rPr>
          <w:rFonts w:asciiTheme="majorHAnsi" w:hAnsiTheme="majorHAnsi"/>
          <w:sz w:val="20"/>
          <w:szCs w:val="20"/>
        </w:rPr>
        <w:t xml:space="preserve">) </w:t>
      </w:r>
      <w:r>
        <w:rPr>
          <w:rFonts w:asciiTheme="majorHAnsi" w:hAnsiTheme="majorHAnsi"/>
          <w:sz w:val="20"/>
          <w:szCs w:val="20"/>
        </w:rPr>
        <w:t>of the American Convention</w:t>
      </w:r>
      <w:r w:rsidR="00E73E1F">
        <w:rPr>
          <w:rFonts w:asciiTheme="majorHAnsi" w:hAnsiTheme="majorHAnsi"/>
          <w:sz w:val="20"/>
          <w:szCs w:val="20"/>
        </w:rPr>
        <w:t>.</w:t>
      </w:r>
    </w:p>
    <w:p w14:paraId="67044921" w14:textId="0AD66991" w:rsidR="007F2FA2" w:rsidRDefault="00FF3CDE" w:rsidP="007F2F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 and publish this decision and include it in its Annual Report to the General Assembly of the Organization of American States</w:t>
      </w:r>
      <w:r w:rsidR="005479F9" w:rsidRPr="0063687E">
        <w:rPr>
          <w:rFonts w:asciiTheme="majorHAnsi" w:hAnsiTheme="majorHAnsi"/>
          <w:sz w:val="20"/>
          <w:szCs w:val="20"/>
        </w:rPr>
        <w:t>.</w:t>
      </w:r>
    </w:p>
    <w:p w14:paraId="6B83482C" w14:textId="675BAAAB" w:rsidR="00AA4682" w:rsidRDefault="00AA4682" w:rsidP="00AA4682">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411F86">
        <w:rPr>
          <w:rFonts w:ascii="Cambria" w:hAnsi="Cambria"/>
          <w:spacing w:val="-2"/>
          <w:sz w:val="20"/>
        </w:rPr>
        <w:t>29</w:t>
      </w:r>
      <w:r w:rsidR="00411F86" w:rsidRPr="00411F86">
        <w:rPr>
          <w:rFonts w:ascii="Cambria" w:hAnsi="Cambria"/>
          <w:spacing w:val="-2"/>
          <w:sz w:val="20"/>
          <w:vertAlign w:val="superscript"/>
        </w:rPr>
        <w:t>th</w:t>
      </w:r>
      <w:r w:rsidR="00411F86">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411F86">
        <w:rPr>
          <w:rFonts w:ascii="Cambria" w:hAnsi="Cambria"/>
          <w:spacing w:val="-2"/>
          <w:sz w:val="20"/>
        </w:rPr>
        <w:t>August</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43774B6" w14:textId="77777777" w:rsidR="00E73E1F" w:rsidRPr="00BD6CA9" w:rsidRDefault="00E73E1F" w:rsidP="00E73E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E73E1F" w:rsidRPr="00BD6CA9"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38A9" w14:textId="77777777" w:rsidR="00FE37F8" w:rsidRDefault="00FE37F8">
      <w:r>
        <w:separator/>
      </w:r>
    </w:p>
  </w:endnote>
  <w:endnote w:type="continuationSeparator" w:id="0">
    <w:p w14:paraId="6DF08615" w14:textId="77777777" w:rsidR="00FE37F8" w:rsidRDefault="00FE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0EBC" w14:textId="77777777" w:rsidR="00FE37F8" w:rsidRPr="000F35ED" w:rsidRDefault="00FE37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96C878" w14:textId="77777777" w:rsidR="00FE37F8" w:rsidRPr="000F35ED" w:rsidRDefault="00FE37F8" w:rsidP="000F35ED">
      <w:pPr>
        <w:rPr>
          <w:rFonts w:asciiTheme="majorHAnsi" w:hAnsiTheme="majorHAnsi"/>
          <w:sz w:val="16"/>
          <w:szCs w:val="16"/>
        </w:rPr>
      </w:pPr>
      <w:r w:rsidRPr="000F35ED">
        <w:rPr>
          <w:rFonts w:asciiTheme="majorHAnsi" w:hAnsiTheme="majorHAnsi"/>
          <w:sz w:val="16"/>
          <w:szCs w:val="16"/>
        </w:rPr>
        <w:separator/>
      </w:r>
    </w:p>
    <w:p w14:paraId="4B95A345" w14:textId="77777777" w:rsidR="00FE37F8" w:rsidRPr="000F35ED" w:rsidRDefault="00FE37F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86DECF" w14:textId="77777777" w:rsidR="00FE37F8" w:rsidRPr="000F35ED" w:rsidRDefault="00FE37F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4D8E65" w14:textId="6D1B2E31" w:rsidR="00375701" w:rsidRPr="00D5306B" w:rsidRDefault="00375701" w:rsidP="00F04238">
      <w:pPr>
        <w:pStyle w:val="FootnoteText"/>
        <w:ind w:firstLine="720"/>
        <w:jc w:val="both"/>
        <w:rPr>
          <w:rFonts w:asciiTheme="majorHAnsi" w:hAnsiTheme="majorHAnsi"/>
          <w:sz w:val="16"/>
          <w:szCs w:val="16"/>
        </w:rPr>
      </w:pPr>
      <w:r w:rsidRPr="00CD6E20">
        <w:rPr>
          <w:rFonts w:asciiTheme="majorHAnsi" w:hAnsiTheme="majorHAnsi"/>
          <w:sz w:val="16"/>
          <w:szCs w:val="16"/>
          <w:vertAlign w:val="superscript"/>
        </w:rPr>
        <w:footnoteRef/>
      </w:r>
      <w:r w:rsidRPr="00CD6E20">
        <w:rPr>
          <w:rFonts w:asciiTheme="majorHAnsi" w:hAnsiTheme="majorHAnsi"/>
          <w:sz w:val="16"/>
          <w:szCs w:val="16"/>
        </w:rPr>
        <w:t xml:space="preserve"> </w:t>
      </w:r>
      <w:r w:rsidR="00D5306B" w:rsidRPr="00CD6E20">
        <w:rPr>
          <w:rFonts w:asciiTheme="majorHAnsi" w:hAnsiTheme="majorHAnsi"/>
          <w:sz w:val="16"/>
          <w:szCs w:val="16"/>
        </w:rPr>
        <w:t>The initial petition brief</w:t>
      </w:r>
      <w:r w:rsidRPr="00D5306B">
        <w:rPr>
          <w:rFonts w:asciiTheme="majorHAnsi" w:hAnsiTheme="majorHAnsi"/>
          <w:sz w:val="16"/>
          <w:szCs w:val="16"/>
        </w:rPr>
        <w:t xml:space="preserve"> </w:t>
      </w:r>
      <w:r w:rsidR="00D5306B">
        <w:rPr>
          <w:rFonts w:asciiTheme="majorHAnsi" w:hAnsiTheme="majorHAnsi"/>
          <w:sz w:val="16"/>
          <w:szCs w:val="16"/>
        </w:rPr>
        <w:t xml:space="preserve">lists Mr. </w:t>
      </w:r>
      <w:r w:rsidR="008B540F">
        <w:rPr>
          <w:rFonts w:asciiTheme="majorHAnsi" w:hAnsiTheme="majorHAnsi"/>
          <w:sz w:val="16"/>
          <w:szCs w:val="16"/>
        </w:rPr>
        <w:t>Cortes</w:t>
      </w:r>
      <w:r w:rsidR="00D5306B">
        <w:rPr>
          <w:rFonts w:asciiTheme="majorHAnsi" w:hAnsiTheme="majorHAnsi"/>
          <w:sz w:val="16"/>
          <w:szCs w:val="16"/>
        </w:rPr>
        <w:t>’ family members as</w:t>
      </w:r>
      <w:r w:rsidR="009B6E35" w:rsidRPr="00D5306B">
        <w:rPr>
          <w:rFonts w:asciiTheme="majorHAnsi" w:hAnsiTheme="majorHAnsi"/>
          <w:bCs/>
          <w:sz w:val="16"/>
          <w:szCs w:val="16"/>
        </w:rPr>
        <w:t xml:space="preserve">: </w:t>
      </w:r>
      <w:r w:rsidR="00F04238" w:rsidRPr="00D5306B">
        <w:rPr>
          <w:rFonts w:asciiTheme="majorHAnsi" w:hAnsiTheme="majorHAnsi"/>
          <w:sz w:val="16"/>
          <w:szCs w:val="16"/>
        </w:rPr>
        <w:t xml:space="preserve">1. </w:t>
      </w:r>
      <w:r w:rsidR="003F6196" w:rsidRPr="00D5306B">
        <w:rPr>
          <w:rFonts w:asciiTheme="majorHAnsi" w:hAnsiTheme="majorHAnsi"/>
          <w:sz w:val="16"/>
          <w:szCs w:val="16"/>
        </w:rPr>
        <w:t xml:space="preserve">Liliana Patricia </w:t>
      </w:r>
      <w:r w:rsidR="00281623" w:rsidRPr="00D5306B">
        <w:rPr>
          <w:rFonts w:asciiTheme="majorHAnsi" w:hAnsiTheme="majorHAnsi"/>
          <w:sz w:val="16"/>
          <w:szCs w:val="16"/>
        </w:rPr>
        <w:t>Aristizábal</w:t>
      </w:r>
      <w:r w:rsidR="003F6196" w:rsidRPr="00D5306B">
        <w:rPr>
          <w:rFonts w:asciiTheme="majorHAnsi" w:hAnsiTheme="majorHAnsi"/>
          <w:sz w:val="16"/>
          <w:szCs w:val="16"/>
        </w:rPr>
        <w:t xml:space="preserve"> Arias </w:t>
      </w:r>
      <w:r w:rsidR="00F04238" w:rsidRPr="00D5306B">
        <w:rPr>
          <w:rFonts w:asciiTheme="majorHAnsi" w:hAnsiTheme="majorHAnsi"/>
          <w:sz w:val="16"/>
          <w:szCs w:val="16"/>
        </w:rPr>
        <w:t>(</w:t>
      </w:r>
      <w:r w:rsidR="00D5306B">
        <w:rPr>
          <w:rFonts w:asciiTheme="majorHAnsi" w:hAnsiTheme="majorHAnsi"/>
          <w:sz w:val="16"/>
          <w:szCs w:val="16"/>
        </w:rPr>
        <w:t>wife</w:t>
      </w:r>
      <w:r w:rsidR="00F04238" w:rsidRPr="00D5306B">
        <w:rPr>
          <w:rFonts w:asciiTheme="majorHAnsi" w:hAnsiTheme="majorHAnsi"/>
          <w:sz w:val="16"/>
          <w:szCs w:val="16"/>
        </w:rPr>
        <w:t xml:space="preserve">); 2. </w:t>
      </w:r>
      <w:r w:rsidR="003F6196" w:rsidRPr="00D5306B">
        <w:rPr>
          <w:rFonts w:asciiTheme="majorHAnsi" w:hAnsiTheme="majorHAnsi"/>
          <w:sz w:val="16"/>
          <w:szCs w:val="16"/>
        </w:rPr>
        <w:t xml:space="preserve">Laura </w:t>
      </w:r>
      <w:r w:rsidR="008B540F">
        <w:rPr>
          <w:rFonts w:asciiTheme="majorHAnsi" w:hAnsiTheme="majorHAnsi"/>
          <w:sz w:val="16"/>
          <w:szCs w:val="16"/>
        </w:rPr>
        <w:t>Cortes</w:t>
      </w:r>
      <w:r w:rsidR="003F6196" w:rsidRPr="00D5306B">
        <w:rPr>
          <w:rFonts w:asciiTheme="majorHAnsi" w:hAnsiTheme="majorHAnsi"/>
          <w:sz w:val="16"/>
          <w:szCs w:val="16"/>
        </w:rPr>
        <w:t xml:space="preserve"> </w:t>
      </w:r>
      <w:r w:rsidR="00281623" w:rsidRPr="00D5306B">
        <w:rPr>
          <w:rFonts w:asciiTheme="majorHAnsi" w:hAnsiTheme="majorHAnsi"/>
          <w:sz w:val="16"/>
          <w:szCs w:val="16"/>
        </w:rPr>
        <w:t>Aristizábal</w:t>
      </w:r>
      <w:r w:rsidR="003F6196" w:rsidRPr="00D5306B">
        <w:rPr>
          <w:rFonts w:asciiTheme="majorHAnsi" w:hAnsiTheme="majorHAnsi"/>
          <w:sz w:val="16"/>
          <w:szCs w:val="16"/>
        </w:rPr>
        <w:t xml:space="preserve"> </w:t>
      </w:r>
      <w:r w:rsidR="00F04238" w:rsidRPr="00D5306B">
        <w:rPr>
          <w:rFonts w:asciiTheme="majorHAnsi" w:hAnsiTheme="majorHAnsi"/>
          <w:sz w:val="16"/>
          <w:szCs w:val="16"/>
        </w:rPr>
        <w:t>(</w:t>
      </w:r>
      <w:r w:rsidR="00D5306B">
        <w:rPr>
          <w:rFonts w:asciiTheme="majorHAnsi" w:hAnsiTheme="majorHAnsi"/>
          <w:sz w:val="16"/>
          <w:szCs w:val="16"/>
        </w:rPr>
        <w:t>daughter</w:t>
      </w:r>
      <w:r w:rsidR="00F04238" w:rsidRPr="00D5306B">
        <w:rPr>
          <w:rFonts w:asciiTheme="majorHAnsi" w:hAnsiTheme="majorHAnsi"/>
          <w:sz w:val="16"/>
          <w:szCs w:val="16"/>
        </w:rPr>
        <w:t>);</w:t>
      </w:r>
      <w:r w:rsidR="003F6196" w:rsidRPr="00D5306B">
        <w:rPr>
          <w:rFonts w:asciiTheme="majorHAnsi" w:hAnsiTheme="majorHAnsi"/>
          <w:sz w:val="16"/>
          <w:szCs w:val="16"/>
        </w:rPr>
        <w:t xml:space="preserve"> </w:t>
      </w:r>
      <w:r w:rsidR="00D5306B">
        <w:rPr>
          <w:rFonts w:asciiTheme="majorHAnsi" w:hAnsiTheme="majorHAnsi"/>
          <w:sz w:val="16"/>
          <w:szCs w:val="16"/>
        </w:rPr>
        <w:t>and</w:t>
      </w:r>
      <w:r w:rsidR="00F04238" w:rsidRPr="00D5306B">
        <w:rPr>
          <w:rFonts w:asciiTheme="majorHAnsi" w:hAnsiTheme="majorHAnsi"/>
          <w:sz w:val="16"/>
          <w:szCs w:val="16"/>
        </w:rPr>
        <w:t xml:space="preserve"> 3. </w:t>
      </w:r>
      <w:r w:rsidR="003F6196" w:rsidRPr="00D5306B">
        <w:rPr>
          <w:rFonts w:asciiTheme="majorHAnsi" w:hAnsiTheme="majorHAnsi"/>
          <w:sz w:val="16"/>
          <w:szCs w:val="16"/>
        </w:rPr>
        <w:t xml:space="preserve">Daniela </w:t>
      </w:r>
      <w:r w:rsidR="008B540F">
        <w:rPr>
          <w:rFonts w:asciiTheme="majorHAnsi" w:hAnsiTheme="majorHAnsi"/>
          <w:sz w:val="16"/>
          <w:szCs w:val="16"/>
        </w:rPr>
        <w:t>Cortes</w:t>
      </w:r>
      <w:r w:rsidR="003F6196" w:rsidRPr="00D5306B">
        <w:rPr>
          <w:rFonts w:asciiTheme="majorHAnsi" w:hAnsiTheme="majorHAnsi"/>
          <w:sz w:val="16"/>
          <w:szCs w:val="16"/>
        </w:rPr>
        <w:t xml:space="preserve"> </w:t>
      </w:r>
      <w:r w:rsidR="00281623" w:rsidRPr="00D5306B">
        <w:rPr>
          <w:rFonts w:asciiTheme="majorHAnsi" w:hAnsiTheme="majorHAnsi"/>
          <w:sz w:val="16"/>
          <w:szCs w:val="16"/>
        </w:rPr>
        <w:t>Aristizábal</w:t>
      </w:r>
      <w:r w:rsidR="003F6196" w:rsidRPr="00D5306B">
        <w:rPr>
          <w:rFonts w:asciiTheme="majorHAnsi" w:hAnsiTheme="majorHAnsi"/>
          <w:sz w:val="16"/>
          <w:szCs w:val="16"/>
        </w:rPr>
        <w:t xml:space="preserve"> </w:t>
      </w:r>
      <w:r w:rsidR="00F04238" w:rsidRPr="00D5306B">
        <w:rPr>
          <w:rFonts w:asciiTheme="majorHAnsi" w:hAnsiTheme="majorHAnsi"/>
          <w:sz w:val="16"/>
          <w:szCs w:val="16"/>
        </w:rPr>
        <w:t>(</w:t>
      </w:r>
      <w:r w:rsidR="00D5306B">
        <w:rPr>
          <w:rFonts w:asciiTheme="majorHAnsi" w:hAnsiTheme="majorHAnsi"/>
          <w:sz w:val="16"/>
          <w:szCs w:val="16"/>
        </w:rPr>
        <w:t>daughter</w:t>
      </w:r>
      <w:r w:rsidR="00F04238" w:rsidRPr="00D5306B">
        <w:rPr>
          <w:rFonts w:asciiTheme="majorHAnsi" w:hAnsiTheme="majorHAnsi"/>
          <w:sz w:val="16"/>
          <w:szCs w:val="16"/>
        </w:rPr>
        <w:t>)</w:t>
      </w:r>
      <w:r w:rsidR="003F6196" w:rsidRPr="00D5306B">
        <w:rPr>
          <w:rFonts w:asciiTheme="majorHAnsi" w:hAnsiTheme="majorHAnsi"/>
          <w:sz w:val="16"/>
          <w:szCs w:val="16"/>
        </w:rPr>
        <w:t>.</w:t>
      </w:r>
      <w:r w:rsidR="00190CF4" w:rsidRPr="00D5306B">
        <w:rPr>
          <w:rFonts w:asciiTheme="majorHAnsi" w:hAnsiTheme="majorHAnsi"/>
          <w:sz w:val="16"/>
          <w:szCs w:val="16"/>
        </w:rPr>
        <w:t xml:space="preserve"> </w:t>
      </w:r>
    </w:p>
  </w:footnote>
  <w:footnote w:id="3">
    <w:p w14:paraId="7283A9A9" w14:textId="37C2539A" w:rsidR="00130DC3" w:rsidRPr="00D5306B" w:rsidRDefault="00130DC3" w:rsidP="007C3638">
      <w:pPr>
        <w:pStyle w:val="FootnoteText"/>
        <w:ind w:firstLine="720"/>
        <w:jc w:val="both"/>
        <w:rPr>
          <w:rFonts w:asciiTheme="majorHAnsi" w:hAnsiTheme="majorHAnsi"/>
          <w:sz w:val="16"/>
          <w:szCs w:val="16"/>
        </w:rPr>
      </w:pPr>
      <w:r w:rsidRPr="00D5306B">
        <w:rPr>
          <w:rStyle w:val="FootnoteReference"/>
          <w:rFonts w:asciiTheme="majorHAnsi" w:hAnsiTheme="majorHAnsi"/>
          <w:sz w:val="16"/>
          <w:szCs w:val="16"/>
        </w:rPr>
        <w:footnoteRef/>
      </w:r>
      <w:r w:rsidRPr="00D5306B">
        <w:rPr>
          <w:rFonts w:asciiTheme="majorHAnsi" w:hAnsiTheme="majorHAnsi"/>
          <w:sz w:val="16"/>
          <w:szCs w:val="16"/>
        </w:rPr>
        <w:t xml:space="preserve"> </w:t>
      </w:r>
      <w:r w:rsidR="00D5306B">
        <w:rPr>
          <w:rFonts w:asciiTheme="majorHAnsi" w:hAnsiTheme="majorHAnsi"/>
          <w:sz w:val="16"/>
          <w:szCs w:val="16"/>
        </w:rPr>
        <w:t xml:space="preserve">In accordance </w:t>
      </w:r>
      <w:r w:rsidR="00171E86">
        <w:rPr>
          <w:rFonts w:asciiTheme="majorHAnsi" w:hAnsiTheme="majorHAnsi"/>
          <w:sz w:val="16"/>
          <w:szCs w:val="16"/>
        </w:rPr>
        <w:t>with</w:t>
      </w:r>
      <w:r w:rsidR="00D5306B">
        <w:rPr>
          <w:rFonts w:asciiTheme="majorHAnsi" w:hAnsiTheme="majorHAnsi"/>
          <w:sz w:val="16"/>
          <w:szCs w:val="16"/>
        </w:rPr>
        <w:t xml:space="preserve"> the provisions of Article</w:t>
      </w:r>
      <w:r w:rsidRPr="00D5306B">
        <w:rPr>
          <w:rFonts w:asciiTheme="majorHAnsi" w:hAnsiTheme="majorHAnsi"/>
          <w:sz w:val="16"/>
          <w:szCs w:val="16"/>
        </w:rPr>
        <w:t xml:space="preserve"> 17.2.a</w:t>
      </w:r>
      <w:r w:rsidR="00337E9D" w:rsidRPr="00D5306B">
        <w:rPr>
          <w:rFonts w:asciiTheme="majorHAnsi" w:hAnsiTheme="majorHAnsi"/>
          <w:sz w:val="16"/>
          <w:szCs w:val="16"/>
        </w:rPr>
        <w:t>)</w:t>
      </w:r>
      <w:r w:rsidRPr="00D5306B">
        <w:rPr>
          <w:rFonts w:asciiTheme="majorHAnsi" w:hAnsiTheme="majorHAnsi"/>
          <w:sz w:val="16"/>
          <w:szCs w:val="16"/>
        </w:rPr>
        <w:t xml:space="preserve"> </w:t>
      </w:r>
      <w:r w:rsidR="00D5306B">
        <w:rPr>
          <w:rFonts w:asciiTheme="majorHAnsi" w:hAnsiTheme="majorHAnsi"/>
          <w:sz w:val="16"/>
          <w:szCs w:val="16"/>
        </w:rPr>
        <w:t xml:space="preserve">of the Commission’s Rules of Procedure, Commissioner </w:t>
      </w:r>
      <w:r w:rsidRPr="00D5306B">
        <w:rPr>
          <w:rFonts w:asciiTheme="majorHAnsi" w:hAnsiTheme="majorHAnsi"/>
          <w:sz w:val="16"/>
          <w:szCs w:val="16"/>
        </w:rPr>
        <w:t xml:space="preserve">Carlos Bernal Pulido, </w:t>
      </w:r>
      <w:r w:rsidR="00D5306B">
        <w:rPr>
          <w:rFonts w:asciiTheme="majorHAnsi" w:hAnsiTheme="majorHAnsi"/>
          <w:sz w:val="16"/>
          <w:szCs w:val="16"/>
        </w:rPr>
        <w:t>a Colombian national, did not participate in the discussion or in the decision on this matter</w:t>
      </w:r>
      <w:r w:rsidRPr="00D5306B">
        <w:rPr>
          <w:rFonts w:asciiTheme="majorHAnsi" w:hAnsiTheme="majorHAnsi"/>
          <w:sz w:val="16"/>
          <w:szCs w:val="16"/>
        </w:rPr>
        <w:t>.</w:t>
      </w:r>
    </w:p>
  </w:footnote>
  <w:footnote w:id="4">
    <w:p w14:paraId="1FBA21A0" w14:textId="53767E5B" w:rsidR="008D59E1" w:rsidRPr="00D5306B" w:rsidRDefault="008D59E1" w:rsidP="008D59E1">
      <w:pPr>
        <w:pStyle w:val="FootnoteText"/>
        <w:ind w:firstLine="720"/>
        <w:jc w:val="both"/>
        <w:rPr>
          <w:rFonts w:asciiTheme="majorHAnsi" w:hAnsiTheme="majorHAnsi"/>
          <w:sz w:val="16"/>
          <w:szCs w:val="16"/>
        </w:rPr>
      </w:pPr>
      <w:r w:rsidRPr="00D5306B">
        <w:rPr>
          <w:rFonts w:asciiTheme="majorHAnsi" w:hAnsiTheme="majorHAnsi"/>
          <w:sz w:val="16"/>
          <w:szCs w:val="16"/>
          <w:vertAlign w:val="superscript"/>
        </w:rPr>
        <w:footnoteRef/>
      </w:r>
      <w:r w:rsidR="008C1E10" w:rsidRPr="00D5306B">
        <w:rPr>
          <w:rFonts w:asciiTheme="majorHAnsi" w:hAnsiTheme="majorHAnsi"/>
          <w:sz w:val="16"/>
          <w:szCs w:val="16"/>
        </w:rPr>
        <w:t xml:space="preserve"> </w:t>
      </w:r>
      <w:r w:rsidR="00D5306B">
        <w:rPr>
          <w:rFonts w:asciiTheme="majorHAnsi" w:hAnsiTheme="majorHAnsi"/>
          <w:sz w:val="16"/>
          <w:szCs w:val="16"/>
        </w:rPr>
        <w:t>Hereinafter, “the American Convention” or “the Convention.”</w:t>
      </w:r>
      <w:r w:rsidRPr="00D5306B">
        <w:rPr>
          <w:rFonts w:asciiTheme="majorHAnsi" w:hAnsiTheme="majorHAnsi"/>
          <w:sz w:val="16"/>
          <w:szCs w:val="16"/>
        </w:rPr>
        <w:t xml:space="preserve"> </w:t>
      </w:r>
    </w:p>
  </w:footnote>
  <w:footnote w:id="5">
    <w:p w14:paraId="1AFEF3B0" w14:textId="07BC5D58" w:rsidR="008E3BFE" w:rsidRPr="00D5306B" w:rsidRDefault="008E3BFE" w:rsidP="007C3638">
      <w:pPr>
        <w:pStyle w:val="FootnoteText"/>
        <w:ind w:firstLine="720"/>
        <w:jc w:val="both"/>
        <w:rPr>
          <w:rFonts w:asciiTheme="majorHAnsi" w:hAnsiTheme="majorHAnsi"/>
          <w:sz w:val="16"/>
          <w:szCs w:val="16"/>
        </w:rPr>
      </w:pPr>
      <w:r w:rsidRPr="00D5306B">
        <w:rPr>
          <w:rStyle w:val="FootnoteReference"/>
          <w:rFonts w:asciiTheme="majorHAnsi" w:hAnsiTheme="majorHAnsi"/>
          <w:sz w:val="16"/>
          <w:szCs w:val="16"/>
        </w:rPr>
        <w:footnoteRef/>
      </w:r>
      <w:r w:rsidRPr="00D5306B">
        <w:rPr>
          <w:rFonts w:asciiTheme="majorHAnsi" w:hAnsiTheme="majorHAnsi"/>
          <w:sz w:val="16"/>
          <w:szCs w:val="16"/>
        </w:rPr>
        <w:t xml:space="preserve"> </w:t>
      </w:r>
      <w:r w:rsidR="00D5306B">
        <w:rPr>
          <w:rFonts w:asciiTheme="majorHAnsi" w:hAnsiTheme="majorHAnsi"/>
          <w:sz w:val="16"/>
          <w:szCs w:val="16"/>
        </w:rPr>
        <w:t>The observations submitted by each part</w:t>
      </w:r>
      <w:r w:rsidR="00171E86">
        <w:rPr>
          <w:rFonts w:asciiTheme="majorHAnsi" w:hAnsiTheme="majorHAnsi"/>
          <w:sz w:val="16"/>
          <w:szCs w:val="16"/>
        </w:rPr>
        <w:t xml:space="preserve">y </w:t>
      </w:r>
      <w:r w:rsidR="00D5306B">
        <w:rPr>
          <w:rFonts w:asciiTheme="majorHAnsi" w:hAnsiTheme="majorHAnsi"/>
          <w:sz w:val="16"/>
          <w:szCs w:val="16"/>
        </w:rPr>
        <w:t>were duly transmitted to the opposing party</w:t>
      </w:r>
      <w:r w:rsidR="00B02C3B" w:rsidRPr="00D5306B">
        <w:rPr>
          <w:rFonts w:asciiTheme="majorHAnsi" w:hAnsiTheme="majorHAnsi"/>
          <w:sz w:val="16"/>
          <w:szCs w:val="16"/>
        </w:rPr>
        <w:t>.</w:t>
      </w:r>
      <w:r w:rsidR="008C136C" w:rsidRPr="00D5306B">
        <w:rPr>
          <w:rFonts w:asciiTheme="majorHAnsi" w:hAnsiTheme="majorHAnsi"/>
          <w:sz w:val="16"/>
          <w:szCs w:val="16"/>
        </w:rPr>
        <w:t xml:space="preserve"> </w:t>
      </w:r>
    </w:p>
  </w:footnote>
  <w:footnote w:id="6">
    <w:p w14:paraId="53EBEEB4" w14:textId="1374115B" w:rsidR="00815FC6" w:rsidRPr="00D5306B" w:rsidRDefault="00815FC6" w:rsidP="00815FC6">
      <w:pPr>
        <w:pStyle w:val="FootnoteText"/>
        <w:ind w:firstLine="720"/>
        <w:jc w:val="both"/>
        <w:rPr>
          <w:rFonts w:ascii="Cambria" w:hAnsi="Cambria"/>
          <w:sz w:val="16"/>
          <w:szCs w:val="16"/>
        </w:rPr>
      </w:pPr>
      <w:r w:rsidRPr="00D5306B">
        <w:rPr>
          <w:rStyle w:val="FootnoteReference"/>
          <w:rFonts w:ascii="Cambria" w:hAnsi="Cambria"/>
          <w:sz w:val="16"/>
          <w:szCs w:val="16"/>
        </w:rPr>
        <w:footnoteRef/>
      </w:r>
      <w:r w:rsidRPr="00D5306B">
        <w:rPr>
          <w:rFonts w:ascii="Cambria" w:hAnsi="Cambria"/>
          <w:sz w:val="16"/>
          <w:szCs w:val="16"/>
        </w:rPr>
        <w:t xml:space="preserve"> </w:t>
      </w:r>
      <w:r w:rsidR="00FF3CDE">
        <w:rPr>
          <w:rFonts w:ascii="Cambria" w:hAnsi="Cambria"/>
          <w:sz w:val="16"/>
          <w:szCs w:val="16"/>
        </w:rPr>
        <w:t>IACHR, Report</w:t>
      </w:r>
      <w:r w:rsidRPr="00D5306B">
        <w:rPr>
          <w:rFonts w:ascii="Cambria" w:hAnsi="Cambria"/>
          <w:sz w:val="16"/>
          <w:szCs w:val="16"/>
        </w:rPr>
        <w:t xml:space="preserve"> No. 83/05. Peti</w:t>
      </w:r>
      <w:r w:rsidR="00FF3CDE">
        <w:rPr>
          <w:rFonts w:ascii="Cambria" w:hAnsi="Cambria"/>
          <w:sz w:val="16"/>
          <w:szCs w:val="16"/>
        </w:rPr>
        <w:t>tion</w:t>
      </w:r>
      <w:r w:rsidRPr="00D5306B">
        <w:rPr>
          <w:rFonts w:ascii="Cambria" w:hAnsi="Cambria"/>
          <w:sz w:val="16"/>
          <w:szCs w:val="16"/>
        </w:rPr>
        <w:t xml:space="preserve"> 644-00. Inadmi</w:t>
      </w:r>
      <w:r w:rsidR="00FF3CDE">
        <w:rPr>
          <w:rFonts w:ascii="Cambria" w:hAnsi="Cambria"/>
          <w:sz w:val="16"/>
          <w:szCs w:val="16"/>
        </w:rPr>
        <w:t>ssibility</w:t>
      </w:r>
      <w:r w:rsidRPr="00D5306B">
        <w:rPr>
          <w:rFonts w:ascii="Cambria" w:hAnsi="Cambria"/>
          <w:sz w:val="16"/>
          <w:szCs w:val="16"/>
        </w:rPr>
        <w:t xml:space="preserve">. </w:t>
      </w:r>
      <w:r w:rsidRPr="0063687E">
        <w:rPr>
          <w:rFonts w:ascii="Cambria" w:hAnsi="Cambria"/>
          <w:sz w:val="16"/>
          <w:szCs w:val="16"/>
          <w:lang w:val="es-US"/>
        </w:rPr>
        <w:t xml:space="preserve">Carlos Alberto López Urquía. Honduras. </w:t>
      </w:r>
      <w:r w:rsidR="00FF3CDE">
        <w:rPr>
          <w:rFonts w:ascii="Cambria" w:hAnsi="Cambria"/>
          <w:sz w:val="16"/>
          <w:szCs w:val="16"/>
        </w:rPr>
        <w:t xml:space="preserve">October 24, </w:t>
      </w:r>
      <w:r w:rsidRPr="00D5306B">
        <w:rPr>
          <w:rFonts w:ascii="Cambria" w:hAnsi="Cambria"/>
          <w:sz w:val="16"/>
          <w:szCs w:val="16"/>
        </w:rPr>
        <w:t xml:space="preserve">2005, </w:t>
      </w:r>
      <w:r w:rsidR="00FF3CDE">
        <w:rPr>
          <w:rFonts w:ascii="Cambria" w:hAnsi="Cambria"/>
          <w:sz w:val="16"/>
          <w:szCs w:val="16"/>
        </w:rPr>
        <w:t>paragraph</w:t>
      </w:r>
      <w:r w:rsidRPr="00D5306B">
        <w:rPr>
          <w:rFonts w:ascii="Cambria" w:hAnsi="Cambria"/>
          <w:sz w:val="16"/>
          <w:szCs w:val="16"/>
        </w:rPr>
        <w:t xml:space="preserve"> 72.</w:t>
      </w:r>
    </w:p>
  </w:footnote>
  <w:footnote w:id="7">
    <w:p w14:paraId="1D313EF8" w14:textId="75A42843" w:rsidR="00815FC6" w:rsidRPr="00D22112" w:rsidRDefault="00815FC6" w:rsidP="00815FC6">
      <w:pPr>
        <w:pStyle w:val="FootnoteText"/>
        <w:ind w:firstLine="720"/>
        <w:jc w:val="both"/>
        <w:rPr>
          <w:rFonts w:ascii="Cambria" w:hAnsi="Cambria"/>
          <w:sz w:val="16"/>
          <w:szCs w:val="16"/>
          <w:lang w:val="es-US"/>
        </w:rPr>
      </w:pPr>
      <w:r w:rsidRPr="00D5306B">
        <w:rPr>
          <w:rStyle w:val="FootnoteReference"/>
          <w:rFonts w:ascii="Cambria" w:hAnsi="Cambria"/>
          <w:sz w:val="16"/>
          <w:szCs w:val="16"/>
        </w:rPr>
        <w:footnoteRef/>
      </w:r>
      <w:r w:rsidRPr="00D5306B">
        <w:rPr>
          <w:rFonts w:ascii="Cambria" w:hAnsi="Cambria"/>
          <w:sz w:val="16"/>
          <w:szCs w:val="16"/>
        </w:rPr>
        <w:t xml:space="preserve"> </w:t>
      </w:r>
      <w:r w:rsidR="00FF3CDE">
        <w:rPr>
          <w:rFonts w:ascii="Cambria" w:hAnsi="Cambria"/>
          <w:sz w:val="16"/>
          <w:szCs w:val="16"/>
        </w:rPr>
        <w:t>IACHR, Report</w:t>
      </w:r>
      <w:r w:rsidRPr="00D5306B">
        <w:rPr>
          <w:rFonts w:ascii="Cambria" w:hAnsi="Cambria"/>
          <w:sz w:val="16"/>
          <w:szCs w:val="16"/>
        </w:rPr>
        <w:t xml:space="preserve"> No. 70/08. Peti</w:t>
      </w:r>
      <w:r w:rsidR="00FF3CDE">
        <w:rPr>
          <w:rFonts w:ascii="Cambria" w:hAnsi="Cambria"/>
          <w:sz w:val="16"/>
          <w:szCs w:val="16"/>
        </w:rPr>
        <w:t>tion</w:t>
      </w:r>
      <w:r w:rsidRPr="00D5306B">
        <w:rPr>
          <w:rFonts w:ascii="Cambria" w:hAnsi="Cambria"/>
          <w:sz w:val="16"/>
          <w:szCs w:val="16"/>
        </w:rPr>
        <w:t xml:space="preserve"> 12.242. Admi</w:t>
      </w:r>
      <w:r w:rsidR="00FF3CDE">
        <w:rPr>
          <w:rFonts w:ascii="Cambria" w:hAnsi="Cambria"/>
          <w:sz w:val="16"/>
          <w:szCs w:val="16"/>
        </w:rPr>
        <w:t>ssibility</w:t>
      </w:r>
      <w:r w:rsidRPr="00D5306B">
        <w:rPr>
          <w:rFonts w:ascii="Cambria" w:hAnsi="Cambria"/>
          <w:sz w:val="16"/>
          <w:szCs w:val="16"/>
        </w:rPr>
        <w:t>.</w:t>
      </w:r>
      <w:r w:rsidR="00FF3CDE">
        <w:rPr>
          <w:rFonts w:ascii="Cambria" w:hAnsi="Cambria"/>
          <w:sz w:val="16"/>
          <w:szCs w:val="16"/>
        </w:rPr>
        <w:t xml:space="preserve"> Pediatric Clinic of the Region of Los Lagos</w:t>
      </w:r>
      <w:r w:rsidRPr="00D5306B">
        <w:rPr>
          <w:rFonts w:ascii="Cambria" w:hAnsi="Cambria"/>
          <w:sz w:val="16"/>
          <w:szCs w:val="16"/>
        </w:rPr>
        <w:t>. Bra</w:t>
      </w:r>
      <w:r w:rsidR="00FF3CDE">
        <w:rPr>
          <w:rFonts w:ascii="Cambria" w:hAnsi="Cambria"/>
          <w:sz w:val="16"/>
          <w:szCs w:val="16"/>
        </w:rPr>
        <w:t>z</w:t>
      </w:r>
      <w:r w:rsidRPr="00D5306B">
        <w:rPr>
          <w:rFonts w:ascii="Cambria" w:hAnsi="Cambria"/>
          <w:sz w:val="16"/>
          <w:szCs w:val="16"/>
        </w:rPr>
        <w:t xml:space="preserve">il. </w:t>
      </w:r>
      <w:r w:rsidR="00FF3CDE">
        <w:rPr>
          <w:rFonts w:ascii="Cambria" w:hAnsi="Cambria"/>
          <w:sz w:val="16"/>
          <w:szCs w:val="16"/>
        </w:rPr>
        <w:t xml:space="preserve">October 16, </w:t>
      </w:r>
      <w:r w:rsidRPr="00D5306B">
        <w:rPr>
          <w:rFonts w:ascii="Cambria" w:hAnsi="Cambria"/>
          <w:sz w:val="16"/>
          <w:szCs w:val="16"/>
        </w:rPr>
        <w:t>2008, p</w:t>
      </w:r>
      <w:r w:rsidR="00FF3CDE">
        <w:rPr>
          <w:rFonts w:ascii="Cambria" w:hAnsi="Cambria"/>
          <w:sz w:val="16"/>
          <w:szCs w:val="16"/>
        </w:rPr>
        <w:t xml:space="preserve">aragraph </w:t>
      </w:r>
      <w:r w:rsidRPr="00D5306B">
        <w:rPr>
          <w:rFonts w:ascii="Cambria" w:hAnsi="Cambria"/>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64CEB5AE" w:rsidR="00A50FCF" w:rsidRDefault="00D5306B" w:rsidP="00A50FCF">
    <w:pPr>
      <w:pStyle w:val="Header"/>
      <w:tabs>
        <w:tab w:val="clear" w:pos="4320"/>
        <w:tab w:val="clear" w:pos="8640"/>
      </w:tabs>
      <w:jc w:val="center"/>
      <w:rPr>
        <w:sz w:val="22"/>
        <w:szCs w:val="22"/>
      </w:rPr>
    </w:pPr>
    <w:r>
      <w:rPr>
        <w:noProof/>
        <w:sz w:val="22"/>
        <w:szCs w:val="22"/>
      </w:rPr>
      <w:drawing>
        <wp:inline distT="0" distB="0" distL="0" distR="0" wp14:anchorId="30C6154C" wp14:editId="3A2BDCC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CB7125"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7EF"/>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6490"/>
    <w:rsid w:val="00037320"/>
    <w:rsid w:val="000375C0"/>
    <w:rsid w:val="000403C2"/>
    <w:rsid w:val="00040C3A"/>
    <w:rsid w:val="00040DE5"/>
    <w:rsid w:val="00041676"/>
    <w:rsid w:val="000419AD"/>
    <w:rsid w:val="00041F7B"/>
    <w:rsid w:val="00042B34"/>
    <w:rsid w:val="00042CBD"/>
    <w:rsid w:val="00042D64"/>
    <w:rsid w:val="000433C9"/>
    <w:rsid w:val="00044116"/>
    <w:rsid w:val="00044139"/>
    <w:rsid w:val="00044397"/>
    <w:rsid w:val="00045342"/>
    <w:rsid w:val="00045DF3"/>
    <w:rsid w:val="000462A6"/>
    <w:rsid w:val="00046402"/>
    <w:rsid w:val="00047212"/>
    <w:rsid w:val="0004752D"/>
    <w:rsid w:val="00050080"/>
    <w:rsid w:val="00050D61"/>
    <w:rsid w:val="00051651"/>
    <w:rsid w:val="000524FA"/>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7302"/>
    <w:rsid w:val="000977FE"/>
    <w:rsid w:val="000A0257"/>
    <w:rsid w:val="000A05AE"/>
    <w:rsid w:val="000A05F3"/>
    <w:rsid w:val="000A1743"/>
    <w:rsid w:val="000A20B0"/>
    <w:rsid w:val="000A21D4"/>
    <w:rsid w:val="000A236E"/>
    <w:rsid w:val="000A25E9"/>
    <w:rsid w:val="000A2EB1"/>
    <w:rsid w:val="000A392E"/>
    <w:rsid w:val="000A4E1A"/>
    <w:rsid w:val="000A575F"/>
    <w:rsid w:val="000A650B"/>
    <w:rsid w:val="000A6709"/>
    <w:rsid w:val="000A6745"/>
    <w:rsid w:val="000A7961"/>
    <w:rsid w:val="000A79B0"/>
    <w:rsid w:val="000A7AB6"/>
    <w:rsid w:val="000A7C2A"/>
    <w:rsid w:val="000B0153"/>
    <w:rsid w:val="000B0329"/>
    <w:rsid w:val="000B0A9A"/>
    <w:rsid w:val="000B1D2D"/>
    <w:rsid w:val="000B266F"/>
    <w:rsid w:val="000B2900"/>
    <w:rsid w:val="000B2E1B"/>
    <w:rsid w:val="000B30E5"/>
    <w:rsid w:val="000B34C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2481"/>
    <w:rsid w:val="000C2BBE"/>
    <w:rsid w:val="000C38A3"/>
    <w:rsid w:val="000C3E07"/>
    <w:rsid w:val="000C464D"/>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C7D"/>
    <w:rsid w:val="000F4964"/>
    <w:rsid w:val="000F506A"/>
    <w:rsid w:val="000F6292"/>
    <w:rsid w:val="00100410"/>
    <w:rsid w:val="001004FE"/>
    <w:rsid w:val="00100BB3"/>
    <w:rsid w:val="00100F9E"/>
    <w:rsid w:val="00101CC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14DE"/>
    <w:rsid w:val="001127CC"/>
    <w:rsid w:val="001128AE"/>
    <w:rsid w:val="00112CB4"/>
    <w:rsid w:val="00113F73"/>
    <w:rsid w:val="00114D7F"/>
    <w:rsid w:val="0011508E"/>
    <w:rsid w:val="00115515"/>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206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83D"/>
    <w:rsid w:val="00157A6E"/>
    <w:rsid w:val="001601B8"/>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1E86"/>
    <w:rsid w:val="00173E89"/>
    <w:rsid w:val="00174DA2"/>
    <w:rsid w:val="001757ED"/>
    <w:rsid w:val="00175809"/>
    <w:rsid w:val="00175E7D"/>
    <w:rsid w:val="0017604E"/>
    <w:rsid w:val="00176376"/>
    <w:rsid w:val="00177246"/>
    <w:rsid w:val="00177843"/>
    <w:rsid w:val="00177F55"/>
    <w:rsid w:val="00181A97"/>
    <w:rsid w:val="00182141"/>
    <w:rsid w:val="00182B1B"/>
    <w:rsid w:val="00182BC1"/>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07A17"/>
    <w:rsid w:val="00210BBD"/>
    <w:rsid w:val="00212EC7"/>
    <w:rsid w:val="002139DE"/>
    <w:rsid w:val="002156D4"/>
    <w:rsid w:val="00215D0A"/>
    <w:rsid w:val="0021636B"/>
    <w:rsid w:val="0021674A"/>
    <w:rsid w:val="002168EA"/>
    <w:rsid w:val="002174D6"/>
    <w:rsid w:val="00220521"/>
    <w:rsid w:val="00221D38"/>
    <w:rsid w:val="0022247C"/>
    <w:rsid w:val="002227F5"/>
    <w:rsid w:val="00222CBB"/>
    <w:rsid w:val="002231FB"/>
    <w:rsid w:val="0022380B"/>
    <w:rsid w:val="00223A29"/>
    <w:rsid w:val="002250A3"/>
    <w:rsid w:val="002264A3"/>
    <w:rsid w:val="00226D5D"/>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5528"/>
    <w:rsid w:val="00275DC8"/>
    <w:rsid w:val="00276008"/>
    <w:rsid w:val="0027618C"/>
    <w:rsid w:val="00276DB8"/>
    <w:rsid w:val="0028103A"/>
    <w:rsid w:val="00281623"/>
    <w:rsid w:val="00281698"/>
    <w:rsid w:val="00281738"/>
    <w:rsid w:val="00281765"/>
    <w:rsid w:val="00282134"/>
    <w:rsid w:val="002822CC"/>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BBD"/>
    <w:rsid w:val="00291F27"/>
    <w:rsid w:val="002932FC"/>
    <w:rsid w:val="00294188"/>
    <w:rsid w:val="00294950"/>
    <w:rsid w:val="00295129"/>
    <w:rsid w:val="0029521F"/>
    <w:rsid w:val="002959DE"/>
    <w:rsid w:val="00296315"/>
    <w:rsid w:val="002965C1"/>
    <w:rsid w:val="002971DA"/>
    <w:rsid w:val="00297E1E"/>
    <w:rsid w:val="002A0AAE"/>
    <w:rsid w:val="002A0E63"/>
    <w:rsid w:val="002A0E9B"/>
    <w:rsid w:val="002A2860"/>
    <w:rsid w:val="002A3458"/>
    <w:rsid w:val="002A3FF3"/>
    <w:rsid w:val="002A49D6"/>
    <w:rsid w:val="002A4ECD"/>
    <w:rsid w:val="002A55D4"/>
    <w:rsid w:val="002A5664"/>
    <w:rsid w:val="002A5820"/>
    <w:rsid w:val="002A61AD"/>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C44"/>
    <w:rsid w:val="002B4D6C"/>
    <w:rsid w:val="002B6423"/>
    <w:rsid w:val="002B749C"/>
    <w:rsid w:val="002B7DF4"/>
    <w:rsid w:val="002B7E83"/>
    <w:rsid w:val="002B7F8A"/>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2D58"/>
    <w:rsid w:val="002D3A7B"/>
    <w:rsid w:val="002D44FF"/>
    <w:rsid w:val="002D6727"/>
    <w:rsid w:val="002D7EA2"/>
    <w:rsid w:val="002E0123"/>
    <w:rsid w:val="002E01EA"/>
    <w:rsid w:val="002E03D9"/>
    <w:rsid w:val="002E05B6"/>
    <w:rsid w:val="002E0772"/>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07881"/>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19E"/>
    <w:rsid w:val="00324C33"/>
    <w:rsid w:val="00325721"/>
    <w:rsid w:val="003264F8"/>
    <w:rsid w:val="003277CC"/>
    <w:rsid w:val="003309DA"/>
    <w:rsid w:val="00330DE8"/>
    <w:rsid w:val="0033169F"/>
    <w:rsid w:val="003317F5"/>
    <w:rsid w:val="00332B95"/>
    <w:rsid w:val="003331D3"/>
    <w:rsid w:val="003333FC"/>
    <w:rsid w:val="00333FFF"/>
    <w:rsid w:val="00334131"/>
    <w:rsid w:val="0033438C"/>
    <w:rsid w:val="00335236"/>
    <w:rsid w:val="00336312"/>
    <w:rsid w:val="003363BD"/>
    <w:rsid w:val="00336435"/>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30F8"/>
    <w:rsid w:val="003747E4"/>
    <w:rsid w:val="00374D1F"/>
    <w:rsid w:val="0037506A"/>
    <w:rsid w:val="0037519E"/>
    <w:rsid w:val="00375701"/>
    <w:rsid w:val="003757F7"/>
    <w:rsid w:val="0037732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B1638"/>
    <w:rsid w:val="003B1A9B"/>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7E3"/>
    <w:rsid w:val="003C2B13"/>
    <w:rsid w:val="003C3092"/>
    <w:rsid w:val="003C3904"/>
    <w:rsid w:val="003C392D"/>
    <w:rsid w:val="003C4B30"/>
    <w:rsid w:val="003C57BA"/>
    <w:rsid w:val="003C594F"/>
    <w:rsid w:val="003C5FEB"/>
    <w:rsid w:val="003C63B8"/>
    <w:rsid w:val="003C676B"/>
    <w:rsid w:val="003C6AE3"/>
    <w:rsid w:val="003C760D"/>
    <w:rsid w:val="003C7AD6"/>
    <w:rsid w:val="003D12C0"/>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00BB"/>
    <w:rsid w:val="004116B0"/>
    <w:rsid w:val="00411F86"/>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3A9"/>
    <w:rsid w:val="004324A8"/>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44D"/>
    <w:rsid w:val="00445D56"/>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88C"/>
    <w:rsid w:val="00471B1D"/>
    <w:rsid w:val="00471D11"/>
    <w:rsid w:val="004729B2"/>
    <w:rsid w:val="00473BB4"/>
    <w:rsid w:val="00474165"/>
    <w:rsid w:val="004762F3"/>
    <w:rsid w:val="00476BA9"/>
    <w:rsid w:val="00477018"/>
    <w:rsid w:val="00477592"/>
    <w:rsid w:val="004801F9"/>
    <w:rsid w:val="00480C2D"/>
    <w:rsid w:val="004817B6"/>
    <w:rsid w:val="004818B0"/>
    <w:rsid w:val="00482A2C"/>
    <w:rsid w:val="004834E7"/>
    <w:rsid w:val="0048476D"/>
    <w:rsid w:val="00486439"/>
    <w:rsid w:val="00486E78"/>
    <w:rsid w:val="00486F1C"/>
    <w:rsid w:val="00487518"/>
    <w:rsid w:val="004877B5"/>
    <w:rsid w:val="00487B59"/>
    <w:rsid w:val="00487F2B"/>
    <w:rsid w:val="00490FC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D7971"/>
    <w:rsid w:val="004E0F7F"/>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2FBD"/>
    <w:rsid w:val="0050476B"/>
    <w:rsid w:val="005047ED"/>
    <w:rsid w:val="00504C5D"/>
    <w:rsid w:val="00504E7C"/>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4BF3"/>
    <w:rsid w:val="00544C49"/>
    <w:rsid w:val="00545313"/>
    <w:rsid w:val="00545BCA"/>
    <w:rsid w:val="005479F9"/>
    <w:rsid w:val="00550F6F"/>
    <w:rsid w:val="0055155E"/>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6423"/>
    <w:rsid w:val="00567CFA"/>
    <w:rsid w:val="00570074"/>
    <w:rsid w:val="00570339"/>
    <w:rsid w:val="005704CE"/>
    <w:rsid w:val="005709AD"/>
    <w:rsid w:val="00570B69"/>
    <w:rsid w:val="00570EB3"/>
    <w:rsid w:val="005718FB"/>
    <w:rsid w:val="0057207E"/>
    <w:rsid w:val="00573022"/>
    <w:rsid w:val="00573136"/>
    <w:rsid w:val="0057368D"/>
    <w:rsid w:val="0057402A"/>
    <w:rsid w:val="005746C6"/>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3793"/>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687E"/>
    <w:rsid w:val="006374E1"/>
    <w:rsid w:val="00637C4A"/>
    <w:rsid w:val="00640915"/>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45"/>
    <w:rsid w:val="00665DF4"/>
    <w:rsid w:val="0066622F"/>
    <w:rsid w:val="0066641F"/>
    <w:rsid w:val="0066663E"/>
    <w:rsid w:val="00667AE1"/>
    <w:rsid w:val="00667C05"/>
    <w:rsid w:val="00667CE2"/>
    <w:rsid w:val="00670626"/>
    <w:rsid w:val="00670AF8"/>
    <w:rsid w:val="00671EDD"/>
    <w:rsid w:val="00672083"/>
    <w:rsid w:val="006723D3"/>
    <w:rsid w:val="00673A6A"/>
    <w:rsid w:val="006747B5"/>
    <w:rsid w:val="00675171"/>
    <w:rsid w:val="006762D7"/>
    <w:rsid w:val="00676ACF"/>
    <w:rsid w:val="0067739B"/>
    <w:rsid w:val="0068009E"/>
    <w:rsid w:val="00680962"/>
    <w:rsid w:val="00681A54"/>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CE5"/>
    <w:rsid w:val="006A0FCC"/>
    <w:rsid w:val="006A17D2"/>
    <w:rsid w:val="006A1E84"/>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4AE5"/>
    <w:rsid w:val="006B4BC4"/>
    <w:rsid w:val="006B53E2"/>
    <w:rsid w:val="006B5E12"/>
    <w:rsid w:val="006B66AC"/>
    <w:rsid w:val="006B6C5E"/>
    <w:rsid w:val="006B7A65"/>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C7FE5"/>
    <w:rsid w:val="006D0342"/>
    <w:rsid w:val="006D0DBE"/>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9FD"/>
    <w:rsid w:val="00725A87"/>
    <w:rsid w:val="00726332"/>
    <w:rsid w:val="007265A3"/>
    <w:rsid w:val="00726D7B"/>
    <w:rsid w:val="00727580"/>
    <w:rsid w:val="007276A4"/>
    <w:rsid w:val="00730A37"/>
    <w:rsid w:val="00730D0A"/>
    <w:rsid w:val="007313FF"/>
    <w:rsid w:val="00731679"/>
    <w:rsid w:val="007317A8"/>
    <w:rsid w:val="0073207F"/>
    <w:rsid w:val="00732141"/>
    <w:rsid w:val="0073235B"/>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2A9E"/>
    <w:rsid w:val="00782E71"/>
    <w:rsid w:val="00782F79"/>
    <w:rsid w:val="007842B0"/>
    <w:rsid w:val="00784903"/>
    <w:rsid w:val="007854C1"/>
    <w:rsid w:val="00785E8C"/>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CC3"/>
    <w:rsid w:val="007A50BF"/>
    <w:rsid w:val="007A5817"/>
    <w:rsid w:val="007A5B10"/>
    <w:rsid w:val="007A5C3D"/>
    <w:rsid w:val="007A5D13"/>
    <w:rsid w:val="007A63AA"/>
    <w:rsid w:val="007A64CB"/>
    <w:rsid w:val="007A77EE"/>
    <w:rsid w:val="007B05C4"/>
    <w:rsid w:val="007B1A41"/>
    <w:rsid w:val="007B215F"/>
    <w:rsid w:val="007B23C3"/>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2FA2"/>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4D5C"/>
    <w:rsid w:val="0080600E"/>
    <w:rsid w:val="0080614B"/>
    <w:rsid w:val="008063D0"/>
    <w:rsid w:val="008067A6"/>
    <w:rsid w:val="008067B3"/>
    <w:rsid w:val="008071C0"/>
    <w:rsid w:val="0080761C"/>
    <w:rsid w:val="0080792F"/>
    <w:rsid w:val="00807953"/>
    <w:rsid w:val="008102CA"/>
    <w:rsid w:val="00811E95"/>
    <w:rsid w:val="008138D8"/>
    <w:rsid w:val="008141D8"/>
    <w:rsid w:val="00814688"/>
    <w:rsid w:val="00814AC2"/>
    <w:rsid w:val="00814AC9"/>
    <w:rsid w:val="00815FC6"/>
    <w:rsid w:val="00816D47"/>
    <w:rsid w:val="00817007"/>
    <w:rsid w:val="00817612"/>
    <w:rsid w:val="00817F06"/>
    <w:rsid w:val="00820DC0"/>
    <w:rsid w:val="008212A4"/>
    <w:rsid w:val="00822D90"/>
    <w:rsid w:val="00822DA2"/>
    <w:rsid w:val="00823716"/>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30A"/>
    <w:rsid w:val="0083563E"/>
    <w:rsid w:val="0083624C"/>
    <w:rsid w:val="00836938"/>
    <w:rsid w:val="00836997"/>
    <w:rsid w:val="00837C45"/>
    <w:rsid w:val="00840088"/>
    <w:rsid w:val="00841329"/>
    <w:rsid w:val="00841D9D"/>
    <w:rsid w:val="00841DBE"/>
    <w:rsid w:val="00841F92"/>
    <w:rsid w:val="008426A2"/>
    <w:rsid w:val="0084287B"/>
    <w:rsid w:val="00843025"/>
    <w:rsid w:val="00843D52"/>
    <w:rsid w:val="00844730"/>
    <w:rsid w:val="008457C2"/>
    <w:rsid w:val="0084581D"/>
    <w:rsid w:val="00845FE5"/>
    <w:rsid w:val="00846F47"/>
    <w:rsid w:val="00847989"/>
    <w:rsid w:val="008479B8"/>
    <w:rsid w:val="00847AD2"/>
    <w:rsid w:val="00850A63"/>
    <w:rsid w:val="00851C39"/>
    <w:rsid w:val="00852A68"/>
    <w:rsid w:val="00852D20"/>
    <w:rsid w:val="00853090"/>
    <w:rsid w:val="0085346B"/>
    <w:rsid w:val="008536C4"/>
    <w:rsid w:val="00853A12"/>
    <w:rsid w:val="00854720"/>
    <w:rsid w:val="0085521A"/>
    <w:rsid w:val="00855A62"/>
    <w:rsid w:val="00856654"/>
    <w:rsid w:val="00856E22"/>
    <w:rsid w:val="00857665"/>
    <w:rsid w:val="00857A82"/>
    <w:rsid w:val="00860371"/>
    <w:rsid w:val="00861658"/>
    <w:rsid w:val="00861B5C"/>
    <w:rsid w:val="00862F94"/>
    <w:rsid w:val="00864643"/>
    <w:rsid w:val="00865FF4"/>
    <w:rsid w:val="008660B8"/>
    <w:rsid w:val="008666DF"/>
    <w:rsid w:val="00866D50"/>
    <w:rsid w:val="008673EF"/>
    <w:rsid w:val="00867B7C"/>
    <w:rsid w:val="00870BD5"/>
    <w:rsid w:val="00871239"/>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234"/>
    <w:rsid w:val="008826D4"/>
    <w:rsid w:val="00883566"/>
    <w:rsid w:val="0088470B"/>
    <w:rsid w:val="00884846"/>
    <w:rsid w:val="0088532A"/>
    <w:rsid w:val="00885737"/>
    <w:rsid w:val="00885912"/>
    <w:rsid w:val="00885CEE"/>
    <w:rsid w:val="0088630A"/>
    <w:rsid w:val="00886397"/>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B62"/>
    <w:rsid w:val="008A5830"/>
    <w:rsid w:val="008A5EC3"/>
    <w:rsid w:val="008A653E"/>
    <w:rsid w:val="008A6572"/>
    <w:rsid w:val="008A66AB"/>
    <w:rsid w:val="008A6790"/>
    <w:rsid w:val="008A6A09"/>
    <w:rsid w:val="008A7E0F"/>
    <w:rsid w:val="008B061A"/>
    <w:rsid w:val="008B07EC"/>
    <w:rsid w:val="008B12F5"/>
    <w:rsid w:val="008B3437"/>
    <w:rsid w:val="008B4B38"/>
    <w:rsid w:val="008B540F"/>
    <w:rsid w:val="008B5D63"/>
    <w:rsid w:val="008B79D7"/>
    <w:rsid w:val="008C136C"/>
    <w:rsid w:val="008C1E10"/>
    <w:rsid w:val="008C2399"/>
    <w:rsid w:val="008C286A"/>
    <w:rsid w:val="008C2D88"/>
    <w:rsid w:val="008C3F73"/>
    <w:rsid w:val="008C4CF2"/>
    <w:rsid w:val="008C50EB"/>
    <w:rsid w:val="008C5851"/>
    <w:rsid w:val="008C5E2D"/>
    <w:rsid w:val="008C670C"/>
    <w:rsid w:val="008C71C3"/>
    <w:rsid w:val="008D13EF"/>
    <w:rsid w:val="008D14EC"/>
    <w:rsid w:val="008D1B7E"/>
    <w:rsid w:val="008D26E8"/>
    <w:rsid w:val="008D3C34"/>
    <w:rsid w:val="008D55BB"/>
    <w:rsid w:val="008D59E1"/>
    <w:rsid w:val="008D71CC"/>
    <w:rsid w:val="008D768D"/>
    <w:rsid w:val="008D7B08"/>
    <w:rsid w:val="008D7D26"/>
    <w:rsid w:val="008E02B6"/>
    <w:rsid w:val="008E07E5"/>
    <w:rsid w:val="008E3759"/>
    <w:rsid w:val="008E3990"/>
    <w:rsid w:val="008E3BFE"/>
    <w:rsid w:val="008E4581"/>
    <w:rsid w:val="008E4B56"/>
    <w:rsid w:val="008E4BAE"/>
    <w:rsid w:val="008E5939"/>
    <w:rsid w:val="008E595C"/>
    <w:rsid w:val="008E6766"/>
    <w:rsid w:val="008E6B52"/>
    <w:rsid w:val="008E6CFE"/>
    <w:rsid w:val="008E77B2"/>
    <w:rsid w:val="008E78AB"/>
    <w:rsid w:val="008F126B"/>
    <w:rsid w:val="008F1912"/>
    <w:rsid w:val="008F191C"/>
    <w:rsid w:val="008F1981"/>
    <w:rsid w:val="008F2366"/>
    <w:rsid w:val="008F29C4"/>
    <w:rsid w:val="008F31A3"/>
    <w:rsid w:val="008F3412"/>
    <w:rsid w:val="008F4A3A"/>
    <w:rsid w:val="008F4B31"/>
    <w:rsid w:val="008F4D51"/>
    <w:rsid w:val="008F4F7B"/>
    <w:rsid w:val="008F5CA5"/>
    <w:rsid w:val="008F6125"/>
    <w:rsid w:val="008F63DA"/>
    <w:rsid w:val="008F6E98"/>
    <w:rsid w:val="008F71EE"/>
    <w:rsid w:val="008F77A0"/>
    <w:rsid w:val="00900DCE"/>
    <w:rsid w:val="009014B4"/>
    <w:rsid w:val="0090155B"/>
    <w:rsid w:val="00902388"/>
    <w:rsid w:val="0090270B"/>
    <w:rsid w:val="00902ABE"/>
    <w:rsid w:val="00902E4E"/>
    <w:rsid w:val="009031E9"/>
    <w:rsid w:val="009032FF"/>
    <w:rsid w:val="0090368F"/>
    <w:rsid w:val="009036B1"/>
    <w:rsid w:val="00903BCF"/>
    <w:rsid w:val="00903F3D"/>
    <w:rsid w:val="009040C3"/>
    <w:rsid w:val="009040C6"/>
    <w:rsid w:val="009041DC"/>
    <w:rsid w:val="009045D8"/>
    <w:rsid w:val="00906213"/>
    <w:rsid w:val="0090647F"/>
    <w:rsid w:val="00907BFF"/>
    <w:rsid w:val="009109B9"/>
    <w:rsid w:val="009126B0"/>
    <w:rsid w:val="0091270D"/>
    <w:rsid w:val="009142D5"/>
    <w:rsid w:val="00914DAC"/>
    <w:rsid w:val="00914EFE"/>
    <w:rsid w:val="00916239"/>
    <w:rsid w:val="00917AD2"/>
    <w:rsid w:val="00917B5A"/>
    <w:rsid w:val="00920A1F"/>
    <w:rsid w:val="00920A58"/>
    <w:rsid w:val="00920A8C"/>
    <w:rsid w:val="00920DB2"/>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1F20"/>
    <w:rsid w:val="00932114"/>
    <w:rsid w:val="00932949"/>
    <w:rsid w:val="00932E06"/>
    <w:rsid w:val="00933EAE"/>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47EAC"/>
    <w:rsid w:val="0095004E"/>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6185"/>
    <w:rsid w:val="009B6E35"/>
    <w:rsid w:val="009B72FB"/>
    <w:rsid w:val="009B735B"/>
    <w:rsid w:val="009C0144"/>
    <w:rsid w:val="009C081E"/>
    <w:rsid w:val="009C239D"/>
    <w:rsid w:val="009C250A"/>
    <w:rsid w:val="009C305E"/>
    <w:rsid w:val="009C42E0"/>
    <w:rsid w:val="009C44E1"/>
    <w:rsid w:val="009C47D5"/>
    <w:rsid w:val="009C5057"/>
    <w:rsid w:val="009C6165"/>
    <w:rsid w:val="009C6BA6"/>
    <w:rsid w:val="009D1533"/>
    <w:rsid w:val="009D1753"/>
    <w:rsid w:val="009D1BD6"/>
    <w:rsid w:val="009D2349"/>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CFC"/>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0F71"/>
    <w:rsid w:val="00A24EC7"/>
    <w:rsid w:val="00A25895"/>
    <w:rsid w:val="00A25A67"/>
    <w:rsid w:val="00A25CE2"/>
    <w:rsid w:val="00A263BB"/>
    <w:rsid w:val="00A2698C"/>
    <w:rsid w:val="00A27001"/>
    <w:rsid w:val="00A274E5"/>
    <w:rsid w:val="00A2757D"/>
    <w:rsid w:val="00A27E06"/>
    <w:rsid w:val="00A30100"/>
    <w:rsid w:val="00A3050F"/>
    <w:rsid w:val="00A3180D"/>
    <w:rsid w:val="00A31AB7"/>
    <w:rsid w:val="00A328B3"/>
    <w:rsid w:val="00A33AB7"/>
    <w:rsid w:val="00A33B33"/>
    <w:rsid w:val="00A33EEF"/>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602EA"/>
    <w:rsid w:val="00A60B62"/>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29FB"/>
    <w:rsid w:val="00A73700"/>
    <w:rsid w:val="00A740CE"/>
    <w:rsid w:val="00A743D0"/>
    <w:rsid w:val="00A7524E"/>
    <w:rsid w:val="00A758AA"/>
    <w:rsid w:val="00A759AF"/>
    <w:rsid w:val="00A7638D"/>
    <w:rsid w:val="00A7713A"/>
    <w:rsid w:val="00A77EA3"/>
    <w:rsid w:val="00A80067"/>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831"/>
    <w:rsid w:val="00A9097F"/>
    <w:rsid w:val="00A91A34"/>
    <w:rsid w:val="00A91B2D"/>
    <w:rsid w:val="00A921F3"/>
    <w:rsid w:val="00A9224D"/>
    <w:rsid w:val="00A9285D"/>
    <w:rsid w:val="00A92931"/>
    <w:rsid w:val="00A9344C"/>
    <w:rsid w:val="00A93722"/>
    <w:rsid w:val="00A9473E"/>
    <w:rsid w:val="00A962AE"/>
    <w:rsid w:val="00A96519"/>
    <w:rsid w:val="00A969DC"/>
    <w:rsid w:val="00A96B8E"/>
    <w:rsid w:val="00A970D3"/>
    <w:rsid w:val="00AA042C"/>
    <w:rsid w:val="00AA09A2"/>
    <w:rsid w:val="00AA0FC1"/>
    <w:rsid w:val="00AA1080"/>
    <w:rsid w:val="00AA1482"/>
    <w:rsid w:val="00AA3037"/>
    <w:rsid w:val="00AA3221"/>
    <w:rsid w:val="00AA3302"/>
    <w:rsid w:val="00AA4682"/>
    <w:rsid w:val="00AA4879"/>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A4D"/>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CE6"/>
    <w:rsid w:val="00AD2D7B"/>
    <w:rsid w:val="00AD2F06"/>
    <w:rsid w:val="00AD3C90"/>
    <w:rsid w:val="00AD405B"/>
    <w:rsid w:val="00AD42BE"/>
    <w:rsid w:val="00AD45E9"/>
    <w:rsid w:val="00AD4B35"/>
    <w:rsid w:val="00AD4CD1"/>
    <w:rsid w:val="00AD52A1"/>
    <w:rsid w:val="00AD625F"/>
    <w:rsid w:val="00AD6598"/>
    <w:rsid w:val="00AD68F2"/>
    <w:rsid w:val="00AD7B01"/>
    <w:rsid w:val="00AD7F93"/>
    <w:rsid w:val="00AE0214"/>
    <w:rsid w:val="00AE1340"/>
    <w:rsid w:val="00AE2327"/>
    <w:rsid w:val="00AE2A44"/>
    <w:rsid w:val="00AE323B"/>
    <w:rsid w:val="00AE3F82"/>
    <w:rsid w:val="00AE5243"/>
    <w:rsid w:val="00AE5488"/>
    <w:rsid w:val="00AE6572"/>
    <w:rsid w:val="00AE6F91"/>
    <w:rsid w:val="00AE7B7C"/>
    <w:rsid w:val="00AF0FD8"/>
    <w:rsid w:val="00AF2094"/>
    <w:rsid w:val="00AF2342"/>
    <w:rsid w:val="00AF2B10"/>
    <w:rsid w:val="00AF3832"/>
    <w:rsid w:val="00AF3C78"/>
    <w:rsid w:val="00AF3E58"/>
    <w:rsid w:val="00AF3EA2"/>
    <w:rsid w:val="00AF5571"/>
    <w:rsid w:val="00AF5820"/>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FA"/>
    <w:rsid w:val="00B43C2A"/>
    <w:rsid w:val="00B4429C"/>
    <w:rsid w:val="00B443CC"/>
    <w:rsid w:val="00B44466"/>
    <w:rsid w:val="00B445C1"/>
    <w:rsid w:val="00B44B6C"/>
    <w:rsid w:val="00B4632A"/>
    <w:rsid w:val="00B46C1D"/>
    <w:rsid w:val="00B46C2C"/>
    <w:rsid w:val="00B46E9C"/>
    <w:rsid w:val="00B47136"/>
    <w:rsid w:val="00B471FD"/>
    <w:rsid w:val="00B4775A"/>
    <w:rsid w:val="00B50502"/>
    <w:rsid w:val="00B5057C"/>
    <w:rsid w:val="00B507FC"/>
    <w:rsid w:val="00B50F27"/>
    <w:rsid w:val="00B50F40"/>
    <w:rsid w:val="00B5109C"/>
    <w:rsid w:val="00B52BF6"/>
    <w:rsid w:val="00B530F1"/>
    <w:rsid w:val="00B53EAC"/>
    <w:rsid w:val="00B54257"/>
    <w:rsid w:val="00B542BA"/>
    <w:rsid w:val="00B553F6"/>
    <w:rsid w:val="00B577E2"/>
    <w:rsid w:val="00B62208"/>
    <w:rsid w:val="00B626E8"/>
    <w:rsid w:val="00B6293A"/>
    <w:rsid w:val="00B630A6"/>
    <w:rsid w:val="00B6383F"/>
    <w:rsid w:val="00B640F2"/>
    <w:rsid w:val="00B6418E"/>
    <w:rsid w:val="00B6626B"/>
    <w:rsid w:val="00B66AEF"/>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7D4"/>
    <w:rsid w:val="00B74EEF"/>
    <w:rsid w:val="00B7538D"/>
    <w:rsid w:val="00B753DE"/>
    <w:rsid w:val="00B757CC"/>
    <w:rsid w:val="00B75815"/>
    <w:rsid w:val="00B76A0D"/>
    <w:rsid w:val="00B76AD1"/>
    <w:rsid w:val="00B77038"/>
    <w:rsid w:val="00B770F5"/>
    <w:rsid w:val="00B800CB"/>
    <w:rsid w:val="00B805EC"/>
    <w:rsid w:val="00B831C0"/>
    <w:rsid w:val="00B83A0D"/>
    <w:rsid w:val="00B83A34"/>
    <w:rsid w:val="00B83D37"/>
    <w:rsid w:val="00B8472B"/>
    <w:rsid w:val="00B851DC"/>
    <w:rsid w:val="00B86D47"/>
    <w:rsid w:val="00B87287"/>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6CA9"/>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098E"/>
    <w:rsid w:val="00C11037"/>
    <w:rsid w:val="00C11F53"/>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51BB"/>
    <w:rsid w:val="00C461D5"/>
    <w:rsid w:val="00C46945"/>
    <w:rsid w:val="00C47117"/>
    <w:rsid w:val="00C51515"/>
    <w:rsid w:val="00C52BCC"/>
    <w:rsid w:val="00C52C80"/>
    <w:rsid w:val="00C52C91"/>
    <w:rsid w:val="00C5401A"/>
    <w:rsid w:val="00C540CB"/>
    <w:rsid w:val="00C541E9"/>
    <w:rsid w:val="00C54AB9"/>
    <w:rsid w:val="00C552F0"/>
    <w:rsid w:val="00C5660B"/>
    <w:rsid w:val="00C56CB1"/>
    <w:rsid w:val="00C5760C"/>
    <w:rsid w:val="00C57631"/>
    <w:rsid w:val="00C57757"/>
    <w:rsid w:val="00C57790"/>
    <w:rsid w:val="00C5797E"/>
    <w:rsid w:val="00C60360"/>
    <w:rsid w:val="00C609B9"/>
    <w:rsid w:val="00C61C41"/>
    <w:rsid w:val="00C63428"/>
    <w:rsid w:val="00C63F54"/>
    <w:rsid w:val="00C6409B"/>
    <w:rsid w:val="00C6413A"/>
    <w:rsid w:val="00C64DA5"/>
    <w:rsid w:val="00C64FAA"/>
    <w:rsid w:val="00C65317"/>
    <w:rsid w:val="00C65CF8"/>
    <w:rsid w:val="00C66299"/>
    <w:rsid w:val="00C66B72"/>
    <w:rsid w:val="00C67A0F"/>
    <w:rsid w:val="00C7102E"/>
    <w:rsid w:val="00C7395F"/>
    <w:rsid w:val="00C740FA"/>
    <w:rsid w:val="00C74A73"/>
    <w:rsid w:val="00C759A5"/>
    <w:rsid w:val="00C7664C"/>
    <w:rsid w:val="00C7718D"/>
    <w:rsid w:val="00C77678"/>
    <w:rsid w:val="00C80478"/>
    <w:rsid w:val="00C80827"/>
    <w:rsid w:val="00C8095D"/>
    <w:rsid w:val="00C81334"/>
    <w:rsid w:val="00C834BE"/>
    <w:rsid w:val="00C838F9"/>
    <w:rsid w:val="00C845E9"/>
    <w:rsid w:val="00C84785"/>
    <w:rsid w:val="00C8562F"/>
    <w:rsid w:val="00C85B8B"/>
    <w:rsid w:val="00C85CE9"/>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120"/>
    <w:rsid w:val="00CA179A"/>
    <w:rsid w:val="00CA2456"/>
    <w:rsid w:val="00CA3B8A"/>
    <w:rsid w:val="00CA3D82"/>
    <w:rsid w:val="00CA4129"/>
    <w:rsid w:val="00CA43BB"/>
    <w:rsid w:val="00CA4815"/>
    <w:rsid w:val="00CA49B2"/>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125"/>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370C"/>
    <w:rsid w:val="00CD4387"/>
    <w:rsid w:val="00CD4A11"/>
    <w:rsid w:val="00CD4AA8"/>
    <w:rsid w:val="00CD6B36"/>
    <w:rsid w:val="00CD6E20"/>
    <w:rsid w:val="00CD6E35"/>
    <w:rsid w:val="00CE0231"/>
    <w:rsid w:val="00CE076C"/>
    <w:rsid w:val="00CE177C"/>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5E9A"/>
    <w:rsid w:val="00CF637A"/>
    <w:rsid w:val="00CF66E7"/>
    <w:rsid w:val="00CF779B"/>
    <w:rsid w:val="00CF78A0"/>
    <w:rsid w:val="00D00928"/>
    <w:rsid w:val="00D011CD"/>
    <w:rsid w:val="00D01A01"/>
    <w:rsid w:val="00D01FCC"/>
    <w:rsid w:val="00D02EA7"/>
    <w:rsid w:val="00D035A3"/>
    <w:rsid w:val="00D03AA3"/>
    <w:rsid w:val="00D03AB0"/>
    <w:rsid w:val="00D04584"/>
    <w:rsid w:val="00D059DE"/>
    <w:rsid w:val="00D05ABD"/>
    <w:rsid w:val="00D05B1B"/>
    <w:rsid w:val="00D05C1B"/>
    <w:rsid w:val="00D05E90"/>
    <w:rsid w:val="00D05FDC"/>
    <w:rsid w:val="00D07A30"/>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C00"/>
    <w:rsid w:val="00D15F6D"/>
    <w:rsid w:val="00D1611B"/>
    <w:rsid w:val="00D16ED2"/>
    <w:rsid w:val="00D17149"/>
    <w:rsid w:val="00D1740D"/>
    <w:rsid w:val="00D2027B"/>
    <w:rsid w:val="00D211D3"/>
    <w:rsid w:val="00D2148B"/>
    <w:rsid w:val="00D2177A"/>
    <w:rsid w:val="00D22144"/>
    <w:rsid w:val="00D22B97"/>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28C2"/>
    <w:rsid w:val="00D4319C"/>
    <w:rsid w:val="00D44E27"/>
    <w:rsid w:val="00D45210"/>
    <w:rsid w:val="00D4528B"/>
    <w:rsid w:val="00D459DB"/>
    <w:rsid w:val="00D46222"/>
    <w:rsid w:val="00D46367"/>
    <w:rsid w:val="00D468B7"/>
    <w:rsid w:val="00D47A8E"/>
    <w:rsid w:val="00D47DF9"/>
    <w:rsid w:val="00D5069F"/>
    <w:rsid w:val="00D5079A"/>
    <w:rsid w:val="00D50F27"/>
    <w:rsid w:val="00D51AE8"/>
    <w:rsid w:val="00D51F6A"/>
    <w:rsid w:val="00D520CB"/>
    <w:rsid w:val="00D521C2"/>
    <w:rsid w:val="00D5246F"/>
    <w:rsid w:val="00D52D14"/>
    <w:rsid w:val="00D5306B"/>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C95"/>
    <w:rsid w:val="00DA1470"/>
    <w:rsid w:val="00DA28B2"/>
    <w:rsid w:val="00DA3DB2"/>
    <w:rsid w:val="00DA4E8B"/>
    <w:rsid w:val="00DA565A"/>
    <w:rsid w:val="00DA5774"/>
    <w:rsid w:val="00DA7473"/>
    <w:rsid w:val="00DA7881"/>
    <w:rsid w:val="00DA7B5F"/>
    <w:rsid w:val="00DA7F2F"/>
    <w:rsid w:val="00DB0220"/>
    <w:rsid w:val="00DB0DA8"/>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CED"/>
    <w:rsid w:val="00DE6E40"/>
    <w:rsid w:val="00DE6F4E"/>
    <w:rsid w:val="00DE7E59"/>
    <w:rsid w:val="00DE7EC4"/>
    <w:rsid w:val="00DE7F47"/>
    <w:rsid w:val="00DF0521"/>
    <w:rsid w:val="00DF097A"/>
    <w:rsid w:val="00DF1EC4"/>
    <w:rsid w:val="00DF1F96"/>
    <w:rsid w:val="00DF23A0"/>
    <w:rsid w:val="00DF2A23"/>
    <w:rsid w:val="00DF4DC1"/>
    <w:rsid w:val="00DF6627"/>
    <w:rsid w:val="00DF708A"/>
    <w:rsid w:val="00DF78A8"/>
    <w:rsid w:val="00E00627"/>
    <w:rsid w:val="00E00942"/>
    <w:rsid w:val="00E01032"/>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B2F"/>
    <w:rsid w:val="00E461CE"/>
    <w:rsid w:val="00E46D67"/>
    <w:rsid w:val="00E4755D"/>
    <w:rsid w:val="00E47C06"/>
    <w:rsid w:val="00E47EBD"/>
    <w:rsid w:val="00E5055C"/>
    <w:rsid w:val="00E50750"/>
    <w:rsid w:val="00E51F44"/>
    <w:rsid w:val="00E52052"/>
    <w:rsid w:val="00E53668"/>
    <w:rsid w:val="00E546A8"/>
    <w:rsid w:val="00E55386"/>
    <w:rsid w:val="00E55902"/>
    <w:rsid w:val="00E55B8E"/>
    <w:rsid w:val="00E56F3C"/>
    <w:rsid w:val="00E573E4"/>
    <w:rsid w:val="00E574AC"/>
    <w:rsid w:val="00E5765B"/>
    <w:rsid w:val="00E610A2"/>
    <w:rsid w:val="00E61AB1"/>
    <w:rsid w:val="00E620FC"/>
    <w:rsid w:val="00E623C9"/>
    <w:rsid w:val="00E6251D"/>
    <w:rsid w:val="00E62768"/>
    <w:rsid w:val="00E62795"/>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3654"/>
    <w:rsid w:val="00E73E1F"/>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820"/>
    <w:rsid w:val="00EC7A27"/>
    <w:rsid w:val="00ED016E"/>
    <w:rsid w:val="00ED0904"/>
    <w:rsid w:val="00ED0D69"/>
    <w:rsid w:val="00ED1526"/>
    <w:rsid w:val="00ED4601"/>
    <w:rsid w:val="00ED549D"/>
    <w:rsid w:val="00ED5E10"/>
    <w:rsid w:val="00ED6C09"/>
    <w:rsid w:val="00ED6F03"/>
    <w:rsid w:val="00ED709C"/>
    <w:rsid w:val="00ED76BE"/>
    <w:rsid w:val="00EE00E9"/>
    <w:rsid w:val="00EE0E17"/>
    <w:rsid w:val="00EE15A3"/>
    <w:rsid w:val="00EE1743"/>
    <w:rsid w:val="00EE1851"/>
    <w:rsid w:val="00EE2AB1"/>
    <w:rsid w:val="00EE34FD"/>
    <w:rsid w:val="00EE386F"/>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4238"/>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590"/>
    <w:rsid w:val="00F84C2E"/>
    <w:rsid w:val="00F84F51"/>
    <w:rsid w:val="00F852A0"/>
    <w:rsid w:val="00F852AE"/>
    <w:rsid w:val="00F854F8"/>
    <w:rsid w:val="00F85CF9"/>
    <w:rsid w:val="00F86322"/>
    <w:rsid w:val="00F864F4"/>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0B5"/>
    <w:rsid w:val="00FB16CB"/>
    <w:rsid w:val="00FB16DB"/>
    <w:rsid w:val="00FB1906"/>
    <w:rsid w:val="00FB38AE"/>
    <w:rsid w:val="00FB39F7"/>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545F"/>
    <w:rsid w:val="00FC5939"/>
    <w:rsid w:val="00FC62D3"/>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7F8"/>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CD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AA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2024-10-30T13:42:00Z</dcterms:created>
  <dcterms:modified xsi:type="dcterms:W3CDTF">2024-10-30T13:42:00Z</dcterms:modified>
</cp:coreProperties>
</file>