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8296" w14:textId="77777777" w:rsidR="003A7F30" w:rsidRPr="0021569D" w:rsidRDefault="003A7F30" w:rsidP="003A7F30">
      <w:pPr>
        <w:jc w:val="both"/>
        <w:rPr>
          <w:rFonts w:asciiTheme="majorHAnsi" w:hAnsiTheme="majorHAnsi" w:cs="Univers"/>
          <w:b/>
          <w:bCs/>
          <w:sz w:val="22"/>
          <w:szCs w:val="22"/>
        </w:rPr>
      </w:pPr>
      <w:r w:rsidRPr="0021569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50E69472" wp14:editId="38D9B0B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BFBAD08"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21569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125CDAAF" wp14:editId="0F3E37A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281DC" w14:textId="77777777" w:rsidR="003A7F30" w:rsidRDefault="003A7F30" w:rsidP="003A7F30">
                            <w:r>
                              <w:rPr>
                                <w:noProof/>
                              </w:rPr>
                              <w:drawing>
                                <wp:inline distT="0" distB="0" distL="0" distR="0" wp14:anchorId="7F4C97FB" wp14:editId="386F67D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CDAA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35281DC" w14:textId="77777777" w:rsidR="003A7F30" w:rsidRDefault="003A7F30" w:rsidP="003A7F30">
                      <w:r>
                        <w:rPr>
                          <w:noProof/>
                        </w:rPr>
                        <w:drawing>
                          <wp:inline distT="0" distB="0" distL="0" distR="0" wp14:anchorId="7F4C97FB" wp14:editId="386F67D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AD793E0" w14:textId="77777777" w:rsidR="003A7F30" w:rsidRPr="0021569D" w:rsidRDefault="003A7F30" w:rsidP="003A7F30">
      <w:pPr>
        <w:tabs>
          <w:tab w:val="center" w:pos="5400"/>
        </w:tabs>
        <w:suppressAutoHyphens/>
        <w:jc w:val="both"/>
        <w:rPr>
          <w:rFonts w:asciiTheme="majorHAnsi" w:hAnsiTheme="majorHAnsi"/>
          <w:sz w:val="22"/>
          <w:szCs w:val="22"/>
        </w:rPr>
      </w:pPr>
    </w:p>
    <w:p w14:paraId="7B50DAFA" w14:textId="77777777" w:rsidR="003A7F30" w:rsidRPr="0021569D" w:rsidRDefault="003A7F30" w:rsidP="003A7F30">
      <w:pPr>
        <w:tabs>
          <w:tab w:val="center" w:pos="5400"/>
        </w:tabs>
        <w:suppressAutoHyphens/>
        <w:jc w:val="both"/>
        <w:rPr>
          <w:rFonts w:asciiTheme="majorHAnsi" w:hAnsiTheme="majorHAnsi"/>
          <w:sz w:val="22"/>
          <w:szCs w:val="22"/>
        </w:rPr>
      </w:pPr>
    </w:p>
    <w:p w14:paraId="67EDAA85" w14:textId="77777777" w:rsidR="003A7F30" w:rsidRPr="0021569D" w:rsidRDefault="003A7F30" w:rsidP="003A7F30">
      <w:pPr>
        <w:tabs>
          <w:tab w:val="center" w:pos="5400"/>
        </w:tabs>
        <w:suppressAutoHyphens/>
        <w:rPr>
          <w:rFonts w:asciiTheme="majorHAnsi" w:hAnsiTheme="majorHAnsi"/>
          <w:sz w:val="22"/>
          <w:szCs w:val="22"/>
        </w:rPr>
      </w:pPr>
    </w:p>
    <w:p w14:paraId="23B39A58" w14:textId="77777777" w:rsidR="003A7F30" w:rsidRPr="0021569D" w:rsidRDefault="003A7F30" w:rsidP="003A7F30">
      <w:pPr>
        <w:tabs>
          <w:tab w:val="center" w:pos="5400"/>
        </w:tabs>
        <w:suppressAutoHyphens/>
        <w:rPr>
          <w:rFonts w:asciiTheme="majorHAnsi" w:hAnsiTheme="majorHAnsi"/>
          <w:sz w:val="22"/>
          <w:szCs w:val="22"/>
        </w:rPr>
      </w:pPr>
    </w:p>
    <w:p w14:paraId="3C34D645" w14:textId="77777777" w:rsidR="003A7F30" w:rsidRPr="0021569D" w:rsidRDefault="003A7F30" w:rsidP="003A7F30">
      <w:pPr>
        <w:tabs>
          <w:tab w:val="center" w:pos="5400"/>
        </w:tabs>
        <w:suppressAutoHyphens/>
        <w:rPr>
          <w:rFonts w:asciiTheme="majorHAnsi" w:hAnsiTheme="majorHAnsi"/>
          <w:sz w:val="22"/>
          <w:szCs w:val="22"/>
        </w:rPr>
      </w:pPr>
    </w:p>
    <w:p w14:paraId="520CE6AA" w14:textId="77777777" w:rsidR="003A7F30" w:rsidRPr="0021569D" w:rsidRDefault="003A7F30" w:rsidP="003A7F30">
      <w:pPr>
        <w:tabs>
          <w:tab w:val="center" w:pos="5400"/>
        </w:tabs>
        <w:suppressAutoHyphens/>
        <w:jc w:val="center"/>
        <w:rPr>
          <w:rFonts w:asciiTheme="majorHAnsi" w:hAnsiTheme="majorHAnsi"/>
          <w:sz w:val="22"/>
          <w:szCs w:val="22"/>
        </w:rPr>
      </w:pPr>
    </w:p>
    <w:p w14:paraId="53F9DA2E" w14:textId="77777777" w:rsidR="003A7F30" w:rsidRPr="0021569D" w:rsidRDefault="003A7F30" w:rsidP="003A7F30">
      <w:pPr>
        <w:tabs>
          <w:tab w:val="center" w:pos="5400"/>
        </w:tabs>
        <w:suppressAutoHyphens/>
        <w:jc w:val="center"/>
        <w:rPr>
          <w:rFonts w:asciiTheme="majorHAnsi" w:hAnsiTheme="majorHAnsi"/>
          <w:sz w:val="22"/>
          <w:szCs w:val="22"/>
        </w:rPr>
      </w:pPr>
    </w:p>
    <w:p w14:paraId="3333E90F" w14:textId="77777777" w:rsidR="003A7F30" w:rsidRPr="0021569D" w:rsidRDefault="003A7F30" w:rsidP="003A7F30">
      <w:pPr>
        <w:tabs>
          <w:tab w:val="center" w:pos="5400"/>
        </w:tabs>
        <w:suppressAutoHyphens/>
        <w:jc w:val="center"/>
        <w:rPr>
          <w:rFonts w:asciiTheme="majorHAnsi" w:hAnsiTheme="majorHAnsi"/>
          <w:sz w:val="22"/>
          <w:szCs w:val="22"/>
        </w:rPr>
      </w:pPr>
    </w:p>
    <w:p w14:paraId="6980AFD3" w14:textId="77777777" w:rsidR="003A7F30" w:rsidRPr="0021569D" w:rsidRDefault="003A7F30" w:rsidP="003A7F30">
      <w:pPr>
        <w:tabs>
          <w:tab w:val="center" w:pos="5400"/>
        </w:tabs>
        <w:suppressAutoHyphens/>
        <w:jc w:val="center"/>
        <w:rPr>
          <w:rFonts w:asciiTheme="majorHAnsi" w:hAnsiTheme="majorHAnsi"/>
          <w:sz w:val="22"/>
          <w:szCs w:val="22"/>
        </w:rPr>
      </w:pPr>
    </w:p>
    <w:p w14:paraId="08E62785" w14:textId="77777777" w:rsidR="003A7F30" w:rsidRPr="0021569D" w:rsidRDefault="003A7F30" w:rsidP="003A7F30">
      <w:pPr>
        <w:tabs>
          <w:tab w:val="center" w:pos="5400"/>
        </w:tabs>
        <w:suppressAutoHyphens/>
        <w:jc w:val="center"/>
        <w:rPr>
          <w:rFonts w:asciiTheme="majorHAnsi" w:hAnsiTheme="majorHAnsi"/>
          <w:sz w:val="22"/>
          <w:szCs w:val="22"/>
        </w:rPr>
      </w:pPr>
    </w:p>
    <w:p w14:paraId="0086C215" w14:textId="77777777" w:rsidR="003A7F30" w:rsidRPr="0021569D" w:rsidRDefault="003A7F30" w:rsidP="003A7F30">
      <w:pPr>
        <w:tabs>
          <w:tab w:val="center" w:pos="5400"/>
        </w:tabs>
        <w:suppressAutoHyphens/>
        <w:jc w:val="center"/>
        <w:rPr>
          <w:rFonts w:asciiTheme="majorHAnsi" w:hAnsiTheme="majorHAnsi"/>
          <w:sz w:val="22"/>
          <w:szCs w:val="22"/>
        </w:rPr>
      </w:pPr>
    </w:p>
    <w:p w14:paraId="4CD04BE9" w14:textId="77777777" w:rsidR="003A7F30" w:rsidRPr="0021569D" w:rsidRDefault="003A7F30" w:rsidP="003A7F30">
      <w:pPr>
        <w:tabs>
          <w:tab w:val="center" w:pos="5400"/>
        </w:tabs>
        <w:suppressAutoHyphens/>
        <w:jc w:val="center"/>
        <w:rPr>
          <w:rFonts w:asciiTheme="majorHAnsi" w:hAnsiTheme="majorHAnsi"/>
          <w:sz w:val="22"/>
          <w:szCs w:val="22"/>
        </w:rPr>
      </w:pPr>
    </w:p>
    <w:p w14:paraId="6DFD10E5" w14:textId="77777777" w:rsidR="003A7F30" w:rsidRPr="0021569D" w:rsidRDefault="003A7F30" w:rsidP="003A7F30">
      <w:pPr>
        <w:tabs>
          <w:tab w:val="center" w:pos="5400"/>
        </w:tabs>
        <w:suppressAutoHyphens/>
        <w:jc w:val="center"/>
        <w:rPr>
          <w:rFonts w:asciiTheme="majorHAnsi" w:hAnsiTheme="majorHAnsi"/>
          <w:sz w:val="22"/>
          <w:szCs w:val="22"/>
        </w:rPr>
      </w:pPr>
    </w:p>
    <w:p w14:paraId="207E1209" w14:textId="77777777" w:rsidR="003A7F30" w:rsidRPr="0021569D" w:rsidRDefault="003A7F30" w:rsidP="003A7F30">
      <w:pPr>
        <w:tabs>
          <w:tab w:val="center" w:pos="5400"/>
        </w:tabs>
        <w:suppressAutoHyphens/>
        <w:jc w:val="center"/>
        <w:rPr>
          <w:rFonts w:asciiTheme="majorHAnsi" w:hAnsiTheme="majorHAnsi"/>
          <w:sz w:val="22"/>
          <w:szCs w:val="22"/>
        </w:rPr>
      </w:pPr>
      <w:r w:rsidRPr="0021569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0E8DCF9" wp14:editId="734AF7C3">
                <wp:simplePos x="0" y="0"/>
                <wp:positionH relativeFrom="column">
                  <wp:posOffset>1207827</wp:posOffset>
                </wp:positionH>
                <wp:positionV relativeFrom="paragraph">
                  <wp:posOffset>81725</wp:posOffset>
                </wp:positionV>
                <wp:extent cx="4408227"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08227"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EFC5F" w14:textId="5FEF22BD" w:rsidR="003A7F30" w:rsidRPr="004B7EB6" w:rsidRDefault="003A7F30" w:rsidP="003A7F30">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7D266C">
                              <w:rPr>
                                <w:rFonts w:asciiTheme="majorHAnsi" w:hAnsiTheme="majorHAnsi" w:cs="Arial"/>
                                <w:b/>
                                <w:bCs/>
                                <w:color w:val="0D0D0D" w:themeColor="text1" w:themeTint="F2"/>
                                <w:sz w:val="36"/>
                                <w:szCs w:val="40"/>
                              </w:rPr>
                              <w:t xml:space="preserve">No. </w:t>
                            </w:r>
                            <w:r w:rsidR="00AD3DB9">
                              <w:rPr>
                                <w:rFonts w:asciiTheme="majorHAnsi" w:hAnsiTheme="majorHAnsi" w:cs="Arial"/>
                                <w:b/>
                                <w:bCs/>
                                <w:color w:val="0D0D0D" w:themeColor="text1" w:themeTint="F2"/>
                                <w:sz w:val="36"/>
                                <w:szCs w:val="40"/>
                              </w:rPr>
                              <w:t>171</w:t>
                            </w:r>
                            <w:r w:rsidRPr="007D266C">
                              <w:rPr>
                                <w:rFonts w:asciiTheme="majorHAnsi" w:hAnsiTheme="majorHAnsi" w:cs="Arial"/>
                                <w:b/>
                                <w:bCs/>
                                <w:color w:val="0D0D0D" w:themeColor="text1" w:themeTint="F2"/>
                                <w:sz w:val="36"/>
                                <w:szCs w:val="40"/>
                              </w:rPr>
                              <w:t>/2</w:t>
                            </w:r>
                            <w:r>
                              <w:rPr>
                                <w:rFonts w:asciiTheme="majorHAnsi" w:hAnsiTheme="majorHAnsi" w:cs="Arial"/>
                                <w:b/>
                                <w:bCs/>
                                <w:color w:val="0D0D0D" w:themeColor="text1" w:themeTint="F2"/>
                                <w:sz w:val="36"/>
                                <w:szCs w:val="40"/>
                              </w:rPr>
                              <w:t>4</w:t>
                            </w:r>
                          </w:p>
                          <w:p w14:paraId="7F547F81" w14:textId="73E5E5B8" w:rsidR="003A7F30" w:rsidRPr="00744868" w:rsidRDefault="003A7F30" w:rsidP="003A7F30">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901-14</w:t>
                            </w:r>
                          </w:p>
                          <w:p w14:paraId="67AC8480" w14:textId="77777777" w:rsidR="003A7F30" w:rsidRPr="004B7EB6" w:rsidRDefault="003A7F30" w:rsidP="003A7F3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w:t>
                            </w:r>
                            <w:r>
                              <w:rPr>
                                <w:rFonts w:asciiTheme="majorHAnsi" w:hAnsiTheme="majorHAnsi" w:cs="Arial"/>
                                <w:color w:val="0D0D0D" w:themeColor="text1" w:themeTint="F2"/>
                                <w:szCs w:val="22"/>
                              </w:rPr>
                              <w:t xml:space="preserve"> ON INADMISSIBILITY</w:t>
                            </w:r>
                          </w:p>
                          <w:p w14:paraId="60642074" w14:textId="77777777" w:rsidR="003A7F30" w:rsidRPr="004B7EB6" w:rsidRDefault="003A7F30" w:rsidP="003A7F30">
                            <w:pPr>
                              <w:spacing w:line="276" w:lineRule="auto"/>
                              <w:rPr>
                                <w:rFonts w:asciiTheme="majorHAnsi" w:hAnsiTheme="majorHAnsi" w:cs="Arial"/>
                                <w:color w:val="0D0D0D" w:themeColor="text1" w:themeTint="F2"/>
                                <w:szCs w:val="22"/>
                              </w:rPr>
                            </w:pPr>
                          </w:p>
                          <w:p w14:paraId="7C3DE8F0" w14:textId="35E55322" w:rsidR="003A7F30" w:rsidRPr="00A87161" w:rsidRDefault="003A7F30" w:rsidP="003A7F30">
                            <w:pPr>
                              <w:spacing w:line="276" w:lineRule="auto"/>
                              <w:rPr>
                                <w:rFonts w:asciiTheme="majorHAnsi" w:hAnsiTheme="majorHAnsi" w:cs="Arial"/>
                                <w:color w:val="0D0D0D" w:themeColor="text1" w:themeTint="F2"/>
                                <w:szCs w:val="22"/>
                                <w:u w:val="single"/>
                                <w:lang w:val="es-AR"/>
                              </w:rPr>
                            </w:pPr>
                            <w:r w:rsidRPr="00A87161">
                              <w:rPr>
                                <w:rFonts w:asciiTheme="majorHAnsi" w:hAnsiTheme="majorHAnsi" w:cs="Arial"/>
                                <w:color w:val="0D0D0D" w:themeColor="text1" w:themeTint="F2"/>
                                <w:szCs w:val="22"/>
                                <w:lang w:val="es-AR"/>
                              </w:rPr>
                              <w:t xml:space="preserve">LUIS HERNANDO BAQUERO MENDIETA </w:t>
                            </w:r>
                            <w:r w:rsidR="004200F5" w:rsidRPr="00A87161">
                              <w:rPr>
                                <w:rFonts w:asciiTheme="majorHAnsi" w:hAnsiTheme="majorHAnsi" w:cs="Arial"/>
                                <w:color w:val="0D0D0D" w:themeColor="text1" w:themeTint="F2"/>
                                <w:szCs w:val="22"/>
                                <w:lang w:val="es-AR"/>
                              </w:rPr>
                              <w:t>&amp;</w:t>
                            </w:r>
                            <w:r w:rsidRPr="00A87161">
                              <w:rPr>
                                <w:rFonts w:asciiTheme="majorHAnsi" w:hAnsiTheme="majorHAnsi" w:cs="Arial"/>
                                <w:color w:val="0D0D0D" w:themeColor="text1" w:themeTint="F2"/>
                                <w:szCs w:val="22"/>
                                <w:lang w:val="es-AR"/>
                              </w:rPr>
                              <w:t xml:space="preserve"> </w:t>
                            </w:r>
                            <w:r w:rsidR="00F414BD" w:rsidRPr="00A87161">
                              <w:rPr>
                                <w:rFonts w:asciiTheme="majorHAnsi" w:hAnsiTheme="majorHAnsi" w:cs="Arial"/>
                                <w:color w:val="0D0D0D" w:themeColor="text1" w:themeTint="F2"/>
                                <w:szCs w:val="22"/>
                                <w:lang w:val="es-AR"/>
                              </w:rPr>
                              <w:t>FAMILY MEMBERS</w:t>
                            </w:r>
                          </w:p>
                          <w:p w14:paraId="6E1E477B" w14:textId="77777777" w:rsidR="003A7F30" w:rsidRPr="004B7EB6" w:rsidRDefault="003A7F30" w:rsidP="003A7F30">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8DCF9" id="Text Box 5" o:spid="_x0000_s1027" type="#_x0000_t202" style="position:absolute;left:0;text-align:left;margin-left:95.1pt;margin-top:6.45pt;width:347.1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" filled="f" stroked="f" strokeweight=".5pt">
                <v:textbox>
                  <w:txbxContent>
                    <w:p w14:paraId="24EEFC5F" w14:textId="5FEF22BD" w:rsidR="003A7F30" w:rsidRPr="004B7EB6" w:rsidRDefault="003A7F30" w:rsidP="003A7F30">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7D266C">
                        <w:rPr>
                          <w:rFonts w:asciiTheme="majorHAnsi" w:hAnsiTheme="majorHAnsi" w:cs="Arial"/>
                          <w:b/>
                          <w:bCs/>
                          <w:color w:val="0D0D0D" w:themeColor="text1" w:themeTint="F2"/>
                          <w:sz w:val="36"/>
                          <w:szCs w:val="40"/>
                        </w:rPr>
                        <w:t xml:space="preserve">No. </w:t>
                      </w:r>
                      <w:r w:rsidR="00AD3DB9">
                        <w:rPr>
                          <w:rFonts w:asciiTheme="majorHAnsi" w:hAnsiTheme="majorHAnsi" w:cs="Arial"/>
                          <w:b/>
                          <w:bCs/>
                          <w:color w:val="0D0D0D" w:themeColor="text1" w:themeTint="F2"/>
                          <w:sz w:val="36"/>
                          <w:szCs w:val="40"/>
                        </w:rPr>
                        <w:t>171</w:t>
                      </w:r>
                      <w:r w:rsidRPr="007D266C">
                        <w:rPr>
                          <w:rFonts w:asciiTheme="majorHAnsi" w:hAnsiTheme="majorHAnsi" w:cs="Arial"/>
                          <w:b/>
                          <w:bCs/>
                          <w:color w:val="0D0D0D" w:themeColor="text1" w:themeTint="F2"/>
                          <w:sz w:val="36"/>
                          <w:szCs w:val="40"/>
                        </w:rPr>
                        <w:t>/2</w:t>
                      </w:r>
                      <w:r>
                        <w:rPr>
                          <w:rFonts w:asciiTheme="majorHAnsi" w:hAnsiTheme="majorHAnsi" w:cs="Arial"/>
                          <w:b/>
                          <w:bCs/>
                          <w:color w:val="0D0D0D" w:themeColor="text1" w:themeTint="F2"/>
                          <w:sz w:val="36"/>
                          <w:szCs w:val="40"/>
                        </w:rPr>
                        <w:t>4</w:t>
                      </w:r>
                    </w:p>
                    <w:p w14:paraId="7F547F81" w14:textId="73E5E5B8" w:rsidR="003A7F30" w:rsidRPr="00744868" w:rsidRDefault="003A7F30" w:rsidP="003A7F30">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901-14</w:t>
                      </w:r>
                    </w:p>
                    <w:p w14:paraId="67AC8480" w14:textId="77777777" w:rsidR="003A7F30" w:rsidRPr="004B7EB6" w:rsidRDefault="003A7F30" w:rsidP="003A7F3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w:t>
                      </w:r>
                      <w:r>
                        <w:rPr>
                          <w:rFonts w:asciiTheme="majorHAnsi" w:hAnsiTheme="majorHAnsi" w:cs="Arial"/>
                          <w:color w:val="0D0D0D" w:themeColor="text1" w:themeTint="F2"/>
                          <w:szCs w:val="22"/>
                        </w:rPr>
                        <w:t xml:space="preserve"> ON INADMISSIBILITY</w:t>
                      </w:r>
                    </w:p>
                    <w:p w14:paraId="60642074" w14:textId="77777777" w:rsidR="003A7F30" w:rsidRPr="004B7EB6" w:rsidRDefault="003A7F30" w:rsidP="003A7F30">
                      <w:pPr>
                        <w:spacing w:line="276" w:lineRule="auto"/>
                        <w:rPr>
                          <w:rFonts w:asciiTheme="majorHAnsi" w:hAnsiTheme="majorHAnsi" w:cs="Arial"/>
                          <w:color w:val="0D0D0D" w:themeColor="text1" w:themeTint="F2"/>
                          <w:szCs w:val="22"/>
                        </w:rPr>
                      </w:pPr>
                    </w:p>
                    <w:p w14:paraId="7C3DE8F0" w14:textId="35E55322" w:rsidR="003A7F30" w:rsidRPr="00A87161" w:rsidRDefault="003A7F30" w:rsidP="003A7F30">
                      <w:pPr>
                        <w:spacing w:line="276" w:lineRule="auto"/>
                        <w:rPr>
                          <w:rFonts w:asciiTheme="majorHAnsi" w:hAnsiTheme="majorHAnsi" w:cs="Arial"/>
                          <w:color w:val="0D0D0D" w:themeColor="text1" w:themeTint="F2"/>
                          <w:szCs w:val="22"/>
                          <w:u w:val="single"/>
                          <w:lang w:val="es-AR"/>
                        </w:rPr>
                      </w:pPr>
                      <w:r w:rsidRPr="00A87161">
                        <w:rPr>
                          <w:rFonts w:asciiTheme="majorHAnsi" w:hAnsiTheme="majorHAnsi" w:cs="Arial"/>
                          <w:color w:val="0D0D0D" w:themeColor="text1" w:themeTint="F2"/>
                          <w:szCs w:val="22"/>
                          <w:lang w:val="es-AR"/>
                        </w:rPr>
                        <w:t xml:space="preserve">LUIS HERNANDO BAQUERO MENDIETA </w:t>
                      </w:r>
                      <w:r w:rsidR="004200F5" w:rsidRPr="00A87161">
                        <w:rPr>
                          <w:rFonts w:asciiTheme="majorHAnsi" w:hAnsiTheme="majorHAnsi" w:cs="Arial"/>
                          <w:color w:val="0D0D0D" w:themeColor="text1" w:themeTint="F2"/>
                          <w:szCs w:val="22"/>
                          <w:lang w:val="es-AR"/>
                        </w:rPr>
                        <w:t>&amp;</w:t>
                      </w:r>
                      <w:r w:rsidRPr="00A87161">
                        <w:rPr>
                          <w:rFonts w:asciiTheme="majorHAnsi" w:hAnsiTheme="majorHAnsi" w:cs="Arial"/>
                          <w:color w:val="0D0D0D" w:themeColor="text1" w:themeTint="F2"/>
                          <w:szCs w:val="22"/>
                          <w:lang w:val="es-AR"/>
                        </w:rPr>
                        <w:t xml:space="preserve"> </w:t>
                      </w:r>
                      <w:r w:rsidR="00F414BD" w:rsidRPr="00A87161">
                        <w:rPr>
                          <w:rFonts w:asciiTheme="majorHAnsi" w:hAnsiTheme="majorHAnsi" w:cs="Arial"/>
                          <w:color w:val="0D0D0D" w:themeColor="text1" w:themeTint="F2"/>
                          <w:szCs w:val="22"/>
                          <w:lang w:val="es-AR"/>
                        </w:rPr>
                        <w:t>FAMILY MEMBERS</w:t>
                      </w:r>
                    </w:p>
                    <w:p w14:paraId="6E1E477B" w14:textId="77777777" w:rsidR="003A7F30" w:rsidRPr="004B7EB6" w:rsidRDefault="003A7F30" w:rsidP="003A7F30">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Pr="0021569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1823C15D" wp14:editId="2EBDD45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231C" w14:textId="7414A4D8" w:rsidR="003A7F30" w:rsidRPr="007D266C" w:rsidRDefault="003A7F30" w:rsidP="003A7F30">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Pr="007D266C">
                              <w:rPr>
                                <w:rFonts w:asciiTheme="minorHAnsi" w:hAnsiTheme="minorHAnsi"/>
                                <w:color w:val="FFFFFF" w:themeColor="background1"/>
                                <w:sz w:val="22"/>
                                <w:lang w:val="pt-BR"/>
                              </w:rPr>
                              <w:t>AS/Ser.L/V/II</w:t>
                            </w:r>
                          </w:p>
                          <w:p w14:paraId="65B4B286" w14:textId="5F3C628E" w:rsidR="003A7F30" w:rsidRPr="00A87161" w:rsidRDefault="003A7F30" w:rsidP="003A7F30">
                            <w:pPr>
                              <w:jc w:val="right"/>
                              <w:rPr>
                                <w:rFonts w:asciiTheme="minorHAnsi" w:hAnsiTheme="minorHAnsi"/>
                                <w:color w:val="FFFFFF" w:themeColor="background1"/>
                                <w:sz w:val="22"/>
                                <w:lang w:val="pt-BR"/>
                              </w:rPr>
                            </w:pPr>
                            <w:r w:rsidRPr="00A87161">
                              <w:rPr>
                                <w:rFonts w:asciiTheme="minorHAnsi" w:hAnsiTheme="minorHAnsi"/>
                                <w:color w:val="FFFFFF" w:themeColor="background1"/>
                                <w:sz w:val="22"/>
                                <w:lang w:val="pt-BR"/>
                              </w:rPr>
                              <w:t xml:space="preserve">Doc. </w:t>
                            </w:r>
                            <w:r w:rsidR="00AD3DB9" w:rsidRPr="00A87161">
                              <w:rPr>
                                <w:rFonts w:asciiTheme="minorHAnsi" w:hAnsiTheme="minorHAnsi"/>
                                <w:color w:val="FFFFFF" w:themeColor="background1"/>
                                <w:sz w:val="22"/>
                                <w:lang w:val="pt-BR"/>
                              </w:rPr>
                              <w:t>180</w:t>
                            </w:r>
                          </w:p>
                          <w:p w14:paraId="6031B836" w14:textId="1402692F" w:rsidR="003A7F30" w:rsidRPr="004B7EB6" w:rsidRDefault="004200F5" w:rsidP="003A7F30">
                            <w:pPr>
                              <w:jc w:val="right"/>
                              <w:rPr>
                                <w:rFonts w:asciiTheme="minorHAnsi" w:hAnsiTheme="minorHAnsi"/>
                                <w:color w:val="FFFFFF" w:themeColor="background1"/>
                                <w:sz w:val="22"/>
                              </w:rPr>
                            </w:pPr>
                            <w:r>
                              <w:rPr>
                                <w:rFonts w:asciiTheme="minorHAnsi" w:hAnsiTheme="minorHAnsi"/>
                                <w:color w:val="FFFFFF" w:themeColor="background1"/>
                                <w:sz w:val="22"/>
                              </w:rPr>
                              <w:t>18 October</w:t>
                            </w:r>
                            <w:r w:rsidR="003A7F30" w:rsidRPr="007D266C">
                              <w:rPr>
                                <w:rFonts w:asciiTheme="minorHAnsi" w:hAnsiTheme="minorHAnsi"/>
                                <w:color w:val="FFFFFF" w:themeColor="background1"/>
                                <w:sz w:val="22"/>
                              </w:rPr>
                              <w:t xml:space="preserve"> 2024</w:t>
                            </w:r>
                          </w:p>
                          <w:p w14:paraId="6E74E148" w14:textId="77777777" w:rsidR="003A7F30" w:rsidRPr="004B7EB6" w:rsidRDefault="003A7F30" w:rsidP="003A7F3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C15D"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1AA9231C" w14:textId="7414A4D8" w:rsidR="003A7F30" w:rsidRPr="007D266C" w:rsidRDefault="003A7F30" w:rsidP="003A7F30">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Pr="007D266C">
                        <w:rPr>
                          <w:rFonts w:asciiTheme="minorHAnsi" w:hAnsiTheme="minorHAnsi"/>
                          <w:color w:val="FFFFFF" w:themeColor="background1"/>
                          <w:sz w:val="22"/>
                          <w:lang w:val="pt-BR"/>
                        </w:rPr>
                        <w:t>AS/Ser.L/V/II</w:t>
                      </w:r>
                    </w:p>
                    <w:p w14:paraId="65B4B286" w14:textId="5F3C628E" w:rsidR="003A7F30" w:rsidRPr="00A87161" w:rsidRDefault="003A7F30" w:rsidP="003A7F30">
                      <w:pPr>
                        <w:jc w:val="right"/>
                        <w:rPr>
                          <w:rFonts w:asciiTheme="minorHAnsi" w:hAnsiTheme="minorHAnsi"/>
                          <w:color w:val="FFFFFF" w:themeColor="background1"/>
                          <w:sz w:val="22"/>
                          <w:lang w:val="pt-BR"/>
                        </w:rPr>
                      </w:pPr>
                      <w:r w:rsidRPr="00A87161">
                        <w:rPr>
                          <w:rFonts w:asciiTheme="minorHAnsi" w:hAnsiTheme="minorHAnsi"/>
                          <w:color w:val="FFFFFF" w:themeColor="background1"/>
                          <w:sz w:val="22"/>
                          <w:lang w:val="pt-BR"/>
                        </w:rPr>
                        <w:t xml:space="preserve">Doc. </w:t>
                      </w:r>
                      <w:r w:rsidR="00AD3DB9" w:rsidRPr="00A87161">
                        <w:rPr>
                          <w:rFonts w:asciiTheme="minorHAnsi" w:hAnsiTheme="minorHAnsi"/>
                          <w:color w:val="FFFFFF" w:themeColor="background1"/>
                          <w:sz w:val="22"/>
                          <w:lang w:val="pt-BR"/>
                        </w:rPr>
                        <w:t>180</w:t>
                      </w:r>
                    </w:p>
                    <w:p w14:paraId="6031B836" w14:textId="1402692F" w:rsidR="003A7F30" w:rsidRPr="004B7EB6" w:rsidRDefault="004200F5" w:rsidP="003A7F30">
                      <w:pPr>
                        <w:jc w:val="right"/>
                        <w:rPr>
                          <w:rFonts w:asciiTheme="minorHAnsi" w:hAnsiTheme="minorHAnsi"/>
                          <w:color w:val="FFFFFF" w:themeColor="background1"/>
                          <w:sz w:val="22"/>
                        </w:rPr>
                      </w:pPr>
                      <w:r>
                        <w:rPr>
                          <w:rFonts w:asciiTheme="minorHAnsi" w:hAnsiTheme="minorHAnsi"/>
                          <w:color w:val="FFFFFF" w:themeColor="background1"/>
                          <w:sz w:val="22"/>
                        </w:rPr>
                        <w:t>18 October</w:t>
                      </w:r>
                      <w:r w:rsidR="003A7F30" w:rsidRPr="007D266C">
                        <w:rPr>
                          <w:rFonts w:asciiTheme="minorHAnsi" w:hAnsiTheme="minorHAnsi"/>
                          <w:color w:val="FFFFFF" w:themeColor="background1"/>
                          <w:sz w:val="22"/>
                        </w:rPr>
                        <w:t xml:space="preserve"> 2024</w:t>
                      </w:r>
                    </w:p>
                    <w:p w14:paraId="6E74E148" w14:textId="77777777" w:rsidR="003A7F30" w:rsidRPr="004B7EB6" w:rsidRDefault="003A7F30" w:rsidP="003A7F30">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1F86AC07" w14:textId="77777777" w:rsidR="003A7F30" w:rsidRPr="0021569D" w:rsidRDefault="003A7F30" w:rsidP="003A7F30">
      <w:pPr>
        <w:tabs>
          <w:tab w:val="center" w:pos="5400"/>
        </w:tabs>
        <w:suppressAutoHyphens/>
        <w:jc w:val="center"/>
        <w:rPr>
          <w:rFonts w:asciiTheme="majorHAnsi" w:hAnsiTheme="majorHAnsi"/>
          <w:sz w:val="22"/>
          <w:szCs w:val="22"/>
        </w:rPr>
      </w:pPr>
    </w:p>
    <w:p w14:paraId="0C824A55" w14:textId="77777777" w:rsidR="003A7F30" w:rsidRPr="0021569D" w:rsidRDefault="003A7F30" w:rsidP="003A7F30">
      <w:pPr>
        <w:tabs>
          <w:tab w:val="center" w:pos="5400"/>
        </w:tabs>
        <w:suppressAutoHyphens/>
        <w:jc w:val="center"/>
        <w:rPr>
          <w:rFonts w:asciiTheme="majorHAnsi" w:hAnsiTheme="majorHAnsi" w:cs="Arial"/>
          <w:sz w:val="22"/>
          <w:szCs w:val="22"/>
        </w:rPr>
      </w:pPr>
    </w:p>
    <w:p w14:paraId="7D6A64C9" w14:textId="77777777" w:rsidR="003A7F30" w:rsidRPr="0021569D" w:rsidRDefault="003A7F30" w:rsidP="003A7F30">
      <w:pPr>
        <w:tabs>
          <w:tab w:val="center" w:pos="5400"/>
        </w:tabs>
        <w:suppressAutoHyphens/>
        <w:jc w:val="center"/>
        <w:rPr>
          <w:rFonts w:asciiTheme="majorHAnsi" w:hAnsiTheme="majorHAnsi"/>
          <w:sz w:val="22"/>
          <w:szCs w:val="22"/>
        </w:rPr>
      </w:pPr>
    </w:p>
    <w:p w14:paraId="75A95EEA" w14:textId="77777777" w:rsidR="003A7F30" w:rsidRPr="0021569D" w:rsidRDefault="003A7F30" w:rsidP="003A7F30">
      <w:pPr>
        <w:tabs>
          <w:tab w:val="center" w:pos="5400"/>
        </w:tabs>
        <w:suppressAutoHyphens/>
        <w:jc w:val="center"/>
        <w:rPr>
          <w:rFonts w:asciiTheme="majorHAnsi" w:hAnsiTheme="majorHAnsi"/>
          <w:sz w:val="22"/>
          <w:szCs w:val="22"/>
        </w:rPr>
      </w:pPr>
    </w:p>
    <w:p w14:paraId="7DAB266C" w14:textId="77777777" w:rsidR="003A7F30" w:rsidRPr="0021569D" w:rsidRDefault="003A7F30" w:rsidP="003A7F30">
      <w:pPr>
        <w:tabs>
          <w:tab w:val="center" w:pos="5400"/>
        </w:tabs>
        <w:suppressAutoHyphens/>
        <w:jc w:val="center"/>
        <w:rPr>
          <w:rFonts w:asciiTheme="majorHAnsi" w:hAnsiTheme="majorHAnsi"/>
          <w:sz w:val="22"/>
          <w:szCs w:val="22"/>
        </w:rPr>
      </w:pPr>
    </w:p>
    <w:p w14:paraId="29EE0156" w14:textId="77777777" w:rsidR="003A7F30" w:rsidRPr="0021569D" w:rsidRDefault="003A7F30" w:rsidP="003A7F30">
      <w:pPr>
        <w:tabs>
          <w:tab w:val="center" w:pos="5400"/>
        </w:tabs>
        <w:suppressAutoHyphens/>
        <w:jc w:val="center"/>
        <w:rPr>
          <w:rFonts w:asciiTheme="majorHAnsi" w:hAnsiTheme="majorHAnsi"/>
          <w:sz w:val="22"/>
          <w:szCs w:val="22"/>
        </w:rPr>
      </w:pPr>
    </w:p>
    <w:p w14:paraId="2AB5FCB6" w14:textId="77777777" w:rsidR="003A7F30" w:rsidRPr="0021569D" w:rsidRDefault="003A7F30" w:rsidP="003A7F30">
      <w:pPr>
        <w:tabs>
          <w:tab w:val="center" w:pos="5400"/>
        </w:tabs>
        <w:suppressAutoHyphens/>
        <w:jc w:val="center"/>
        <w:rPr>
          <w:rFonts w:asciiTheme="majorHAnsi" w:hAnsiTheme="majorHAnsi"/>
          <w:sz w:val="22"/>
          <w:szCs w:val="22"/>
        </w:rPr>
      </w:pPr>
    </w:p>
    <w:p w14:paraId="22AC9C00" w14:textId="77777777" w:rsidR="003A7F30" w:rsidRPr="0021569D" w:rsidRDefault="003A7F30" w:rsidP="003A7F30">
      <w:pPr>
        <w:tabs>
          <w:tab w:val="center" w:pos="5400"/>
        </w:tabs>
        <w:suppressAutoHyphens/>
        <w:jc w:val="center"/>
        <w:rPr>
          <w:rFonts w:asciiTheme="majorHAnsi" w:hAnsiTheme="majorHAnsi"/>
          <w:sz w:val="22"/>
          <w:szCs w:val="22"/>
        </w:rPr>
      </w:pPr>
    </w:p>
    <w:p w14:paraId="52E96339" w14:textId="77777777" w:rsidR="003A7F30" w:rsidRPr="0021569D" w:rsidRDefault="003A7F30" w:rsidP="003A7F30">
      <w:pPr>
        <w:tabs>
          <w:tab w:val="center" w:pos="5400"/>
        </w:tabs>
        <w:suppressAutoHyphens/>
        <w:jc w:val="center"/>
        <w:rPr>
          <w:rFonts w:asciiTheme="majorHAnsi" w:hAnsiTheme="majorHAnsi"/>
          <w:sz w:val="22"/>
          <w:szCs w:val="22"/>
        </w:rPr>
      </w:pPr>
    </w:p>
    <w:p w14:paraId="5E905686" w14:textId="77777777" w:rsidR="003A7F30" w:rsidRPr="0021569D" w:rsidRDefault="003A7F30" w:rsidP="003A7F30">
      <w:pPr>
        <w:tabs>
          <w:tab w:val="center" w:pos="5400"/>
        </w:tabs>
        <w:suppressAutoHyphens/>
        <w:jc w:val="center"/>
        <w:rPr>
          <w:rFonts w:asciiTheme="majorHAnsi" w:hAnsiTheme="majorHAnsi"/>
          <w:sz w:val="22"/>
          <w:szCs w:val="22"/>
        </w:rPr>
      </w:pPr>
    </w:p>
    <w:p w14:paraId="62544432" w14:textId="77777777" w:rsidR="003A7F30" w:rsidRPr="0021569D" w:rsidRDefault="003A7F30" w:rsidP="003A7F30">
      <w:pPr>
        <w:tabs>
          <w:tab w:val="center" w:pos="5400"/>
        </w:tabs>
        <w:suppressAutoHyphens/>
        <w:jc w:val="center"/>
        <w:rPr>
          <w:rFonts w:asciiTheme="majorHAnsi" w:hAnsiTheme="majorHAnsi"/>
          <w:sz w:val="22"/>
          <w:szCs w:val="22"/>
        </w:rPr>
      </w:pPr>
    </w:p>
    <w:p w14:paraId="55C9131F" w14:textId="77777777" w:rsidR="003A7F30" w:rsidRPr="0021569D" w:rsidRDefault="003A7F30" w:rsidP="003A7F30">
      <w:pPr>
        <w:tabs>
          <w:tab w:val="center" w:pos="5400"/>
        </w:tabs>
        <w:suppressAutoHyphens/>
        <w:jc w:val="center"/>
        <w:rPr>
          <w:rFonts w:asciiTheme="majorHAnsi" w:hAnsiTheme="majorHAnsi"/>
          <w:sz w:val="22"/>
          <w:szCs w:val="22"/>
        </w:rPr>
      </w:pPr>
    </w:p>
    <w:p w14:paraId="1DEF67C0" w14:textId="77777777" w:rsidR="003A7F30" w:rsidRPr="0021569D" w:rsidRDefault="003A7F30" w:rsidP="003A7F30">
      <w:pPr>
        <w:tabs>
          <w:tab w:val="center" w:pos="5400"/>
        </w:tabs>
        <w:suppressAutoHyphens/>
        <w:jc w:val="center"/>
        <w:rPr>
          <w:rFonts w:asciiTheme="majorHAnsi" w:hAnsiTheme="majorHAnsi"/>
          <w:sz w:val="22"/>
          <w:szCs w:val="22"/>
        </w:rPr>
      </w:pPr>
    </w:p>
    <w:p w14:paraId="046C0247" w14:textId="77777777" w:rsidR="003A7F30" w:rsidRPr="0021569D" w:rsidRDefault="003A7F30" w:rsidP="003A7F30">
      <w:pPr>
        <w:tabs>
          <w:tab w:val="center" w:pos="5400"/>
        </w:tabs>
        <w:suppressAutoHyphens/>
        <w:jc w:val="center"/>
        <w:rPr>
          <w:rFonts w:asciiTheme="majorHAnsi" w:hAnsiTheme="majorHAnsi"/>
          <w:sz w:val="18"/>
          <w:szCs w:val="22"/>
        </w:rPr>
      </w:pPr>
    </w:p>
    <w:p w14:paraId="3EA002E2" w14:textId="77777777" w:rsidR="003A7F30" w:rsidRPr="0021569D" w:rsidRDefault="003A7F30" w:rsidP="003A7F30">
      <w:pPr>
        <w:tabs>
          <w:tab w:val="center" w:pos="5400"/>
        </w:tabs>
        <w:suppressAutoHyphens/>
        <w:jc w:val="center"/>
        <w:rPr>
          <w:rFonts w:asciiTheme="majorHAnsi" w:hAnsiTheme="majorHAnsi"/>
          <w:sz w:val="18"/>
          <w:szCs w:val="22"/>
        </w:rPr>
      </w:pPr>
    </w:p>
    <w:p w14:paraId="1B9B6E92" w14:textId="77777777" w:rsidR="003A7F30" w:rsidRPr="0021569D" w:rsidRDefault="003A7F30" w:rsidP="003A7F30">
      <w:pPr>
        <w:tabs>
          <w:tab w:val="center" w:pos="5400"/>
        </w:tabs>
        <w:suppressAutoHyphens/>
        <w:jc w:val="center"/>
        <w:rPr>
          <w:rFonts w:asciiTheme="majorHAnsi" w:hAnsiTheme="majorHAnsi"/>
          <w:sz w:val="18"/>
          <w:szCs w:val="22"/>
        </w:rPr>
      </w:pPr>
    </w:p>
    <w:p w14:paraId="34EDA20B" w14:textId="77777777" w:rsidR="003A7F30" w:rsidRPr="0021569D" w:rsidRDefault="003A7F30" w:rsidP="003A7F30">
      <w:pPr>
        <w:tabs>
          <w:tab w:val="center" w:pos="5400"/>
        </w:tabs>
        <w:suppressAutoHyphens/>
        <w:jc w:val="center"/>
        <w:rPr>
          <w:rFonts w:asciiTheme="majorHAnsi" w:hAnsiTheme="majorHAnsi"/>
          <w:sz w:val="18"/>
          <w:szCs w:val="22"/>
        </w:rPr>
      </w:pPr>
    </w:p>
    <w:p w14:paraId="1B6E5305" w14:textId="77777777" w:rsidR="003A7F30" w:rsidRPr="0021569D" w:rsidRDefault="003A7F30" w:rsidP="003A7F30">
      <w:pPr>
        <w:tabs>
          <w:tab w:val="center" w:pos="5400"/>
        </w:tabs>
        <w:suppressAutoHyphens/>
        <w:jc w:val="center"/>
        <w:rPr>
          <w:rFonts w:asciiTheme="majorHAnsi" w:hAnsiTheme="majorHAnsi"/>
          <w:sz w:val="18"/>
          <w:szCs w:val="22"/>
        </w:rPr>
      </w:pPr>
    </w:p>
    <w:p w14:paraId="7273A42E" w14:textId="77777777" w:rsidR="003A7F30" w:rsidRPr="0021569D" w:rsidRDefault="003A7F30" w:rsidP="003A7F30">
      <w:pPr>
        <w:tabs>
          <w:tab w:val="center" w:pos="5400"/>
        </w:tabs>
        <w:suppressAutoHyphens/>
        <w:jc w:val="center"/>
        <w:rPr>
          <w:rFonts w:asciiTheme="majorHAnsi" w:hAnsiTheme="majorHAnsi"/>
          <w:sz w:val="18"/>
          <w:szCs w:val="22"/>
        </w:rPr>
      </w:pPr>
    </w:p>
    <w:p w14:paraId="596E6FD9" w14:textId="77777777" w:rsidR="003A7F30" w:rsidRPr="0021569D" w:rsidRDefault="003A7F30" w:rsidP="003A7F30">
      <w:pPr>
        <w:tabs>
          <w:tab w:val="center" w:pos="5400"/>
        </w:tabs>
        <w:suppressAutoHyphens/>
        <w:jc w:val="center"/>
        <w:rPr>
          <w:rFonts w:asciiTheme="majorHAnsi" w:hAnsiTheme="majorHAnsi"/>
          <w:sz w:val="18"/>
          <w:szCs w:val="22"/>
        </w:rPr>
      </w:pPr>
    </w:p>
    <w:p w14:paraId="7CC5AA79" w14:textId="77777777" w:rsidR="003A7F30" w:rsidRPr="0021569D" w:rsidRDefault="003A7F30" w:rsidP="003A7F30">
      <w:pPr>
        <w:tabs>
          <w:tab w:val="center" w:pos="5400"/>
        </w:tabs>
        <w:suppressAutoHyphens/>
        <w:jc w:val="center"/>
        <w:rPr>
          <w:rFonts w:asciiTheme="majorHAnsi" w:hAnsiTheme="majorHAnsi"/>
          <w:sz w:val="18"/>
          <w:szCs w:val="22"/>
        </w:rPr>
      </w:pPr>
    </w:p>
    <w:p w14:paraId="4629F192" w14:textId="77777777" w:rsidR="003A7F30" w:rsidRPr="0021569D" w:rsidRDefault="003A7F30" w:rsidP="003A7F30">
      <w:pPr>
        <w:tabs>
          <w:tab w:val="center" w:pos="5400"/>
        </w:tabs>
        <w:suppressAutoHyphens/>
        <w:jc w:val="center"/>
        <w:rPr>
          <w:rFonts w:asciiTheme="majorHAnsi" w:hAnsiTheme="majorHAnsi"/>
          <w:sz w:val="18"/>
          <w:szCs w:val="22"/>
        </w:rPr>
      </w:pPr>
    </w:p>
    <w:p w14:paraId="52255391" w14:textId="77777777" w:rsidR="003A7F30" w:rsidRPr="0021569D" w:rsidRDefault="003A7F30" w:rsidP="003A7F30">
      <w:pPr>
        <w:tabs>
          <w:tab w:val="center" w:pos="5400"/>
        </w:tabs>
        <w:suppressAutoHyphens/>
        <w:jc w:val="center"/>
        <w:rPr>
          <w:rFonts w:asciiTheme="majorHAnsi" w:hAnsiTheme="majorHAnsi"/>
          <w:sz w:val="18"/>
          <w:szCs w:val="22"/>
        </w:rPr>
      </w:pPr>
    </w:p>
    <w:p w14:paraId="7D03C03B" w14:textId="77777777" w:rsidR="003A7F30" w:rsidRPr="0021569D" w:rsidRDefault="003A7F30" w:rsidP="003A7F30">
      <w:pPr>
        <w:tabs>
          <w:tab w:val="center" w:pos="5400"/>
        </w:tabs>
        <w:suppressAutoHyphens/>
        <w:jc w:val="center"/>
        <w:rPr>
          <w:rFonts w:asciiTheme="majorHAnsi" w:hAnsiTheme="majorHAnsi"/>
          <w:sz w:val="18"/>
          <w:szCs w:val="22"/>
        </w:rPr>
      </w:pPr>
    </w:p>
    <w:p w14:paraId="13F2A07B" w14:textId="77777777" w:rsidR="003A7F30" w:rsidRPr="0021569D" w:rsidRDefault="003A7F30" w:rsidP="003A7F30">
      <w:pPr>
        <w:tabs>
          <w:tab w:val="center" w:pos="5400"/>
        </w:tabs>
        <w:suppressAutoHyphens/>
        <w:jc w:val="center"/>
        <w:rPr>
          <w:rFonts w:asciiTheme="majorHAnsi" w:hAnsiTheme="majorHAnsi"/>
          <w:sz w:val="18"/>
          <w:szCs w:val="22"/>
        </w:rPr>
      </w:pPr>
    </w:p>
    <w:p w14:paraId="5E034AB3" w14:textId="77777777" w:rsidR="003A7F30" w:rsidRPr="0021569D" w:rsidRDefault="003A7F30" w:rsidP="003A7F30">
      <w:pPr>
        <w:tabs>
          <w:tab w:val="center" w:pos="5400"/>
        </w:tabs>
        <w:suppressAutoHyphens/>
        <w:jc w:val="center"/>
        <w:rPr>
          <w:rFonts w:asciiTheme="majorHAnsi" w:hAnsiTheme="majorHAnsi"/>
          <w:sz w:val="18"/>
          <w:szCs w:val="22"/>
        </w:rPr>
      </w:pPr>
      <w:r w:rsidRPr="0021569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4387F95A" wp14:editId="5275D32D">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3760E" w14:textId="253557E4" w:rsidR="003A7F30" w:rsidRDefault="003A7F30" w:rsidP="003A7F30">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4200F5">
                              <w:rPr>
                                <w:rFonts w:asciiTheme="majorHAnsi" w:hAnsiTheme="majorHAnsi"/>
                                <w:color w:val="0D0D0D" w:themeColor="text1" w:themeTint="F2"/>
                                <w:sz w:val="18"/>
                                <w:szCs w:val="22"/>
                              </w:rPr>
                              <w:t>October 18,</w:t>
                            </w:r>
                            <w:r w:rsidRPr="003C32BC">
                              <w:rPr>
                                <w:rFonts w:asciiTheme="majorHAnsi" w:hAnsiTheme="majorHAnsi"/>
                                <w:color w:val="0D0D0D" w:themeColor="text1" w:themeTint="F2"/>
                                <w:sz w:val="18"/>
                                <w:szCs w:val="22"/>
                              </w:rPr>
                              <w:t xml:space="preserve"> 20</w:t>
                            </w:r>
                            <w:r>
                              <w:rPr>
                                <w:rFonts w:asciiTheme="majorHAnsi" w:hAnsiTheme="majorHAnsi"/>
                                <w:color w:val="0D0D0D" w:themeColor="text1" w:themeTint="F2"/>
                                <w:sz w:val="18"/>
                                <w:szCs w:val="22"/>
                              </w:rPr>
                              <w:t>24</w:t>
                            </w:r>
                            <w:r w:rsidR="004200F5">
                              <w:rPr>
                                <w:rFonts w:asciiTheme="majorHAnsi" w:hAnsiTheme="majorHAnsi"/>
                                <w:color w:val="0D0D0D" w:themeColor="text1" w:themeTint="F2"/>
                                <w:sz w:val="18"/>
                                <w:szCs w:val="22"/>
                              </w:rPr>
                              <w:t>.</w:t>
                            </w:r>
                          </w:p>
                          <w:p w14:paraId="5B04A3F7" w14:textId="77777777" w:rsidR="003A7F30" w:rsidRPr="003C32BC" w:rsidRDefault="003A7F30" w:rsidP="003A7F30">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7F95A"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4F3760E" w14:textId="253557E4" w:rsidR="003A7F30" w:rsidRDefault="003A7F30" w:rsidP="003A7F30">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4200F5">
                        <w:rPr>
                          <w:rFonts w:asciiTheme="majorHAnsi" w:hAnsiTheme="majorHAnsi"/>
                          <w:color w:val="0D0D0D" w:themeColor="text1" w:themeTint="F2"/>
                          <w:sz w:val="18"/>
                          <w:szCs w:val="22"/>
                        </w:rPr>
                        <w:t>October 18,</w:t>
                      </w:r>
                      <w:r w:rsidRPr="003C32BC">
                        <w:rPr>
                          <w:rFonts w:asciiTheme="majorHAnsi" w:hAnsiTheme="majorHAnsi"/>
                          <w:color w:val="0D0D0D" w:themeColor="text1" w:themeTint="F2"/>
                          <w:sz w:val="18"/>
                          <w:szCs w:val="22"/>
                        </w:rPr>
                        <w:t xml:space="preserve"> 20</w:t>
                      </w:r>
                      <w:r>
                        <w:rPr>
                          <w:rFonts w:asciiTheme="majorHAnsi" w:hAnsiTheme="majorHAnsi"/>
                          <w:color w:val="0D0D0D" w:themeColor="text1" w:themeTint="F2"/>
                          <w:sz w:val="18"/>
                          <w:szCs w:val="22"/>
                        </w:rPr>
                        <w:t>24</w:t>
                      </w:r>
                      <w:r w:rsidR="004200F5">
                        <w:rPr>
                          <w:rFonts w:asciiTheme="majorHAnsi" w:hAnsiTheme="majorHAnsi"/>
                          <w:color w:val="0D0D0D" w:themeColor="text1" w:themeTint="F2"/>
                          <w:sz w:val="18"/>
                          <w:szCs w:val="22"/>
                        </w:rPr>
                        <w:t>.</w:t>
                      </w:r>
                    </w:p>
                    <w:p w14:paraId="5B04A3F7" w14:textId="77777777" w:rsidR="003A7F30" w:rsidRPr="003C32BC" w:rsidRDefault="003A7F30" w:rsidP="003A7F30">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3F55A1D3" w14:textId="77777777" w:rsidR="003A7F30" w:rsidRPr="0021569D" w:rsidRDefault="003A7F30" w:rsidP="003A7F30">
      <w:pPr>
        <w:tabs>
          <w:tab w:val="center" w:pos="5400"/>
        </w:tabs>
        <w:suppressAutoHyphens/>
        <w:jc w:val="center"/>
        <w:rPr>
          <w:rFonts w:asciiTheme="majorHAnsi" w:hAnsiTheme="majorHAnsi"/>
          <w:sz w:val="18"/>
          <w:szCs w:val="22"/>
        </w:rPr>
      </w:pPr>
    </w:p>
    <w:p w14:paraId="532DEB9A" w14:textId="77777777" w:rsidR="003A7F30" w:rsidRPr="0021569D" w:rsidRDefault="003A7F30" w:rsidP="003A7F30">
      <w:pPr>
        <w:tabs>
          <w:tab w:val="center" w:pos="5400"/>
        </w:tabs>
        <w:suppressAutoHyphens/>
        <w:jc w:val="center"/>
        <w:rPr>
          <w:rFonts w:asciiTheme="majorHAnsi" w:hAnsiTheme="majorHAnsi"/>
          <w:sz w:val="18"/>
          <w:szCs w:val="22"/>
        </w:rPr>
      </w:pPr>
    </w:p>
    <w:p w14:paraId="23B44585" w14:textId="77777777" w:rsidR="003A7F30" w:rsidRPr="0021569D" w:rsidRDefault="003A7F30" w:rsidP="003A7F30">
      <w:pPr>
        <w:tabs>
          <w:tab w:val="center" w:pos="5400"/>
        </w:tabs>
        <w:suppressAutoHyphens/>
        <w:jc w:val="center"/>
        <w:rPr>
          <w:rFonts w:asciiTheme="majorHAnsi" w:hAnsiTheme="majorHAnsi"/>
          <w:sz w:val="18"/>
          <w:szCs w:val="22"/>
        </w:rPr>
      </w:pPr>
    </w:p>
    <w:p w14:paraId="55DBB93C" w14:textId="77777777" w:rsidR="003A7F30" w:rsidRPr="0021569D" w:rsidRDefault="003A7F30" w:rsidP="003A7F30">
      <w:pPr>
        <w:tabs>
          <w:tab w:val="center" w:pos="5400"/>
        </w:tabs>
        <w:suppressAutoHyphens/>
        <w:jc w:val="center"/>
        <w:rPr>
          <w:rFonts w:asciiTheme="majorHAnsi" w:hAnsiTheme="majorHAnsi"/>
          <w:sz w:val="18"/>
          <w:szCs w:val="22"/>
        </w:rPr>
      </w:pPr>
    </w:p>
    <w:p w14:paraId="695E1C4B" w14:textId="77777777" w:rsidR="003A7F30" w:rsidRPr="0021569D" w:rsidRDefault="003A7F30" w:rsidP="003A7F30">
      <w:pPr>
        <w:tabs>
          <w:tab w:val="center" w:pos="5400"/>
        </w:tabs>
        <w:suppressAutoHyphens/>
        <w:jc w:val="center"/>
        <w:rPr>
          <w:rFonts w:asciiTheme="majorHAnsi" w:hAnsiTheme="majorHAnsi"/>
          <w:sz w:val="18"/>
          <w:szCs w:val="22"/>
        </w:rPr>
      </w:pPr>
      <w:r w:rsidRPr="0021569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0D334B41" wp14:editId="03DAB14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3335D" w14:textId="4C6B035A" w:rsidR="003A7F30" w:rsidRPr="003C32BC" w:rsidRDefault="003A7F30" w:rsidP="003A7F30">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w:t>
                            </w:r>
                            <w:r w:rsidRPr="004200F5">
                              <w:rPr>
                                <w:rFonts w:asciiTheme="majorHAnsi" w:hAnsiTheme="majorHAnsi"/>
                                <w:color w:val="595959" w:themeColor="text1" w:themeTint="A6"/>
                                <w:sz w:val="18"/>
                              </w:rPr>
                              <w:t xml:space="preserve">t No. </w:t>
                            </w:r>
                            <w:r w:rsidR="004200F5">
                              <w:rPr>
                                <w:rFonts w:asciiTheme="majorHAnsi" w:hAnsiTheme="majorHAnsi"/>
                                <w:color w:val="595959" w:themeColor="text1" w:themeTint="A6"/>
                                <w:sz w:val="18"/>
                              </w:rPr>
                              <w:t>171</w:t>
                            </w:r>
                            <w:r w:rsidRPr="004200F5">
                              <w:rPr>
                                <w:rFonts w:asciiTheme="majorHAnsi" w:hAnsiTheme="majorHAnsi"/>
                                <w:color w:val="595959" w:themeColor="text1" w:themeTint="A6"/>
                                <w:sz w:val="18"/>
                              </w:rPr>
                              <w:t xml:space="preserve">/24, Petition 901-14. Inadmissibility.  Luis Hernando Baquero Mendieta and </w:t>
                            </w:r>
                            <w:r w:rsidR="00F414BD" w:rsidRPr="004200F5">
                              <w:rPr>
                                <w:rFonts w:asciiTheme="majorHAnsi" w:hAnsiTheme="majorHAnsi"/>
                                <w:color w:val="595959" w:themeColor="text1" w:themeTint="A6"/>
                                <w:sz w:val="18"/>
                              </w:rPr>
                              <w:t>Family Members</w:t>
                            </w:r>
                            <w:r w:rsidRPr="004200F5">
                              <w:rPr>
                                <w:rFonts w:asciiTheme="majorHAnsi" w:hAnsiTheme="majorHAnsi"/>
                                <w:color w:val="595959" w:themeColor="text1" w:themeTint="A6"/>
                                <w:sz w:val="18"/>
                              </w:rPr>
                              <w:t xml:space="preserve">. Colombia. </w:t>
                            </w:r>
                            <w:r w:rsidR="004200F5">
                              <w:rPr>
                                <w:rFonts w:asciiTheme="majorHAnsi" w:hAnsiTheme="majorHAnsi"/>
                                <w:color w:val="595959" w:themeColor="text1" w:themeTint="A6"/>
                                <w:sz w:val="18"/>
                              </w:rPr>
                              <w:t>October 18, 2024</w:t>
                            </w:r>
                            <w:r w:rsidRPr="004200F5">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4B41"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C13335D" w14:textId="4C6B035A" w:rsidR="003A7F30" w:rsidRPr="003C32BC" w:rsidRDefault="003A7F30" w:rsidP="003A7F30">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w:t>
                      </w:r>
                      <w:r w:rsidRPr="004200F5">
                        <w:rPr>
                          <w:rFonts w:asciiTheme="majorHAnsi" w:hAnsiTheme="majorHAnsi"/>
                          <w:color w:val="595959" w:themeColor="text1" w:themeTint="A6"/>
                          <w:sz w:val="18"/>
                        </w:rPr>
                        <w:t xml:space="preserve">t No. </w:t>
                      </w:r>
                      <w:r w:rsidR="004200F5">
                        <w:rPr>
                          <w:rFonts w:asciiTheme="majorHAnsi" w:hAnsiTheme="majorHAnsi"/>
                          <w:color w:val="595959" w:themeColor="text1" w:themeTint="A6"/>
                          <w:sz w:val="18"/>
                        </w:rPr>
                        <w:t>171</w:t>
                      </w:r>
                      <w:r w:rsidRPr="004200F5">
                        <w:rPr>
                          <w:rFonts w:asciiTheme="majorHAnsi" w:hAnsiTheme="majorHAnsi"/>
                          <w:color w:val="595959" w:themeColor="text1" w:themeTint="A6"/>
                          <w:sz w:val="18"/>
                        </w:rPr>
                        <w:t xml:space="preserve">/24, Petition 901-14. Inadmissibility.  Luis Hernando Baquero Mendieta and </w:t>
                      </w:r>
                      <w:r w:rsidR="00F414BD" w:rsidRPr="004200F5">
                        <w:rPr>
                          <w:rFonts w:asciiTheme="majorHAnsi" w:hAnsiTheme="majorHAnsi"/>
                          <w:color w:val="595959" w:themeColor="text1" w:themeTint="A6"/>
                          <w:sz w:val="18"/>
                        </w:rPr>
                        <w:t>Family Members</w:t>
                      </w:r>
                      <w:r w:rsidRPr="004200F5">
                        <w:rPr>
                          <w:rFonts w:asciiTheme="majorHAnsi" w:hAnsiTheme="majorHAnsi"/>
                          <w:color w:val="595959" w:themeColor="text1" w:themeTint="A6"/>
                          <w:sz w:val="18"/>
                        </w:rPr>
                        <w:t xml:space="preserve">. Colombia. </w:t>
                      </w:r>
                      <w:r w:rsidR="004200F5">
                        <w:rPr>
                          <w:rFonts w:asciiTheme="majorHAnsi" w:hAnsiTheme="majorHAnsi"/>
                          <w:color w:val="595959" w:themeColor="text1" w:themeTint="A6"/>
                          <w:sz w:val="18"/>
                        </w:rPr>
                        <w:t>October 18, 2024</w:t>
                      </w:r>
                      <w:r w:rsidRPr="004200F5">
                        <w:rPr>
                          <w:rFonts w:asciiTheme="majorHAnsi" w:hAnsiTheme="majorHAnsi"/>
                          <w:color w:val="595959" w:themeColor="text1" w:themeTint="A6"/>
                          <w:sz w:val="18"/>
                        </w:rPr>
                        <w:t>.</w:t>
                      </w:r>
                    </w:p>
                  </w:txbxContent>
                </v:textbox>
              </v:shape>
            </w:pict>
          </mc:Fallback>
        </mc:AlternateContent>
      </w:r>
    </w:p>
    <w:p w14:paraId="5A705FDB" w14:textId="77777777" w:rsidR="003A7F30" w:rsidRPr="0021569D" w:rsidRDefault="003A7F30" w:rsidP="003A7F30">
      <w:pPr>
        <w:tabs>
          <w:tab w:val="center" w:pos="5400"/>
        </w:tabs>
        <w:suppressAutoHyphens/>
        <w:jc w:val="center"/>
        <w:rPr>
          <w:rFonts w:asciiTheme="majorHAnsi" w:hAnsiTheme="majorHAnsi"/>
          <w:sz w:val="18"/>
          <w:szCs w:val="22"/>
        </w:rPr>
      </w:pPr>
    </w:p>
    <w:p w14:paraId="241A4301" w14:textId="77777777" w:rsidR="003A7F30" w:rsidRPr="0021569D" w:rsidRDefault="003A7F30" w:rsidP="003A7F30">
      <w:pPr>
        <w:tabs>
          <w:tab w:val="center" w:pos="5400"/>
        </w:tabs>
        <w:suppressAutoHyphens/>
        <w:jc w:val="center"/>
        <w:rPr>
          <w:rFonts w:asciiTheme="majorHAnsi" w:hAnsiTheme="majorHAnsi"/>
          <w:sz w:val="18"/>
          <w:szCs w:val="22"/>
        </w:rPr>
      </w:pPr>
    </w:p>
    <w:p w14:paraId="1E894D2A" w14:textId="77777777" w:rsidR="003A7F30" w:rsidRPr="0021569D" w:rsidRDefault="003A7F30" w:rsidP="003A7F30">
      <w:pPr>
        <w:tabs>
          <w:tab w:val="center" w:pos="5400"/>
        </w:tabs>
        <w:suppressAutoHyphens/>
        <w:jc w:val="center"/>
        <w:rPr>
          <w:rFonts w:asciiTheme="majorHAnsi" w:hAnsiTheme="majorHAnsi"/>
          <w:sz w:val="18"/>
          <w:szCs w:val="22"/>
        </w:rPr>
      </w:pPr>
    </w:p>
    <w:p w14:paraId="146208E5" w14:textId="58DE518E" w:rsidR="003A7F30" w:rsidRPr="0021569D" w:rsidRDefault="00F86DDE" w:rsidP="003A7F30">
      <w:pPr>
        <w:tabs>
          <w:tab w:val="center" w:pos="5400"/>
        </w:tabs>
        <w:suppressAutoHyphens/>
        <w:jc w:val="center"/>
        <w:rPr>
          <w:rFonts w:asciiTheme="majorHAnsi" w:hAnsiTheme="majorHAnsi"/>
          <w:sz w:val="18"/>
          <w:szCs w:val="22"/>
        </w:rPr>
      </w:pPr>
      <w:r w:rsidRPr="0021569D">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EBEA75F" wp14:editId="2B4B06A6">
                <wp:simplePos x="0" y="0"/>
                <wp:positionH relativeFrom="column">
                  <wp:posOffset>1204111</wp:posOffset>
                </wp:positionH>
                <wp:positionV relativeFrom="paragraph">
                  <wp:posOffset>721303</wp:posOffset>
                </wp:positionV>
                <wp:extent cx="2085975" cy="503587"/>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03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97E91" w14:textId="77777777" w:rsidR="003A7F30" w:rsidRDefault="003A7F30" w:rsidP="003A7F30">
                            <w:r>
                              <w:rPr>
                                <w:noProof/>
                              </w:rPr>
                              <w:drawing>
                                <wp:inline distT="0" distB="0" distL="0" distR="0" wp14:anchorId="227975CA" wp14:editId="28A89CA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EA75F" id="Text Box 2" o:spid="_x0000_s1031" type="#_x0000_t202" style="position:absolute;left:0;text-align:left;margin-left:94.8pt;margin-top:56.8pt;width:164.2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" fillcolor="white [3201]" stroked="f" strokeweight=".5pt">
                <v:textbox>
                  <w:txbxContent>
                    <w:p w14:paraId="74F97E91" w14:textId="77777777" w:rsidR="003A7F30" w:rsidRDefault="003A7F30" w:rsidP="003A7F30">
                      <w:r>
                        <w:rPr>
                          <w:noProof/>
                        </w:rPr>
                        <w:drawing>
                          <wp:inline distT="0" distB="0" distL="0" distR="0" wp14:anchorId="227975CA" wp14:editId="28A89CA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3A7F30" w:rsidRPr="0021569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77D031F4" wp14:editId="4C7364C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6618E" w14:textId="5BB1E319" w:rsidR="003A7F30" w:rsidRPr="004B7EB6" w:rsidRDefault="003A7F30" w:rsidP="003A7F3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w:t>
                            </w:r>
                            <w:r w:rsidR="00F86DDE">
                              <w:rPr>
                                <w:rFonts w:asciiTheme="minorHAnsi" w:hAnsiTheme="minorHAnsi"/>
                                <w:b/>
                                <w:color w:val="FFFFFF" w:themeColor="background1"/>
                                <w:lang w:val="pt-BR"/>
                              </w:rPr>
                              <w:t>id</w:t>
                            </w:r>
                            <w:r w:rsidRPr="004B7EB6">
                              <w:rPr>
                                <w:rFonts w:asciiTheme="minorHAnsi" w:hAnsiTheme="minorHAnsi"/>
                                <w:b/>
                                <w:color w:val="FFFFFF" w:themeColor="background1"/>
                                <w:lang w:val="pt-BR"/>
                              </w:rPr>
                              <w:t>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031F4" id="Text Box 3" o:spid="_x0000_s1032"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7A6618E" w14:textId="5BB1E319" w:rsidR="003A7F30" w:rsidRPr="004B7EB6" w:rsidRDefault="003A7F30" w:rsidP="003A7F3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w:t>
                      </w:r>
                      <w:r w:rsidR="00F86DDE">
                        <w:rPr>
                          <w:rFonts w:asciiTheme="minorHAnsi" w:hAnsiTheme="minorHAnsi"/>
                          <w:b/>
                          <w:color w:val="FFFFFF" w:themeColor="background1"/>
                          <w:lang w:val="pt-BR"/>
                        </w:rPr>
                        <w:t>id</w:t>
                      </w:r>
                      <w:r w:rsidRPr="004B7EB6">
                        <w:rPr>
                          <w:rFonts w:asciiTheme="minorHAnsi" w:hAnsiTheme="minorHAnsi"/>
                          <w:b/>
                          <w:color w:val="FFFFFF" w:themeColor="background1"/>
                          <w:lang w:val="pt-BR"/>
                        </w:rPr>
                        <w:t>h.org</w:t>
                      </w:r>
                    </w:p>
                  </w:txbxContent>
                </v:textbox>
              </v:shape>
            </w:pict>
          </mc:Fallback>
        </mc:AlternateContent>
      </w:r>
    </w:p>
    <w:p w14:paraId="0FFBFB5B" w14:textId="77777777" w:rsidR="003A7F30" w:rsidRPr="0021569D" w:rsidRDefault="003A7F30" w:rsidP="003A7F30">
      <w:pPr>
        <w:tabs>
          <w:tab w:val="center" w:pos="5400"/>
        </w:tabs>
        <w:suppressAutoHyphens/>
        <w:jc w:val="center"/>
        <w:rPr>
          <w:rFonts w:asciiTheme="majorHAnsi" w:hAnsiTheme="majorHAnsi"/>
          <w:sz w:val="18"/>
          <w:szCs w:val="22"/>
        </w:rPr>
        <w:sectPr w:rsidR="003A7F30" w:rsidRPr="0021569D" w:rsidSect="003A7F3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3C76213" w14:textId="77777777" w:rsidR="003E1C24" w:rsidRPr="0021569D" w:rsidRDefault="003E1C24" w:rsidP="003E1C24">
      <w:pPr>
        <w:spacing w:after="240"/>
        <w:ind w:firstLine="720"/>
        <w:jc w:val="both"/>
        <w:rPr>
          <w:rFonts w:asciiTheme="majorHAnsi" w:hAnsiTheme="majorHAnsi"/>
          <w:b/>
          <w:bCs/>
          <w:sz w:val="20"/>
          <w:szCs w:val="20"/>
        </w:rPr>
      </w:pPr>
      <w:bookmarkStart w:id="0" w:name="_Hlk167699802"/>
      <w:r w:rsidRPr="0021569D">
        <w:rPr>
          <w:rFonts w:asciiTheme="majorHAnsi" w:hAnsiTheme="majorHAnsi"/>
          <w:b/>
          <w:bCs/>
          <w:sz w:val="20"/>
          <w:szCs w:val="20"/>
        </w:rPr>
        <w:lastRenderedPageBreak/>
        <w:t>I.</w:t>
      </w:r>
      <w:r w:rsidRPr="0021569D">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6C342D" w:rsidRPr="0021569D" w14:paraId="734E2016" w14:textId="77777777" w:rsidTr="00B15086">
        <w:tc>
          <w:tcPr>
            <w:tcW w:w="3690" w:type="dxa"/>
            <w:tcBorders>
              <w:top w:val="single" w:sz="4" w:space="0" w:color="auto"/>
              <w:bottom w:val="single" w:sz="6" w:space="0" w:color="auto"/>
            </w:tcBorders>
            <w:shd w:val="clear" w:color="auto" w:fill="67AE3C"/>
            <w:vAlign w:val="center"/>
          </w:tcPr>
          <w:p w14:paraId="430A5D13" w14:textId="77777777" w:rsidR="006C342D" w:rsidRPr="0021569D" w:rsidRDefault="006C342D" w:rsidP="006C342D">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Petitioner:</w:t>
            </w:r>
          </w:p>
        </w:tc>
        <w:tc>
          <w:tcPr>
            <w:tcW w:w="5557" w:type="dxa"/>
          </w:tcPr>
          <w:p w14:paraId="7FA18A93" w14:textId="233347FC" w:rsidR="006C342D" w:rsidRPr="006C342D" w:rsidRDefault="006C342D" w:rsidP="006C342D">
            <w:pPr>
              <w:jc w:val="both"/>
              <w:rPr>
                <w:rFonts w:asciiTheme="majorHAnsi" w:hAnsiTheme="majorHAnsi"/>
                <w:bCs/>
                <w:sz w:val="20"/>
                <w:szCs w:val="20"/>
              </w:rPr>
            </w:pPr>
            <w:r w:rsidRPr="006C342D">
              <w:rPr>
                <w:rFonts w:asciiTheme="majorHAnsi" w:hAnsiTheme="majorHAnsi"/>
                <w:sz w:val="20"/>
                <w:szCs w:val="20"/>
              </w:rPr>
              <w:t>José Alberto Leguizamo Velásquez</w:t>
            </w:r>
          </w:p>
        </w:tc>
      </w:tr>
      <w:tr w:rsidR="006C342D" w:rsidRPr="0021569D" w14:paraId="131D39C0" w14:textId="77777777" w:rsidTr="00B15086">
        <w:tc>
          <w:tcPr>
            <w:tcW w:w="3690" w:type="dxa"/>
            <w:tcBorders>
              <w:top w:val="single" w:sz="6" w:space="0" w:color="auto"/>
              <w:bottom w:val="single" w:sz="6" w:space="0" w:color="auto"/>
            </w:tcBorders>
            <w:shd w:val="clear" w:color="auto" w:fill="67AE3C"/>
            <w:vAlign w:val="center"/>
          </w:tcPr>
          <w:p w14:paraId="1731E168" w14:textId="77777777" w:rsidR="006C342D" w:rsidRPr="0021569D" w:rsidRDefault="005B1111" w:rsidP="006C342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1287A92DEED6A4BAABCCC0BBAAB6287"/>
                </w:placeholder>
                <w:dropDownList>
                  <w:listItem w:value="Choose an item."/>
                  <w:listItem w:displayText="Alleged victim" w:value="Alleged victim"/>
                  <w:listItem w:displayText="Alleged victims" w:value="Alleged victims"/>
                </w:dropDownList>
              </w:sdtPr>
              <w:sdtEndPr/>
              <w:sdtContent>
                <w:r w:rsidR="006C342D" w:rsidRPr="0021569D">
                  <w:rPr>
                    <w:rFonts w:ascii="Cambria" w:hAnsi="Cambria"/>
                    <w:b/>
                    <w:bCs/>
                    <w:color w:val="FFFFFF" w:themeColor="background1"/>
                    <w:sz w:val="20"/>
                    <w:szCs w:val="20"/>
                  </w:rPr>
                  <w:t>Alleged victim</w:t>
                </w:r>
              </w:sdtContent>
            </w:sdt>
            <w:r w:rsidR="006C342D" w:rsidRPr="0021569D">
              <w:rPr>
                <w:rFonts w:ascii="Cambria" w:hAnsi="Cambria"/>
                <w:b/>
                <w:bCs/>
                <w:color w:val="FFFFFF" w:themeColor="background1"/>
                <w:sz w:val="20"/>
                <w:szCs w:val="20"/>
              </w:rPr>
              <w:t>:</w:t>
            </w:r>
          </w:p>
        </w:tc>
        <w:tc>
          <w:tcPr>
            <w:tcW w:w="5557" w:type="dxa"/>
          </w:tcPr>
          <w:p w14:paraId="6FA11E88" w14:textId="12AB7077" w:rsidR="006C342D" w:rsidRPr="006C342D" w:rsidRDefault="006C342D" w:rsidP="006C342D">
            <w:pPr>
              <w:jc w:val="both"/>
              <w:rPr>
                <w:rFonts w:asciiTheme="majorHAnsi" w:hAnsiTheme="majorHAnsi"/>
                <w:bCs/>
                <w:sz w:val="20"/>
                <w:szCs w:val="20"/>
              </w:rPr>
            </w:pPr>
            <w:r w:rsidRPr="006C342D">
              <w:rPr>
                <w:rFonts w:asciiTheme="majorHAnsi" w:hAnsiTheme="majorHAnsi"/>
                <w:sz w:val="20"/>
                <w:szCs w:val="20"/>
              </w:rPr>
              <w:t>Luis Hernando Baquero Mendieta and family members</w:t>
            </w:r>
            <w:r w:rsidRPr="006C342D">
              <w:rPr>
                <w:rStyle w:val="FootnoteReference"/>
                <w:rFonts w:asciiTheme="majorHAnsi" w:hAnsiTheme="majorHAnsi"/>
                <w:bCs/>
                <w:sz w:val="20"/>
                <w:szCs w:val="20"/>
                <w:lang w:val="es-419"/>
              </w:rPr>
              <w:footnoteReference w:id="2"/>
            </w:r>
            <w:r w:rsidRPr="006C342D">
              <w:rPr>
                <w:rFonts w:asciiTheme="majorHAnsi" w:hAnsiTheme="majorHAnsi"/>
                <w:sz w:val="20"/>
                <w:szCs w:val="20"/>
              </w:rPr>
              <w:t xml:space="preserve"> </w:t>
            </w:r>
          </w:p>
        </w:tc>
      </w:tr>
      <w:tr w:rsidR="006C342D" w:rsidRPr="0021569D" w14:paraId="65AC5FEA" w14:textId="77777777" w:rsidTr="00B15086">
        <w:tc>
          <w:tcPr>
            <w:tcW w:w="3690" w:type="dxa"/>
            <w:tcBorders>
              <w:top w:val="single" w:sz="6" w:space="0" w:color="auto"/>
              <w:bottom w:val="single" w:sz="6" w:space="0" w:color="auto"/>
            </w:tcBorders>
            <w:shd w:val="clear" w:color="auto" w:fill="67AE3C"/>
            <w:vAlign w:val="center"/>
          </w:tcPr>
          <w:p w14:paraId="633D356B" w14:textId="77777777" w:rsidR="006C342D" w:rsidRPr="0021569D" w:rsidRDefault="006C342D" w:rsidP="006C342D">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Respondent State:</w:t>
            </w:r>
          </w:p>
        </w:tc>
        <w:tc>
          <w:tcPr>
            <w:tcW w:w="5557" w:type="dxa"/>
          </w:tcPr>
          <w:p w14:paraId="3E372C54" w14:textId="4B1D6620" w:rsidR="006C342D" w:rsidRPr="006C342D" w:rsidRDefault="006C342D" w:rsidP="006C342D">
            <w:pPr>
              <w:jc w:val="both"/>
              <w:rPr>
                <w:rFonts w:asciiTheme="majorHAnsi" w:hAnsiTheme="majorHAnsi"/>
                <w:bCs/>
                <w:sz w:val="20"/>
                <w:szCs w:val="20"/>
              </w:rPr>
            </w:pPr>
            <w:r w:rsidRPr="006C342D">
              <w:rPr>
                <w:rFonts w:asciiTheme="majorHAnsi" w:hAnsiTheme="majorHAnsi"/>
                <w:sz w:val="20"/>
                <w:szCs w:val="20"/>
              </w:rPr>
              <w:t>Colombia</w:t>
            </w:r>
            <w:r w:rsidRPr="006C342D">
              <w:rPr>
                <w:rStyle w:val="FootnoteReference"/>
                <w:rFonts w:asciiTheme="majorHAnsi" w:hAnsiTheme="majorHAnsi"/>
                <w:bCs/>
                <w:sz w:val="20"/>
                <w:szCs w:val="20"/>
                <w:lang w:val="es-419"/>
              </w:rPr>
              <w:footnoteReference w:id="3"/>
            </w:r>
            <w:r w:rsidRPr="006C342D">
              <w:rPr>
                <w:rFonts w:asciiTheme="majorHAnsi" w:hAnsiTheme="majorHAnsi"/>
                <w:sz w:val="20"/>
                <w:szCs w:val="20"/>
              </w:rPr>
              <w:t xml:space="preserve"> </w:t>
            </w:r>
          </w:p>
        </w:tc>
      </w:tr>
      <w:tr w:rsidR="006C342D" w:rsidRPr="0021569D" w14:paraId="76B76FB7" w14:textId="77777777" w:rsidTr="00B15086">
        <w:tc>
          <w:tcPr>
            <w:tcW w:w="3690" w:type="dxa"/>
            <w:tcBorders>
              <w:top w:val="single" w:sz="6" w:space="0" w:color="auto"/>
              <w:bottom w:val="single" w:sz="6" w:space="0" w:color="auto"/>
            </w:tcBorders>
            <w:shd w:val="clear" w:color="auto" w:fill="67AE3C"/>
            <w:vAlign w:val="center"/>
          </w:tcPr>
          <w:p w14:paraId="20E88633" w14:textId="77777777" w:rsidR="006C342D" w:rsidRPr="0021569D" w:rsidRDefault="006C342D" w:rsidP="006C342D">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Rights invoked:</w:t>
            </w:r>
          </w:p>
        </w:tc>
        <w:tc>
          <w:tcPr>
            <w:tcW w:w="5557" w:type="dxa"/>
          </w:tcPr>
          <w:p w14:paraId="1371257A" w14:textId="01B989DF" w:rsidR="006C342D" w:rsidRPr="006C342D" w:rsidRDefault="006C342D" w:rsidP="006C342D">
            <w:pPr>
              <w:jc w:val="both"/>
              <w:rPr>
                <w:rFonts w:asciiTheme="majorHAnsi" w:hAnsiTheme="majorHAnsi"/>
                <w:bCs/>
                <w:sz w:val="20"/>
                <w:szCs w:val="20"/>
              </w:rPr>
            </w:pPr>
            <w:r w:rsidRPr="006C342D">
              <w:rPr>
                <w:rFonts w:asciiTheme="majorHAnsi" w:hAnsiTheme="majorHAnsi"/>
                <w:sz w:val="20"/>
                <w:szCs w:val="20"/>
              </w:rPr>
              <w:t>Articles 4 (life), 5 (humane treatment), 7 (personal liberty), 8 (right to a fair trial), 10 (compensation), 17 (rights of the family), 19 (rights of the child), 21 (right to property), 22 (freedom of movement and residence) and 25 (right to judicial protection) of the American Convention, in relation to its Article 1.1 (obligation to respect rights)</w:t>
            </w:r>
          </w:p>
        </w:tc>
      </w:tr>
    </w:tbl>
    <w:p w14:paraId="7645BABC" w14:textId="33B7C797" w:rsidR="003E1C24" w:rsidRPr="0021569D" w:rsidRDefault="003E1C24" w:rsidP="003E1C24">
      <w:pPr>
        <w:spacing w:before="240" w:after="240"/>
        <w:ind w:firstLine="720"/>
        <w:jc w:val="both"/>
        <w:rPr>
          <w:rFonts w:asciiTheme="majorHAnsi" w:hAnsiTheme="majorHAnsi"/>
          <w:b/>
          <w:bCs/>
          <w:sz w:val="20"/>
          <w:szCs w:val="20"/>
        </w:rPr>
      </w:pPr>
      <w:r w:rsidRPr="0021569D">
        <w:rPr>
          <w:rFonts w:asciiTheme="majorHAnsi" w:hAnsiTheme="majorHAnsi"/>
          <w:b/>
          <w:bCs/>
          <w:sz w:val="20"/>
          <w:szCs w:val="20"/>
        </w:rPr>
        <w:t>II.</w:t>
      </w:r>
      <w:r w:rsidRPr="0021569D">
        <w:rPr>
          <w:rFonts w:asciiTheme="majorHAnsi" w:hAnsiTheme="majorHAnsi"/>
          <w:b/>
          <w:bCs/>
          <w:sz w:val="20"/>
          <w:szCs w:val="20"/>
        </w:rPr>
        <w:tab/>
        <w:t>PROCEEDINGS BEFORE THE IACHR</w:t>
      </w:r>
      <w:r w:rsidR="006C342D" w:rsidRPr="0011075B">
        <w:rPr>
          <w:rStyle w:val="FootnoteReference"/>
          <w:rFonts w:ascii="Cambria" w:hAnsi="Cambria"/>
          <w:b/>
          <w:sz w:val="20"/>
          <w:szCs w:val="20"/>
          <w:lang w:val="es-419"/>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9747C7" w:rsidRPr="0021569D" w14:paraId="69244E78" w14:textId="77777777" w:rsidTr="00B15086">
        <w:tc>
          <w:tcPr>
            <w:tcW w:w="3690" w:type="dxa"/>
            <w:tcBorders>
              <w:top w:val="single" w:sz="6" w:space="0" w:color="auto"/>
              <w:bottom w:val="single" w:sz="6" w:space="0" w:color="auto"/>
            </w:tcBorders>
            <w:shd w:val="clear" w:color="auto" w:fill="67AE3C"/>
            <w:vAlign w:val="center"/>
          </w:tcPr>
          <w:p w14:paraId="6C19B6DB" w14:textId="77777777" w:rsidR="009747C7" w:rsidRPr="0021569D" w:rsidRDefault="009747C7" w:rsidP="009747C7">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Filing of the petition:</w:t>
            </w:r>
          </w:p>
        </w:tc>
        <w:tc>
          <w:tcPr>
            <w:tcW w:w="5557" w:type="dxa"/>
          </w:tcPr>
          <w:p w14:paraId="3188D370" w14:textId="1A2A2CAE" w:rsidR="009747C7" w:rsidRPr="009747C7" w:rsidRDefault="009747C7" w:rsidP="009747C7">
            <w:pPr>
              <w:jc w:val="both"/>
              <w:rPr>
                <w:rFonts w:asciiTheme="majorHAnsi" w:hAnsiTheme="majorHAnsi"/>
                <w:bCs/>
                <w:sz w:val="20"/>
                <w:szCs w:val="20"/>
              </w:rPr>
            </w:pPr>
            <w:r w:rsidRPr="009747C7">
              <w:rPr>
                <w:rFonts w:asciiTheme="majorHAnsi" w:hAnsiTheme="majorHAnsi"/>
                <w:sz w:val="20"/>
                <w:szCs w:val="20"/>
              </w:rPr>
              <w:t>June 25, 2014</w:t>
            </w:r>
          </w:p>
        </w:tc>
      </w:tr>
      <w:tr w:rsidR="009747C7" w:rsidRPr="0021569D" w14:paraId="6E98709F" w14:textId="77777777" w:rsidTr="00B15086">
        <w:tc>
          <w:tcPr>
            <w:tcW w:w="3690" w:type="dxa"/>
            <w:tcBorders>
              <w:top w:val="single" w:sz="6" w:space="0" w:color="auto"/>
              <w:bottom w:val="single" w:sz="6" w:space="0" w:color="auto"/>
            </w:tcBorders>
            <w:shd w:val="clear" w:color="auto" w:fill="67AE3C"/>
            <w:vAlign w:val="center"/>
          </w:tcPr>
          <w:p w14:paraId="62612D44" w14:textId="77777777" w:rsidR="009747C7" w:rsidRPr="0021569D" w:rsidRDefault="009747C7" w:rsidP="009747C7">
            <w:pPr>
              <w:jc w:val="center"/>
              <w:rPr>
                <w:rFonts w:ascii="Cambria" w:hAnsi="Cambria"/>
                <w:b/>
                <w:bCs/>
                <w:color w:val="FFFFFF" w:themeColor="background1"/>
                <w:sz w:val="20"/>
                <w:szCs w:val="20"/>
              </w:rPr>
            </w:pPr>
            <w:r w:rsidRPr="0021569D">
              <w:rPr>
                <w:rFonts w:ascii="Cambria" w:hAnsi="Cambria"/>
                <w:b/>
                <w:color w:val="FFFFFF" w:themeColor="background1"/>
                <w:sz w:val="20"/>
                <w:szCs w:val="20"/>
              </w:rPr>
              <w:t>Notification of the petition to the State:</w:t>
            </w:r>
          </w:p>
        </w:tc>
        <w:tc>
          <w:tcPr>
            <w:tcW w:w="5557" w:type="dxa"/>
          </w:tcPr>
          <w:p w14:paraId="45126ACF" w14:textId="3DA3AFCE" w:rsidR="009747C7" w:rsidRPr="009747C7" w:rsidRDefault="009747C7" w:rsidP="009747C7">
            <w:pPr>
              <w:jc w:val="both"/>
              <w:rPr>
                <w:rFonts w:asciiTheme="majorHAnsi" w:hAnsiTheme="majorHAnsi"/>
                <w:bCs/>
                <w:sz w:val="20"/>
                <w:szCs w:val="20"/>
              </w:rPr>
            </w:pPr>
            <w:r w:rsidRPr="009747C7">
              <w:rPr>
                <w:rFonts w:asciiTheme="majorHAnsi" w:hAnsiTheme="majorHAnsi"/>
                <w:sz w:val="20"/>
                <w:szCs w:val="20"/>
              </w:rPr>
              <w:t>November 18, 2019</w:t>
            </w:r>
          </w:p>
        </w:tc>
      </w:tr>
      <w:tr w:rsidR="009747C7" w:rsidRPr="0021569D" w14:paraId="37DC7117" w14:textId="77777777" w:rsidTr="00B15086">
        <w:tc>
          <w:tcPr>
            <w:tcW w:w="3690" w:type="dxa"/>
            <w:tcBorders>
              <w:top w:val="single" w:sz="6" w:space="0" w:color="auto"/>
              <w:bottom w:val="single" w:sz="6" w:space="0" w:color="auto"/>
            </w:tcBorders>
            <w:shd w:val="clear" w:color="auto" w:fill="67AE3C"/>
            <w:vAlign w:val="center"/>
          </w:tcPr>
          <w:p w14:paraId="0F425E66" w14:textId="36E04C01" w:rsidR="009747C7" w:rsidRPr="0021569D" w:rsidRDefault="009747C7" w:rsidP="009747C7">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 xml:space="preserve">Additional observations from the </w:t>
            </w:r>
            <w:r>
              <w:rPr>
                <w:rFonts w:ascii="Cambria" w:hAnsi="Cambria"/>
                <w:b/>
                <w:bCs/>
                <w:color w:val="FFFFFF" w:themeColor="background1"/>
                <w:sz w:val="20"/>
                <w:szCs w:val="20"/>
              </w:rPr>
              <w:t>State</w:t>
            </w:r>
            <w:r w:rsidRPr="0021569D">
              <w:rPr>
                <w:rFonts w:ascii="Cambria" w:hAnsi="Cambria"/>
                <w:b/>
                <w:bCs/>
                <w:color w:val="FFFFFF" w:themeColor="background1"/>
                <w:sz w:val="20"/>
                <w:szCs w:val="20"/>
              </w:rPr>
              <w:t>:</w:t>
            </w:r>
          </w:p>
        </w:tc>
        <w:tc>
          <w:tcPr>
            <w:tcW w:w="5557" w:type="dxa"/>
          </w:tcPr>
          <w:p w14:paraId="002C2036" w14:textId="4571E4A2" w:rsidR="009747C7" w:rsidRPr="009747C7" w:rsidRDefault="009747C7" w:rsidP="009747C7">
            <w:pPr>
              <w:jc w:val="both"/>
              <w:rPr>
                <w:rFonts w:asciiTheme="majorHAnsi" w:hAnsiTheme="majorHAnsi"/>
                <w:bCs/>
                <w:sz w:val="20"/>
                <w:szCs w:val="20"/>
              </w:rPr>
            </w:pPr>
            <w:r w:rsidRPr="009747C7">
              <w:rPr>
                <w:rFonts w:asciiTheme="majorHAnsi" w:hAnsiTheme="majorHAnsi"/>
                <w:sz w:val="20"/>
                <w:szCs w:val="20"/>
              </w:rPr>
              <w:t>December 29, 2020</w:t>
            </w:r>
          </w:p>
        </w:tc>
      </w:tr>
    </w:tbl>
    <w:p w14:paraId="1EEB3F0C" w14:textId="77777777" w:rsidR="003E1C24" w:rsidRPr="0021569D" w:rsidRDefault="003E1C24" w:rsidP="003E1C24">
      <w:pPr>
        <w:spacing w:before="240" w:after="240"/>
        <w:ind w:firstLine="720"/>
        <w:jc w:val="both"/>
        <w:rPr>
          <w:rFonts w:asciiTheme="majorHAnsi" w:hAnsiTheme="majorHAnsi"/>
          <w:b/>
          <w:bCs/>
          <w:sz w:val="20"/>
          <w:szCs w:val="20"/>
        </w:rPr>
      </w:pPr>
      <w:r w:rsidRPr="0021569D">
        <w:rPr>
          <w:rFonts w:asciiTheme="majorHAnsi" w:hAnsiTheme="majorHAnsi"/>
          <w:b/>
          <w:bCs/>
          <w:sz w:val="20"/>
          <w:szCs w:val="20"/>
        </w:rPr>
        <w:t xml:space="preserve">III. </w:t>
      </w:r>
      <w:r w:rsidRPr="0021569D">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3E1C24" w:rsidRPr="0021569D" w14:paraId="60711DD1" w14:textId="77777777" w:rsidTr="00B15086">
        <w:trPr>
          <w:cantSplit/>
        </w:trPr>
        <w:tc>
          <w:tcPr>
            <w:tcW w:w="3655" w:type="dxa"/>
            <w:tcBorders>
              <w:top w:val="single" w:sz="4" w:space="0" w:color="auto"/>
              <w:bottom w:val="single" w:sz="6" w:space="0" w:color="auto"/>
            </w:tcBorders>
            <w:shd w:val="clear" w:color="auto" w:fill="67AE3C"/>
            <w:vAlign w:val="center"/>
          </w:tcPr>
          <w:p w14:paraId="41DE805B" w14:textId="77777777" w:rsidR="003E1C24" w:rsidRPr="0021569D" w:rsidRDefault="003E1C24" w:rsidP="00B15086">
            <w:pPr>
              <w:jc w:val="center"/>
              <w:rPr>
                <w:rFonts w:ascii="Cambria" w:hAnsi="Cambria"/>
                <w:b/>
                <w:bCs/>
                <w:i/>
                <w:color w:val="FFFFFF" w:themeColor="background1"/>
                <w:sz w:val="20"/>
                <w:szCs w:val="20"/>
              </w:rPr>
            </w:pPr>
            <w:r w:rsidRPr="0021569D">
              <w:rPr>
                <w:rFonts w:ascii="Cambria" w:hAnsi="Cambria"/>
                <w:b/>
                <w:bCs/>
                <w:color w:val="FFFFFF" w:themeColor="background1"/>
                <w:sz w:val="20"/>
                <w:szCs w:val="20"/>
              </w:rPr>
              <w:t>Competence</w:t>
            </w:r>
            <w:r w:rsidRPr="0021569D">
              <w:rPr>
                <w:rFonts w:ascii="Cambria" w:hAnsi="Cambria"/>
                <w:b/>
                <w:bCs/>
                <w:i/>
                <w:color w:val="FFFFFF" w:themeColor="background1"/>
                <w:sz w:val="20"/>
                <w:szCs w:val="20"/>
              </w:rPr>
              <w:t xml:space="preserve"> Ratione personae:</w:t>
            </w:r>
          </w:p>
        </w:tc>
        <w:tc>
          <w:tcPr>
            <w:tcW w:w="5587" w:type="dxa"/>
          </w:tcPr>
          <w:p w14:paraId="0FEF0A77" w14:textId="77777777" w:rsidR="003E1C24" w:rsidRPr="0021569D" w:rsidRDefault="003E1C24" w:rsidP="00B15086">
            <w:pPr>
              <w:rPr>
                <w:rFonts w:asciiTheme="majorHAnsi" w:hAnsiTheme="majorHAnsi"/>
                <w:bCs/>
                <w:sz w:val="20"/>
                <w:szCs w:val="20"/>
              </w:rPr>
            </w:pPr>
            <w:r w:rsidRPr="0021569D">
              <w:rPr>
                <w:rFonts w:asciiTheme="majorHAnsi" w:hAnsiTheme="majorHAnsi"/>
                <w:sz w:val="20"/>
                <w:szCs w:val="20"/>
              </w:rPr>
              <w:t>Yes</w:t>
            </w:r>
          </w:p>
        </w:tc>
      </w:tr>
      <w:tr w:rsidR="003E1C24" w:rsidRPr="0021569D" w14:paraId="19A99656" w14:textId="77777777" w:rsidTr="00B15086">
        <w:trPr>
          <w:cantSplit/>
        </w:trPr>
        <w:tc>
          <w:tcPr>
            <w:tcW w:w="3655" w:type="dxa"/>
            <w:tcBorders>
              <w:top w:val="single" w:sz="6" w:space="0" w:color="auto"/>
              <w:bottom w:val="single" w:sz="6" w:space="0" w:color="auto"/>
            </w:tcBorders>
            <w:shd w:val="clear" w:color="auto" w:fill="67AE3C"/>
            <w:vAlign w:val="center"/>
          </w:tcPr>
          <w:p w14:paraId="6E91C9AB" w14:textId="77777777" w:rsidR="003E1C24" w:rsidRPr="0021569D" w:rsidRDefault="003E1C24"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Competence</w:t>
            </w:r>
            <w:r w:rsidRPr="0021569D">
              <w:rPr>
                <w:rFonts w:ascii="Cambria" w:hAnsi="Cambria"/>
                <w:b/>
                <w:bCs/>
                <w:i/>
                <w:color w:val="FFFFFF" w:themeColor="background1"/>
                <w:sz w:val="20"/>
                <w:szCs w:val="20"/>
              </w:rPr>
              <w:t xml:space="preserve"> Ratione loci</w:t>
            </w:r>
            <w:r w:rsidRPr="0021569D">
              <w:rPr>
                <w:rFonts w:ascii="Cambria" w:hAnsi="Cambria"/>
                <w:b/>
                <w:bCs/>
                <w:color w:val="FFFFFF" w:themeColor="background1"/>
                <w:sz w:val="20"/>
                <w:szCs w:val="20"/>
              </w:rPr>
              <w:t>:</w:t>
            </w:r>
          </w:p>
        </w:tc>
        <w:tc>
          <w:tcPr>
            <w:tcW w:w="5587" w:type="dxa"/>
          </w:tcPr>
          <w:p w14:paraId="69F290CA" w14:textId="77777777" w:rsidR="003E1C24" w:rsidRPr="0021569D" w:rsidRDefault="003E1C24" w:rsidP="00B15086">
            <w:pPr>
              <w:rPr>
                <w:rFonts w:asciiTheme="majorHAnsi" w:hAnsiTheme="majorHAnsi"/>
                <w:bCs/>
                <w:sz w:val="20"/>
                <w:szCs w:val="20"/>
              </w:rPr>
            </w:pPr>
            <w:r w:rsidRPr="0021569D">
              <w:rPr>
                <w:rFonts w:asciiTheme="majorHAnsi" w:hAnsiTheme="majorHAnsi"/>
                <w:sz w:val="20"/>
                <w:szCs w:val="20"/>
              </w:rPr>
              <w:t>Yes</w:t>
            </w:r>
          </w:p>
        </w:tc>
      </w:tr>
      <w:tr w:rsidR="003E1C24" w:rsidRPr="0021569D" w14:paraId="46F7798F" w14:textId="77777777" w:rsidTr="00B15086">
        <w:trPr>
          <w:cantSplit/>
        </w:trPr>
        <w:tc>
          <w:tcPr>
            <w:tcW w:w="3655" w:type="dxa"/>
            <w:tcBorders>
              <w:top w:val="single" w:sz="6" w:space="0" w:color="auto"/>
              <w:bottom w:val="single" w:sz="6" w:space="0" w:color="auto"/>
            </w:tcBorders>
            <w:shd w:val="clear" w:color="auto" w:fill="67AE3C"/>
            <w:vAlign w:val="center"/>
          </w:tcPr>
          <w:p w14:paraId="19F92BE0" w14:textId="77777777" w:rsidR="003E1C24" w:rsidRPr="0021569D" w:rsidRDefault="003E1C24"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Competence</w:t>
            </w:r>
            <w:r w:rsidRPr="0021569D">
              <w:rPr>
                <w:rFonts w:ascii="Cambria" w:hAnsi="Cambria"/>
                <w:b/>
                <w:bCs/>
                <w:i/>
                <w:color w:val="FFFFFF" w:themeColor="background1"/>
                <w:sz w:val="20"/>
                <w:szCs w:val="20"/>
              </w:rPr>
              <w:t xml:space="preserve"> Ratione temporis</w:t>
            </w:r>
            <w:r w:rsidRPr="0021569D">
              <w:rPr>
                <w:rFonts w:ascii="Cambria" w:hAnsi="Cambria"/>
                <w:b/>
                <w:bCs/>
                <w:color w:val="FFFFFF" w:themeColor="background1"/>
                <w:sz w:val="20"/>
                <w:szCs w:val="20"/>
              </w:rPr>
              <w:t>:</w:t>
            </w:r>
          </w:p>
        </w:tc>
        <w:tc>
          <w:tcPr>
            <w:tcW w:w="5587" w:type="dxa"/>
          </w:tcPr>
          <w:p w14:paraId="0714E08F" w14:textId="77777777" w:rsidR="003E1C24" w:rsidRPr="0021569D" w:rsidRDefault="003E1C24" w:rsidP="00B15086">
            <w:pPr>
              <w:rPr>
                <w:rFonts w:asciiTheme="majorHAnsi" w:hAnsiTheme="majorHAnsi"/>
                <w:bCs/>
                <w:sz w:val="20"/>
                <w:szCs w:val="20"/>
              </w:rPr>
            </w:pPr>
            <w:r w:rsidRPr="0021569D">
              <w:rPr>
                <w:rFonts w:asciiTheme="majorHAnsi" w:hAnsiTheme="majorHAnsi"/>
                <w:sz w:val="20"/>
                <w:szCs w:val="20"/>
              </w:rPr>
              <w:t>Yes</w:t>
            </w:r>
          </w:p>
        </w:tc>
      </w:tr>
      <w:tr w:rsidR="003E1C24" w:rsidRPr="0021569D" w14:paraId="04AA0571" w14:textId="77777777" w:rsidTr="00B15086">
        <w:trPr>
          <w:cantSplit/>
        </w:trPr>
        <w:tc>
          <w:tcPr>
            <w:tcW w:w="3655" w:type="dxa"/>
            <w:tcBorders>
              <w:top w:val="single" w:sz="6" w:space="0" w:color="auto"/>
              <w:bottom w:val="single" w:sz="6" w:space="0" w:color="auto"/>
            </w:tcBorders>
            <w:shd w:val="clear" w:color="auto" w:fill="67AE3C"/>
            <w:vAlign w:val="center"/>
          </w:tcPr>
          <w:p w14:paraId="1EFF31DA" w14:textId="77777777" w:rsidR="003E1C24" w:rsidRPr="0021569D" w:rsidRDefault="003E1C24" w:rsidP="00B15086">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Competence</w:t>
            </w:r>
            <w:r w:rsidRPr="0021569D">
              <w:rPr>
                <w:rFonts w:ascii="Cambria" w:hAnsi="Cambria"/>
                <w:b/>
                <w:bCs/>
                <w:i/>
                <w:color w:val="FFFFFF" w:themeColor="background1"/>
                <w:sz w:val="20"/>
                <w:szCs w:val="20"/>
              </w:rPr>
              <w:t xml:space="preserve"> Ratione materiae</w:t>
            </w:r>
            <w:r w:rsidRPr="0021569D">
              <w:rPr>
                <w:rFonts w:ascii="Cambria" w:hAnsi="Cambria"/>
                <w:b/>
                <w:bCs/>
                <w:color w:val="FFFFFF" w:themeColor="background1"/>
                <w:sz w:val="20"/>
                <w:szCs w:val="20"/>
              </w:rPr>
              <w:t>:</w:t>
            </w:r>
          </w:p>
        </w:tc>
        <w:tc>
          <w:tcPr>
            <w:tcW w:w="5587" w:type="dxa"/>
          </w:tcPr>
          <w:p w14:paraId="3F2835F0" w14:textId="663A2E7F" w:rsidR="003E1C24" w:rsidRPr="0021569D" w:rsidRDefault="003E1C24" w:rsidP="00B15086">
            <w:pPr>
              <w:jc w:val="both"/>
              <w:rPr>
                <w:rFonts w:asciiTheme="majorHAnsi" w:hAnsiTheme="majorHAnsi"/>
                <w:bCs/>
                <w:sz w:val="20"/>
                <w:szCs w:val="20"/>
              </w:rPr>
            </w:pPr>
            <w:r w:rsidRPr="0021569D">
              <w:rPr>
                <w:rFonts w:asciiTheme="majorHAnsi" w:hAnsiTheme="majorHAnsi"/>
                <w:sz w:val="20"/>
                <w:szCs w:val="20"/>
              </w:rPr>
              <w:t>Yes, American Convention (instrument deposited on July 31, 1973)</w:t>
            </w:r>
          </w:p>
        </w:tc>
      </w:tr>
    </w:tbl>
    <w:p w14:paraId="099F7DF2" w14:textId="77777777" w:rsidR="003E1C24" w:rsidRPr="0021569D" w:rsidRDefault="003E1C24" w:rsidP="003E1C24">
      <w:pPr>
        <w:spacing w:before="240" w:after="240"/>
        <w:ind w:firstLine="720"/>
        <w:jc w:val="both"/>
        <w:rPr>
          <w:rFonts w:asciiTheme="majorHAnsi" w:hAnsiTheme="majorHAnsi"/>
          <w:b/>
          <w:bCs/>
          <w:sz w:val="20"/>
          <w:szCs w:val="20"/>
        </w:rPr>
      </w:pPr>
      <w:r w:rsidRPr="0021569D">
        <w:rPr>
          <w:rFonts w:asciiTheme="majorHAnsi" w:hAnsiTheme="majorHAnsi"/>
          <w:b/>
          <w:bCs/>
          <w:sz w:val="20"/>
          <w:szCs w:val="20"/>
        </w:rPr>
        <w:t xml:space="preserve">IV. </w:t>
      </w:r>
      <w:r w:rsidRPr="0021569D">
        <w:rPr>
          <w:rFonts w:asciiTheme="majorHAnsi" w:hAnsiTheme="majorHAnsi"/>
          <w:b/>
          <w:bCs/>
          <w:sz w:val="20"/>
          <w:szCs w:val="20"/>
        </w:rPr>
        <w:tab/>
        <w:t xml:space="preserve">DUPLICATION OF PROCEDURES AND INTERNATIONAL </w:t>
      </w:r>
      <w:r w:rsidRPr="0021569D">
        <w:rPr>
          <w:rFonts w:asciiTheme="majorHAnsi" w:hAnsiTheme="majorHAnsi"/>
          <w:b/>
          <w:bCs/>
          <w:i/>
          <w:sz w:val="20"/>
          <w:szCs w:val="20"/>
        </w:rPr>
        <w:t>RES JUDICATA</w:t>
      </w:r>
      <w:r w:rsidRPr="0021569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7F0657" w:rsidRPr="0021569D" w14:paraId="6F40816B" w14:textId="77777777" w:rsidTr="0041744F">
        <w:trPr>
          <w:cantSplit/>
        </w:trPr>
        <w:tc>
          <w:tcPr>
            <w:tcW w:w="3649" w:type="dxa"/>
            <w:tcBorders>
              <w:top w:val="single" w:sz="4" w:space="0" w:color="auto"/>
              <w:bottom w:val="single" w:sz="6" w:space="0" w:color="auto"/>
            </w:tcBorders>
            <w:shd w:val="clear" w:color="auto" w:fill="67AE3C"/>
            <w:vAlign w:val="center"/>
          </w:tcPr>
          <w:p w14:paraId="46AF61BD" w14:textId="77777777" w:rsidR="007F0657" w:rsidRPr="0021569D" w:rsidRDefault="007F0657" w:rsidP="007F0657">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 xml:space="preserve">Duplication of procedures and International </w:t>
            </w:r>
            <w:r w:rsidRPr="0021569D">
              <w:rPr>
                <w:rFonts w:ascii="Cambria" w:hAnsi="Cambria"/>
                <w:b/>
                <w:bCs/>
                <w:i/>
                <w:color w:val="FFFFFF" w:themeColor="background1"/>
                <w:sz w:val="20"/>
                <w:szCs w:val="20"/>
              </w:rPr>
              <w:t>res judicata</w:t>
            </w:r>
            <w:r w:rsidRPr="0021569D">
              <w:rPr>
                <w:rFonts w:ascii="Cambria" w:hAnsi="Cambria"/>
                <w:b/>
                <w:bCs/>
                <w:color w:val="FFFFFF" w:themeColor="background1"/>
                <w:sz w:val="20"/>
                <w:szCs w:val="20"/>
              </w:rPr>
              <w:t>:</w:t>
            </w:r>
          </w:p>
        </w:tc>
        <w:tc>
          <w:tcPr>
            <w:tcW w:w="5593" w:type="dxa"/>
          </w:tcPr>
          <w:p w14:paraId="51456BAC" w14:textId="338F8049" w:rsidR="007F0657" w:rsidRPr="007F0657" w:rsidRDefault="007F0657" w:rsidP="007F0657">
            <w:pPr>
              <w:jc w:val="both"/>
              <w:rPr>
                <w:rFonts w:asciiTheme="majorHAnsi" w:hAnsiTheme="majorHAnsi"/>
                <w:bCs/>
                <w:sz w:val="20"/>
                <w:szCs w:val="20"/>
              </w:rPr>
            </w:pPr>
            <w:r w:rsidRPr="007F0657">
              <w:rPr>
                <w:rFonts w:asciiTheme="majorHAnsi" w:hAnsiTheme="majorHAnsi"/>
                <w:sz w:val="20"/>
                <w:szCs w:val="20"/>
              </w:rPr>
              <w:t>No</w:t>
            </w:r>
          </w:p>
        </w:tc>
      </w:tr>
      <w:tr w:rsidR="007F0657" w:rsidRPr="0021569D" w14:paraId="17B015A5" w14:textId="77777777" w:rsidTr="0041744F">
        <w:trPr>
          <w:cantSplit/>
        </w:trPr>
        <w:tc>
          <w:tcPr>
            <w:tcW w:w="3649" w:type="dxa"/>
            <w:tcBorders>
              <w:top w:val="single" w:sz="6" w:space="0" w:color="auto"/>
              <w:bottom w:val="single" w:sz="6" w:space="0" w:color="auto"/>
            </w:tcBorders>
            <w:shd w:val="clear" w:color="auto" w:fill="67AE3C"/>
            <w:vAlign w:val="center"/>
          </w:tcPr>
          <w:p w14:paraId="18B1E135" w14:textId="6A97DB6B" w:rsidR="007F0657" w:rsidRPr="0021569D" w:rsidRDefault="007F0657" w:rsidP="007F0657">
            <w:pPr>
              <w:jc w:val="center"/>
              <w:rPr>
                <w:rFonts w:ascii="Cambria" w:hAnsi="Cambria"/>
                <w:b/>
                <w:bCs/>
                <w:i/>
                <w:color w:val="FFFFFF" w:themeColor="background1"/>
                <w:sz w:val="20"/>
                <w:szCs w:val="20"/>
              </w:rPr>
            </w:pPr>
            <w:r w:rsidRPr="0021569D">
              <w:rPr>
                <w:rFonts w:ascii="Cambria" w:hAnsi="Cambria"/>
                <w:b/>
                <w:bCs/>
                <w:color w:val="FFFFFF" w:themeColor="background1"/>
                <w:sz w:val="20"/>
                <w:szCs w:val="20"/>
              </w:rPr>
              <w:t>Rights declared admissible</w:t>
            </w:r>
            <w:r>
              <w:rPr>
                <w:rFonts w:ascii="Cambria" w:hAnsi="Cambria"/>
                <w:b/>
                <w:bCs/>
                <w:color w:val="FFFFFF" w:themeColor="background1"/>
                <w:sz w:val="20"/>
                <w:szCs w:val="20"/>
              </w:rPr>
              <w:t>:</w:t>
            </w:r>
          </w:p>
        </w:tc>
        <w:tc>
          <w:tcPr>
            <w:tcW w:w="5593" w:type="dxa"/>
          </w:tcPr>
          <w:p w14:paraId="7B196120" w14:textId="668AACBD" w:rsidR="007F0657" w:rsidRPr="007F0657" w:rsidRDefault="007F0657" w:rsidP="007F0657">
            <w:pPr>
              <w:jc w:val="both"/>
              <w:rPr>
                <w:rFonts w:asciiTheme="majorHAnsi" w:hAnsiTheme="majorHAnsi"/>
                <w:bCs/>
                <w:sz w:val="20"/>
                <w:szCs w:val="20"/>
              </w:rPr>
            </w:pPr>
            <w:r w:rsidRPr="007F0657">
              <w:rPr>
                <w:rFonts w:asciiTheme="majorHAnsi" w:hAnsiTheme="majorHAnsi"/>
                <w:sz w:val="20"/>
                <w:szCs w:val="20"/>
              </w:rPr>
              <w:t>None</w:t>
            </w:r>
          </w:p>
        </w:tc>
      </w:tr>
      <w:tr w:rsidR="007F0657" w:rsidRPr="0021569D" w14:paraId="1AC56E33" w14:textId="77777777" w:rsidTr="00B15086">
        <w:trPr>
          <w:cantSplit/>
        </w:trPr>
        <w:tc>
          <w:tcPr>
            <w:tcW w:w="3649" w:type="dxa"/>
            <w:tcBorders>
              <w:top w:val="single" w:sz="6" w:space="0" w:color="auto"/>
              <w:bottom w:val="single" w:sz="6" w:space="0" w:color="auto"/>
            </w:tcBorders>
            <w:shd w:val="clear" w:color="auto" w:fill="67AE3C"/>
            <w:vAlign w:val="center"/>
          </w:tcPr>
          <w:p w14:paraId="593B08B9" w14:textId="77777777" w:rsidR="007F0657" w:rsidRPr="0021569D" w:rsidRDefault="007F0657" w:rsidP="007F0657">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Exhaustion of domestic remedies or applicability of an exception to the rule:</w:t>
            </w:r>
          </w:p>
        </w:tc>
        <w:tc>
          <w:tcPr>
            <w:tcW w:w="5593" w:type="dxa"/>
          </w:tcPr>
          <w:p w14:paraId="48CA7A5F" w14:textId="5325A6DD" w:rsidR="007F0657" w:rsidRPr="007F0657" w:rsidRDefault="007F0657" w:rsidP="007F0657">
            <w:pPr>
              <w:rPr>
                <w:rFonts w:asciiTheme="majorHAnsi" w:hAnsiTheme="majorHAnsi"/>
                <w:bCs/>
                <w:sz w:val="20"/>
                <w:szCs w:val="20"/>
              </w:rPr>
            </w:pPr>
            <w:r w:rsidRPr="007F0657">
              <w:rPr>
                <w:rFonts w:asciiTheme="majorHAnsi" w:hAnsiTheme="majorHAnsi"/>
                <w:sz w:val="20"/>
                <w:szCs w:val="20"/>
              </w:rPr>
              <w:t>No</w:t>
            </w:r>
          </w:p>
        </w:tc>
      </w:tr>
      <w:tr w:rsidR="007F0657" w:rsidRPr="0021569D" w14:paraId="50FD052C" w14:textId="77777777" w:rsidTr="00B15086">
        <w:trPr>
          <w:cantSplit/>
        </w:trPr>
        <w:tc>
          <w:tcPr>
            <w:tcW w:w="3649" w:type="dxa"/>
            <w:tcBorders>
              <w:top w:val="single" w:sz="6" w:space="0" w:color="auto"/>
              <w:bottom w:val="single" w:sz="6" w:space="0" w:color="auto"/>
            </w:tcBorders>
            <w:shd w:val="clear" w:color="auto" w:fill="67AE3C"/>
            <w:vAlign w:val="center"/>
          </w:tcPr>
          <w:p w14:paraId="23214C48" w14:textId="77777777" w:rsidR="007F0657" w:rsidRPr="0021569D" w:rsidRDefault="007F0657" w:rsidP="007F0657">
            <w:pPr>
              <w:jc w:val="center"/>
              <w:rPr>
                <w:rFonts w:ascii="Cambria" w:hAnsi="Cambria"/>
                <w:b/>
                <w:bCs/>
                <w:color w:val="FFFFFF" w:themeColor="background1"/>
                <w:sz w:val="20"/>
                <w:szCs w:val="20"/>
              </w:rPr>
            </w:pPr>
            <w:r w:rsidRPr="0021569D">
              <w:rPr>
                <w:rFonts w:ascii="Cambria" w:hAnsi="Cambria"/>
                <w:b/>
                <w:bCs/>
                <w:color w:val="FFFFFF" w:themeColor="background1"/>
                <w:sz w:val="20"/>
                <w:szCs w:val="20"/>
              </w:rPr>
              <w:t>Timeliness of the petition:</w:t>
            </w:r>
          </w:p>
        </w:tc>
        <w:tc>
          <w:tcPr>
            <w:tcW w:w="5593" w:type="dxa"/>
          </w:tcPr>
          <w:p w14:paraId="4F783102" w14:textId="3A369C5E" w:rsidR="007F0657" w:rsidRPr="007F0657" w:rsidRDefault="007F0657" w:rsidP="007F0657">
            <w:pPr>
              <w:rPr>
                <w:rFonts w:asciiTheme="majorHAnsi" w:hAnsiTheme="majorHAnsi"/>
                <w:bCs/>
                <w:sz w:val="20"/>
                <w:szCs w:val="20"/>
              </w:rPr>
            </w:pPr>
            <w:r w:rsidRPr="007F0657">
              <w:rPr>
                <w:rFonts w:asciiTheme="majorHAnsi" w:hAnsiTheme="majorHAnsi"/>
                <w:sz w:val="20"/>
                <w:szCs w:val="20"/>
              </w:rPr>
              <w:t>No</w:t>
            </w:r>
          </w:p>
        </w:tc>
      </w:tr>
    </w:tbl>
    <w:p w14:paraId="15BC54F5" w14:textId="77777777" w:rsidR="003E1C24" w:rsidRDefault="003E1C24" w:rsidP="0034257E">
      <w:pPr>
        <w:ind w:firstLine="720"/>
        <w:rPr>
          <w:rFonts w:asciiTheme="majorHAnsi" w:hAnsiTheme="majorHAnsi"/>
          <w:b/>
          <w:sz w:val="20"/>
          <w:szCs w:val="20"/>
        </w:rPr>
      </w:pPr>
    </w:p>
    <w:p w14:paraId="5918105F" w14:textId="77777777" w:rsidR="0034257E" w:rsidRPr="0021569D" w:rsidRDefault="0034257E" w:rsidP="0034257E">
      <w:pPr>
        <w:ind w:firstLine="720"/>
        <w:rPr>
          <w:rFonts w:asciiTheme="majorHAnsi" w:hAnsiTheme="majorHAnsi"/>
          <w:b/>
          <w:sz w:val="20"/>
          <w:szCs w:val="20"/>
        </w:rPr>
      </w:pPr>
    </w:p>
    <w:p w14:paraId="33D92413" w14:textId="0C83D103" w:rsidR="00277E6C" w:rsidRPr="003A7F30" w:rsidRDefault="00277E6C" w:rsidP="0034257E">
      <w:pPr>
        <w:spacing w:after="240"/>
        <w:ind w:firstLine="720"/>
        <w:jc w:val="both"/>
        <w:rPr>
          <w:rFonts w:asciiTheme="majorHAnsi" w:hAnsiTheme="majorHAnsi"/>
          <w:b/>
          <w:sz w:val="20"/>
          <w:szCs w:val="20"/>
        </w:rPr>
      </w:pPr>
      <w:r w:rsidRPr="003A7F30">
        <w:rPr>
          <w:rFonts w:asciiTheme="majorHAnsi" w:hAnsiTheme="majorHAnsi"/>
          <w:b/>
          <w:sz w:val="20"/>
          <w:szCs w:val="20"/>
        </w:rPr>
        <w:t xml:space="preserve">V. </w:t>
      </w:r>
      <w:r w:rsidRPr="003A7F30">
        <w:rPr>
          <w:rFonts w:asciiTheme="majorHAnsi" w:hAnsiTheme="majorHAnsi"/>
          <w:b/>
          <w:sz w:val="20"/>
          <w:szCs w:val="20"/>
        </w:rPr>
        <w:tab/>
      </w:r>
      <w:r w:rsidR="006E0562">
        <w:rPr>
          <w:rFonts w:asciiTheme="majorHAnsi" w:hAnsiTheme="majorHAnsi"/>
          <w:b/>
          <w:sz w:val="20"/>
          <w:szCs w:val="20"/>
        </w:rPr>
        <w:t>FACTS ALLEGED</w:t>
      </w:r>
      <w:r w:rsidRPr="003A7F30">
        <w:rPr>
          <w:rFonts w:asciiTheme="majorHAnsi" w:hAnsiTheme="majorHAnsi"/>
          <w:b/>
          <w:sz w:val="20"/>
          <w:szCs w:val="20"/>
        </w:rPr>
        <w:t xml:space="preserve"> </w:t>
      </w:r>
    </w:p>
    <w:p w14:paraId="2C49C6BE" w14:textId="72B7F4DD" w:rsidR="00277E6C" w:rsidRPr="003A7F30" w:rsidRDefault="006E0562" w:rsidP="00795AF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i/>
          <w:iCs/>
          <w:sz w:val="20"/>
          <w:szCs w:val="20"/>
        </w:rPr>
        <w:t>Position of the petitioner</w:t>
      </w:r>
      <w:r w:rsidR="00CE32BF" w:rsidRPr="003A7F30">
        <w:rPr>
          <w:rStyle w:val="FootnoteReference"/>
          <w:rFonts w:asciiTheme="majorHAnsi" w:hAnsiTheme="majorHAnsi"/>
          <w:sz w:val="20"/>
          <w:szCs w:val="20"/>
        </w:rPr>
        <w:footnoteReference w:id="5"/>
      </w:r>
    </w:p>
    <w:p w14:paraId="57F32DB1" w14:textId="1982135E" w:rsidR="00E84C89" w:rsidRPr="003A7F30" w:rsidRDefault="001426D8" w:rsidP="00795AF9">
      <w:pPr>
        <w:pStyle w:val="ListParagraph"/>
        <w:numPr>
          <w:ilvl w:val="0"/>
          <w:numId w:val="59"/>
        </w:numPr>
        <w:spacing w:after="240"/>
        <w:ind w:left="0" w:firstLine="720"/>
        <w:jc w:val="both"/>
        <w:rPr>
          <w:rFonts w:asciiTheme="majorHAnsi" w:hAnsiTheme="majorHAnsi"/>
          <w:sz w:val="20"/>
          <w:szCs w:val="20"/>
        </w:rPr>
      </w:pPr>
      <w:r w:rsidRPr="001426D8">
        <w:rPr>
          <w:rFonts w:asciiTheme="majorHAnsi" w:hAnsiTheme="majorHAnsi"/>
          <w:sz w:val="20"/>
          <w:szCs w:val="20"/>
        </w:rPr>
        <w:t xml:space="preserve">The petitioner </w:t>
      </w:r>
      <w:r>
        <w:rPr>
          <w:rFonts w:asciiTheme="majorHAnsi" w:hAnsiTheme="majorHAnsi"/>
          <w:sz w:val="20"/>
          <w:szCs w:val="20"/>
        </w:rPr>
        <w:t>complains of</w:t>
      </w:r>
      <w:r w:rsidRPr="001426D8">
        <w:rPr>
          <w:rFonts w:asciiTheme="majorHAnsi" w:hAnsiTheme="majorHAnsi"/>
          <w:sz w:val="20"/>
          <w:szCs w:val="20"/>
        </w:rPr>
        <w:t xml:space="preserve"> the extrajudicial execution of Luis Hernando Baquero Mendieta </w:t>
      </w:r>
      <w:r>
        <w:rPr>
          <w:rFonts w:asciiTheme="majorHAnsi" w:hAnsiTheme="majorHAnsi"/>
          <w:sz w:val="20"/>
          <w:szCs w:val="20"/>
        </w:rPr>
        <w:t>by</w:t>
      </w:r>
      <w:r w:rsidRPr="001426D8">
        <w:rPr>
          <w:rFonts w:asciiTheme="majorHAnsi" w:hAnsiTheme="majorHAnsi"/>
          <w:sz w:val="20"/>
          <w:szCs w:val="20"/>
        </w:rPr>
        <w:t xml:space="preserve"> paramilitaries, the State</w:t>
      </w:r>
      <w:r w:rsidR="002D47CB">
        <w:rPr>
          <w:rFonts w:asciiTheme="majorHAnsi" w:hAnsiTheme="majorHAnsi"/>
          <w:sz w:val="20"/>
          <w:szCs w:val="20"/>
        </w:rPr>
        <w:t>’</w:t>
      </w:r>
      <w:r w:rsidRPr="001426D8">
        <w:rPr>
          <w:rFonts w:asciiTheme="majorHAnsi" w:hAnsiTheme="majorHAnsi"/>
          <w:sz w:val="20"/>
          <w:szCs w:val="20"/>
        </w:rPr>
        <w:t xml:space="preserve">s failure to provide security in the region </w:t>
      </w:r>
      <w:r>
        <w:rPr>
          <w:rFonts w:asciiTheme="majorHAnsi" w:hAnsiTheme="majorHAnsi"/>
          <w:sz w:val="20"/>
          <w:szCs w:val="20"/>
        </w:rPr>
        <w:t>where he was killed</w:t>
      </w:r>
      <w:r w:rsidRPr="001426D8">
        <w:rPr>
          <w:rFonts w:asciiTheme="majorHAnsi" w:hAnsiTheme="majorHAnsi"/>
          <w:sz w:val="20"/>
          <w:szCs w:val="20"/>
        </w:rPr>
        <w:t xml:space="preserve">, and the lack of fair compensation to </w:t>
      </w:r>
      <w:r>
        <w:rPr>
          <w:rFonts w:asciiTheme="majorHAnsi" w:hAnsiTheme="majorHAnsi"/>
          <w:sz w:val="20"/>
          <w:szCs w:val="20"/>
        </w:rPr>
        <w:t>his</w:t>
      </w:r>
      <w:r w:rsidRPr="001426D8">
        <w:rPr>
          <w:rFonts w:asciiTheme="majorHAnsi" w:hAnsiTheme="majorHAnsi"/>
          <w:sz w:val="20"/>
          <w:szCs w:val="20"/>
        </w:rPr>
        <w:t xml:space="preserve"> </w:t>
      </w:r>
      <w:r w:rsidR="00F414BD">
        <w:rPr>
          <w:rFonts w:asciiTheme="majorHAnsi" w:hAnsiTheme="majorHAnsi"/>
          <w:sz w:val="20"/>
          <w:szCs w:val="20"/>
        </w:rPr>
        <w:t>family members</w:t>
      </w:r>
      <w:r w:rsidR="00E84C89" w:rsidRPr="003A7F30">
        <w:rPr>
          <w:rFonts w:asciiTheme="majorHAnsi" w:hAnsiTheme="majorHAnsi"/>
          <w:sz w:val="20"/>
          <w:szCs w:val="20"/>
        </w:rPr>
        <w:t>.</w:t>
      </w:r>
    </w:p>
    <w:p w14:paraId="7895B394" w14:textId="2CFCBDE7" w:rsidR="001426D8" w:rsidRDefault="001426D8"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lastRenderedPageBreak/>
        <w:t xml:space="preserve">According to the petitioner, on March 8, 2004, Mr. Luis Hernando Baquero Mendieta was executed </w:t>
      </w:r>
      <w:r w:rsidR="004D063F">
        <w:rPr>
          <w:rFonts w:asciiTheme="majorHAnsi" w:hAnsiTheme="majorHAnsi"/>
          <w:sz w:val="20"/>
          <w:szCs w:val="20"/>
        </w:rPr>
        <w:t xml:space="preserve">while </w:t>
      </w:r>
      <w:r w:rsidRPr="006C5B6E">
        <w:rPr>
          <w:rFonts w:asciiTheme="majorHAnsi" w:hAnsiTheme="majorHAnsi"/>
          <w:sz w:val="20"/>
          <w:szCs w:val="20"/>
        </w:rPr>
        <w:t xml:space="preserve">in a </w:t>
      </w:r>
      <w:r w:rsidR="004D063F">
        <w:rPr>
          <w:rFonts w:asciiTheme="majorHAnsi" w:hAnsiTheme="majorHAnsi"/>
          <w:sz w:val="20"/>
          <w:szCs w:val="20"/>
        </w:rPr>
        <w:t>completely defenseless state</w:t>
      </w:r>
      <w:r w:rsidR="00500620" w:rsidRPr="00500620">
        <w:rPr>
          <w:rFonts w:asciiTheme="majorHAnsi" w:hAnsiTheme="majorHAnsi"/>
          <w:sz w:val="20"/>
          <w:szCs w:val="20"/>
        </w:rPr>
        <w:t xml:space="preserve"> </w:t>
      </w:r>
      <w:r w:rsidRPr="006C5B6E">
        <w:rPr>
          <w:rFonts w:asciiTheme="majorHAnsi" w:hAnsiTheme="majorHAnsi"/>
          <w:sz w:val="20"/>
          <w:szCs w:val="20"/>
        </w:rPr>
        <w:t xml:space="preserve">in the urban area of Puerto Alvira, department of Meta, by paramilitaries of the United Self-Defense Forces of Colombia (AUC). The petitioner does not explain what he means by </w:t>
      </w:r>
      <w:r w:rsidR="002D47CB">
        <w:rPr>
          <w:rFonts w:asciiTheme="majorHAnsi" w:hAnsiTheme="majorHAnsi"/>
          <w:sz w:val="20"/>
          <w:szCs w:val="20"/>
        </w:rPr>
        <w:t>“</w:t>
      </w:r>
      <w:r w:rsidR="004D063F">
        <w:rPr>
          <w:rFonts w:asciiTheme="majorHAnsi" w:hAnsiTheme="majorHAnsi"/>
          <w:i/>
          <w:iCs/>
          <w:sz w:val="20"/>
          <w:szCs w:val="20"/>
        </w:rPr>
        <w:t>completely defenseless state</w:t>
      </w:r>
      <w:r w:rsidR="002D47CB">
        <w:rPr>
          <w:rFonts w:asciiTheme="majorHAnsi" w:hAnsiTheme="majorHAnsi"/>
          <w:sz w:val="20"/>
          <w:szCs w:val="20"/>
        </w:rPr>
        <w:t>”</w:t>
      </w:r>
      <w:r w:rsidRPr="006C5B6E">
        <w:rPr>
          <w:rFonts w:asciiTheme="majorHAnsi" w:hAnsiTheme="majorHAnsi"/>
          <w:sz w:val="20"/>
          <w:szCs w:val="20"/>
        </w:rPr>
        <w:t xml:space="preserve"> and present</w:t>
      </w:r>
      <w:r w:rsidR="00500620">
        <w:rPr>
          <w:rFonts w:asciiTheme="majorHAnsi" w:hAnsiTheme="majorHAnsi"/>
          <w:sz w:val="20"/>
          <w:szCs w:val="20"/>
        </w:rPr>
        <w:t>s no</w:t>
      </w:r>
      <w:r w:rsidRPr="006C5B6E">
        <w:rPr>
          <w:rFonts w:asciiTheme="majorHAnsi" w:hAnsiTheme="majorHAnsi"/>
          <w:sz w:val="20"/>
          <w:szCs w:val="20"/>
        </w:rPr>
        <w:t xml:space="preserve"> further information about the death</w:t>
      </w:r>
      <w:r w:rsidR="00500620">
        <w:rPr>
          <w:rFonts w:asciiTheme="majorHAnsi" w:hAnsiTheme="majorHAnsi"/>
          <w:sz w:val="20"/>
          <w:szCs w:val="20"/>
        </w:rPr>
        <w:t>.</w:t>
      </w:r>
    </w:p>
    <w:p w14:paraId="7DA71F21" w14:textId="21DB60F8" w:rsidR="00E84C89" w:rsidRPr="003A7F30" w:rsidRDefault="00E15DB4"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The petitioner claims that the State is responsible because it </w:t>
      </w:r>
      <w:r>
        <w:rPr>
          <w:rFonts w:asciiTheme="majorHAnsi" w:hAnsiTheme="majorHAnsi"/>
          <w:sz w:val="20"/>
          <w:szCs w:val="20"/>
        </w:rPr>
        <w:t xml:space="preserve">failed to ensure </w:t>
      </w:r>
      <w:r w:rsidRPr="006C5B6E">
        <w:rPr>
          <w:rFonts w:asciiTheme="majorHAnsi" w:hAnsiTheme="majorHAnsi"/>
          <w:sz w:val="20"/>
          <w:szCs w:val="20"/>
        </w:rPr>
        <w:t>security in the jurisdiction of the municipality of Puerto Alvira</w:t>
      </w:r>
      <w:r w:rsidR="00E84C89" w:rsidRPr="003A7F30">
        <w:rPr>
          <w:rFonts w:asciiTheme="majorHAnsi" w:hAnsiTheme="majorHAnsi"/>
          <w:sz w:val="20"/>
          <w:szCs w:val="20"/>
        </w:rPr>
        <w:t>.</w:t>
      </w:r>
    </w:p>
    <w:p w14:paraId="45350F68" w14:textId="0E053087" w:rsidR="00E84C89" w:rsidRPr="003A7F30" w:rsidRDefault="00E15DB4"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With respect to domestic proceedings, he states, first, that he did not </w:t>
      </w:r>
      <w:r>
        <w:rPr>
          <w:rFonts w:asciiTheme="majorHAnsi" w:hAnsiTheme="majorHAnsi"/>
          <w:sz w:val="20"/>
          <w:szCs w:val="20"/>
        </w:rPr>
        <w:t>avail himself of the</w:t>
      </w:r>
      <w:r w:rsidRPr="006C5B6E">
        <w:rPr>
          <w:rFonts w:asciiTheme="majorHAnsi" w:hAnsiTheme="majorHAnsi"/>
          <w:sz w:val="20"/>
          <w:szCs w:val="20"/>
        </w:rPr>
        <w:t xml:space="preserve"> domestic </w:t>
      </w:r>
      <w:r>
        <w:rPr>
          <w:rFonts w:asciiTheme="majorHAnsi" w:hAnsiTheme="majorHAnsi"/>
          <w:sz w:val="20"/>
          <w:szCs w:val="20"/>
        </w:rPr>
        <w:t>courts</w:t>
      </w:r>
      <w:r w:rsidRPr="006C5B6E">
        <w:rPr>
          <w:rFonts w:asciiTheme="majorHAnsi" w:hAnsiTheme="majorHAnsi"/>
          <w:sz w:val="20"/>
          <w:szCs w:val="20"/>
        </w:rPr>
        <w:t xml:space="preserve"> because the time limits for filing a complaint had </w:t>
      </w:r>
      <w:r w:rsidR="00014AD9">
        <w:rPr>
          <w:rFonts w:asciiTheme="majorHAnsi" w:hAnsiTheme="majorHAnsi"/>
          <w:sz w:val="20"/>
          <w:szCs w:val="20"/>
        </w:rPr>
        <w:t>lapsed</w:t>
      </w:r>
      <w:r w:rsidRPr="006C5B6E">
        <w:rPr>
          <w:rFonts w:asciiTheme="majorHAnsi" w:hAnsiTheme="majorHAnsi"/>
          <w:sz w:val="20"/>
          <w:szCs w:val="20"/>
        </w:rPr>
        <w:t xml:space="preserve">. Next, </w:t>
      </w:r>
      <w:r>
        <w:rPr>
          <w:rFonts w:asciiTheme="majorHAnsi" w:hAnsiTheme="majorHAnsi"/>
          <w:sz w:val="20"/>
          <w:szCs w:val="20"/>
        </w:rPr>
        <w:t>he</w:t>
      </w:r>
      <w:r w:rsidRPr="006C5B6E">
        <w:rPr>
          <w:rFonts w:asciiTheme="majorHAnsi" w:hAnsiTheme="majorHAnsi"/>
          <w:sz w:val="20"/>
          <w:szCs w:val="20"/>
        </w:rPr>
        <w:t xml:space="preserve"> states that the facts were reported to the authorities in Colombia</w:t>
      </w:r>
      <w:r w:rsidR="00B72FBD">
        <w:rPr>
          <w:rFonts w:asciiTheme="majorHAnsi" w:hAnsiTheme="majorHAnsi"/>
          <w:sz w:val="20"/>
          <w:szCs w:val="20"/>
        </w:rPr>
        <w:t>,</w:t>
      </w:r>
      <w:r w:rsidRPr="006C5B6E">
        <w:rPr>
          <w:rFonts w:asciiTheme="majorHAnsi" w:hAnsiTheme="majorHAnsi"/>
          <w:sz w:val="20"/>
          <w:szCs w:val="20"/>
        </w:rPr>
        <w:t xml:space="preserve"> and </w:t>
      </w:r>
      <w:r w:rsidR="00B72FBD">
        <w:rPr>
          <w:rFonts w:asciiTheme="majorHAnsi" w:hAnsiTheme="majorHAnsi"/>
          <w:sz w:val="20"/>
          <w:szCs w:val="20"/>
        </w:rPr>
        <w:t xml:space="preserve">he </w:t>
      </w:r>
      <w:r w:rsidRPr="006C5B6E">
        <w:rPr>
          <w:rFonts w:asciiTheme="majorHAnsi" w:hAnsiTheme="majorHAnsi"/>
          <w:sz w:val="20"/>
          <w:szCs w:val="20"/>
        </w:rPr>
        <w:t xml:space="preserve">refers to ordinary proceedings </w:t>
      </w:r>
      <w:r>
        <w:rPr>
          <w:rFonts w:asciiTheme="majorHAnsi" w:hAnsiTheme="majorHAnsi"/>
          <w:sz w:val="20"/>
          <w:szCs w:val="20"/>
        </w:rPr>
        <w:t>that were handled</w:t>
      </w:r>
      <w:r w:rsidRPr="006C5B6E">
        <w:rPr>
          <w:rFonts w:asciiTheme="majorHAnsi" w:hAnsiTheme="majorHAnsi"/>
          <w:sz w:val="20"/>
          <w:szCs w:val="20"/>
        </w:rPr>
        <w:t xml:space="preserve"> by the </w:t>
      </w:r>
      <w:r w:rsidRPr="00E15DB4">
        <w:rPr>
          <w:rFonts w:asciiTheme="majorHAnsi" w:hAnsiTheme="majorHAnsi"/>
          <w:sz w:val="20"/>
          <w:szCs w:val="20"/>
        </w:rPr>
        <w:t>Office of the Prosecutor General</w:t>
      </w:r>
      <w:r w:rsidRPr="006C5B6E">
        <w:rPr>
          <w:rFonts w:asciiTheme="majorHAnsi" w:hAnsiTheme="majorHAnsi"/>
          <w:sz w:val="20"/>
          <w:szCs w:val="20"/>
        </w:rPr>
        <w:t xml:space="preserve">. </w:t>
      </w:r>
      <w:r>
        <w:rPr>
          <w:rFonts w:asciiTheme="majorHAnsi" w:hAnsiTheme="majorHAnsi"/>
          <w:sz w:val="20"/>
          <w:szCs w:val="20"/>
        </w:rPr>
        <w:t xml:space="preserve">He </w:t>
      </w:r>
      <w:r w:rsidRPr="006C5B6E">
        <w:rPr>
          <w:rFonts w:asciiTheme="majorHAnsi" w:hAnsiTheme="majorHAnsi"/>
          <w:sz w:val="20"/>
          <w:szCs w:val="20"/>
        </w:rPr>
        <w:t>does not present specific information on the complaints or proceedings</w:t>
      </w:r>
      <w:r>
        <w:rPr>
          <w:rFonts w:asciiTheme="majorHAnsi" w:hAnsiTheme="majorHAnsi"/>
          <w:sz w:val="20"/>
          <w:szCs w:val="20"/>
        </w:rPr>
        <w:t>.</w:t>
      </w:r>
    </w:p>
    <w:p w14:paraId="60D5E13B" w14:textId="6EDA86F6" w:rsidR="00E84C89" w:rsidRPr="003A7F30" w:rsidRDefault="0089317B" w:rsidP="00795AF9">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t>The petitioner further</w:t>
      </w:r>
      <w:r w:rsidRPr="006C5B6E">
        <w:rPr>
          <w:rFonts w:asciiTheme="majorHAnsi" w:hAnsiTheme="majorHAnsi"/>
          <w:sz w:val="20"/>
          <w:szCs w:val="20"/>
        </w:rPr>
        <w:t xml:space="preserve"> indicates that the State of Colombia subsequently opened a </w:t>
      </w:r>
      <w:r>
        <w:rPr>
          <w:rFonts w:asciiTheme="majorHAnsi" w:hAnsiTheme="majorHAnsi"/>
          <w:sz w:val="20"/>
          <w:szCs w:val="20"/>
        </w:rPr>
        <w:t>case</w:t>
      </w:r>
      <w:r w:rsidRPr="006C5B6E">
        <w:rPr>
          <w:rFonts w:asciiTheme="majorHAnsi" w:hAnsiTheme="majorHAnsi"/>
          <w:sz w:val="20"/>
          <w:szCs w:val="20"/>
        </w:rPr>
        <w:t xml:space="preserve"> </w:t>
      </w:r>
      <w:r>
        <w:rPr>
          <w:rFonts w:asciiTheme="majorHAnsi" w:hAnsiTheme="majorHAnsi"/>
          <w:sz w:val="20"/>
          <w:szCs w:val="20"/>
        </w:rPr>
        <w:t xml:space="preserve">through </w:t>
      </w:r>
      <w:r w:rsidRPr="006C5B6E">
        <w:rPr>
          <w:rFonts w:asciiTheme="majorHAnsi" w:hAnsiTheme="majorHAnsi"/>
          <w:sz w:val="20"/>
          <w:szCs w:val="20"/>
        </w:rPr>
        <w:t xml:space="preserve">the </w:t>
      </w:r>
      <w:r w:rsidR="00717658" w:rsidRPr="006C5B6E">
        <w:rPr>
          <w:rFonts w:asciiTheme="majorHAnsi" w:hAnsiTheme="majorHAnsi"/>
          <w:sz w:val="20"/>
          <w:szCs w:val="20"/>
        </w:rPr>
        <w:t xml:space="preserve">Justice </w:t>
      </w:r>
      <w:r w:rsidR="00717658">
        <w:rPr>
          <w:rFonts w:asciiTheme="majorHAnsi" w:hAnsiTheme="majorHAnsi"/>
          <w:sz w:val="20"/>
          <w:szCs w:val="20"/>
        </w:rPr>
        <w:t>a</w:t>
      </w:r>
      <w:r w:rsidR="00717658" w:rsidRPr="006C5B6E">
        <w:rPr>
          <w:rFonts w:asciiTheme="majorHAnsi" w:hAnsiTheme="majorHAnsi"/>
          <w:sz w:val="20"/>
          <w:szCs w:val="20"/>
        </w:rPr>
        <w:t xml:space="preserve">nd Peace </w:t>
      </w:r>
      <w:r>
        <w:rPr>
          <w:rFonts w:asciiTheme="majorHAnsi" w:hAnsiTheme="majorHAnsi"/>
          <w:sz w:val="20"/>
          <w:szCs w:val="20"/>
        </w:rPr>
        <w:t xml:space="preserve">proceedings </w:t>
      </w:r>
      <w:r w:rsidRPr="006C5B6E">
        <w:rPr>
          <w:rFonts w:asciiTheme="majorHAnsi" w:hAnsiTheme="majorHAnsi"/>
          <w:sz w:val="20"/>
          <w:szCs w:val="20"/>
        </w:rPr>
        <w:t xml:space="preserve">under Law 975 of 2005, with the aim of </w:t>
      </w:r>
      <w:r>
        <w:rPr>
          <w:rFonts w:asciiTheme="majorHAnsi" w:hAnsiTheme="majorHAnsi"/>
          <w:sz w:val="20"/>
          <w:szCs w:val="20"/>
        </w:rPr>
        <w:t>obtaining</w:t>
      </w:r>
      <w:r w:rsidRPr="006C5B6E">
        <w:rPr>
          <w:rFonts w:asciiTheme="majorHAnsi" w:hAnsiTheme="majorHAnsi"/>
          <w:sz w:val="20"/>
          <w:szCs w:val="20"/>
        </w:rPr>
        <w:t xml:space="preserve"> the truth, justice</w:t>
      </w:r>
      <w:r>
        <w:rPr>
          <w:rFonts w:asciiTheme="majorHAnsi" w:hAnsiTheme="majorHAnsi"/>
          <w:sz w:val="20"/>
          <w:szCs w:val="20"/>
        </w:rPr>
        <w:t>,</w:t>
      </w:r>
      <w:r w:rsidRPr="006C5B6E">
        <w:rPr>
          <w:rFonts w:asciiTheme="majorHAnsi" w:hAnsiTheme="majorHAnsi"/>
          <w:sz w:val="20"/>
          <w:szCs w:val="20"/>
        </w:rPr>
        <w:t xml:space="preserve"> and reparations</w:t>
      </w:r>
      <w:r>
        <w:rPr>
          <w:rFonts w:asciiTheme="majorHAnsi" w:hAnsiTheme="majorHAnsi"/>
          <w:sz w:val="20"/>
          <w:szCs w:val="20"/>
        </w:rPr>
        <w:t>;</w:t>
      </w:r>
      <w:r w:rsidRPr="006C5B6E">
        <w:rPr>
          <w:rFonts w:asciiTheme="majorHAnsi" w:hAnsiTheme="majorHAnsi"/>
          <w:sz w:val="20"/>
          <w:szCs w:val="20"/>
        </w:rPr>
        <w:t xml:space="preserve"> </w:t>
      </w:r>
      <w:r>
        <w:rPr>
          <w:rFonts w:asciiTheme="majorHAnsi" w:hAnsiTheme="majorHAnsi"/>
          <w:sz w:val="20"/>
          <w:szCs w:val="20"/>
        </w:rPr>
        <w:t>however,</w:t>
      </w:r>
      <w:r w:rsidRPr="006C5B6E">
        <w:rPr>
          <w:rFonts w:asciiTheme="majorHAnsi" w:hAnsiTheme="majorHAnsi"/>
          <w:sz w:val="20"/>
          <w:szCs w:val="20"/>
        </w:rPr>
        <w:t xml:space="preserve"> none of the three objectives w</w:t>
      </w:r>
      <w:r w:rsidR="0010437D">
        <w:rPr>
          <w:rFonts w:asciiTheme="majorHAnsi" w:hAnsiTheme="majorHAnsi"/>
          <w:sz w:val="20"/>
          <w:szCs w:val="20"/>
        </w:rPr>
        <w:t>as</w:t>
      </w:r>
      <w:r w:rsidRPr="006C5B6E">
        <w:rPr>
          <w:rFonts w:asciiTheme="majorHAnsi" w:hAnsiTheme="majorHAnsi"/>
          <w:sz w:val="20"/>
          <w:szCs w:val="20"/>
        </w:rPr>
        <w:t xml:space="preserve"> achieved. </w:t>
      </w:r>
      <w:r>
        <w:rPr>
          <w:rFonts w:asciiTheme="majorHAnsi" w:hAnsiTheme="majorHAnsi"/>
          <w:sz w:val="20"/>
          <w:szCs w:val="20"/>
        </w:rPr>
        <w:t>He</w:t>
      </w:r>
      <w:r w:rsidRPr="006C5B6E">
        <w:rPr>
          <w:rFonts w:asciiTheme="majorHAnsi" w:hAnsiTheme="majorHAnsi"/>
          <w:sz w:val="20"/>
          <w:szCs w:val="20"/>
        </w:rPr>
        <w:t xml:space="preserve"> present</w:t>
      </w:r>
      <w:r>
        <w:rPr>
          <w:rFonts w:asciiTheme="majorHAnsi" w:hAnsiTheme="majorHAnsi"/>
          <w:sz w:val="20"/>
          <w:szCs w:val="20"/>
        </w:rPr>
        <w:t>s no</w:t>
      </w:r>
      <w:r w:rsidRPr="006C5B6E">
        <w:rPr>
          <w:rFonts w:asciiTheme="majorHAnsi" w:hAnsiTheme="majorHAnsi"/>
          <w:sz w:val="20"/>
          <w:szCs w:val="20"/>
        </w:rPr>
        <w:t xml:space="preserve"> specific information on this </w:t>
      </w:r>
      <w:r>
        <w:rPr>
          <w:rFonts w:asciiTheme="majorHAnsi" w:hAnsiTheme="majorHAnsi"/>
          <w:sz w:val="20"/>
          <w:szCs w:val="20"/>
        </w:rPr>
        <w:t>case</w:t>
      </w:r>
      <w:r w:rsidR="00E84C89" w:rsidRPr="003A7F30">
        <w:rPr>
          <w:rFonts w:asciiTheme="majorHAnsi" w:hAnsiTheme="majorHAnsi"/>
          <w:sz w:val="20"/>
          <w:szCs w:val="20"/>
        </w:rPr>
        <w:t>.</w:t>
      </w:r>
    </w:p>
    <w:p w14:paraId="184224B2" w14:textId="4E6FE7E9" w:rsidR="00CB64A4" w:rsidRPr="003A7F30" w:rsidRDefault="00FC0533"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The petitioner notes in general terms that</w:t>
      </w:r>
      <w:r>
        <w:rPr>
          <w:rFonts w:asciiTheme="majorHAnsi" w:hAnsiTheme="majorHAnsi"/>
          <w:sz w:val="20"/>
          <w:szCs w:val="20"/>
        </w:rPr>
        <w:t>,</w:t>
      </w:r>
      <w:r w:rsidRPr="006C5B6E">
        <w:rPr>
          <w:rFonts w:asciiTheme="majorHAnsi" w:hAnsiTheme="majorHAnsi"/>
          <w:sz w:val="20"/>
          <w:szCs w:val="20"/>
        </w:rPr>
        <w:t xml:space="preserve"> as of the June 2014</w:t>
      </w:r>
      <w:r>
        <w:rPr>
          <w:rFonts w:asciiTheme="majorHAnsi" w:hAnsiTheme="majorHAnsi"/>
          <w:sz w:val="20"/>
          <w:szCs w:val="20"/>
        </w:rPr>
        <w:t xml:space="preserve"> filing date</w:t>
      </w:r>
      <w:r w:rsidRPr="006C5B6E">
        <w:rPr>
          <w:rFonts w:asciiTheme="majorHAnsi" w:hAnsiTheme="majorHAnsi"/>
          <w:sz w:val="20"/>
          <w:szCs w:val="20"/>
        </w:rPr>
        <w:t xml:space="preserve"> of </w:t>
      </w:r>
      <w:r w:rsidR="00946FEA">
        <w:rPr>
          <w:rFonts w:asciiTheme="majorHAnsi" w:hAnsiTheme="majorHAnsi"/>
          <w:sz w:val="20"/>
          <w:szCs w:val="20"/>
        </w:rPr>
        <w:t>his</w:t>
      </w:r>
      <w:r w:rsidRPr="006C5B6E">
        <w:rPr>
          <w:rFonts w:asciiTheme="majorHAnsi" w:hAnsiTheme="majorHAnsi"/>
          <w:sz w:val="20"/>
          <w:szCs w:val="20"/>
        </w:rPr>
        <w:t xml:space="preserve"> complaint </w:t>
      </w:r>
      <w:r>
        <w:rPr>
          <w:rFonts w:asciiTheme="majorHAnsi" w:hAnsiTheme="majorHAnsi"/>
          <w:sz w:val="20"/>
          <w:szCs w:val="20"/>
        </w:rPr>
        <w:t>with</w:t>
      </w:r>
      <w:r w:rsidRPr="006C5B6E">
        <w:rPr>
          <w:rFonts w:asciiTheme="majorHAnsi" w:hAnsiTheme="majorHAnsi"/>
          <w:sz w:val="20"/>
          <w:szCs w:val="20"/>
        </w:rPr>
        <w:t xml:space="preserve"> the IACHR, </w:t>
      </w:r>
      <w:r>
        <w:rPr>
          <w:rFonts w:asciiTheme="majorHAnsi" w:hAnsiTheme="majorHAnsi"/>
          <w:sz w:val="20"/>
          <w:szCs w:val="20"/>
        </w:rPr>
        <w:t xml:space="preserve">the </w:t>
      </w:r>
      <w:r w:rsidRPr="006C5B6E">
        <w:rPr>
          <w:rFonts w:asciiTheme="majorHAnsi" w:hAnsiTheme="majorHAnsi"/>
          <w:sz w:val="20"/>
          <w:szCs w:val="20"/>
        </w:rPr>
        <w:t>transitional justice</w:t>
      </w:r>
      <w:r>
        <w:rPr>
          <w:rFonts w:asciiTheme="majorHAnsi" w:hAnsiTheme="majorHAnsi"/>
          <w:sz w:val="20"/>
          <w:szCs w:val="20"/>
        </w:rPr>
        <w:t xml:space="preserve"> system had been in place for </w:t>
      </w:r>
      <w:r w:rsidRPr="006C5B6E">
        <w:rPr>
          <w:rFonts w:asciiTheme="majorHAnsi" w:hAnsiTheme="majorHAnsi"/>
          <w:sz w:val="20"/>
          <w:szCs w:val="20"/>
        </w:rPr>
        <w:t xml:space="preserve">eight years, </w:t>
      </w:r>
      <w:r w:rsidR="00946FEA">
        <w:rPr>
          <w:rFonts w:asciiTheme="majorHAnsi" w:hAnsiTheme="majorHAnsi"/>
          <w:sz w:val="20"/>
          <w:szCs w:val="20"/>
        </w:rPr>
        <w:t xml:space="preserve">during which time judgments had been handed down against only 11 </w:t>
      </w:r>
      <w:r w:rsidRPr="006C5B6E">
        <w:rPr>
          <w:rFonts w:asciiTheme="majorHAnsi" w:hAnsiTheme="majorHAnsi"/>
          <w:sz w:val="20"/>
          <w:szCs w:val="20"/>
        </w:rPr>
        <w:t xml:space="preserve">of the 35,200 </w:t>
      </w:r>
      <w:r w:rsidR="00946FEA">
        <w:rPr>
          <w:rFonts w:asciiTheme="majorHAnsi" w:hAnsiTheme="majorHAnsi"/>
          <w:sz w:val="20"/>
          <w:szCs w:val="20"/>
        </w:rPr>
        <w:t xml:space="preserve">alleged </w:t>
      </w:r>
      <w:r w:rsidRPr="006C5B6E">
        <w:rPr>
          <w:rFonts w:asciiTheme="majorHAnsi" w:hAnsiTheme="majorHAnsi"/>
          <w:sz w:val="20"/>
          <w:szCs w:val="20"/>
        </w:rPr>
        <w:t>perpetrators</w:t>
      </w:r>
      <w:r w:rsidR="00946FEA">
        <w:rPr>
          <w:rFonts w:asciiTheme="majorHAnsi" w:hAnsiTheme="majorHAnsi"/>
          <w:sz w:val="20"/>
          <w:szCs w:val="20"/>
        </w:rPr>
        <w:t>,</w:t>
      </w:r>
      <w:r w:rsidRPr="006C5B6E">
        <w:rPr>
          <w:rFonts w:asciiTheme="majorHAnsi" w:hAnsiTheme="majorHAnsi"/>
          <w:sz w:val="20"/>
          <w:szCs w:val="20"/>
        </w:rPr>
        <w:t xml:space="preserve"> </w:t>
      </w:r>
      <w:r w:rsidR="00946FEA">
        <w:rPr>
          <w:rFonts w:asciiTheme="majorHAnsi" w:hAnsiTheme="majorHAnsi"/>
          <w:sz w:val="20"/>
          <w:szCs w:val="20"/>
        </w:rPr>
        <w:t>and</w:t>
      </w:r>
      <w:r w:rsidRPr="006C5B6E">
        <w:rPr>
          <w:rFonts w:asciiTheme="majorHAnsi" w:hAnsiTheme="majorHAnsi"/>
          <w:sz w:val="20"/>
          <w:szCs w:val="20"/>
        </w:rPr>
        <w:t xml:space="preserve"> only </w:t>
      </w:r>
      <w:r w:rsidR="00946FEA">
        <w:rPr>
          <w:rFonts w:asciiTheme="majorHAnsi" w:hAnsiTheme="majorHAnsi"/>
          <w:sz w:val="20"/>
          <w:szCs w:val="20"/>
        </w:rPr>
        <w:t xml:space="preserve">around 5% of the </w:t>
      </w:r>
      <w:r w:rsidRPr="006C5B6E">
        <w:rPr>
          <w:rFonts w:asciiTheme="majorHAnsi" w:hAnsiTheme="majorHAnsi"/>
          <w:sz w:val="20"/>
          <w:szCs w:val="20"/>
        </w:rPr>
        <w:t>six million victims</w:t>
      </w:r>
      <w:r w:rsidR="00946FEA">
        <w:rPr>
          <w:rFonts w:asciiTheme="majorHAnsi" w:hAnsiTheme="majorHAnsi"/>
          <w:sz w:val="20"/>
          <w:szCs w:val="20"/>
        </w:rPr>
        <w:t xml:space="preserve"> </w:t>
      </w:r>
      <w:r w:rsidRPr="006C5B6E">
        <w:rPr>
          <w:rFonts w:asciiTheme="majorHAnsi" w:hAnsiTheme="majorHAnsi"/>
          <w:sz w:val="20"/>
          <w:szCs w:val="20"/>
        </w:rPr>
        <w:t>ha</w:t>
      </w:r>
      <w:r w:rsidR="00946FEA">
        <w:rPr>
          <w:rFonts w:asciiTheme="majorHAnsi" w:hAnsiTheme="majorHAnsi"/>
          <w:sz w:val="20"/>
          <w:szCs w:val="20"/>
        </w:rPr>
        <w:t>d</w:t>
      </w:r>
      <w:r w:rsidRPr="006C5B6E">
        <w:rPr>
          <w:rFonts w:asciiTheme="majorHAnsi" w:hAnsiTheme="majorHAnsi"/>
          <w:sz w:val="20"/>
          <w:szCs w:val="20"/>
        </w:rPr>
        <w:t xml:space="preserve"> received reparations. The petitioner argues that these circumstances forced him to turn to the </w:t>
      </w:r>
      <w:r w:rsidR="00946FEA">
        <w:rPr>
          <w:rFonts w:asciiTheme="majorHAnsi" w:hAnsiTheme="majorHAnsi"/>
          <w:sz w:val="20"/>
          <w:szCs w:val="20"/>
        </w:rPr>
        <w:t>i</w:t>
      </w:r>
      <w:r w:rsidRPr="006C5B6E">
        <w:rPr>
          <w:rFonts w:asciiTheme="majorHAnsi" w:hAnsiTheme="majorHAnsi"/>
          <w:sz w:val="20"/>
          <w:szCs w:val="20"/>
        </w:rPr>
        <w:t>nter-American system</w:t>
      </w:r>
      <w:r>
        <w:rPr>
          <w:rFonts w:asciiTheme="majorHAnsi" w:hAnsiTheme="majorHAnsi"/>
          <w:sz w:val="20"/>
          <w:szCs w:val="20"/>
        </w:rPr>
        <w:t>.</w:t>
      </w:r>
    </w:p>
    <w:p w14:paraId="705618CE" w14:textId="672733A2" w:rsidR="00E84C89" w:rsidRPr="003A7F30" w:rsidRDefault="00A57736"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However, he also says that he exhausted domestic remedies, </w:t>
      </w:r>
      <w:r w:rsidR="002D47CB">
        <w:rPr>
          <w:rFonts w:asciiTheme="majorHAnsi" w:hAnsiTheme="majorHAnsi"/>
          <w:sz w:val="20"/>
          <w:szCs w:val="20"/>
        </w:rPr>
        <w:t>“</w:t>
      </w:r>
      <w:r w:rsidRPr="006C5B6E">
        <w:rPr>
          <w:rFonts w:asciiTheme="majorHAnsi" w:hAnsiTheme="majorHAnsi"/>
          <w:i/>
          <w:iCs/>
          <w:sz w:val="20"/>
          <w:szCs w:val="20"/>
        </w:rPr>
        <w:t>including the Justice and Peace Court of Bogotá</w:t>
      </w:r>
      <w:r w:rsidRPr="006C5B6E">
        <w:rPr>
          <w:rFonts w:asciiTheme="majorHAnsi" w:hAnsiTheme="majorHAnsi"/>
          <w:sz w:val="20"/>
          <w:szCs w:val="20"/>
        </w:rPr>
        <w:t>,</w:t>
      </w:r>
      <w:r w:rsidR="002D47CB">
        <w:rPr>
          <w:rFonts w:asciiTheme="majorHAnsi" w:hAnsiTheme="majorHAnsi"/>
          <w:sz w:val="20"/>
          <w:szCs w:val="20"/>
        </w:rPr>
        <w:t>”</w:t>
      </w:r>
      <w:r w:rsidRPr="006C5B6E">
        <w:rPr>
          <w:rFonts w:asciiTheme="majorHAnsi" w:hAnsiTheme="majorHAnsi"/>
          <w:sz w:val="20"/>
          <w:szCs w:val="20"/>
        </w:rPr>
        <w:t xml:space="preserve"> but </w:t>
      </w:r>
      <w:r w:rsidR="00C47134">
        <w:rPr>
          <w:rFonts w:asciiTheme="majorHAnsi" w:hAnsiTheme="majorHAnsi"/>
          <w:sz w:val="20"/>
          <w:szCs w:val="20"/>
        </w:rPr>
        <w:t xml:space="preserve">that </w:t>
      </w:r>
      <w:r w:rsidRPr="006C5B6E">
        <w:rPr>
          <w:rFonts w:asciiTheme="majorHAnsi" w:hAnsiTheme="majorHAnsi"/>
          <w:sz w:val="20"/>
          <w:szCs w:val="20"/>
        </w:rPr>
        <w:t xml:space="preserve">these remedies </w:t>
      </w:r>
      <w:r w:rsidR="00645244">
        <w:rPr>
          <w:rFonts w:asciiTheme="majorHAnsi" w:hAnsiTheme="majorHAnsi"/>
          <w:sz w:val="20"/>
          <w:szCs w:val="20"/>
        </w:rPr>
        <w:t>failed to</w:t>
      </w:r>
      <w:r w:rsidRPr="006C5B6E">
        <w:rPr>
          <w:rFonts w:asciiTheme="majorHAnsi" w:hAnsiTheme="majorHAnsi"/>
          <w:sz w:val="20"/>
          <w:szCs w:val="20"/>
        </w:rPr>
        <w:t xml:space="preserve"> ensure due process of law </w:t>
      </w:r>
      <w:r w:rsidR="001C0F85">
        <w:rPr>
          <w:rFonts w:asciiTheme="majorHAnsi" w:hAnsiTheme="majorHAnsi"/>
          <w:sz w:val="20"/>
          <w:szCs w:val="20"/>
        </w:rPr>
        <w:t>and</w:t>
      </w:r>
      <w:r w:rsidRPr="006C5B6E">
        <w:rPr>
          <w:rFonts w:asciiTheme="majorHAnsi" w:hAnsiTheme="majorHAnsi"/>
          <w:sz w:val="20"/>
          <w:szCs w:val="20"/>
        </w:rPr>
        <w:t xml:space="preserve"> the protection of the rights alleged to have been violated. He does not present specific information on the lack of due process</w:t>
      </w:r>
      <w:r w:rsidR="000A3DF8" w:rsidRPr="003A7F30">
        <w:rPr>
          <w:rFonts w:asciiTheme="majorHAnsi" w:hAnsiTheme="majorHAnsi"/>
          <w:sz w:val="20"/>
          <w:szCs w:val="20"/>
        </w:rPr>
        <w:t>.</w:t>
      </w:r>
      <w:r w:rsidR="00717658">
        <w:rPr>
          <w:rFonts w:asciiTheme="majorHAnsi" w:hAnsiTheme="majorHAnsi"/>
          <w:sz w:val="20"/>
          <w:szCs w:val="20"/>
        </w:rPr>
        <w:t xml:space="preserve"> </w:t>
      </w:r>
    </w:p>
    <w:p w14:paraId="52C75138" w14:textId="58E3707A" w:rsidR="00E84C89" w:rsidRPr="003A7F30" w:rsidRDefault="00E533D2"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The petitioner states that Mr. Luis Hernando Baquero Mendieta provided </w:t>
      </w:r>
      <w:r>
        <w:rPr>
          <w:rFonts w:asciiTheme="majorHAnsi" w:hAnsiTheme="majorHAnsi"/>
          <w:sz w:val="20"/>
          <w:szCs w:val="20"/>
        </w:rPr>
        <w:t xml:space="preserve">financial </w:t>
      </w:r>
      <w:r w:rsidRPr="006C5B6E">
        <w:rPr>
          <w:rFonts w:asciiTheme="majorHAnsi" w:hAnsiTheme="majorHAnsi"/>
          <w:sz w:val="20"/>
          <w:szCs w:val="20"/>
        </w:rPr>
        <w:t xml:space="preserve">and </w:t>
      </w:r>
      <w:r>
        <w:rPr>
          <w:rFonts w:asciiTheme="majorHAnsi" w:hAnsiTheme="majorHAnsi"/>
          <w:sz w:val="20"/>
          <w:szCs w:val="20"/>
        </w:rPr>
        <w:t>emotional</w:t>
      </w:r>
      <w:r w:rsidRPr="006C5B6E">
        <w:rPr>
          <w:rFonts w:asciiTheme="majorHAnsi" w:hAnsiTheme="majorHAnsi"/>
          <w:sz w:val="20"/>
          <w:szCs w:val="20"/>
        </w:rPr>
        <w:t xml:space="preserve"> support to his family</w:t>
      </w:r>
      <w:r>
        <w:rPr>
          <w:rFonts w:asciiTheme="majorHAnsi" w:hAnsiTheme="majorHAnsi"/>
          <w:sz w:val="20"/>
          <w:szCs w:val="20"/>
        </w:rPr>
        <w:t>,</w:t>
      </w:r>
      <w:r w:rsidRPr="006C5B6E">
        <w:rPr>
          <w:rFonts w:asciiTheme="majorHAnsi" w:hAnsiTheme="majorHAnsi"/>
          <w:sz w:val="20"/>
          <w:szCs w:val="20"/>
        </w:rPr>
        <w:t xml:space="preserve"> composed of Dora Blaird Bacca (wife), Lady Fernanda Baquero Bacca </w:t>
      </w:r>
      <w:r>
        <w:rPr>
          <w:rFonts w:asciiTheme="majorHAnsi" w:hAnsiTheme="majorHAnsi"/>
          <w:sz w:val="20"/>
          <w:szCs w:val="20"/>
        </w:rPr>
        <w:t xml:space="preserve">(daughter), </w:t>
      </w:r>
      <w:r w:rsidRPr="006C5B6E">
        <w:rPr>
          <w:rFonts w:asciiTheme="majorHAnsi" w:hAnsiTheme="majorHAnsi"/>
          <w:sz w:val="20"/>
          <w:szCs w:val="20"/>
        </w:rPr>
        <w:t>and Linda Yesenia Baquero Bacca (daughter)</w:t>
      </w:r>
      <w:r>
        <w:rPr>
          <w:rFonts w:asciiTheme="majorHAnsi" w:hAnsiTheme="majorHAnsi"/>
          <w:sz w:val="20"/>
          <w:szCs w:val="20"/>
        </w:rPr>
        <w:t>.</w:t>
      </w:r>
      <w:r w:rsidRPr="006C5B6E">
        <w:rPr>
          <w:rFonts w:asciiTheme="majorHAnsi" w:hAnsiTheme="majorHAnsi"/>
          <w:sz w:val="20"/>
          <w:szCs w:val="20"/>
        </w:rPr>
        <w:t xml:space="preserve"> </w:t>
      </w:r>
      <w:r>
        <w:rPr>
          <w:rFonts w:asciiTheme="majorHAnsi" w:hAnsiTheme="majorHAnsi"/>
          <w:sz w:val="20"/>
          <w:szCs w:val="20"/>
        </w:rPr>
        <w:t>His</w:t>
      </w:r>
      <w:r w:rsidRPr="006C5B6E">
        <w:rPr>
          <w:rFonts w:asciiTheme="majorHAnsi" w:hAnsiTheme="majorHAnsi"/>
          <w:sz w:val="20"/>
          <w:szCs w:val="20"/>
        </w:rPr>
        <w:t xml:space="preserve"> death caused them serious </w:t>
      </w:r>
      <w:r>
        <w:rPr>
          <w:rFonts w:asciiTheme="majorHAnsi" w:hAnsiTheme="majorHAnsi"/>
          <w:sz w:val="20"/>
          <w:szCs w:val="20"/>
        </w:rPr>
        <w:t>pecuniary and nonpecuniary harm</w:t>
      </w:r>
      <w:r w:rsidRPr="006C5B6E">
        <w:rPr>
          <w:rFonts w:asciiTheme="majorHAnsi" w:hAnsiTheme="majorHAnsi"/>
          <w:sz w:val="20"/>
          <w:szCs w:val="20"/>
        </w:rPr>
        <w:t xml:space="preserve"> that </w:t>
      </w:r>
      <w:r>
        <w:rPr>
          <w:rFonts w:asciiTheme="majorHAnsi" w:hAnsiTheme="majorHAnsi"/>
          <w:sz w:val="20"/>
          <w:szCs w:val="20"/>
        </w:rPr>
        <w:t>they have</w:t>
      </w:r>
      <w:r w:rsidRPr="006C5B6E">
        <w:rPr>
          <w:rFonts w:asciiTheme="majorHAnsi" w:hAnsiTheme="majorHAnsi"/>
          <w:sz w:val="20"/>
          <w:szCs w:val="20"/>
        </w:rPr>
        <w:t xml:space="preserve"> been </w:t>
      </w:r>
      <w:r w:rsidR="00C422A0">
        <w:rPr>
          <w:rFonts w:asciiTheme="majorHAnsi" w:hAnsiTheme="majorHAnsi"/>
          <w:sz w:val="20"/>
          <w:szCs w:val="20"/>
        </w:rPr>
        <w:t>un</w:t>
      </w:r>
      <w:r>
        <w:rPr>
          <w:rFonts w:asciiTheme="majorHAnsi" w:hAnsiTheme="majorHAnsi"/>
          <w:sz w:val="20"/>
          <w:szCs w:val="20"/>
        </w:rPr>
        <w:t xml:space="preserve">able to </w:t>
      </w:r>
      <w:r w:rsidRPr="006C5B6E">
        <w:rPr>
          <w:rFonts w:asciiTheme="majorHAnsi" w:hAnsiTheme="majorHAnsi"/>
          <w:sz w:val="20"/>
          <w:szCs w:val="20"/>
        </w:rPr>
        <w:t>overcome</w:t>
      </w:r>
      <w:r w:rsidR="004F4AFF">
        <w:rPr>
          <w:rFonts w:asciiTheme="majorHAnsi" w:hAnsiTheme="majorHAnsi"/>
          <w:sz w:val="20"/>
          <w:szCs w:val="20"/>
        </w:rPr>
        <w:t>, and</w:t>
      </w:r>
      <w:r w:rsidRPr="006C5B6E">
        <w:rPr>
          <w:rFonts w:asciiTheme="majorHAnsi" w:hAnsiTheme="majorHAnsi"/>
          <w:sz w:val="20"/>
          <w:szCs w:val="20"/>
        </w:rPr>
        <w:t xml:space="preserve"> the State has not fairly compensated the victims for the</w:t>
      </w:r>
      <w:r w:rsidR="004F4AFF">
        <w:rPr>
          <w:rFonts w:asciiTheme="majorHAnsi" w:hAnsiTheme="majorHAnsi"/>
          <w:sz w:val="20"/>
          <w:szCs w:val="20"/>
        </w:rPr>
        <w:t xml:space="preserve">se </w:t>
      </w:r>
      <w:r w:rsidRPr="006C5B6E">
        <w:rPr>
          <w:rFonts w:asciiTheme="majorHAnsi" w:hAnsiTheme="majorHAnsi"/>
          <w:sz w:val="20"/>
          <w:szCs w:val="20"/>
        </w:rPr>
        <w:t>damages</w:t>
      </w:r>
      <w:r>
        <w:rPr>
          <w:rFonts w:asciiTheme="majorHAnsi" w:hAnsiTheme="majorHAnsi"/>
          <w:sz w:val="20"/>
          <w:szCs w:val="20"/>
        </w:rPr>
        <w:t>.</w:t>
      </w:r>
    </w:p>
    <w:p w14:paraId="3528F11C" w14:textId="67ABFBEC" w:rsidR="00E84C89" w:rsidRPr="003A7F30" w:rsidRDefault="00E4340A" w:rsidP="00795AF9">
      <w:pPr>
        <w:pStyle w:val="ListParagraph"/>
        <w:spacing w:after="240"/>
        <w:ind w:left="0" w:firstLine="720"/>
        <w:jc w:val="both"/>
        <w:rPr>
          <w:rFonts w:asciiTheme="majorHAnsi" w:hAnsiTheme="majorHAnsi"/>
          <w:i/>
          <w:iCs/>
          <w:sz w:val="20"/>
          <w:szCs w:val="20"/>
        </w:rPr>
      </w:pPr>
      <w:r>
        <w:rPr>
          <w:rFonts w:asciiTheme="majorHAnsi" w:hAnsiTheme="majorHAnsi"/>
          <w:i/>
          <w:iCs/>
          <w:sz w:val="20"/>
          <w:szCs w:val="20"/>
        </w:rPr>
        <w:t>Position of the State of Colombia</w:t>
      </w:r>
    </w:p>
    <w:p w14:paraId="693247C5" w14:textId="7BBF6A2A" w:rsidR="000727AC" w:rsidRPr="003A7F30" w:rsidRDefault="00E15F35"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The State asserts that the petition is contradictory, since the petitioner, after </w:t>
      </w:r>
      <w:r>
        <w:rPr>
          <w:rFonts w:asciiTheme="majorHAnsi" w:hAnsiTheme="majorHAnsi"/>
          <w:sz w:val="20"/>
          <w:szCs w:val="20"/>
        </w:rPr>
        <w:t xml:space="preserve">explicitly </w:t>
      </w:r>
      <w:r w:rsidRPr="006C5B6E">
        <w:rPr>
          <w:rFonts w:asciiTheme="majorHAnsi" w:hAnsiTheme="majorHAnsi"/>
          <w:sz w:val="20"/>
          <w:szCs w:val="20"/>
        </w:rPr>
        <w:t xml:space="preserve">acknowledging that he did not </w:t>
      </w:r>
      <w:r>
        <w:rPr>
          <w:rFonts w:asciiTheme="majorHAnsi" w:hAnsiTheme="majorHAnsi"/>
          <w:sz w:val="20"/>
          <w:szCs w:val="20"/>
        </w:rPr>
        <w:t xml:space="preserve">avail himself of </w:t>
      </w:r>
      <w:r w:rsidRPr="006C5B6E">
        <w:rPr>
          <w:rFonts w:asciiTheme="majorHAnsi" w:hAnsiTheme="majorHAnsi"/>
          <w:sz w:val="20"/>
          <w:szCs w:val="20"/>
        </w:rPr>
        <w:t xml:space="preserve">domestic </w:t>
      </w:r>
      <w:r>
        <w:rPr>
          <w:rFonts w:asciiTheme="majorHAnsi" w:hAnsiTheme="majorHAnsi"/>
          <w:sz w:val="20"/>
          <w:szCs w:val="20"/>
        </w:rPr>
        <w:t>remedies</w:t>
      </w:r>
      <w:r w:rsidRPr="006C5B6E">
        <w:rPr>
          <w:rFonts w:asciiTheme="majorHAnsi" w:hAnsiTheme="majorHAnsi"/>
          <w:sz w:val="20"/>
          <w:szCs w:val="20"/>
        </w:rPr>
        <w:t>, then alleges that he exhaust</w:t>
      </w:r>
      <w:r>
        <w:rPr>
          <w:rFonts w:asciiTheme="majorHAnsi" w:hAnsiTheme="majorHAnsi"/>
          <w:sz w:val="20"/>
          <w:szCs w:val="20"/>
        </w:rPr>
        <w:t>ed</w:t>
      </w:r>
      <w:r w:rsidRPr="006C5B6E">
        <w:rPr>
          <w:rFonts w:asciiTheme="majorHAnsi" w:hAnsiTheme="majorHAnsi"/>
          <w:sz w:val="20"/>
          <w:szCs w:val="20"/>
        </w:rPr>
        <w:t xml:space="preserve"> them. It </w:t>
      </w:r>
      <w:r>
        <w:rPr>
          <w:rFonts w:asciiTheme="majorHAnsi" w:hAnsiTheme="majorHAnsi"/>
          <w:sz w:val="20"/>
          <w:szCs w:val="20"/>
        </w:rPr>
        <w:t>underscores</w:t>
      </w:r>
      <w:r w:rsidRPr="006C5B6E">
        <w:rPr>
          <w:rFonts w:asciiTheme="majorHAnsi" w:hAnsiTheme="majorHAnsi"/>
          <w:sz w:val="20"/>
          <w:szCs w:val="20"/>
        </w:rPr>
        <w:t xml:space="preserve"> that the petitioner does not </w:t>
      </w:r>
      <w:r>
        <w:rPr>
          <w:rFonts w:asciiTheme="majorHAnsi" w:hAnsiTheme="majorHAnsi"/>
          <w:sz w:val="20"/>
          <w:szCs w:val="20"/>
        </w:rPr>
        <w:t>specify</w:t>
      </w:r>
      <w:r w:rsidRPr="006C5B6E">
        <w:rPr>
          <w:rFonts w:asciiTheme="majorHAnsi" w:hAnsiTheme="majorHAnsi"/>
          <w:sz w:val="20"/>
          <w:szCs w:val="20"/>
        </w:rPr>
        <w:t xml:space="preserve"> which remedies he allegedly exhausted, nor why he considers that the authorities </w:t>
      </w:r>
      <w:r>
        <w:rPr>
          <w:rFonts w:asciiTheme="majorHAnsi" w:hAnsiTheme="majorHAnsi"/>
          <w:sz w:val="20"/>
          <w:szCs w:val="20"/>
        </w:rPr>
        <w:t>failed to respect</w:t>
      </w:r>
      <w:r w:rsidRPr="006C5B6E">
        <w:rPr>
          <w:rFonts w:asciiTheme="majorHAnsi" w:hAnsiTheme="majorHAnsi"/>
          <w:sz w:val="20"/>
          <w:szCs w:val="20"/>
        </w:rPr>
        <w:t xml:space="preserve"> due process</w:t>
      </w:r>
      <w:r>
        <w:rPr>
          <w:rFonts w:asciiTheme="majorHAnsi" w:hAnsiTheme="majorHAnsi"/>
          <w:sz w:val="20"/>
          <w:szCs w:val="20"/>
        </w:rPr>
        <w:t>.</w:t>
      </w:r>
    </w:p>
    <w:p w14:paraId="48F84933" w14:textId="2111A326" w:rsidR="000727AC" w:rsidRPr="003A7F30" w:rsidRDefault="00904645"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With respect to the domestic proceedings, </w:t>
      </w:r>
      <w:r>
        <w:rPr>
          <w:rFonts w:asciiTheme="majorHAnsi" w:hAnsiTheme="majorHAnsi"/>
          <w:sz w:val="20"/>
          <w:szCs w:val="20"/>
        </w:rPr>
        <w:t>the State</w:t>
      </w:r>
      <w:r w:rsidRPr="006C5B6E">
        <w:rPr>
          <w:rFonts w:asciiTheme="majorHAnsi" w:hAnsiTheme="majorHAnsi"/>
          <w:sz w:val="20"/>
          <w:szCs w:val="20"/>
        </w:rPr>
        <w:t xml:space="preserve"> </w:t>
      </w:r>
      <w:r>
        <w:rPr>
          <w:rFonts w:asciiTheme="majorHAnsi" w:hAnsiTheme="majorHAnsi"/>
          <w:sz w:val="20"/>
          <w:szCs w:val="20"/>
        </w:rPr>
        <w:t>notes</w:t>
      </w:r>
      <w:r w:rsidRPr="006C5B6E">
        <w:rPr>
          <w:rFonts w:asciiTheme="majorHAnsi" w:hAnsiTheme="majorHAnsi"/>
          <w:sz w:val="20"/>
          <w:szCs w:val="20"/>
        </w:rPr>
        <w:t xml:space="preserve"> that Mrs. Dora Blaird Bacca </w:t>
      </w:r>
      <w:r>
        <w:rPr>
          <w:rFonts w:asciiTheme="majorHAnsi" w:hAnsiTheme="majorHAnsi"/>
          <w:sz w:val="20"/>
          <w:szCs w:val="20"/>
        </w:rPr>
        <w:t>reported</w:t>
      </w:r>
      <w:r w:rsidRPr="006C5B6E">
        <w:rPr>
          <w:rFonts w:asciiTheme="majorHAnsi" w:hAnsiTheme="majorHAnsi"/>
          <w:sz w:val="20"/>
          <w:szCs w:val="20"/>
        </w:rPr>
        <w:t xml:space="preserve"> the death of Luis Hernando Baquero Mendieta to the Office of the </w:t>
      </w:r>
      <w:r>
        <w:rPr>
          <w:rFonts w:asciiTheme="majorHAnsi" w:hAnsiTheme="majorHAnsi"/>
          <w:sz w:val="20"/>
          <w:szCs w:val="20"/>
        </w:rPr>
        <w:t>Prosecutor</w:t>
      </w:r>
      <w:r w:rsidRPr="006C5B6E">
        <w:rPr>
          <w:rFonts w:asciiTheme="majorHAnsi" w:hAnsiTheme="majorHAnsi"/>
          <w:sz w:val="20"/>
          <w:szCs w:val="20"/>
        </w:rPr>
        <w:t xml:space="preserve"> General of the Nation on April 3, 2008, attributing it to the FARC, and not to the AUC, as </w:t>
      </w:r>
      <w:r>
        <w:rPr>
          <w:rFonts w:asciiTheme="majorHAnsi" w:hAnsiTheme="majorHAnsi"/>
          <w:sz w:val="20"/>
          <w:szCs w:val="20"/>
        </w:rPr>
        <w:t xml:space="preserve">alleged by </w:t>
      </w:r>
      <w:r w:rsidRPr="006C5B6E">
        <w:rPr>
          <w:rFonts w:asciiTheme="majorHAnsi" w:hAnsiTheme="majorHAnsi"/>
          <w:sz w:val="20"/>
          <w:szCs w:val="20"/>
        </w:rPr>
        <w:t xml:space="preserve">the petitioner. The State emphasizes that the complaint does not mention the participation of </w:t>
      </w:r>
      <w:r>
        <w:rPr>
          <w:rFonts w:asciiTheme="majorHAnsi" w:hAnsiTheme="majorHAnsi"/>
          <w:sz w:val="20"/>
          <w:szCs w:val="20"/>
        </w:rPr>
        <w:t>S</w:t>
      </w:r>
      <w:r w:rsidRPr="006C5B6E">
        <w:rPr>
          <w:rFonts w:asciiTheme="majorHAnsi" w:hAnsiTheme="majorHAnsi"/>
          <w:sz w:val="20"/>
          <w:szCs w:val="20"/>
        </w:rPr>
        <w:t>tate agents in the events</w:t>
      </w:r>
      <w:r>
        <w:rPr>
          <w:rFonts w:asciiTheme="majorHAnsi" w:hAnsiTheme="majorHAnsi"/>
          <w:sz w:val="20"/>
          <w:szCs w:val="20"/>
        </w:rPr>
        <w:t>.</w:t>
      </w:r>
    </w:p>
    <w:p w14:paraId="0EA0A199" w14:textId="049C37BE" w:rsidR="000727AC" w:rsidRPr="003A7F30" w:rsidRDefault="00BA521E"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Once the complaint filed by Mrs. Dora Blaird Bacca was received, the Thirty-sixth Sectional Prosecutor</w:t>
      </w:r>
      <w:r w:rsidR="002D47CB">
        <w:rPr>
          <w:rFonts w:asciiTheme="majorHAnsi" w:hAnsiTheme="majorHAnsi"/>
          <w:sz w:val="20"/>
          <w:szCs w:val="20"/>
        </w:rPr>
        <w:t>’</w:t>
      </w:r>
      <w:r w:rsidRPr="006C5B6E">
        <w:rPr>
          <w:rFonts w:asciiTheme="majorHAnsi" w:hAnsiTheme="majorHAnsi"/>
          <w:sz w:val="20"/>
          <w:szCs w:val="20"/>
        </w:rPr>
        <w:t xml:space="preserve">s Office </w:t>
      </w:r>
      <w:r>
        <w:rPr>
          <w:rFonts w:asciiTheme="majorHAnsi" w:hAnsiTheme="majorHAnsi"/>
          <w:sz w:val="20"/>
          <w:szCs w:val="20"/>
        </w:rPr>
        <w:t>assigned to</w:t>
      </w:r>
      <w:r w:rsidRPr="006C5B6E">
        <w:rPr>
          <w:rFonts w:asciiTheme="majorHAnsi" w:hAnsiTheme="majorHAnsi"/>
          <w:sz w:val="20"/>
          <w:szCs w:val="20"/>
        </w:rPr>
        <w:t xml:space="preserve"> the Circuit Court </w:t>
      </w:r>
      <w:r>
        <w:rPr>
          <w:rFonts w:asciiTheme="majorHAnsi" w:hAnsiTheme="majorHAnsi"/>
          <w:sz w:val="20"/>
          <w:szCs w:val="20"/>
        </w:rPr>
        <w:t xml:space="preserve">of General Jurisdiction </w:t>
      </w:r>
      <w:r w:rsidRPr="006C5B6E">
        <w:rPr>
          <w:rFonts w:asciiTheme="majorHAnsi" w:hAnsiTheme="majorHAnsi"/>
          <w:sz w:val="20"/>
          <w:szCs w:val="20"/>
        </w:rPr>
        <w:t xml:space="preserve">opened </w:t>
      </w:r>
      <w:r w:rsidR="0000486F">
        <w:rPr>
          <w:rFonts w:asciiTheme="majorHAnsi" w:hAnsiTheme="majorHAnsi"/>
          <w:sz w:val="20"/>
          <w:szCs w:val="20"/>
        </w:rPr>
        <w:t>a</w:t>
      </w:r>
      <w:r w:rsidRPr="006C5B6E">
        <w:rPr>
          <w:rFonts w:asciiTheme="majorHAnsi" w:hAnsiTheme="majorHAnsi"/>
          <w:sz w:val="20"/>
          <w:szCs w:val="20"/>
        </w:rPr>
        <w:t xml:space="preserve"> preliminary investigation </w:t>
      </w:r>
      <w:r w:rsidR="00870D02" w:rsidRPr="006C5B6E">
        <w:rPr>
          <w:rFonts w:asciiTheme="majorHAnsi" w:hAnsiTheme="majorHAnsi"/>
          <w:sz w:val="20"/>
          <w:szCs w:val="20"/>
        </w:rPr>
        <w:t>on April 4, 2009</w:t>
      </w:r>
      <w:r w:rsidR="00870D02">
        <w:rPr>
          <w:rFonts w:asciiTheme="majorHAnsi" w:hAnsiTheme="majorHAnsi"/>
          <w:sz w:val="20"/>
          <w:szCs w:val="20"/>
        </w:rPr>
        <w:t>,</w:t>
      </w:r>
      <w:r w:rsidR="00870D02" w:rsidRPr="006C5B6E">
        <w:rPr>
          <w:rFonts w:asciiTheme="majorHAnsi" w:hAnsiTheme="majorHAnsi"/>
          <w:sz w:val="20"/>
          <w:szCs w:val="20"/>
        </w:rPr>
        <w:t xml:space="preserve"> </w:t>
      </w:r>
      <w:r w:rsidRPr="006C5B6E">
        <w:rPr>
          <w:rFonts w:asciiTheme="majorHAnsi" w:hAnsiTheme="majorHAnsi"/>
          <w:sz w:val="20"/>
          <w:szCs w:val="20"/>
        </w:rPr>
        <w:t xml:space="preserve">and ordered the </w:t>
      </w:r>
      <w:r w:rsidR="008A3054">
        <w:rPr>
          <w:rFonts w:asciiTheme="majorHAnsi" w:hAnsiTheme="majorHAnsi"/>
          <w:sz w:val="20"/>
          <w:szCs w:val="20"/>
        </w:rPr>
        <w:t>taking</w:t>
      </w:r>
      <w:r>
        <w:rPr>
          <w:rFonts w:asciiTheme="majorHAnsi" w:hAnsiTheme="majorHAnsi"/>
          <w:sz w:val="20"/>
          <w:szCs w:val="20"/>
        </w:rPr>
        <w:t xml:space="preserve"> of the </w:t>
      </w:r>
      <w:r w:rsidRPr="006C5B6E">
        <w:rPr>
          <w:rFonts w:asciiTheme="majorHAnsi" w:hAnsiTheme="majorHAnsi"/>
          <w:sz w:val="20"/>
          <w:szCs w:val="20"/>
        </w:rPr>
        <w:t>following evidence</w:t>
      </w:r>
      <w:r w:rsidR="000727AC" w:rsidRPr="003A7F30">
        <w:rPr>
          <w:rFonts w:asciiTheme="majorHAnsi" w:hAnsiTheme="majorHAnsi"/>
          <w:sz w:val="20"/>
          <w:szCs w:val="20"/>
        </w:rPr>
        <w:t xml:space="preserve">: </w:t>
      </w:r>
      <w:r>
        <w:rPr>
          <w:rFonts w:asciiTheme="majorHAnsi" w:hAnsiTheme="majorHAnsi"/>
          <w:sz w:val="20"/>
          <w:szCs w:val="20"/>
        </w:rPr>
        <w:t>(</w:t>
      </w:r>
      <w:r w:rsidR="000727AC" w:rsidRPr="003A7F30">
        <w:rPr>
          <w:rFonts w:asciiTheme="majorHAnsi" w:hAnsiTheme="majorHAnsi"/>
          <w:sz w:val="20"/>
          <w:szCs w:val="20"/>
        </w:rPr>
        <w:t xml:space="preserve">i) </w:t>
      </w:r>
      <w:r w:rsidR="008A3054">
        <w:rPr>
          <w:rFonts w:asciiTheme="majorHAnsi" w:hAnsiTheme="majorHAnsi"/>
          <w:sz w:val="20"/>
          <w:szCs w:val="20"/>
        </w:rPr>
        <w:t>amendment of</w:t>
      </w:r>
      <w:r w:rsidR="008A3054" w:rsidRPr="006C5B6E">
        <w:rPr>
          <w:rFonts w:asciiTheme="majorHAnsi" w:hAnsiTheme="majorHAnsi"/>
          <w:sz w:val="20"/>
          <w:szCs w:val="20"/>
        </w:rPr>
        <w:t xml:space="preserve"> Mrs. Dora Blaird Bacca</w:t>
      </w:r>
      <w:r w:rsidR="002D47CB">
        <w:rPr>
          <w:rFonts w:asciiTheme="majorHAnsi" w:hAnsiTheme="majorHAnsi"/>
          <w:sz w:val="20"/>
          <w:szCs w:val="20"/>
        </w:rPr>
        <w:t>’</w:t>
      </w:r>
      <w:r w:rsidR="008A3054">
        <w:rPr>
          <w:rFonts w:asciiTheme="majorHAnsi" w:hAnsiTheme="majorHAnsi"/>
          <w:sz w:val="20"/>
          <w:szCs w:val="20"/>
        </w:rPr>
        <w:t>s complaint</w:t>
      </w:r>
      <w:r w:rsidR="000727AC" w:rsidRPr="003A7F30">
        <w:rPr>
          <w:rFonts w:asciiTheme="majorHAnsi" w:hAnsiTheme="majorHAnsi"/>
          <w:sz w:val="20"/>
          <w:szCs w:val="20"/>
        </w:rPr>
        <w:t xml:space="preserve">; </w:t>
      </w:r>
      <w:r w:rsidR="008A3054">
        <w:rPr>
          <w:rFonts w:asciiTheme="majorHAnsi" w:hAnsiTheme="majorHAnsi"/>
          <w:sz w:val="20"/>
          <w:szCs w:val="20"/>
        </w:rPr>
        <w:t>(</w:t>
      </w:r>
      <w:r w:rsidR="000727AC" w:rsidRPr="003A7F30">
        <w:rPr>
          <w:rFonts w:asciiTheme="majorHAnsi" w:hAnsiTheme="majorHAnsi"/>
          <w:sz w:val="20"/>
          <w:szCs w:val="20"/>
        </w:rPr>
        <w:t xml:space="preserve">ii) </w:t>
      </w:r>
      <w:r w:rsidR="008A3054" w:rsidRPr="006C5B6E">
        <w:rPr>
          <w:rFonts w:asciiTheme="majorHAnsi" w:hAnsiTheme="majorHAnsi"/>
          <w:sz w:val="20"/>
          <w:szCs w:val="20"/>
        </w:rPr>
        <w:t xml:space="preserve">request to the security agencies for the </w:t>
      </w:r>
      <w:r w:rsidR="000156B1">
        <w:rPr>
          <w:rFonts w:asciiTheme="majorHAnsi" w:hAnsiTheme="majorHAnsi"/>
          <w:sz w:val="20"/>
          <w:szCs w:val="20"/>
        </w:rPr>
        <w:t xml:space="preserve">order of </w:t>
      </w:r>
      <w:r w:rsidR="008A3054" w:rsidRPr="006C5B6E">
        <w:rPr>
          <w:rFonts w:asciiTheme="majorHAnsi" w:hAnsiTheme="majorHAnsi"/>
          <w:sz w:val="20"/>
          <w:szCs w:val="20"/>
        </w:rPr>
        <w:t xml:space="preserve">battle of the illegal armed groups that </w:t>
      </w:r>
      <w:r w:rsidR="00C67161">
        <w:rPr>
          <w:rFonts w:asciiTheme="majorHAnsi" w:hAnsiTheme="majorHAnsi"/>
          <w:sz w:val="20"/>
          <w:szCs w:val="20"/>
        </w:rPr>
        <w:t>were operating</w:t>
      </w:r>
      <w:r w:rsidR="008A3054" w:rsidRPr="006C5B6E">
        <w:rPr>
          <w:rFonts w:asciiTheme="majorHAnsi" w:hAnsiTheme="majorHAnsi"/>
          <w:sz w:val="20"/>
          <w:szCs w:val="20"/>
        </w:rPr>
        <w:t xml:space="preserve"> in the </w:t>
      </w:r>
      <w:r w:rsidR="000156B1">
        <w:rPr>
          <w:rFonts w:asciiTheme="majorHAnsi" w:hAnsiTheme="majorHAnsi"/>
          <w:sz w:val="20"/>
          <w:szCs w:val="20"/>
        </w:rPr>
        <w:t>district</w:t>
      </w:r>
      <w:r w:rsidR="008A3054" w:rsidRPr="006C5B6E">
        <w:rPr>
          <w:rFonts w:asciiTheme="majorHAnsi" w:hAnsiTheme="majorHAnsi"/>
          <w:sz w:val="20"/>
          <w:szCs w:val="20"/>
        </w:rPr>
        <w:t xml:space="preserve"> of Puerto Alvira, </w:t>
      </w:r>
      <w:r w:rsidR="00F8093E">
        <w:rPr>
          <w:rFonts w:asciiTheme="majorHAnsi" w:hAnsiTheme="majorHAnsi"/>
          <w:sz w:val="20"/>
          <w:szCs w:val="20"/>
        </w:rPr>
        <w:t xml:space="preserve">in the </w:t>
      </w:r>
      <w:r w:rsidR="008A3054" w:rsidRPr="006C5B6E">
        <w:rPr>
          <w:rFonts w:asciiTheme="majorHAnsi" w:hAnsiTheme="majorHAnsi"/>
          <w:sz w:val="20"/>
          <w:szCs w:val="20"/>
        </w:rPr>
        <w:t xml:space="preserve">jurisdiction of the municipality of Mapiripán (Meta) </w:t>
      </w:r>
      <w:r w:rsidR="00F8093E">
        <w:rPr>
          <w:rFonts w:asciiTheme="majorHAnsi" w:hAnsiTheme="majorHAnsi"/>
          <w:sz w:val="20"/>
          <w:szCs w:val="20"/>
        </w:rPr>
        <w:t>in</w:t>
      </w:r>
      <w:r w:rsidR="008A3054" w:rsidRPr="006C5B6E">
        <w:rPr>
          <w:rFonts w:asciiTheme="majorHAnsi" w:hAnsiTheme="majorHAnsi"/>
          <w:sz w:val="20"/>
          <w:szCs w:val="20"/>
        </w:rPr>
        <w:t xml:space="preserve"> March 2004</w:t>
      </w:r>
      <w:r w:rsidR="000156B1">
        <w:rPr>
          <w:rFonts w:asciiTheme="majorHAnsi" w:hAnsiTheme="majorHAnsi"/>
          <w:sz w:val="20"/>
          <w:szCs w:val="20"/>
        </w:rPr>
        <w:t>; (</w:t>
      </w:r>
      <w:r w:rsidR="000727AC" w:rsidRPr="003A7F30">
        <w:rPr>
          <w:rFonts w:asciiTheme="majorHAnsi" w:hAnsiTheme="majorHAnsi"/>
          <w:sz w:val="20"/>
          <w:szCs w:val="20"/>
        </w:rPr>
        <w:t xml:space="preserve">iii) </w:t>
      </w:r>
      <w:r w:rsidR="007F1008">
        <w:rPr>
          <w:rFonts w:asciiTheme="majorHAnsi" w:hAnsiTheme="majorHAnsi"/>
          <w:sz w:val="20"/>
          <w:szCs w:val="20"/>
        </w:rPr>
        <w:t xml:space="preserve">ascertainment and </w:t>
      </w:r>
      <w:r w:rsidR="00F8093E" w:rsidRPr="006C5B6E">
        <w:rPr>
          <w:rFonts w:asciiTheme="majorHAnsi" w:hAnsiTheme="majorHAnsi"/>
          <w:sz w:val="20"/>
          <w:szCs w:val="20"/>
        </w:rPr>
        <w:t xml:space="preserve">identification of the alleged perpetrators of the </w:t>
      </w:r>
      <w:r w:rsidR="00F8093E">
        <w:rPr>
          <w:rFonts w:asciiTheme="majorHAnsi" w:hAnsiTheme="majorHAnsi"/>
          <w:sz w:val="20"/>
          <w:szCs w:val="20"/>
        </w:rPr>
        <w:t>crime</w:t>
      </w:r>
      <w:r w:rsidR="000727AC" w:rsidRPr="003A7F30">
        <w:rPr>
          <w:rFonts w:asciiTheme="majorHAnsi" w:hAnsiTheme="majorHAnsi"/>
          <w:sz w:val="20"/>
          <w:szCs w:val="20"/>
        </w:rPr>
        <w:t xml:space="preserve">; </w:t>
      </w:r>
      <w:r w:rsidR="00F8093E">
        <w:rPr>
          <w:rFonts w:asciiTheme="majorHAnsi" w:hAnsiTheme="majorHAnsi"/>
          <w:sz w:val="20"/>
          <w:szCs w:val="20"/>
        </w:rPr>
        <w:t>(</w:t>
      </w:r>
      <w:r w:rsidR="000727AC" w:rsidRPr="003A7F30">
        <w:rPr>
          <w:rFonts w:asciiTheme="majorHAnsi" w:hAnsiTheme="majorHAnsi"/>
          <w:sz w:val="20"/>
          <w:szCs w:val="20"/>
        </w:rPr>
        <w:t xml:space="preserve">iv) </w:t>
      </w:r>
      <w:r w:rsidR="00E6709A" w:rsidRPr="006C5B6E">
        <w:rPr>
          <w:rFonts w:asciiTheme="majorHAnsi" w:hAnsiTheme="majorHAnsi"/>
          <w:sz w:val="20"/>
          <w:szCs w:val="20"/>
        </w:rPr>
        <w:t xml:space="preserve">inquiry into the judicial inspection of the body of Luis Hernando Baquero Mendieta and order to submit the autopsy </w:t>
      </w:r>
      <w:r w:rsidR="00570257">
        <w:rPr>
          <w:rFonts w:asciiTheme="majorHAnsi" w:hAnsiTheme="majorHAnsi"/>
          <w:sz w:val="20"/>
          <w:szCs w:val="20"/>
        </w:rPr>
        <w:t>report</w:t>
      </w:r>
      <w:r w:rsidR="00E6709A" w:rsidRPr="006C5B6E">
        <w:rPr>
          <w:rFonts w:asciiTheme="majorHAnsi" w:hAnsiTheme="majorHAnsi"/>
          <w:sz w:val="20"/>
          <w:szCs w:val="20"/>
        </w:rPr>
        <w:t xml:space="preserve"> and the death</w:t>
      </w:r>
      <w:r w:rsidR="00570257">
        <w:rPr>
          <w:rFonts w:asciiTheme="majorHAnsi" w:hAnsiTheme="majorHAnsi"/>
          <w:sz w:val="20"/>
          <w:szCs w:val="20"/>
        </w:rPr>
        <w:t xml:space="preserve"> certificate</w:t>
      </w:r>
      <w:r w:rsidR="000727AC" w:rsidRPr="003A7F30">
        <w:rPr>
          <w:rFonts w:asciiTheme="majorHAnsi" w:hAnsiTheme="majorHAnsi"/>
          <w:sz w:val="20"/>
          <w:szCs w:val="20"/>
        </w:rPr>
        <w:t xml:space="preserve">; </w:t>
      </w:r>
      <w:r w:rsidR="00E6709A">
        <w:rPr>
          <w:rFonts w:asciiTheme="majorHAnsi" w:hAnsiTheme="majorHAnsi"/>
          <w:sz w:val="20"/>
          <w:szCs w:val="20"/>
        </w:rPr>
        <w:t>and (</w:t>
      </w:r>
      <w:r w:rsidR="000727AC" w:rsidRPr="003A7F30">
        <w:rPr>
          <w:rFonts w:asciiTheme="majorHAnsi" w:hAnsiTheme="majorHAnsi"/>
          <w:sz w:val="20"/>
          <w:szCs w:val="20"/>
        </w:rPr>
        <w:t xml:space="preserve">v) </w:t>
      </w:r>
      <w:r w:rsidR="00E6709A" w:rsidRPr="006C5B6E">
        <w:rPr>
          <w:rFonts w:asciiTheme="majorHAnsi" w:hAnsiTheme="majorHAnsi"/>
          <w:sz w:val="20"/>
          <w:szCs w:val="20"/>
        </w:rPr>
        <w:t>interviews of all persons with knowledge of the facts</w:t>
      </w:r>
      <w:r w:rsidR="00E6709A">
        <w:rPr>
          <w:rFonts w:asciiTheme="majorHAnsi" w:hAnsiTheme="majorHAnsi"/>
          <w:sz w:val="20"/>
          <w:szCs w:val="20"/>
        </w:rPr>
        <w:t>.</w:t>
      </w:r>
    </w:p>
    <w:p w14:paraId="436412F8" w14:textId="13D074CD" w:rsidR="000727AC" w:rsidRPr="003A7F30" w:rsidRDefault="00097B22" w:rsidP="00795AF9">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lastRenderedPageBreak/>
        <w:t>Pursuant to</w:t>
      </w:r>
      <w:r w:rsidRPr="006C5B6E">
        <w:rPr>
          <w:rFonts w:asciiTheme="majorHAnsi" w:hAnsiTheme="majorHAnsi"/>
          <w:sz w:val="20"/>
          <w:szCs w:val="20"/>
        </w:rPr>
        <w:t xml:space="preserve"> the </w:t>
      </w:r>
      <w:r>
        <w:rPr>
          <w:rFonts w:asciiTheme="majorHAnsi" w:hAnsiTheme="majorHAnsi"/>
          <w:sz w:val="20"/>
          <w:szCs w:val="20"/>
        </w:rPr>
        <w:t xml:space="preserve">order to take </w:t>
      </w:r>
      <w:r w:rsidRPr="006C5B6E">
        <w:rPr>
          <w:rFonts w:asciiTheme="majorHAnsi" w:hAnsiTheme="majorHAnsi"/>
          <w:sz w:val="20"/>
          <w:szCs w:val="20"/>
        </w:rPr>
        <w:t xml:space="preserve">evidence, on June 30, 2009, the Chief of the Police Unit in San José de Guaviare </w:t>
      </w:r>
      <w:r>
        <w:rPr>
          <w:rFonts w:asciiTheme="majorHAnsi" w:hAnsiTheme="majorHAnsi"/>
          <w:sz w:val="20"/>
          <w:szCs w:val="20"/>
        </w:rPr>
        <w:t xml:space="preserve">sent a request </w:t>
      </w:r>
      <w:r w:rsidRPr="006C5B6E">
        <w:rPr>
          <w:rFonts w:asciiTheme="majorHAnsi" w:hAnsiTheme="majorHAnsi"/>
          <w:sz w:val="20"/>
          <w:szCs w:val="20"/>
        </w:rPr>
        <w:t xml:space="preserve">to the Chief of the Police Unit in Villavicencio, Meta, to </w:t>
      </w:r>
      <w:r>
        <w:rPr>
          <w:rFonts w:asciiTheme="majorHAnsi" w:hAnsiTheme="majorHAnsi"/>
          <w:sz w:val="20"/>
          <w:szCs w:val="20"/>
        </w:rPr>
        <w:t>take</w:t>
      </w:r>
      <w:r w:rsidRPr="006C5B6E">
        <w:rPr>
          <w:rFonts w:asciiTheme="majorHAnsi" w:hAnsiTheme="majorHAnsi"/>
          <w:sz w:val="20"/>
          <w:szCs w:val="20"/>
        </w:rPr>
        <w:t xml:space="preserve"> Mrs. Dora Blaird Bacca</w:t>
      </w:r>
      <w:r w:rsidR="002D47CB">
        <w:rPr>
          <w:rFonts w:asciiTheme="majorHAnsi" w:hAnsiTheme="majorHAnsi"/>
          <w:sz w:val="20"/>
          <w:szCs w:val="20"/>
        </w:rPr>
        <w:t>’</w:t>
      </w:r>
      <w:r w:rsidRPr="006C5B6E">
        <w:rPr>
          <w:rFonts w:asciiTheme="majorHAnsi" w:hAnsiTheme="majorHAnsi"/>
          <w:sz w:val="20"/>
          <w:szCs w:val="20"/>
        </w:rPr>
        <w:t xml:space="preserve">s </w:t>
      </w:r>
      <w:r>
        <w:rPr>
          <w:rFonts w:asciiTheme="majorHAnsi" w:hAnsiTheme="majorHAnsi"/>
          <w:sz w:val="20"/>
          <w:szCs w:val="20"/>
        </w:rPr>
        <w:t xml:space="preserve">amended </w:t>
      </w:r>
      <w:r w:rsidRPr="006C5B6E">
        <w:rPr>
          <w:rFonts w:asciiTheme="majorHAnsi" w:hAnsiTheme="majorHAnsi"/>
          <w:sz w:val="20"/>
          <w:szCs w:val="20"/>
        </w:rPr>
        <w:t>complaint and to interview all the persons she mentioned and who had knowledge of the facts</w:t>
      </w:r>
      <w:r>
        <w:rPr>
          <w:rFonts w:asciiTheme="majorHAnsi" w:hAnsiTheme="majorHAnsi"/>
          <w:sz w:val="20"/>
          <w:szCs w:val="20"/>
        </w:rPr>
        <w:t>.</w:t>
      </w:r>
    </w:p>
    <w:p w14:paraId="71388A42" w14:textId="5546BAE4" w:rsidR="000727AC" w:rsidRPr="003A7F30" w:rsidRDefault="00C67161" w:rsidP="00795AF9">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t>In</w:t>
      </w:r>
      <w:r w:rsidRPr="006C5B6E">
        <w:rPr>
          <w:rFonts w:asciiTheme="majorHAnsi" w:hAnsiTheme="majorHAnsi"/>
          <w:sz w:val="20"/>
          <w:szCs w:val="20"/>
        </w:rPr>
        <w:t xml:space="preserve"> official letter No. 1821 of July 1, 2009, the Chief of the Police Unit requested the Commander of the Twenty-second Jungle Brigade of San José de Guaviare to provide information on the order of battle of the illegal armed groups operating in the </w:t>
      </w:r>
      <w:r>
        <w:rPr>
          <w:rFonts w:asciiTheme="majorHAnsi" w:hAnsiTheme="majorHAnsi"/>
          <w:sz w:val="20"/>
          <w:szCs w:val="20"/>
        </w:rPr>
        <w:t>district</w:t>
      </w:r>
      <w:r w:rsidRPr="006C5B6E">
        <w:rPr>
          <w:rFonts w:asciiTheme="majorHAnsi" w:hAnsiTheme="majorHAnsi"/>
          <w:sz w:val="20"/>
          <w:szCs w:val="20"/>
        </w:rPr>
        <w:t xml:space="preserve"> of Puerto Alvira </w:t>
      </w:r>
      <w:r>
        <w:rPr>
          <w:rFonts w:asciiTheme="majorHAnsi" w:hAnsiTheme="majorHAnsi"/>
          <w:sz w:val="20"/>
          <w:szCs w:val="20"/>
        </w:rPr>
        <w:t>in</w:t>
      </w:r>
      <w:r w:rsidRPr="006C5B6E">
        <w:rPr>
          <w:rFonts w:asciiTheme="majorHAnsi" w:hAnsiTheme="majorHAnsi"/>
          <w:sz w:val="20"/>
          <w:szCs w:val="20"/>
        </w:rPr>
        <w:t xml:space="preserve"> March 2004</w:t>
      </w:r>
      <w:r>
        <w:rPr>
          <w:rFonts w:asciiTheme="majorHAnsi" w:hAnsiTheme="majorHAnsi"/>
          <w:sz w:val="20"/>
          <w:szCs w:val="20"/>
        </w:rPr>
        <w:t>.</w:t>
      </w:r>
    </w:p>
    <w:p w14:paraId="040235EF" w14:textId="2B17F790" w:rsidR="008D35AB" w:rsidRDefault="008D35AB"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In a letter dated July 8, 2009, the Twenty-second Jungle Brigade of San José de Guaviare reported that the illegal self-defense group </w:t>
      </w:r>
      <w:r w:rsidR="002E7E83">
        <w:rPr>
          <w:rFonts w:asciiTheme="majorHAnsi" w:hAnsiTheme="majorHAnsi"/>
          <w:sz w:val="20"/>
          <w:szCs w:val="20"/>
        </w:rPr>
        <w:t xml:space="preserve">Los </w:t>
      </w:r>
      <w:r w:rsidR="002E7E83" w:rsidRPr="006C5B6E">
        <w:rPr>
          <w:rFonts w:asciiTheme="majorHAnsi" w:hAnsiTheme="majorHAnsi"/>
          <w:sz w:val="20"/>
          <w:szCs w:val="20"/>
        </w:rPr>
        <w:t xml:space="preserve">Buitragueños </w:t>
      </w:r>
      <w:r w:rsidRPr="006C5B6E">
        <w:rPr>
          <w:rFonts w:asciiTheme="majorHAnsi" w:hAnsiTheme="majorHAnsi"/>
          <w:sz w:val="20"/>
          <w:szCs w:val="20"/>
        </w:rPr>
        <w:t xml:space="preserve">was operating in the area. The State </w:t>
      </w:r>
      <w:r w:rsidR="002E7E83">
        <w:rPr>
          <w:rFonts w:asciiTheme="majorHAnsi" w:hAnsiTheme="majorHAnsi"/>
          <w:sz w:val="20"/>
          <w:szCs w:val="20"/>
        </w:rPr>
        <w:t xml:space="preserve">notes </w:t>
      </w:r>
      <w:r w:rsidRPr="006C5B6E">
        <w:rPr>
          <w:rFonts w:asciiTheme="majorHAnsi" w:hAnsiTheme="majorHAnsi"/>
          <w:sz w:val="20"/>
          <w:szCs w:val="20"/>
        </w:rPr>
        <w:t xml:space="preserve">that since </w:t>
      </w:r>
      <w:r w:rsidR="002E7E83">
        <w:rPr>
          <w:rFonts w:asciiTheme="majorHAnsi" w:hAnsiTheme="majorHAnsi"/>
          <w:sz w:val="20"/>
          <w:szCs w:val="20"/>
        </w:rPr>
        <w:t>this</w:t>
      </w:r>
      <w:r w:rsidRPr="006C5B6E">
        <w:rPr>
          <w:rFonts w:asciiTheme="majorHAnsi" w:hAnsiTheme="majorHAnsi"/>
          <w:sz w:val="20"/>
          <w:szCs w:val="20"/>
        </w:rPr>
        <w:t xml:space="preserve"> group did not avail itself of the Justice and Peace Law, State authorities have obtained </w:t>
      </w:r>
      <w:r w:rsidR="002E7E83">
        <w:rPr>
          <w:rFonts w:asciiTheme="majorHAnsi" w:hAnsiTheme="majorHAnsi"/>
          <w:sz w:val="20"/>
          <w:szCs w:val="20"/>
        </w:rPr>
        <w:t xml:space="preserve">no </w:t>
      </w:r>
      <w:r w:rsidRPr="006C5B6E">
        <w:rPr>
          <w:rFonts w:asciiTheme="majorHAnsi" w:hAnsiTheme="majorHAnsi"/>
          <w:sz w:val="20"/>
          <w:szCs w:val="20"/>
        </w:rPr>
        <w:t xml:space="preserve">information </w:t>
      </w:r>
      <w:r w:rsidR="002E7E83">
        <w:rPr>
          <w:rFonts w:asciiTheme="majorHAnsi" w:hAnsiTheme="majorHAnsi"/>
          <w:sz w:val="20"/>
          <w:szCs w:val="20"/>
        </w:rPr>
        <w:t>during</w:t>
      </w:r>
      <w:r w:rsidRPr="006C5B6E">
        <w:rPr>
          <w:rFonts w:asciiTheme="majorHAnsi" w:hAnsiTheme="majorHAnsi"/>
          <w:sz w:val="20"/>
          <w:szCs w:val="20"/>
        </w:rPr>
        <w:t xml:space="preserve"> the proceedings carried out under Law 975 of 2005</w:t>
      </w:r>
      <w:r w:rsidR="002E7E83" w:rsidRPr="002E7E83">
        <w:rPr>
          <w:rFonts w:asciiTheme="majorHAnsi" w:hAnsiTheme="majorHAnsi"/>
          <w:sz w:val="20"/>
          <w:szCs w:val="20"/>
        </w:rPr>
        <w:t xml:space="preserve"> </w:t>
      </w:r>
      <w:r w:rsidR="00A137C4">
        <w:rPr>
          <w:rFonts w:asciiTheme="majorHAnsi" w:hAnsiTheme="majorHAnsi"/>
          <w:sz w:val="20"/>
          <w:szCs w:val="20"/>
        </w:rPr>
        <w:t>regarding</w:t>
      </w:r>
      <w:r w:rsidR="002E7E83" w:rsidRPr="006C5B6E">
        <w:rPr>
          <w:rFonts w:asciiTheme="majorHAnsi" w:hAnsiTheme="majorHAnsi"/>
          <w:sz w:val="20"/>
          <w:szCs w:val="20"/>
        </w:rPr>
        <w:t xml:space="preserve"> the events that </w:t>
      </w:r>
      <w:r w:rsidR="00AA6DE1">
        <w:rPr>
          <w:rFonts w:asciiTheme="majorHAnsi" w:hAnsiTheme="majorHAnsi"/>
          <w:sz w:val="20"/>
          <w:szCs w:val="20"/>
        </w:rPr>
        <w:t>took place</w:t>
      </w:r>
      <w:r>
        <w:rPr>
          <w:rFonts w:asciiTheme="majorHAnsi" w:hAnsiTheme="majorHAnsi"/>
          <w:sz w:val="20"/>
          <w:szCs w:val="20"/>
        </w:rPr>
        <w:t>.</w:t>
      </w:r>
      <w:r w:rsidRPr="006C5B6E">
        <w:rPr>
          <w:rStyle w:val="FootnoteReference"/>
          <w:bCs/>
          <w:sz w:val="20"/>
          <w:szCs w:val="20"/>
        </w:rPr>
        <w:footnoteReference w:id="6"/>
      </w:r>
      <w:r w:rsidRPr="006C5B6E">
        <w:rPr>
          <w:rFonts w:asciiTheme="majorHAnsi" w:hAnsiTheme="majorHAnsi"/>
          <w:sz w:val="20"/>
          <w:szCs w:val="20"/>
        </w:rPr>
        <w:t xml:space="preserve"> </w:t>
      </w:r>
    </w:p>
    <w:p w14:paraId="70DC2BF5" w14:textId="74FFED50" w:rsidR="000727AC" w:rsidRPr="003A7F30" w:rsidRDefault="00EA174A"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On September 7, 2009, the municipality of Mapiripán </w:t>
      </w:r>
      <w:r w:rsidR="005B60D0">
        <w:rPr>
          <w:rFonts w:asciiTheme="majorHAnsi" w:hAnsiTheme="majorHAnsi"/>
          <w:sz w:val="20"/>
          <w:szCs w:val="20"/>
        </w:rPr>
        <w:t>stated</w:t>
      </w:r>
      <w:r w:rsidRPr="006C5B6E">
        <w:rPr>
          <w:rFonts w:asciiTheme="majorHAnsi" w:hAnsiTheme="majorHAnsi"/>
          <w:sz w:val="20"/>
          <w:szCs w:val="20"/>
        </w:rPr>
        <w:t xml:space="preserve"> that there was no report on Mr. Baquero Mendieta</w:t>
      </w:r>
      <w:r w:rsidR="002D47CB">
        <w:rPr>
          <w:rFonts w:asciiTheme="majorHAnsi" w:hAnsiTheme="majorHAnsi"/>
          <w:sz w:val="20"/>
          <w:szCs w:val="20"/>
        </w:rPr>
        <w:t>’</w:t>
      </w:r>
      <w:r>
        <w:rPr>
          <w:rFonts w:asciiTheme="majorHAnsi" w:hAnsiTheme="majorHAnsi"/>
          <w:sz w:val="20"/>
          <w:szCs w:val="20"/>
        </w:rPr>
        <w:t>s death</w:t>
      </w:r>
      <w:r w:rsidR="000727AC" w:rsidRPr="003A7F30">
        <w:rPr>
          <w:rFonts w:asciiTheme="majorHAnsi" w:hAnsiTheme="majorHAnsi"/>
          <w:sz w:val="20"/>
          <w:szCs w:val="20"/>
        </w:rPr>
        <w:t xml:space="preserve">. </w:t>
      </w:r>
      <w:r w:rsidRPr="006C5B6E">
        <w:rPr>
          <w:rFonts w:asciiTheme="majorHAnsi" w:hAnsiTheme="majorHAnsi"/>
          <w:sz w:val="20"/>
          <w:szCs w:val="20"/>
        </w:rPr>
        <w:t>On April 28, 2011, the Prosecutor General</w:t>
      </w:r>
      <w:r w:rsidR="002D47CB">
        <w:rPr>
          <w:rFonts w:asciiTheme="majorHAnsi" w:hAnsiTheme="majorHAnsi"/>
          <w:sz w:val="20"/>
          <w:szCs w:val="20"/>
        </w:rPr>
        <w:t>’</w:t>
      </w:r>
      <w:r w:rsidRPr="006C5B6E">
        <w:rPr>
          <w:rFonts w:asciiTheme="majorHAnsi" w:hAnsiTheme="majorHAnsi"/>
          <w:sz w:val="20"/>
          <w:szCs w:val="20"/>
        </w:rPr>
        <w:t xml:space="preserve">s Office issued </w:t>
      </w:r>
      <w:r>
        <w:rPr>
          <w:rFonts w:asciiTheme="majorHAnsi" w:hAnsiTheme="majorHAnsi"/>
          <w:sz w:val="20"/>
          <w:szCs w:val="20"/>
        </w:rPr>
        <w:t>a declination order closing</w:t>
      </w:r>
      <w:r w:rsidRPr="006C5B6E">
        <w:rPr>
          <w:rFonts w:asciiTheme="majorHAnsi" w:hAnsiTheme="majorHAnsi"/>
          <w:sz w:val="20"/>
          <w:szCs w:val="20"/>
        </w:rPr>
        <w:t xml:space="preserve"> the proceedings</w:t>
      </w:r>
      <w:r>
        <w:rPr>
          <w:rFonts w:asciiTheme="majorHAnsi" w:hAnsiTheme="majorHAnsi"/>
          <w:sz w:val="20"/>
          <w:szCs w:val="20"/>
        </w:rPr>
        <w:t>.</w:t>
      </w:r>
      <w:r w:rsidRPr="003A7F30">
        <w:rPr>
          <w:rFonts w:asciiTheme="majorHAnsi" w:hAnsiTheme="majorHAnsi"/>
          <w:sz w:val="20"/>
          <w:szCs w:val="20"/>
        </w:rPr>
        <w:t xml:space="preserve"> </w:t>
      </w:r>
      <w:r w:rsidRPr="006C5B6E">
        <w:rPr>
          <w:rFonts w:asciiTheme="majorHAnsi" w:hAnsiTheme="majorHAnsi"/>
          <w:sz w:val="20"/>
          <w:szCs w:val="20"/>
        </w:rPr>
        <w:t xml:space="preserve">The State emphasizes that </w:t>
      </w:r>
      <w:r>
        <w:rPr>
          <w:rFonts w:asciiTheme="majorHAnsi" w:hAnsiTheme="majorHAnsi"/>
          <w:sz w:val="20"/>
          <w:szCs w:val="20"/>
        </w:rPr>
        <w:t>motions</w:t>
      </w:r>
      <w:r w:rsidRPr="006C5B6E">
        <w:rPr>
          <w:rFonts w:asciiTheme="majorHAnsi" w:hAnsiTheme="majorHAnsi"/>
          <w:sz w:val="20"/>
          <w:szCs w:val="20"/>
        </w:rPr>
        <w:t xml:space="preserve"> for reconsideration and even appeal were available </w:t>
      </w:r>
      <w:r>
        <w:rPr>
          <w:rFonts w:asciiTheme="majorHAnsi" w:hAnsiTheme="majorHAnsi"/>
          <w:sz w:val="20"/>
          <w:szCs w:val="20"/>
        </w:rPr>
        <w:t>to challenge</w:t>
      </w:r>
      <w:r w:rsidRPr="006C5B6E">
        <w:rPr>
          <w:rFonts w:asciiTheme="majorHAnsi" w:hAnsiTheme="majorHAnsi"/>
          <w:sz w:val="20"/>
          <w:szCs w:val="20"/>
        </w:rPr>
        <w:t xml:space="preserve"> </w:t>
      </w:r>
      <w:r>
        <w:rPr>
          <w:rFonts w:asciiTheme="majorHAnsi" w:hAnsiTheme="majorHAnsi"/>
          <w:sz w:val="20"/>
          <w:szCs w:val="20"/>
        </w:rPr>
        <w:t>this order</w:t>
      </w:r>
      <w:r w:rsidRPr="006C5B6E">
        <w:rPr>
          <w:rFonts w:asciiTheme="majorHAnsi" w:hAnsiTheme="majorHAnsi"/>
          <w:sz w:val="20"/>
          <w:szCs w:val="20"/>
        </w:rPr>
        <w:t xml:space="preserve"> </w:t>
      </w:r>
      <w:r>
        <w:rPr>
          <w:rFonts w:asciiTheme="majorHAnsi" w:hAnsiTheme="majorHAnsi"/>
          <w:sz w:val="20"/>
          <w:szCs w:val="20"/>
        </w:rPr>
        <w:t>under</w:t>
      </w:r>
      <w:r w:rsidRPr="006C5B6E">
        <w:rPr>
          <w:rFonts w:asciiTheme="majorHAnsi" w:hAnsiTheme="majorHAnsi"/>
          <w:sz w:val="20"/>
          <w:szCs w:val="20"/>
        </w:rPr>
        <w:t xml:space="preserve"> Article 327 of Law 600 of 2000</w:t>
      </w:r>
      <w:r>
        <w:rPr>
          <w:rFonts w:asciiTheme="majorHAnsi" w:hAnsiTheme="majorHAnsi"/>
          <w:sz w:val="20"/>
          <w:szCs w:val="20"/>
        </w:rPr>
        <w:t>.</w:t>
      </w:r>
      <w:r w:rsidRPr="006C5B6E">
        <w:rPr>
          <w:rStyle w:val="FootnoteReference"/>
          <w:bCs/>
          <w:sz w:val="20"/>
          <w:szCs w:val="20"/>
        </w:rPr>
        <w:footnoteReference w:id="7"/>
      </w:r>
      <w:r w:rsidR="000727AC" w:rsidRPr="003A7F30">
        <w:rPr>
          <w:rFonts w:asciiTheme="majorHAnsi" w:hAnsiTheme="majorHAnsi"/>
          <w:sz w:val="20"/>
          <w:szCs w:val="20"/>
        </w:rPr>
        <w:t xml:space="preserve"> </w:t>
      </w:r>
      <w:r w:rsidR="00CE38B0" w:rsidRPr="006C5B6E">
        <w:rPr>
          <w:rFonts w:asciiTheme="majorHAnsi" w:hAnsiTheme="majorHAnsi"/>
          <w:sz w:val="20"/>
          <w:szCs w:val="20"/>
        </w:rPr>
        <w:t xml:space="preserve">However, there is no evidence in the </w:t>
      </w:r>
      <w:r w:rsidR="00254399">
        <w:rPr>
          <w:rFonts w:asciiTheme="majorHAnsi" w:hAnsiTheme="majorHAnsi"/>
          <w:sz w:val="20"/>
          <w:szCs w:val="20"/>
        </w:rPr>
        <w:t xml:space="preserve">case </w:t>
      </w:r>
      <w:r w:rsidR="00CE38B0">
        <w:rPr>
          <w:rFonts w:asciiTheme="majorHAnsi" w:hAnsiTheme="majorHAnsi"/>
          <w:sz w:val="20"/>
          <w:szCs w:val="20"/>
        </w:rPr>
        <w:t xml:space="preserve">record </w:t>
      </w:r>
      <w:r w:rsidR="00CE38B0" w:rsidRPr="006C5B6E">
        <w:rPr>
          <w:rFonts w:asciiTheme="majorHAnsi" w:hAnsiTheme="majorHAnsi"/>
          <w:sz w:val="20"/>
          <w:szCs w:val="20"/>
        </w:rPr>
        <w:t xml:space="preserve">to indicate that Mrs. Dora Blaird Bacca had filed the appeals </w:t>
      </w:r>
      <w:r w:rsidR="00CE38B0">
        <w:rPr>
          <w:rFonts w:asciiTheme="majorHAnsi" w:hAnsiTheme="majorHAnsi"/>
          <w:sz w:val="20"/>
          <w:szCs w:val="20"/>
        </w:rPr>
        <w:t>available to her under</w:t>
      </w:r>
      <w:r w:rsidR="00CE38B0" w:rsidRPr="006C5B6E">
        <w:rPr>
          <w:rFonts w:asciiTheme="majorHAnsi" w:hAnsiTheme="majorHAnsi"/>
          <w:sz w:val="20"/>
          <w:szCs w:val="20"/>
        </w:rPr>
        <w:t xml:space="preserve"> the law to challenge the Prosecutor</w:t>
      </w:r>
      <w:r w:rsidR="002D47CB">
        <w:rPr>
          <w:rFonts w:asciiTheme="majorHAnsi" w:hAnsiTheme="majorHAnsi"/>
          <w:sz w:val="20"/>
          <w:szCs w:val="20"/>
        </w:rPr>
        <w:t>’</w:t>
      </w:r>
      <w:r w:rsidR="00CE38B0" w:rsidRPr="006C5B6E">
        <w:rPr>
          <w:rFonts w:asciiTheme="majorHAnsi" w:hAnsiTheme="majorHAnsi"/>
          <w:sz w:val="20"/>
          <w:szCs w:val="20"/>
        </w:rPr>
        <w:t xml:space="preserve">s </w:t>
      </w:r>
      <w:r w:rsidR="007F560A" w:rsidRPr="006C5B6E">
        <w:rPr>
          <w:rFonts w:asciiTheme="majorHAnsi" w:hAnsiTheme="majorHAnsi"/>
          <w:sz w:val="20"/>
          <w:szCs w:val="20"/>
        </w:rPr>
        <w:t>decision</w:t>
      </w:r>
      <w:r w:rsidR="00CE38B0" w:rsidRPr="006C5B6E">
        <w:rPr>
          <w:rFonts w:asciiTheme="majorHAnsi" w:hAnsiTheme="majorHAnsi"/>
          <w:sz w:val="20"/>
          <w:szCs w:val="20"/>
        </w:rPr>
        <w:t xml:space="preserve"> to issue </w:t>
      </w:r>
      <w:r w:rsidR="00CE38B0">
        <w:rPr>
          <w:rFonts w:asciiTheme="majorHAnsi" w:hAnsiTheme="majorHAnsi"/>
          <w:sz w:val="20"/>
          <w:szCs w:val="20"/>
        </w:rPr>
        <w:t>a declination order</w:t>
      </w:r>
      <w:r w:rsidR="00CE38B0" w:rsidRPr="006C5B6E">
        <w:rPr>
          <w:rFonts w:asciiTheme="majorHAnsi" w:hAnsiTheme="majorHAnsi"/>
          <w:sz w:val="20"/>
          <w:szCs w:val="20"/>
        </w:rPr>
        <w:t xml:space="preserve">. </w:t>
      </w:r>
      <w:r w:rsidR="002F7213">
        <w:rPr>
          <w:rFonts w:asciiTheme="majorHAnsi" w:hAnsiTheme="majorHAnsi"/>
          <w:sz w:val="20"/>
          <w:szCs w:val="20"/>
        </w:rPr>
        <w:t>The</w:t>
      </w:r>
      <w:r w:rsidRPr="006C5B6E">
        <w:rPr>
          <w:rFonts w:asciiTheme="majorHAnsi" w:hAnsiTheme="majorHAnsi"/>
          <w:sz w:val="20"/>
          <w:szCs w:val="20"/>
        </w:rPr>
        <w:t xml:space="preserve"> State </w:t>
      </w:r>
      <w:r w:rsidR="000F52E1">
        <w:rPr>
          <w:rFonts w:asciiTheme="majorHAnsi" w:hAnsiTheme="majorHAnsi"/>
          <w:sz w:val="20"/>
          <w:szCs w:val="20"/>
        </w:rPr>
        <w:t xml:space="preserve">therefore </w:t>
      </w:r>
      <w:r w:rsidR="00CE38B0">
        <w:rPr>
          <w:rFonts w:asciiTheme="majorHAnsi" w:hAnsiTheme="majorHAnsi"/>
          <w:sz w:val="20"/>
          <w:szCs w:val="20"/>
        </w:rPr>
        <w:t>underscores</w:t>
      </w:r>
      <w:r w:rsidRPr="006C5B6E">
        <w:rPr>
          <w:rFonts w:asciiTheme="majorHAnsi" w:hAnsiTheme="majorHAnsi"/>
          <w:sz w:val="20"/>
          <w:szCs w:val="20"/>
        </w:rPr>
        <w:t xml:space="preserve"> that the Commission is called upon to respect the domestic decision, since its review would </w:t>
      </w:r>
      <w:r w:rsidR="00CE38B0">
        <w:rPr>
          <w:rFonts w:asciiTheme="majorHAnsi" w:hAnsiTheme="majorHAnsi"/>
          <w:sz w:val="20"/>
          <w:szCs w:val="20"/>
        </w:rPr>
        <w:t xml:space="preserve">require the Commission to act as an </w:t>
      </w:r>
      <w:r w:rsidRPr="006C5B6E">
        <w:rPr>
          <w:rFonts w:asciiTheme="majorHAnsi" w:hAnsiTheme="majorHAnsi"/>
          <w:sz w:val="20"/>
          <w:szCs w:val="20"/>
        </w:rPr>
        <w:t xml:space="preserve">international </w:t>
      </w:r>
      <w:r w:rsidR="00CE38B0">
        <w:rPr>
          <w:rFonts w:asciiTheme="majorHAnsi" w:hAnsiTheme="majorHAnsi"/>
          <w:sz w:val="20"/>
          <w:szCs w:val="20"/>
        </w:rPr>
        <w:t xml:space="preserve">fourth </w:t>
      </w:r>
      <w:r w:rsidRPr="006C5B6E">
        <w:rPr>
          <w:rFonts w:asciiTheme="majorHAnsi" w:hAnsiTheme="majorHAnsi"/>
          <w:sz w:val="20"/>
          <w:szCs w:val="20"/>
        </w:rPr>
        <w:t>instance</w:t>
      </w:r>
      <w:r>
        <w:rPr>
          <w:rFonts w:asciiTheme="majorHAnsi" w:hAnsiTheme="majorHAnsi"/>
          <w:sz w:val="20"/>
          <w:szCs w:val="20"/>
        </w:rPr>
        <w:t>.</w:t>
      </w:r>
    </w:p>
    <w:p w14:paraId="498F3F34" w14:textId="12ADCCE3" w:rsidR="000727AC" w:rsidRPr="003A7F30" w:rsidRDefault="00D957C4"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With regard to the just compensation </w:t>
      </w:r>
      <w:r w:rsidR="00981609">
        <w:rPr>
          <w:rFonts w:asciiTheme="majorHAnsi" w:hAnsiTheme="majorHAnsi"/>
          <w:sz w:val="20"/>
          <w:szCs w:val="20"/>
        </w:rPr>
        <w:t>sought</w:t>
      </w:r>
      <w:r w:rsidRPr="006C5B6E">
        <w:rPr>
          <w:rFonts w:asciiTheme="majorHAnsi" w:hAnsiTheme="majorHAnsi"/>
          <w:sz w:val="20"/>
          <w:szCs w:val="20"/>
        </w:rPr>
        <w:t xml:space="preserve"> by the petitioner, the State reports that the alleged victim</w:t>
      </w:r>
      <w:r w:rsidR="002D47CB">
        <w:rPr>
          <w:rFonts w:asciiTheme="majorHAnsi" w:hAnsiTheme="majorHAnsi"/>
          <w:sz w:val="20"/>
          <w:szCs w:val="20"/>
        </w:rPr>
        <w:t>’</w:t>
      </w:r>
      <w:r w:rsidR="00981609">
        <w:rPr>
          <w:rFonts w:asciiTheme="majorHAnsi" w:hAnsiTheme="majorHAnsi"/>
          <w:sz w:val="20"/>
          <w:szCs w:val="20"/>
        </w:rPr>
        <w:t xml:space="preserve">s </w:t>
      </w:r>
      <w:r w:rsidR="00F414BD">
        <w:rPr>
          <w:rFonts w:asciiTheme="majorHAnsi" w:hAnsiTheme="majorHAnsi"/>
          <w:sz w:val="20"/>
          <w:szCs w:val="20"/>
        </w:rPr>
        <w:t>family members</w:t>
      </w:r>
      <w:r w:rsidRPr="006C5B6E">
        <w:rPr>
          <w:rFonts w:asciiTheme="majorHAnsi" w:hAnsiTheme="majorHAnsi"/>
          <w:sz w:val="20"/>
          <w:szCs w:val="20"/>
        </w:rPr>
        <w:t xml:space="preserve"> did not file a petition for direct reparation at the domestic level, </w:t>
      </w:r>
      <w:r w:rsidR="00FD6763">
        <w:rPr>
          <w:rFonts w:asciiTheme="majorHAnsi" w:hAnsiTheme="majorHAnsi"/>
          <w:sz w:val="20"/>
          <w:szCs w:val="20"/>
        </w:rPr>
        <w:t>which</w:t>
      </w:r>
      <w:r w:rsidRPr="006C5B6E">
        <w:rPr>
          <w:rFonts w:asciiTheme="majorHAnsi" w:hAnsiTheme="majorHAnsi"/>
          <w:sz w:val="20"/>
          <w:szCs w:val="20"/>
        </w:rPr>
        <w:t xml:space="preserve"> is the appropriate remedy for </w:t>
      </w:r>
      <w:r w:rsidR="00F47A24">
        <w:rPr>
          <w:rFonts w:asciiTheme="majorHAnsi" w:hAnsiTheme="majorHAnsi"/>
          <w:sz w:val="20"/>
          <w:szCs w:val="20"/>
        </w:rPr>
        <w:t xml:space="preserve">obtaining a determination of </w:t>
      </w:r>
      <w:r w:rsidR="00981609">
        <w:rPr>
          <w:rFonts w:asciiTheme="majorHAnsi" w:hAnsiTheme="majorHAnsi"/>
          <w:sz w:val="20"/>
          <w:szCs w:val="20"/>
        </w:rPr>
        <w:t xml:space="preserve">State </w:t>
      </w:r>
      <w:r w:rsidRPr="006C5B6E">
        <w:rPr>
          <w:rFonts w:asciiTheme="majorHAnsi" w:hAnsiTheme="majorHAnsi"/>
          <w:sz w:val="20"/>
          <w:szCs w:val="20"/>
        </w:rPr>
        <w:t xml:space="preserve">responsibility and </w:t>
      </w:r>
      <w:r w:rsidR="00F47A24">
        <w:rPr>
          <w:rFonts w:asciiTheme="majorHAnsi" w:hAnsiTheme="majorHAnsi"/>
          <w:sz w:val="20"/>
          <w:szCs w:val="20"/>
        </w:rPr>
        <w:t>the respective</w:t>
      </w:r>
      <w:r w:rsidRPr="006C5B6E">
        <w:rPr>
          <w:rFonts w:asciiTheme="majorHAnsi" w:hAnsiTheme="majorHAnsi"/>
          <w:sz w:val="20"/>
          <w:szCs w:val="20"/>
        </w:rPr>
        <w:t xml:space="preserve"> compensation. </w:t>
      </w:r>
      <w:r w:rsidR="00F47A24">
        <w:rPr>
          <w:rFonts w:asciiTheme="majorHAnsi" w:hAnsiTheme="majorHAnsi"/>
          <w:sz w:val="20"/>
          <w:szCs w:val="20"/>
        </w:rPr>
        <w:t>On this issue, then,</w:t>
      </w:r>
      <w:r w:rsidRPr="006C5B6E">
        <w:rPr>
          <w:rFonts w:asciiTheme="majorHAnsi" w:hAnsiTheme="majorHAnsi"/>
          <w:sz w:val="20"/>
          <w:szCs w:val="20"/>
        </w:rPr>
        <w:t xml:space="preserve"> the State</w:t>
      </w:r>
      <w:r w:rsidR="00F47A24">
        <w:rPr>
          <w:rFonts w:asciiTheme="majorHAnsi" w:hAnsiTheme="majorHAnsi"/>
          <w:sz w:val="20"/>
          <w:szCs w:val="20"/>
        </w:rPr>
        <w:t xml:space="preserve"> maintains that the petitioner failed to exhaust</w:t>
      </w:r>
      <w:r w:rsidRPr="006C5B6E">
        <w:rPr>
          <w:rFonts w:asciiTheme="majorHAnsi" w:hAnsiTheme="majorHAnsi"/>
          <w:sz w:val="20"/>
          <w:szCs w:val="20"/>
        </w:rPr>
        <w:t xml:space="preserve"> domestic remedies, and therefore the petition does not </w:t>
      </w:r>
      <w:r w:rsidR="00F47A24">
        <w:rPr>
          <w:rFonts w:asciiTheme="majorHAnsi" w:hAnsiTheme="majorHAnsi"/>
          <w:sz w:val="20"/>
          <w:szCs w:val="20"/>
        </w:rPr>
        <w:t>meet</w:t>
      </w:r>
      <w:r w:rsidRPr="006C5B6E">
        <w:rPr>
          <w:rFonts w:asciiTheme="majorHAnsi" w:hAnsiTheme="majorHAnsi"/>
          <w:sz w:val="20"/>
          <w:szCs w:val="20"/>
        </w:rPr>
        <w:t xml:space="preserve"> the requirement of Article 46</w:t>
      </w:r>
      <w:r w:rsidR="00F47A24">
        <w:rPr>
          <w:rFonts w:asciiTheme="majorHAnsi" w:hAnsiTheme="majorHAnsi"/>
          <w:sz w:val="20"/>
          <w:szCs w:val="20"/>
        </w:rPr>
        <w:t>.</w:t>
      </w:r>
      <w:r w:rsidRPr="006C5B6E">
        <w:rPr>
          <w:rFonts w:asciiTheme="majorHAnsi" w:hAnsiTheme="majorHAnsi"/>
          <w:sz w:val="20"/>
          <w:szCs w:val="20"/>
        </w:rPr>
        <w:t>1</w:t>
      </w:r>
      <w:r w:rsidR="00F47A24">
        <w:rPr>
          <w:rFonts w:asciiTheme="majorHAnsi" w:hAnsiTheme="majorHAnsi"/>
          <w:sz w:val="20"/>
          <w:szCs w:val="20"/>
        </w:rPr>
        <w:t>(</w:t>
      </w:r>
      <w:r w:rsidRPr="006C5B6E">
        <w:rPr>
          <w:rFonts w:asciiTheme="majorHAnsi" w:hAnsiTheme="majorHAnsi"/>
          <w:sz w:val="20"/>
          <w:szCs w:val="20"/>
        </w:rPr>
        <w:t>a</w:t>
      </w:r>
      <w:r w:rsidR="00F47A24">
        <w:rPr>
          <w:rFonts w:asciiTheme="majorHAnsi" w:hAnsiTheme="majorHAnsi"/>
          <w:sz w:val="20"/>
          <w:szCs w:val="20"/>
        </w:rPr>
        <w:t>)</w:t>
      </w:r>
      <w:r w:rsidRPr="006C5B6E">
        <w:rPr>
          <w:rFonts w:asciiTheme="majorHAnsi" w:hAnsiTheme="majorHAnsi"/>
          <w:sz w:val="20"/>
          <w:szCs w:val="20"/>
        </w:rPr>
        <w:t xml:space="preserve"> of the Convention</w:t>
      </w:r>
      <w:r>
        <w:rPr>
          <w:rFonts w:asciiTheme="majorHAnsi" w:hAnsiTheme="majorHAnsi"/>
          <w:sz w:val="20"/>
          <w:szCs w:val="20"/>
        </w:rPr>
        <w:t>.</w:t>
      </w:r>
    </w:p>
    <w:p w14:paraId="177888A2" w14:textId="7A07DE6A" w:rsidR="000727AC" w:rsidRPr="003A7F30" w:rsidRDefault="00A51269" w:rsidP="00795AF9">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t>The State</w:t>
      </w:r>
      <w:r w:rsidRPr="006C5B6E">
        <w:rPr>
          <w:rFonts w:asciiTheme="majorHAnsi" w:hAnsiTheme="majorHAnsi"/>
          <w:sz w:val="20"/>
          <w:szCs w:val="20"/>
        </w:rPr>
        <w:t xml:space="preserve"> also reports that it created the</w:t>
      </w:r>
      <w:r>
        <w:rPr>
          <w:rFonts w:asciiTheme="majorHAnsi" w:hAnsiTheme="majorHAnsi"/>
          <w:sz w:val="20"/>
          <w:szCs w:val="20"/>
        </w:rPr>
        <w:t xml:space="preserve"> </w:t>
      </w:r>
      <w:r w:rsidRPr="006C5B6E">
        <w:rPr>
          <w:rFonts w:asciiTheme="majorHAnsi" w:hAnsiTheme="majorHAnsi"/>
          <w:sz w:val="20"/>
          <w:szCs w:val="20"/>
        </w:rPr>
        <w:t xml:space="preserve">Individual Reparation Program </w:t>
      </w:r>
      <w:r>
        <w:rPr>
          <w:rFonts w:asciiTheme="majorHAnsi" w:hAnsiTheme="majorHAnsi"/>
          <w:sz w:val="20"/>
          <w:szCs w:val="20"/>
        </w:rPr>
        <w:t>administratively</w:t>
      </w:r>
      <w:r w:rsidRPr="006C5B6E">
        <w:rPr>
          <w:rFonts w:asciiTheme="majorHAnsi" w:hAnsiTheme="majorHAnsi"/>
          <w:sz w:val="20"/>
          <w:szCs w:val="20"/>
        </w:rPr>
        <w:t xml:space="preserve"> for victims of organized illegal armed groups, and that Mrs. Dora Blaird Bacca, </w:t>
      </w:r>
      <w:r>
        <w:rPr>
          <w:rFonts w:asciiTheme="majorHAnsi" w:hAnsiTheme="majorHAnsi"/>
          <w:sz w:val="20"/>
          <w:szCs w:val="20"/>
        </w:rPr>
        <w:t xml:space="preserve">along </w:t>
      </w:r>
      <w:r w:rsidRPr="006C5B6E">
        <w:rPr>
          <w:rFonts w:asciiTheme="majorHAnsi" w:hAnsiTheme="majorHAnsi"/>
          <w:sz w:val="20"/>
          <w:szCs w:val="20"/>
        </w:rPr>
        <w:t xml:space="preserve">with her daughters Lady Fernanda Baquero Bacca and Linda Yesenia Baquero Bacca, are included in the Single Registry of Victims </w:t>
      </w:r>
      <w:r>
        <w:rPr>
          <w:rFonts w:asciiTheme="majorHAnsi" w:hAnsiTheme="majorHAnsi"/>
          <w:sz w:val="20"/>
          <w:szCs w:val="20"/>
        </w:rPr>
        <w:t>based on</w:t>
      </w:r>
      <w:r w:rsidRPr="006C5B6E">
        <w:rPr>
          <w:rFonts w:asciiTheme="majorHAnsi" w:hAnsiTheme="majorHAnsi"/>
          <w:sz w:val="20"/>
          <w:szCs w:val="20"/>
        </w:rPr>
        <w:t xml:space="preserve"> Mr. Luis Hernando Baquero Mendieta</w:t>
      </w:r>
      <w:r w:rsidR="002D47CB">
        <w:rPr>
          <w:rFonts w:asciiTheme="majorHAnsi" w:hAnsiTheme="majorHAnsi"/>
          <w:sz w:val="20"/>
          <w:szCs w:val="20"/>
        </w:rPr>
        <w:t>’</w:t>
      </w:r>
      <w:r>
        <w:rPr>
          <w:rFonts w:asciiTheme="majorHAnsi" w:hAnsiTheme="majorHAnsi"/>
          <w:sz w:val="20"/>
          <w:szCs w:val="20"/>
        </w:rPr>
        <w:t>s death</w:t>
      </w:r>
      <w:r w:rsidR="000727AC" w:rsidRPr="003A7F30">
        <w:rPr>
          <w:rFonts w:asciiTheme="majorHAnsi" w:hAnsiTheme="majorHAnsi"/>
          <w:sz w:val="20"/>
          <w:szCs w:val="20"/>
        </w:rPr>
        <w:t xml:space="preserve">. </w:t>
      </w:r>
      <w:r w:rsidRPr="006C5B6E">
        <w:rPr>
          <w:rFonts w:asciiTheme="majorHAnsi" w:hAnsiTheme="majorHAnsi"/>
          <w:sz w:val="20"/>
          <w:szCs w:val="20"/>
        </w:rPr>
        <w:t xml:space="preserve">In addition, on October 17, 2012, Mrs. Dora Blaird Bacca </w:t>
      </w:r>
      <w:r>
        <w:rPr>
          <w:rFonts w:asciiTheme="majorHAnsi" w:hAnsiTheme="majorHAnsi"/>
          <w:sz w:val="20"/>
          <w:szCs w:val="20"/>
        </w:rPr>
        <w:t>received compensation</w:t>
      </w:r>
      <w:r w:rsidRPr="006C5B6E">
        <w:rPr>
          <w:rFonts w:asciiTheme="majorHAnsi" w:hAnsiTheme="majorHAnsi"/>
          <w:sz w:val="20"/>
          <w:szCs w:val="20"/>
        </w:rPr>
        <w:t xml:space="preserve"> in the amount of</w:t>
      </w:r>
      <w:r>
        <w:rPr>
          <w:rFonts w:asciiTheme="majorHAnsi" w:hAnsiTheme="majorHAnsi"/>
          <w:sz w:val="20"/>
          <w:szCs w:val="20"/>
        </w:rPr>
        <w:t xml:space="preserve"> </w:t>
      </w:r>
      <w:r w:rsidRPr="006C5B6E">
        <w:rPr>
          <w:rFonts w:asciiTheme="majorHAnsi" w:hAnsiTheme="majorHAnsi"/>
          <w:sz w:val="20"/>
          <w:szCs w:val="20"/>
        </w:rPr>
        <w:t>11,334,000 pesos (approximately USD$6,295.62 at the time)</w:t>
      </w:r>
      <w:r>
        <w:rPr>
          <w:rFonts w:asciiTheme="majorHAnsi" w:hAnsiTheme="majorHAnsi"/>
          <w:sz w:val="20"/>
          <w:szCs w:val="20"/>
        </w:rPr>
        <w:t>.</w:t>
      </w:r>
      <w:r w:rsidRPr="006C5B6E">
        <w:rPr>
          <w:rStyle w:val="FootnoteReference"/>
          <w:bCs/>
          <w:sz w:val="20"/>
          <w:szCs w:val="20"/>
        </w:rPr>
        <w:footnoteReference w:id="8"/>
      </w:r>
      <w:r w:rsidR="00E0066A">
        <w:rPr>
          <w:rFonts w:asciiTheme="majorHAnsi" w:hAnsiTheme="majorHAnsi"/>
          <w:sz w:val="20"/>
          <w:szCs w:val="20"/>
        </w:rPr>
        <w:t xml:space="preserve"> </w:t>
      </w:r>
      <w:r w:rsidR="00487B8E" w:rsidRPr="006C5B6E">
        <w:rPr>
          <w:rFonts w:asciiTheme="majorHAnsi" w:hAnsiTheme="majorHAnsi"/>
          <w:sz w:val="20"/>
          <w:szCs w:val="20"/>
        </w:rPr>
        <w:t xml:space="preserve">The State clarifies that this compensation is not based on State responsibility for the death of Mr. Baquero Mendieta, but rather </w:t>
      </w:r>
      <w:r>
        <w:rPr>
          <w:rFonts w:asciiTheme="majorHAnsi" w:hAnsiTheme="majorHAnsi"/>
          <w:sz w:val="20"/>
          <w:szCs w:val="20"/>
        </w:rPr>
        <w:t>reflects the State</w:t>
      </w:r>
      <w:r w:rsidR="002D47CB">
        <w:rPr>
          <w:rFonts w:asciiTheme="majorHAnsi" w:hAnsiTheme="majorHAnsi"/>
          <w:sz w:val="20"/>
          <w:szCs w:val="20"/>
        </w:rPr>
        <w:t>’</w:t>
      </w:r>
      <w:r>
        <w:rPr>
          <w:rFonts w:asciiTheme="majorHAnsi" w:hAnsiTheme="majorHAnsi"/>
          <w:sz w:val="20"/>
          <w:szCs w:val="20"/>
        </w:rPr>
        <w:t>s</w:t>
      </w:r>
      <w:r w:rsidR="00487B8E" w:rsidRPr="006C5B6E">
        <w:rPr>
          <w:rFonts w:asciiTheme="majorHAnsi" w:hAnsiTheme="majorHAnsi"/>
          <w:sz w:val="20"/>
          <w:szCs w:val="20"/>
        </w:rPr>
        <w:t xml:space="preserve"> duty of solidarity with victims of the internal armed conflict</w:t>
      </w:r>
      <w:r w:rsidR="00487B8E">
        <w:rPr>
          <w:rFonts w:asciiTheme="majorHAnsi" w:hAnsiTheme="majorHAnsi"/>
          <w:sz w:val="20"/>
          <w:szCs w:val="20"/>
        </w:rPr>
        <w:t>.</w:t>
      </w:r>
      <w:r w:rsidR="006A2551">
        <w:rPr>
          <w:rFonts w:asciiTheme="majorHAnsi" w:hAnsiTheme="majorHAnsi"/>
          <w:sz w:val="20"/>
          <w:szCs w:val="20"/>
        </w:rPr>
        <w:t xml:space="preserve"> </w:t>
      </w:r>
    </w:p>
    <w:p w14:paraId="30B181B2" w14:textId="69C58F83" w:rsidR="00295459" w:rsidRPr="003A7F30" w:rsidRDefault="000F4D2A"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Finally, the State considers that the petition </w:t>
      </w:r>
      <w:r>
        <w:rPr>
          <w:rFonts w:asciiTheme="majorHAnsi" w:hAnsiTheme="majorHAnsi"/>
          <w:sz w:val="20"/>
          <w:szCs w:val="20"/>
        </w:rPr>
        <w:t>makes</w:t>
      </w:r>
      <w:r w:rsidRPr="006C5B6E">
        <w:rPr>
          <w:rFonts w:asciiTheme="majorHAnsi" w:hAnsiTheme="majorHAnsi"/>
          <w:sz w:val="20"/>
          <w:szCs w:val="20"/>
        </w:rPr>
        <w:t xml:space="preserve"> </w:t>
      </w:r>
      <w:r w:rsidRPr="000F4D2A">
        <w:rPr>
          <w:rFonts w:asciiTheme="majorHAnsi" w:hAnsiTheme="majorHAnsi"/>
          <w:sz w:val="20"/>
          <w:szCs w:val="20"/>
        </w:rPr>
        <w:t>manifestly groundless</w:t>
      </w:r>
      <w:r>
        <w:rPr>
          <w:rFonts w:asciiTheme="majorHAnsi" w:hAnsiTheme="majorHAnsi"/>
          <w:sz w:val="20"/>
          <w:szCs w:val="20"/>
        </w:rPr>
        <w:t xml:space="preserve"> allegations</w:t>
      </w:r>
      <w:r w:rsidRPr="006C5B6E">
        <w:rPr>
          <w:rFonts w:asciiTheme="majorHAnsi" w:hAnsiTheme="majorHAnsi"/>
          <w:sz w:val="20"/>
          <w:szCs w:val="20"/>
        </w:rPr>
        <w:t xml:space="preserve">, in the terms of Article 47(c) of the American Convention, given that it </w:t>
      </w:r>
      <w:r w:rsidR="004F5C20">
        <w:rPr>
          <w:rFonts w:asciiTheme="majorHAnsi" w:hAnsiTheme="majorHAnsi"/>
          <w:sz w:val="20"/>
          <w:szCs w:val="20"/>
        </w:rPr>
        <w:t>fails to</w:t>
      </w:r>
      <w:r w:rsidRPr="006C5B6E">
        <w:rPr>
          <w:rFonts w:asciiTheme="majorHAnsi" w:hAnsiTheme="majorHAnsi"/>
          <w:sz w:val="20"/>
          <w:szCs w:val="20"/>
        </w:rPr>
        <w:t xml:space="preserve"> show how the alleged facts can be attributed to </w:t>
      </w:r>
      <w:r>
        <w:rPr>
          <w:rFonts w:asciiTheme="majorHAnsi" w:hAnsiTheme="majorHAnsi"/>
          <w:sz w:val="20"/>
          <w:szCs w:val="20"/>
        </w:rPr>
        <w:t>the State</w:t>
      </w:r>
      <w:r w:rsidRPr="006C5B6E">
        <w:rPr>
          <w:rFonts w:asciiTheme="majorHAnsi" w:hAnsiTheme="majorHAnsi"/>
          <w:sz w:val="20"/>
          <w:szCs w:val="20"/>
        </w:rPr>
        <w:t xml:space="preserve">. </w:t>
      </w:r>
      <w:r w:rsidR="004D063F" w:rsidRPr="006C5B6E">
        <w:rPr>
          <w:rFonts w:asciiTheme="majorHAnsi" w:hAnsiTheme="majorHAnsi"/>
          <w:sz w:val="20"/>
          <w:szCs w:val="20"/>
        </w:rPr>
        <w:t xml:space="preserve">It also argues that the petitioner </w:t>
      </w:r>
      <w:r w:rsidR="004D063F">
        <w:rPr>
          <w:rFonts w:asciiTheme="majorHAnsi" w:hAnsiTheme="majorHAnsi"/>
          <w:sz w:val="20"/>
          <w:szCs w:val="20"/>
        </w:rPr>
        <w:t xml:space="preserve">broadly and vaguely </w:t>
      </w:r>
      <w:r w:rsidR="004D063F" w:rsidRPr="006C5B6E">
        <w:rPr>
          <w:rFonts w:asciiTheme="majorHAnsi" w:hAnsiTheme="majorHAnsi"/>
          <w:sz w:val="20"/>
          <w:szCs w:val="20"/>
        </w:rPr>
        <w:t>asserts that on March 8, 2004, Mr. Luis Hernando Baquero Mendieta was killed by illegal self-defense groups</w:t>
      </w:r>
      <w:r w:rsidR="004D063F" w:rsidRPr="004D063F">
        <w:rPr>
          <w:rFonts w:asciiTheme="majorHAnsi" w:hAnsiTheme="majorHAnsi"/>
          <w:sz w:val="20"/>
          <w:szCs w:val="20"/>
        </w:rPr>
        <w:t xml:space="preserve"> </w:t>
      </w:r>
      <w:r w:rsidR="004D063F">
        <w:rPr>
          <w:rFonts w:asciiTheme="majorHAnsi" w:hAnsiTheme="majorHAnsi"/>
          <w:sz w:val="20"/>
          <w:szCs w:val="20"/>
        </w:rPr>
        <w:t xml:space="preserve">while </w:t>
      </w:r>
      <w:r w:rsidR="004D063F" w:rsidRPr="006C5B6E">
        <w:rPr>
          <w:rFonts w:asciiTheme="majorHAnsi" w:hAnsiTheme="majorHAnsi"/>
          <w:sz w:val="20"/>
          <w:szCs w:val="20"/>
        </w:rPr>
        <w:t>in a defenseless</w:t>
      </w:r>
      <w:r w:rsidR="004D063F">
        <w:rPr>
          <w:rFonts w:asciiTheme="majorHAnsi" w:hAnsiTheme="majorHAnsi"/>
          <w:sz w:val="20"/>
          <w:szCs w:val="20"/>
        </w:rPr>
        <w:t xml:space="preserve"> state</w:t>
      </w:r>
      <w:r w:rsidR="004D063F" w:rsidRPr="006C5B6E">
        <w:rPr>
          <w:rFonts w:asciiTheme="majorHAnsi" w:hAnsiTheme="majorHAnsi"/>
          <w:sz w:val="20"/>
          <w:szCs w:val="20"/>
        </w:rPr>
        <w:t>, without clarifying whether the authorities were aware of any risk to Mr. Baquero Mendieta</w:t>
      </w:r>
      <w:r w:rsidR="002D47CB">
        <w:rPr>
          <w:rFonts w:asciiTheme="majorHAnsi" w:hAnsiTheme="majorHAnsi"/>
          <w:sz w:val="20"/>
          <w:szCs w:val="20"/>
        </w:rPr>
        <w:t>’</w:t>
      </w:r>
      <w:r w:rsidR="004D063F" w:rsidRPr="006C5B6E">
        <w:rPr>
          <w:rFonts w:asciiTheme="majorHAnsi" w:hAnsiTheme="majorHAnsi"/>
          <w:sz w:val="20"/>
          <w:szCs w:val="20"/>
        </w:rPr>
        <w:t>s life, or explaining why he considers that the murder occurred</w:t>
      </w:r>
      <w:r w:rsidR="004D063F">
        <w:rPr>
          <w:rFonts w:asciiTheme="majorHAnsi" w:hAnsiTheme="majorHAnsi"/>
          <w:sz w:val="20"/>
          <w:szCs w:val="20"/>
        </w:rPr>
        <w:t xml:space="preserve"> while the alleged victim was</w:t>
      </w:r>
      <w:r w:rsidR="004D063F" w:rsidRPr="006C5B6E">
        <w:rPr>
          <w:rFonts w:asciiTheme="majorHAnsi" w:hAnsiTheme="majorHAnsi"/>
          <w:sz w:val="20"/>
          <w:szCs w:val="20"/>
        </w:rPr>
        <w:t xml:space="preserve"> </w:t>
      </w:r>
      <w:r w:rsidR="002D47CB">
        <w:rPr>
          <w:rFonts w:asciiTheme="majorHAnsi" w:hAnsiTheme="majorHAnsi"/>
          <w:sz w:val="20"/>
          <w:szCs w:val="20"/>
        </w:rPr>
        <w:t>“</w:t>
      </w:r>
      <w:r w:rsidR="004D063F" w:rsidRPr="006C5B6E">
        <w:rPr>
          <w:rFonts w:asciiTheme="majorHAnsi" w:hAnsiTheme="majorHAnsi"/>
          <w:i/>
          <w:iCs/>
          <w:sz w:val="20"/>
          <w:szCs w:val="20"/>
        </w:rPr>
        <w:t>in a defenseless</w:t>
      </w:r>
      <w:r w:rsidR="004D063F">
        <w:rPr>
          <w:rFonts w:asciiTheme="majorHAnsi" w:hAnsiTheme="majorHAnsi"/>
          <w:i/>
          <w:iCs/>
          <w:sz w:val="20"/>
          <w:szCs w:val="20"/>
        </w:rPr>
        <w:t xml:space="preserve"> state.</w:t>
      </w:r>
      <w:r w:rsidR="002D47CB">
        <w:rPr>
          <w:rFonts w:asciiTheme="majorHAnsi" w:hAnsiTheme="majorHAnsi"/>
          <w:sz w:val="20"/>
          <w:szCs w:val="20"/>
        </w:rPr>
        <w:t>”</w:t>
      </w:r>
      <w:r w:rsidR="004D063F" w:rsidRPr="006C5B6E">
        <w:rPr>
          <w:rFonts w:asciiTheme="majorHAnsi" w:hAnsiTheme="majorHAnsi"/>
          <w:sz w:val="20"/>
          <w:szCs w:val="20"/>
        </w:rPr>
        <w:t xml:space="preserve"> </w:t>
      </w:r>
      <w:r w:rsidR="00C21308" w:rsidRPr="006C5B6E">
        <w:rPr>
          <w:rFonts w:asciiTheme="majorHAnsi" w:hAnsiTheme="majorHAnsi"/>
          <w:sz w:val="20"/>
          <w:szCs w:val="20"/>
        </w:rPr>
        <w:t xml:space="preserve">The only argument presented by the petitioner to impute responsibility </w:t>
      </w:r>
      <w:r w:rsidR="00C21308">
        <w:rPr>
          <w:rFonts w:asciiTheme="majorHAnsi" w:hAnsiTheme="majorHAnsi"/>
          <w:sz w:val="20"/>
          <w:szCs w:val="20"/>
        </w:rPr>
        <w:t xml:space="preserve">to the </w:t>
      </w:r>
      <w:r w:rsidR="00C21308" w:rsidRPr="006C5B6E">
        <w:rPr>
          <w:rFonts w:asciiTheme="majorHAnsi" w:hAnsiTheme="majorHAnsi"/>
          <w:sz w:val="20"/>
          <w:szCs w:val="20"/>
        </w:rPr>
        <w:t xml:space="preserve">State is that military and police authorities </w:t>
      </w:r>
      <w:r w:rsidR="00C21308">
        <w:rPr>
          <w:rFonts w:asciiTheme="majorHAnsi" w:hAnsiTheme="majorHAnsi"/>
          <w:sz w:val="20"/>
          <w:szCs w:val="20"/>
        </w:rPr>
        <w:t xml:space="preserve">should have been providing security </w:t>
      </w:r>
      <w:r w:rsidR="00C21308" w:rsidRPr="006C5B6E">
        <w:rPr>
          <w:rFonts w:asciiTheme="majorHAnsi" w:hAnsiTheme="majorHAnsi"/>
          <w:sz w:val="20"/>
          <w:szCs w:val="20"/>
        </w:rPr>
        <w:t>in the place the events</w:t>
      </w:r>
      <w:r w:rsidR="00C21308">
        <w:rPr>
          <w:rFonts w:asciiTheme="majorHAnsi" w:hAnsiTheme="majorHAnsi"/>
          <w:sz w:val="20"/>
          <w:szCs w:val="20"/>
        </w:rPr>
        <w:t xml:space="preserve"> occurred</w:t>
      </w:r>
      <w:r w:rsidR="00C21308" w:rsidRPr="006C5B6E">
        <w:rPr>
          <w:rFonts w:asciiTheme="majorHAnsi" w:hAnsiTheme="majorHAnsi"/>
          <w:sz w:val="20"/>
          <w:szCs w:val="20"/>
        </w:rPr>
        <w:t>, the municipality of Puerto Alvira, department of Meta</w:t>
      </w:r>
      <w:r w:rsidR="000727AC" w:rsidRPr="003A7F30">
        <w:rPr>
          <w:rFonts w:asciiTheme="majorHAnsi" w:hAnsiTheme="majorHAnsi"/>
          <w:sz w:val="20"/>
          <w:szCs w:val="20"/>
        </w:rPr>
        <w:t xml:space="preserve">. </w:t>
      </w:r>
      <w:r w:rsidR="00FA005F" w:rsidRPr="006C5B6E">
        <w:rPr>
          <w:rFonts w:asciiTheme="majorHAnsi" w:hAnsiTheme="majorHAnsi"/>
          <w:sz w:val="20"/>
          <w:szCs w:val="20"/>
        </w:rPr>
        <w:t xml:space="preserve">According to the State, this reasoning seems to suggest that the murder of a person in Colombia </w:t>
      </w:r>
      <w:r w:rsidR="00FA005F" w:rsidRPr="006C5B6E">
        <w:rPr>
          <w:rFonts w:asciiTheme="majorHAnsi" w:hAnsiTheme="majorHAnsi"/>
          <w:sz w:val="20"/>
          <w:szCs w:val="20"/>
        </w:rPr>
        <w:lastRenderedPageBreak/>
        <w:t xml:space="preserve">automatically </w:t>
      </w:r>
      <w:r w:rsidR="00FA005F">
        <w:rPr>
          <w:rFonts w:asciiTheme="majorHAnsi" w:hAnsiTheme="majorHAnsi"/>
          <w:sz w:val="20"/>
          <w:szCs w:val="20"/>
        </w:rPr>
        <w:t>gives rise to</w:t>
      </w:r>
      <w:r w:rsidR="00FA005F" w:rsidRPr="006C5B6E">
        <w:rPr>
          <w:rFonts w:asciiTheme="majorHAnsi" w:hAnsiTheme="majorHAnsi"/>
          <w:sz w:val="20"/>
          <w:szCs w:val="20"/>
        </w:rPr>
        <w:t xml:space="preserve"> State responsibility, which is incorrect</w:t>
      </w:r>
      <w:r w:rsidR="000727AC" w:rsidRPr="003A7F30">
        <w:rPr>
          <w:rFonts w:asciiTheme="majorHAnsi" w:hAnsiTheme="majorHAnsi"/>
          <w:sz w:val="20"/>
          <w:szCs w:val="20"/>
        </w:rPr>
        <w:t xml:space="preserve">. </w:t>
      </w:r>
      <w:r w:rsidR="00EC20F7">
        <w:rPr>
          <w:rFonts w:asciiTheme="majorHAnsi" w:hAnsiTheme="majorHAnsi"/>
          <w:sz w:val="20"/>
          <w:szCs w:val="20"/>
        </w:rPr>
        <w:t xml:space="preserve">Were </w:t>
      </w:r>
      <w:r w:rsidR="00EC20F7" w:rsidRPr="006C5B6E">
        <w:rPr>
          <w:rFonts w:asciiTheme="majorHAnsi" w:hAnsiTheme="majorHAnsi"/>
          <w:sz w:val="20"/>
          <w:szCs w:val="20"/>
        </w:rPr>
        <w:t xml:space="preserve">this argument </w:t>
      </w:r>
      <w:r w:rsidR="00EC20F7">
        <w:rPr>
          <w:rFonts w:asciiTheme="majorHAnsi" w:hAnsiTheme="majorHAnsi"/>
          <w:sz w:val="20"/>
          <w:szCs w:val="20"/>
        </w:rPr>
        <w:t>to be</w:t>
      </w:r>
      <w:r w:rsidRPr="006C5B6E">
        <w:rPr>
          <w:rFonts w:asciiTheme="majorHAnsi" w:hAnsiTheme="majorHAnsi"/>
          <w:sz w:val="20"/>
          <w:szCs w:val="20"/>
        </w:rPr>
        <w:t xml:space="preserve"> accepted, the State would be internationally responsible every time a person is killed within its jurisdiction, which is disproportionate</w:t>
      </w:r>
      <w:r>
        <w:rPr>
          <w:rFonts w:asciiTheme="majorHAnsi" w:hAnsiTheme="majorHAnsi"/>
          <w:sz w:val="20"/>
          <w:szCs w:val="20"/>
        </w:rPr>
        <w:t>.</w:t>
      </w:r>
      <w:r w:rsidR="00EC20F7">
        <w:rPr>
          <w:rFonts w:asciiTheme="majorHAnsi" w:hAnsiTheme="majorHAnsi"/>
          <w:sz w:val="20"/>
          <w:szCs w:val="20"/>
        </w:rPr>
        <w:t xml:space="preserve"> </w:t>
      </w:r>
    </w:p>
    <w:p w14:paraId="061E610F" w14:textId="39B61381" w:rsidR="000727AC" w:rsidRPr="003A7F30" w:rsidRDefault="00FE5FBA"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In conclusion, Colombia </w:t>
      </w:r>
      <w:r>
        <w:rPr>
          <w:rFonts w:asciiTheme="majorHAnsi" w:hAnsiTheme="majorHAnsi"/>
          <w:sz w:val="20"/>
          <w:szCs w:val="20"/>
        </w:rPr>
        <w:t>underscores</w:t>
      </w:r>
      <w:r w:rsidRPr="006C5B6E">
        <w:rPr>
          <w:rFonts w:asciiTheme="majorHAnsi" w:hAnsiTheme="majorHAnsi"/>
          <w:sz w:val="20"/>
          <w:szCs w:val="20"/>
        </w:rPr>
        <w:t xml:space="preserve"> that the petitioner </w:t>
      </w:r>
      <w:r>
        <w:rPr>
          <w:rFonts w:asciiTheme="majorHAnsi" w:hAnsiTheme="majorHAnsi"/>
          <w:sz w:val="20"/>
          <w:szCs w:val="20"/>
        </w:rPr>
        <w:t>failed to</w:t>
      </w:r>
      <w:r w:rsidRPr="006C5B6E">
        <w:rPr>
          <w:rFonts w:asciiTheme="majorHAnsi" w:hAnsiTheme="majorHAnsi"/>
          <w:sz w:val="20"/>
          <w:szCs w:val="20"/>
        </w:rPr>
        <w:t xml:space="preserve"> provide </w:t>
      </w:r>
      <w:r>
        <w:rPr>
          <w:rFonts w:asciiTheme="majorHAnsi" w:hAnsiTheme="majorHAnsi"/>
          <w:sz w:val="20"/>
          <w:szCs w:val="20"/>
        </w:rPr>
        <w:t>evidence of</w:t>
      </w:r>
      <w:r w:rsidRPr="006C5B6E">
        <w:rPr>
          <w:rFonts w:asciiTheme="majorHAnsi" w:hAnsiTheme="majorHAnsi"/>
          <w:sz w:val="20"/>
          <w:szCs w:val="20"/>
        </w:rPr>
        <w:t xml:space="preserve"> the State</w:t>
      </w:r>
      <w:r w:rsidR="002D47CB">
        <w:rPr>
          <w:rFonts w:asciiTheme="majorHAnsi" w:hAnsiTheme="majorHAnsi"/>
          <w:sz w:val="20"/>
          <w:szCs w:val="20"/>
        </w:rPr>
        <w:t>’</w:t>
      </w:r>
      <w:r>
        <w:rPr>
          <w:rFonts w:asciiTheme="majorHAnsi" w:hAnsiTheme="majorHAnsi"/>
          <w:sz w:val="20"/>
          <w:szCs w:val="20"/>
        </w:rPr>
        <w:t>s alleged</w:t>
      </w:r>
      <w:r w:rsidRPr="006C5B6E">
        <w:rPr>
          <w:rFonts w:asciiTheme="majorHAnsi" w:hAnsiTheme="majorHAnsi"/>
          <w:sz w:val="20"/>
          <w:szCs w:val="20"/>
        </w:rPr>
        <w:t xml:space="preserve"> responsibility for the violation of several rights </w:t>
      </w:r>
      <w:r>
        <w:rPr>
          <w:rFonts w:asciiTheme="majorHAnsi" w:hAnsiTheme="majorHAnsi"/>
          <w:sz w:val="20"/>
          <w:szCs w:val="20"/>
        </w:rPr>
        <w:t>cited in general terms</w:t>
      </w:r>
      <w:r w:rsidRPr="006C5B6E">
        <w:rPr>
          <w:rFonts w:asciiTheme="majorHAnsi" w:hAnsiTheme="majorHAnsi"/>
          <w:sz w:val="20"/>
          <w:szCs w:val="20"/>
        </w:rPr>
        <w:t xml:space="preserve"> in the initial petition</w:t>
      </w:r>
      <w:r w:rsidR="003866F2" w:rsidRPr="003A7F30">
        <w:rPr>
          <w:rFonts w:asciiTheme="majorHAnsi" w:hAnsiTheme="majorHAnsi"/>
          <w:sz w:val="20"/>
          <w:szCs w:val="20"/>
        </w:rPr>
        <w:t xml:space="preserve">. </w:t>
      </w:r>
    </w:p>
    <w:p w14:paraId="02914EF0" w14:textId="66C9B21F" w:rsidR="008B3F5E" w:rsidRPr="003A7F30" w:rsidRDefault="008B3F5E" w:rsidP="00795AF9">
      <w:pPr>
        <w:pStyle w:val="ListParagraph"/>
        <w:spacing w:after="240"/>
        <w:ind w:left="0" w:firstLine="720"/>
        <w:jc w:val="both"/>
        <w:rPr>
          <w:rFonts w:asciiTheme="majorHAnsi" w:hAnsiTheme="majorHAnsi"/>
          <w:sz w:val="20"/>
          <w:szCs w:val="20"/>
        </w:rPr>
      </w:pPr>
      <w:r w:rsidRPr="003A7F30">
        <w:rPr>
          <w:rFonts w:asciiTheme="majorHAnsi" w:hAnsiTheme="majorHAnsi"/>
          <w:b/>
          <w:sz w:val="20"/>
          <w:szCs w:val="20"/>
        </w:rPr>
        <w:t xml:space="preserve">VI. </w:t>
      </w:r>
      <w:r w:rsidRPr="003A7F30">
        <w:rPr>
          <w:rFonts w:asciiTheme="majorHAnsi" w:hAnsiTheme="majorHAnsi"/>
          <w:b/>
          <w:sz w:val="20"/>
          <w:szCs w:val="20"/>
        </w:rPr>
        <w:tab/>
      </w:r>
      <w:r w:rsidRPr="003A7F30">
        <w:rPr>
          <w:rFonts w:asciiTheme="majorHAnsi" w:hAnsiTheme="majorHAnsi"/>
          <w:b/>
          <w:bCs/>
          <w:sz w:val="20"/>
          <w:szCs w:val="20"/>
        </w:rPr>
        <w:t>A</w:t>
      </w:r>
      <w:r w:rsidR="005D7BE9" w:rsidRPr="0021569D">
        <w:rPr>
          <w:rFonts w:asciiTheme="majorHAnsi" w:hAnsiTheme="majorHAnsi"/>
          <w:b/>
          <w:bCs/>
          <w:sz w:val="20"/>
          <w:szCs w:val="20"/>
        </w:rPr>
        <w:t>NALYSIS OF EXHAUSTION OF DOMESTIC REMEDIES AND TIMELINESS OF THE PETITIO</w:t>
      </w:r>
      <w:r w:rsidRPr="003A7F30">
        <w:rPr>
          <w:rFonts w:asciiTheme="majorHAnsi" w:hAnsiTheme="majorHAnsi"/>
          <w:b/>
          <w:sz w:val="20"/>
          <w:szCs w:val="20"/>
        </w:rPr>
        <w:t>N</w:t>
      </w:r>
      <w:r w:rsidRPr="003A7F30">
        <w:rPr>
          <w:rFonts w:asciiTheme="majorHAnsi" w:hAnsiTheme="majorHAnsi"/>
          <w:b/>
          <w:bCs/>
          <w:sz w:val="20"/>
          <w:szCs w:val="20"/>
        </w:rPr>
        <w:t xml:space="preserve"> </w:t>
      </w:r>
    </w:p>
    <w:bookmarkEnd w:id="0"/>
    <w:p w14:paraId="6507F2B2" w14:textId="5A4746E4" w:rsidR="00BD5CFD" w:rsidRPr="003A7F30" w:rsidRDefault="00E72CCF"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The Inter-American Commission notes that the main </w:t>
      </w:r>
      <w:r>
        <w:rPr>
          <w:rFonts w:asciiTheme="majorHAnsi" w:hAnsiTheme="majorHAnsi"/>
          <w:sz w:val="20"/>
          <w:szCs w:val="20"/>
        </w:rPr>
        <w:t>issue giving rise to</w:t>
      </w:r>
      <w:r w:rsidRPr="006C5B6E">
        <w:rPr>
          <w:rFonts w:asciiTheme="majorHAnsi" w:hAnsiTheme="majorHAnsi"/>
          <w:sz w:val="20"/>
          <w:szCs w:val="20"/>
        </w:rPr>
        <w:t xml:space="preserve"> the petition is the extrajudicial execution of Luis Hernando Baquero Mendieta</w:t>
      </w:r>
      <w:r>
        <w:rPr>
          <w:rFonts w:asciiTheme="majorHAnsi" w:hAnsiTheme="majorHAnsi"/>
          <w:sz w:val="20"/>
          <w:szCs w:val="20"/>
        </w:rPr>
        <w:t>,</w:t>
      </w:r>
      <w:r w:rsidRPr="006C5B6E">
        <w:rPr>
          <w:rFonts w:asciiTheme="majorHAnsi" w:hAnsiTheme="majorHAnsi"/>
          <w:sz w:val="20"/>
          <w:szCs w:val="20"/>
        </w:rPr>
        <w:t xml:space="preserve"> allegedly by paramilitaries; the State</w:t>
      </w:r>
      <w:r w:rsidR="002D47CB">
        <w:rPr>
          <w:rFonts w:asciiTheme="majorHAnsi" w:hAnsiTheme="majorHAnsi"/>
          <w:sz w:val="20"/>
          <w:szCs w:val="20"/>
        </w:rPr>
        <w:t>’</w:t>
      </w:r>
      <w:r w:rsidRPr="006C5B6E">
        <w:rPr>
          <w:rFonts w:asciiTheme="majorHAnsi" w:hAnsiTheme="majorHAnsi"/>
          <w:sz w:val="20"/>
          <w:szCs w:val="20"/>
        </w:rPr>
        <w:t xml:space="preserve">s failure to provide security in the region </w:t>
      </w:r>
      <w:r>
        <w:rPr>
          <w:rFonts w:asciiTheme="majorHAnsi" w:hAnsiTheme="majorHAnsi"/>
          <w:sz w:val="20"/>
          <w:szCs w:val="20"/>
        </w:rPr>
        <w:t>where he was killed</w:t>
      </w:r>
      <w:r w:rsidRPr="006C5B6E">
        <w:rPr>
          <w:rFonts w:asciiTheme="majorHAnsi" w:hAnsiTheme="majorHAnsi"/>
          <w:sz w:val="20"/>
          <w:szCs w:val="20"/>
        </w:rPr>
        <w:t xml:space="preserve">; and the lack of fair compensation to </w:t>
      </w:r>
      <w:r>
        <w:rPr>
          <w:rFonts w:asciiTheme="majorHAnsi" w:hAnsiTheme="majorHAnsi"/>
          <w:sz w:val="20"/>
          <w:szCs w:val="20"/>
        </w:rPr>
        <w:t>his</w:t>
      </w:r>
      <w:r w:rsidRPr="006C5B6E">
        <w:rPr>
          <w:rFonts w:asciiTheme="majorHAnsi" w:hAnsiTheme="majorHAnsi"/>
          <w:sz w:val="20"/>
          <w:szCs w:val="20"/>
        </w:rPr>
        <w:t xml:space="preserve"> </w:t>
      </w:r>
      <w:r w:rsidR="00F414BD">
        <w:rPr>
          <w:rFonts w:asciiTheme="majorHAnsi" w:hAnsiTheme="majorHAnsi"/>
          <w:sz w:val="20"/>
          <w:szCs w:val="20"/>
        </w:rPr>
        <w:t>family members.</w:t>
      </w:r>
    </w:p>
    <w:p w14:paraId="4C657D96" w14:textId="2962FDA4" w:rsidR="006D29F0" w:rsidRDefault="006D29F0" w:rsidP="00795AF9">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t>To analyze</w:t>
      </w:r>
      <w:r w:rsidRPr="006C5B6E">
        <w:rPr>
          <w:rFonts w:asciiTheme="majorHAnsi" w:hAnsiTheme="majorHAnsi"/>
          <w:sz w:val="20"/>
          <w:szCs w:val="20"/>
        </w:rPr>
        <w:t xml:space="preserve"> the exhaustion of domestic remedies, the IACHR recalls that in cases </w:t>
      </w:r>
      <w:r>
        <w:rPr>
          <w:rFonts w:asciiTheme="majorHAnsi" w:hAnsiTheme="majorHAnsi"/>
          <w:sz w:val="20"/>
          <w:szCs w:val="20"/>
        </w:rPr>
        <w:t>that allege</w:t>
      </w:r>
      <w:r w:rsidRPr="006C5B6E">
        <w:rPr>
          <w:rFonts w:asciiTheme="majorHAnsi" w:hAnsiTheme="majorHAnsi"/>
          <w:sz w:val="20"/>
          <w:szCs w:val="20"/>
        </w:rPr>
        <w:t xml:space="preserve"> acts of violence </w:t>
      </w:r>
      <w:r>
        <w:rPr>
          <w:rFonts w:asciiTheme="majorHAnsi" w:hAnsiTheme="majorHAnsi"/>
          <w:sz w:val="20"/>
          <w:szCs w:val="20"/>
        </w:rPr>
        <w:t>resulting</w:t>
      </w:r>
      <w:r w:rsidRPr="006C5B6E">
        <w:rPr>
          <w:rFonts w:asciiTheme="majorHAnsi" w:hAnsiTheme="majorHAnsi"/>
          <w:sz w:val="20"/>
          <w:szCs w:val="20"/>
        </w:rPr>
        <w:t xml:space="preserve"> in the death of persons and </w:t>
      </w:r>
      <w:r>
        <w:rPr>
          <w:rFonts w:asciiTheme="majorHAnsi" w:hAnsiTheme="majorHAnsi"/>
          <w:sz w:val="20"/>
          <w:szCs w:val="20"/>
        </w:rPr>
        <w:t>subsequent</w:t>
      </w:r>
      <w:r w:rsidRPr="006C5B6E">
        <w:rPr>
          <w:rFonts w:asciiTheme="majorHAnsi" w:hAnsiTheme="majorHAnsi"/>
          <w:sz w:val="20"/>
          <w:szCs w:val="20"/>
        </w:rPr>
        <w:t xml:space="preserve"> impunity, the appropriate remedy to be exhausted at the domestic level is criminal prosecution, through the diligent conduct of investigations </w:t>
      </w:r>
      <w:r>
        <w:rPr>
          <w:rFonts w:asciiTheme="majorHAnsi" w:hAnsiTheme="majorHAnsi"/>
          <w:sz w:val="20"/>
          <w:szCs w:val="20"/>
        </w:rPr>
        <w:t>at the State</w:t>
      </w:r>
      <w:r w:rsidR="002D47CB">
        <w:rPr>
          <w:rFonts w:asciiTheme="majorHAnsi" w:hAnsiTheme="majorHAnsi"/>
          <w:sz w:val="20"/>
          <w:szCs w:val="20"/>
        </w:rPr>
        <w:t>’</w:t>
      </w:r>
      <w:r>
        <w:rPr>
          <w:rFonts w:asciiTheme="majorHAnsi" w:hAnsiTheme="majorHAnsi"/>
          <w:sz w:val="20"/>
          <w:szCs w:val="20"/>
        </w:rPr>
        <w:t xml:space="preserve">s own initiative </w:t>
      </w:r>
      <w:r w:rsidRPr="006C5B6E">
        <w:rPr>
          <w:rFonts w:asciiTheme="majorHAnsi" w:hAnsiTheme="majorHAnsi"/>
          <w:sz w:val="20"/>
          <w:szCs w:val="20"/>
        </w:rPr>
        <w:t xml:space="preserve">to determine </w:t>
      </w:r>
      <w:r>
        <w:rPr>
          <w:rFonts w:asciiTheme="majorHAnsi" w:hAnsiTheme="majorHAnsi"/>
          <w:sz w:val="20"/>
          <w:szCs w:val="20"/>
        </w:rPr>
        <w:t>the perpetrators of</w:t>
      </w:r>
      <w:r w:rsidRPr="006C5B6E">
        <w:rPr>
          <w:rFonts w:asciiTheme="majorHAnsi" w:hAnsiTheme="majorHAnsi"/>
          <w:sz w:val="20"/>
          <w:szCs w:val="20"/>
        </w:rPr>
        <w:t xml:space="preserve"> the violation of the right to life and to prosecut</w:t>
      </w:r>
      <w:r>
        <w:rPr>
          <w:rFonts w:asciiTheme="majorHAnsi" w:hAnsiTheme="majorHAnsi"/>
          <w:sz w:val="20"/>
          <w:szCs w:val="20"/>
        </w:rPr>
        <w:t>e</w:t>
      </w:r>
      <w:r w:rsidRPr="006C5B6E">
        <w:rPr>
          <w:rFonts w:asciiTheme="majorHAnsi" w:hAnsiTheme="majorHAnsi"/>
          <w:sz w:val="20"/>
          <w:szCs w:val="20"/>
        </w:rPr>
        <w:t xml:space="preserve"> and punish</w:t>
      </w:r>
      <w:r>
        <w:rPr>
          <w:rFonts w:asciiTheme="majorHAnsi" w:hAnsiTheme="majorHAnsi"/>
          <w:sz w:val="20"/>
          <w:szCs w:val="20"/>
        </w:rPr>
        <w:t xml:space="preserve"> them</w:t>
      </w:r>
      <w:r w:rsidRPr="006C5B6E">
        <w:rPr>
          <w:rFonts w:asciiTheme="majorHAnsi" w:hAnsiTheme="majorHAnsi"/>
          <w:sz w:val="20"/>
          <w:szCs w:val="20"/>
        </w:rPr>
        <w:t xml:space="preserve"> in accordance with the American Convention</w:t>
      </w:r>
      <w:r>
        <w:rPr>
          <w:rFonts w:asciiTheme="majorHAnsi" w:hAnsiTheme="majorHAnsi"/>
          <w:sz w:val="20"/>
          <w:szCs w:val="20"/>
        </w:rPr>
        <w:t>.</w:t>
      </w:r>
      <w:r w:rsidRPr="006C5B6E">
        <w:rPr>
          <w:rFonts w:asciiTheme="majorHAnsi" w:hAnsiTheme="majorHAnsi"/>
          <w:bCs/>
          <w:sz w:val="20"/>
          <w:szCs w:val="20"/>
          <w:vertAlign w:val="superscript"/>
        </w:rPr>
        <w:footnoteReference w:id="9"/>
      </w:r>
      <w:r w:rsidRPr="006C5B6E">
        <w:rPr>
          <w:rFonts w:asciiTheme="majorHAnsi" w:hAnsiTheme="majorHAnsi"/>
          <w:sz w:val="20"/>
          <w:szCs w:val="20"/>
        </w:rPr>
        <w:t xml:space="preserve">  </w:t>
      </w:r>
      <w:r w:rsidR="004B070B" w:rsidRPr="004B070B">
        <w:rPr>
          <w:rFonts w:asciiTheme="majorHAnsi" w:hAnsiTheme="majorHAnsi"/>
          <w:sz w:val="20"/>
          <w:szCs w:val="20"/>
        </w:rPr>
        <w:t xml:space="preserve">This burden is to be assumed by the State as its own legal duty, and not as </w:t>
      </w:r>
      <w:r w:rsidR="0050379F">
        <w:rPr>
          <w:rFonts w:asciiTheme="majorHAnsi" w:hAnsiTheme="majorHAnsi"/>
          <w:sz w:val="20"/>
          <w:szCs w:val="20"/>
        </w:rPr>
        <w:t>the</w:t>
      </w:r>
      <w:r w:rsidR="004B070B" w:rsidRPr="004B070B">
        <w:rPr>
          <w:rFonts w:asciiTheme="majorHAnsi" w:hAnsiTheme="majorHAnsi"/>
          <w:sz w:val="20"/>
          <w:szCs w:val="20"/>
        </w:rPr>
        <w:t xml:space="preserve"> management of private interests or depending on the initiative of the latter or on their provision of evidence</w:t>
      </w:r>
      <w:r>
        <w:rPr>
          <w:rFonts w:asciiTheme="majorHAnsi" w:hAnsiTheme="majorHAnsi"/>
          <w:sz w:val="20"/>
          <w:szCs w:val="20"/>
        </w:rPr>
        <w:t>.</w:t>
      </w:r>
      <w:r w:rsidRPr="006C5B6E">
        <w:rPr>
          <w:rFonts w:asciiTheme="majorHAnsi" w:hAnsiTheme="majorHAnsi"/>
          <w:bCs/>
          <w:sz w:val="20"/>
          <w:szCs w:val="20"/>
          <w:vertAlign w:val="superscript"/>
        </w:rPr>
        <w:footnoteReference w:id="10"/>
      </w:r>
      <w:r w:rsidRPr="006C5B6E">
        <w:rPr>
          <w:rFonts w:asciiTheme="majorHAnsi" w:hAnsiTheme="majorHAnsi"/>
          <w:sz w:val="20"/>
          <w:szCs w:val="20"/>
        </w:rPr>
        <w:t xml:space="preserve"> </w:t>
      </w:r>
    </w:p>
    <w:p w14:paraId="0C4FD023" w14:textId="46F4CE23" w:rsidR="00A9287B" w:rsidRPr="003A7F30" w:rsidRDefault="00934881"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In </w:t>
      </w:r>
      <w:r>
        <w:rPr>
          <w:rFonts w:asciiTheme="majorHAnsi" w:hAnsiTheme="majorHAnsi"/>
          <w:sz w:val="20"/>
          <w:szCs w:val="20"/>
        </w:rPr>
        <w:t>this</w:t>
      </w:r>
      <w:r w:rsidRPr="006C5B6E">
        <w:rPr>
          <w:rFonts w:asciiTheme="majorHAnsi" w:hAnsiTheme="majorHAnsi"/>
          <w:sz w:val="20"/>
          <w:szCs w:val="20"/>
        </w:rPr>
        <w:t xml:space="preserve"> case, according to the State, Mrs. Dora Blaird Bacca reported the death of Luis Hernando Baquero Mendieta to the Office of the </w:t>
      </w:r>
      <w:r>
        <w:rPr>
          <w:rFonts w:asciiTheme="majorHAnsi" w:hAnsiTheme="majorHAnsi"/>
          <w:sz w:val="20"/>
          <w:szCs w:val="20"/>
        </w:rPr>
        <w:t>Prosecutor</w:t>
      </w:r>
      <w:r w:rsidRPr="006C5B6E">
        <w:rPr>
          <w:rFonts w:asciiTheme="majorHAnsi" w:hAnsiTheme="majorHAnsi"/>
          <w:sz w:val="20"/>
          <w:szCs w:val="20"/>
        </w:rPr>
        <w:t xml:space="preserve"> General of the Nation</w:t>
      </w:r>
      <w:r w:rsidRPr="00934881">
        <w:rPr>
          <w:rFonts w:asciiTheme="majorHAnsi" w:hAnsiTheme="majorHAnsi"/>
          <w:sz w:val="20"/>
          <w:szCs w:val="20"/>
        </w:rPr>
        <w:t xml:space="preserve"> </w:t>
      </w:r>
      <w:r w:rsidRPr="006C5B6E">
        <w:rPr>
          <w:rFonts w:asciiTheme="majorHAnsi" w:hAnsiTheme="majorHAnsi"/>
          <w:sz w:val="20"/>
          <w:szCs w:val="20"/>
        </w:rPr>
        <w:t>on April 3, 2008.</w:t>
      </w:r>
      <w:r>
        <w:rPr>
          <w:rFonts w:asciiTheme="majorHAnsi" w:hAnsiTheme="majorHAnsi"/>
          <w:sz w:val="20"/>
          <w:szCs w:val="20"/>
        </w:rPr>
        <w:t xml:space="preserve"> </w:t>
      </w:r>
      <w:r w:rsidRPr="006C5B6E">
        <w:rPr>
          <w:rFonts w:asciiTheme="majorHAnsi" w:hAnsiTheme="majorHAnsi"/>
          <w:sz w:val="20"/>
          <w:szCs w:val="20"/>
        </w:rPr>
        <w:t>On April 4, 2009</w:t>
      </w:r>
      <w:r>
        <w:rPr>
          <w:rFonts w:asciiTheme="majorHAnsi" w:hAnsiTheme="majorHAnsi"/>
          <w:sz w:val="20"/>
          <w:szCs w:val="20"/>
        </w:rPr>
        <w:t>,</w:t>
      </w:r>
      <w:r w:rsidRPr="006C5B6E">
        <w:rPr>
          <w:rFonts w:asciiTheme="majorHAnsi" w:hAnsiTheme="majorHAnsi"/>
          <w:sz w:val="20"/>
          <w:szCs w:val="20"/>
        </w:rPr>
        <w:t xml:space="preserve"> the Thirty-sixth Sectional Prosecutor</w:t>
      </w:r>
      <w:r w:rsidR="002D47CB">
        <w:rPr>
          <w:rFonts w:asciiTheme="majorHAnsi" w:hAnsiTheme="majorHAnsi"/>
          <w:sz w:val="20"/>
          <w:szCs w:val="20"/>
        </w:rPr>
        <w:t>’</w:t>
      </w:r>
      <w:r w:rsidRPr="006C5B6E">
        <w:rPr>
          <w:rFonts w:asciiTheme="majorHAnsi" w:hAnsiTheme="majorHAnsi"/>
          <w:sz w:val="20"/>
          <w:szCs w:val="20"/>
        </w:rPr>
        <w:t xml:space="preserve">s Office </w:t>
      </w:r>
      <w:r>
        <w:rPr>
          <w:rFonts w:asciiTheme="majorHAnsi" w:hAnsiTheme="majorHAnsi"/>
          <w:sz w:val="20"/>
          <w:szCs w:val="20"/>
        </w:rPr>
        <w:t>assigned to</w:t>
      </w:r>
      <w:r w:rsidRPr="006C5B6E">
        <w:rPr>
          <w:rFonts w:asciiTheme="majorHAnsi" w:hAnsiTheme="majorHAnsi"/>
          <w:sz w:val="20"/>
          <w:szCs w:val="20"/>
        </w:rPr>
        <w:t xml:space="preserve"> the Circuit Court </w:t>
      </w:r>
      <w:r>
        <w:rPr>
          <w:rFonts w:asciiTheme="majorHAnsi" w:hAnsiTheme="majorHAnsi"/>
          <w:sz w:val="20"/>
          <w:szCs w:val="20"/>
        </w:rPr>
        <w:t xml:space="preserve">of General Jurisdiction </w:t>
      </w:r>
      <w:r w:rsidRPr="006C5B6E">
        <w:rPr>
          <w:rFonts w:asciiTheme="majorHAnsi" w:hAnsiTheme="majorHAnsi"/>
          <w:sz w:val="20"/>
          <w:szCs w:val="20"/>
        </w:rPr>
        <w:t xml:space="preserve">opened </w:t>
      </w:r>
      <w:r>
        <w:rPr>
          <w:rFonts w:asciiTheme="majorHAnsi" w:hAnsiTheme="majorHAnsi"/>
          <w:sz w:val="20"/>
          <w:szCs w:val="20"/>
        </w:rPr>
        <w:t>a</w:t>
      </w:r>
      <w:r w:rsidRPr="006C5B6E">
        <w:rPr>
          <w:rFonts w:asciiTheme="majorHAnsi" w:hAnsiTheme="majorHAnsi"/>
          <w:sz w:val="20"/>
          <w:szCs w:val="20"/>
        </w:rPr>
        <w:t xml:space="preserve"> preliminary investigation. On April 28, 2011</w:t>
      </w:r>
      <w:r>
        <w:rPr>
          <w:rFonts w:asciiTheme="majorHAnsi" w:hAnsiTheme="majorHAnsi"/>
          <w:sz w:val="20"/>
          <w:szCs w:val="20"/>
        </w:rPr>
        <w:t>,</w:t>
      </w:r>
      <w:r w:rsidRPr="006C5B6E">
        <w:rPr>
          <w:rFonts w:asciiTheme="majorHAnsi" w:hAnsiTheme="majorHAnsi"/>
          <w:sz w:val="20"/>
          <w:szCs w:val="20"/>
        </w:rPr>
        <w:t xml:space="preserve"> the Prosecutor</w:t>
      </w:r>
      <w:r w:rsidR="002D47CB">
        <w:rPr>
          <w:rFonts w:asciiTheme="majorHAnsi" w:hAnsiTheme="majorHAnsi"/>
          <w:sz w:val="20"/>
          <w:szCs w:val="20"/>
        </w:rPr>
        <w:t>’</w:t>
      </w:r>
      <w:r w:rsidRPr="006C5B6E">
        <w:rPr>
          <w:rFonts w:asciiTheme="majorHAnsi" w:hAnsiTheme="majorHAnsi"/>
          <w:sz w:val="20"/>
          <w:szCs w:val="20"/>
        </w:rPr>
        <w:t xml:space="preserve">s Office closed the investigation due to </w:t>
      </w:r>
      <w:r>
        <w:rPr>
          <w:rFonts w:asciiTheme="majorHAnsi" w:hAnsiTheme="majorHAnsi"/>
          <w:sz w:val="20"/>
          <w:szCs w:val="20"/>
        </w:rPr>
        <w:t>a</w:t>
      </w:r>
      <w:r w:rsidRPr="006C5B6E">
        <w:rPr>
          <w:rFonts w:asciiTheme="majorHAnsi" w:hAnsiTheme="majorHAnsi"/>
          <w:sz w:val="20"/>
          <w:szCs w:val="20"/>
        </w:rPr>
        <w:t xml:space="preserve"> lack of information on Mr. Baquero Mendieta</w:t>
      </w:r>
      <w:r w:rsidR="002D47CB">
        <w:rPr>
          <w:rFonts w:asciiTheme="majorHAnsi" w:hAnsiTheme="majorHAnsi"/>
          <w:sz w:val="20"/>
          <w:szCs w:val="20"/>
        </w:rPr>
        <w:t>’</w:t>
      </w:r>
      <w:r>
        <w:rPr>
          <w:rFonts w:asciiTheme="majorHAnsi" w:hAnsiTheme="majorHAnsi"/>
          <w:sz w:val="20"/>
          <w:szCs w:val="20"/>
        </w:rPr>
        <w:t>s death.</w:t>
      </w:r>
      <w:r w:rsidR="00521794">
        <w:rPr>
          <w:rFonts w:asciiTheme="majorHAnsi" w:hAnsiTheme="majorHAnsi"/>
          <w:sz w:val="20"/>
          <w:szCs w:val="20"/>
        </w:rPr>
        <w:t xml:space="preserve"> </w:t>
      </w:r>
    </w:p>
    <w:p w14:paraId="6A4669B4" w14:textId="431DBFF1" w:rsidR="00FB32A9" w:rsidRPr="003A7F30" w:rsidRDefault="00521794"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The Commission notes that the State questions the exhaustion of domestic </w:t>
      </w:r>
      <w:r>
        <w:rPr>
          <w:rFonts w:asciiTheme="majorHAnsi" w:hAnsiTheme="majorHAnsi"/>
          <w:sz w:val="20"/>
          <w:szCs w:val="20"/>
        </w:rPr>
        <w:t>remedies</w:t>
      </w:r>
      <w:r w:rsidRPr="006C5B6E">
        <w:rPr>
          <w:rFonts w:asciiTheme="majorHAnsi" w:hAnsiTheme="majorHAnsi"/>
          <w:sz w:val="20"/>
          <w:szCs w:val="20"/>
        </w:rPr>
        <w:t xml:space="preserve">, </w:t>
      </w:r>
      <w:r>
        <w:rPr>
          <w:rFonts w:asciiTheme="majorHAnsi" w:hAnsiTheme="majorHAnsi"/>
          <w:sz w:val="20"/>
          <w:szCs w:val="20"/>
        </w:rPr>
        <w:t>asserting</w:t>
      </w:r>
      <w:r w:rsidRPr="006C5B6E">
        <w:rPr>
          <w:rFonts w:asciiTheme="majorHAnsi" w:hAnsiTheme="majorHAnsi"/>
          <w:sz w:val="20"/>
          <w:szCs w:val="20"/>
        </w:rPr>
        <w:t xml:space="preserve"> that the petitioner could still file an action for direct reparation. However, the Commission </w:t>
      </w:r>
      <w:r>
        <w:rPr>
          <w:rFonts w:asciiTheme="majorHAnsi" w:hAnsiTheme="majorHAnsi"/>
          <w:sz w:val="20"/>
          <w:szCs w:val="20"/>
        </w:rPr>
        <w:t>is of the opinion</w:t>
      </w:r>
      <w:r w:rsidRPr="006C5B6E">
        <w:rPr>
          <w:rFonts w:asciiTheme="majorHAnsi" w:hAnsiTheme="majorHAnsi"/>
          <w:sz w:val="20"/>
          <w:szCs w:val="20"/>
        </w:rPr>
        <w:t xml:space="preserve"> that this mechanism is not suitable in </w:t>
      </w:r>
      <w:r>
        <w:rPr>
          <w:rFonts w:asciiTheme="majorHAnsi" w:hAnsiTheme="majorHAnsi"/>
          <w:sz w:val="20"/>
          <w:szCs w:val="20"/>
        </w:rPr>
        <w:t>this</w:t>
      </w:r>
      <w:r w:rsidRPr="006C5B6E">
        <w:rPr>
          <w:rFonts w:asciiTheme="majorHAnsi" w:hAnsiTheme="majorHAnsi"/>
          <w:sz w:val="20"/>
          <w:szCs w:val="20"/>
        </w:rPr>
        <w:t xml:space="preserve"> case to satisfy the alleged victim</w:t>
      </w:r>
      <w:r>
        <w:rPr>
          <w:rFonts w:asciiTheme="majorHAnsi" w:hAnsiTheme="majorHAnsi"/>
          <w:sz w:val="20"/>
          <w:szCs w:val="20"/>
        </w:rPr>
        <w:t>s</w:t>
      </w:r>
      <w:r w:rsidR="002D47CB">
        <w:rPr>
          <w:rFonts w:asciiTheme="majorHAnsi" w:hAnsiTheme="majorHAnsi"/>
          <w:sz w:val="20"/>
          <w:szCs w:val="20"/>
        </w:rPr>
        <w:t>’</w:t>
      </w:r>
      <w:r>
        <w:rPr>
          <w:rFonts w:asciiTheme="majorHAnsi" w:hAnsiTheme="majorHAnsi"/>
          <w:sz w:val="20"/>
          <w:szCs w:val="20"/>
        </w:rPr>
        <w:t xml:space="preserve"> claims</w:t>
      </w:r>
      <w:r w:rsidRPr="006C5B6E">
        <w:rPr>
          <w:rFonts w:asciiTheme="majorHAnsi" w:hAnsiTheme="majorHAnsi"/>
          <w:sz w:val="20"/>
          <w:szCs w:val="20"/>
        </w:rPr>
        <w:t xml:space="preserve">, inasmuch as </w:t>
      </w:r>
      <w:r>
        <w:rPr>
          <w:rFonts w:asciiTheme="majorHAnsi" w:hAnsiTheme="majorHAnsi"/>
          <w:sz w:val="20"/>
          <w:szCs w:val="20"/>
        </w:rPr>
        <w:t>they</w:t>
      </w:r>
      <w:r w:rsidRPr="006C5B6E">
        <w:rPr>
          <w:rFonts w:asciiTheme="majorHAnsi" w:hAnsiTheme="majorHAnsi"/>
          <w:sz w:val="20"/>
          <w:szCs w:val="20"/>
        </w:rPr>
        <w:t xml:space="preserve"> seek to have the State investigate, identify</w:t>
      </w:r>
      <w:r>
        <w:rPr>
          <w:rFonts w:asciiTheme="majorHAnsi" w:hAnsiTheme="majorHAnsi"/>
          <w:sz w:val="20"/>
          <w:szCs w:val="20"/>
        </w:rPr>
        <w:t>,</w:t>
      </w:r>
      <w:r w:rsidRPr="006C5B6E">
        <w:rPr>
          <w:rFonts w:asciiTheme="majorHAnsi" w:hAnsiTheme="majorHAnsi"/>
          <w:sz w:val="20"/>
          <w:szCs w:val="20"/>
        </w:rPr>
        <w:t xml:space="preserve"> and punish the </w:t>
      </w:r>
      <w:r>
        <w:rPr>
          <w:rFonts w:asciiTheme="majorHAnsi" w:hAnsiTheme="majorHAnsi"/>
          <w:sz w:val="20"/>
          <w:szCs w:val="20"/>
        </w:rPr>
        <w:t xml:space="preserve">perpetrators of the </w:t>
      </w:r>
      <w:r w:rsidR="00B525A8">
        <w:rPr>
          <w:rFonts w:asciiTheme="majorHAnsi" w:hAnsiTheme="majorHAnsi"/>
          <w:sz w:val="20"/>
          <w:szCs w:val="20"/>
        </w:rPr>
        <w:t xml:space="preserve">alleged </w:t>
      </w:r>
      <w:r>
        <w:rPr>
          <w:rFonts w:asciiTheme="majorHAnsi" w:hAnsiTheme="majorHAnsi"/>
          <w:sz w:val="20"/>
          <w:szCs w:val="20"/>
        </w:rPr>
        <w:t>rights violations</w:t>
      </w:r>
      <w:r w:rsidRPr="006C5B6E">
        <w:rPr>
          <w:rFonts w:asciiTheme="majorHAnsi" w:hAnsiTheme="majorHAnsi"/>
          <w:sz w:val="20"/>
          <w:szCs w:val="20"/>
        </w:rPr>
        <w:t xml:space="preserve">. Therefore, </w:t>
      </w:r>
      <w:r>
        <w:rPr>
          <w:rFonts w:asciiTheme="majorHAnsi" w:hAnsiTheme="majorHAnsi"/>
          <w:sz w:val="20"/>
          <w:szCs w:val="20"/>
        </w:rPr>
        <w:t>the petitioner need</w:t>
      </w:r>
      <w:r w:rsidRPr="006C5B6E">
        <w:rPr>
          <w:rFonts w:asciiTheme="majorHAnsi" w:hAnsiTheme="majorHAnsi"/>
          <w:sz w:val="20"/>
          <w:szCs w:val="20"/>
        </w:rPr>
        <w:t xml:space="preserve"> not </w:t>
      </w:r>
      <w:r w:rsidR="00787D10">
        <w:rPr>
          <w:rFonts w:asciiTheme="majorHAnsi" w:hAnsiTheme="majorHAnsi"/>
          <w:sz w:val="20"/>
          <w:szCs w:val="20"/>
        </w:rPr>
        <w:t>avail himself of</w:t>
      </w:r>
      <w:r>
        <w:rPr>
          <w:rFonts w:asciiTheme="majorHAnsi" w:hAnsiTheme="majorHAnsi"/>
          <w:sz w:val="20"/>
          <w:szCs w:val="20"/>
        </w:rPr>
        <w:t xml:space="preserve"> that mechanism</w:t>
      </w:r>
      <w:r w:rsidRPr="006C5B6E">
        <w:rPr>
          <w:rFonts w:asciiTheme="majorHAnsi" w:hAnsiTheme="majorHAnsi"/>
          <w:sz w:val="20"/>
          <w:szCs w:val="20"/>
        </w:rPr>
        <w:t xml:space="preserve"> in order to comply with Article 46</w:t>
      </w:r>
      <w:r>
        <w:rPr>
          <w:rFonts w:asciiTheme="majorHAnsi" w:hAnsiTheme="majorHAnsi"/>
          <w:sz w:val="20"/>
          <w:szCs w:val="20"/>
        </w:rPr>
        <w:t>.</w:t>
      </w:r>
      <w:r w:rsidRPr="006C5B6E">
        <w:rPr>
          <w:rFonts w:asciiTheme="majorHAnsi" w:hAnsiTheme="majorHAnsi"/>
          <w:sz w:val="20"/>
          <w:szCs w:val="20"/>
        </w:rPr>
        <w:t>1(a) of the Convention</w:t>
      </w:r>
      <w:r>
        <w:rPr>
          <w:rFonts w:asciiTheme="majorHAnsi" w:hAnsiTheme="majorHAnsi"/>
          <w:sz w:val="20"/>
          <w:szCs w:val="20"/>
        </w:rPr>
        <w:t>.</w:t>
      </w:r>
      <w:r w:rsidRPr="006C5B6E">
        <w:rPr>
          <w:rFonts w:asciiTheme="majorHAnsi" w:hAnsiTheme="majorHAnsi"/>
          <w:bCs/>
          <w:sz w:val="20"/>
          <w:szCs w:val="20"/>
          <w:vertAlign w:val="superscript"/>
        </w:rPr>
        <w:footnoteReference w:id="11"/>
      </w:r>
    </w:p>
    <w:p w14:paraId="0DE0B8C2" w14:textId="4B0B169C" w:rsidR="0018542A" w:rsidRPr="003A7F30" w:rsidRDefault="00614303"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In </w:t>
      </w:r>
      <w:r>
        <w:rPr>
          <w:rFonts w:asciiTheme="majorHAnsi" w:hAnsiTheme="majorHAnsi"/>
          <w:sz w:val="20"/>
          <w:szCs w:val="20"/>
        </w:rPr>
        <w:t>this</w:t>
      </w:r>
      <w:r w:rsidRPr="006C5B6E">
        <w:rPr>
          <w:rFonts w:asciiTheme="majorHAnsi" w:hAnsiTheme="majorHAnsi"/>
          <w:sz w:val="20"/>
          <w:szCs w:val="20"/>
        </w:rPr>
        <w:t xml:space="preserve"> case, the alleged victim</w:t>
      </w:r>
      <w:r>
        <w:rPr>
          <w:rFonts w:asciiTheme="majorHAnsi" w:hAnsiTheme="majorHAnsi"/>
          <w:sz w:val="20"/>
          <w:szCs w:val="20"/>
        </w:rPr>
        <w:t>s</w:t>
      </w:r>
      <w:r w:rsidRPr="006C5B6E">
        <w:rPr>
          <w:rFonts w:asciiTheme="majorHAnsi" w:hAnsiTheme="majorHAnsi"/>
          <w:sz w:val="20"/>
          <w:szCs w:val="20"/>
        </w:rPr>
        <w:t xml:space="preserve"> pursued criminal proceedings, which was the ordinary mechanism for</w:t>
      </w:r>
      <w:r>
        <w:rPr>
          <w:rFonts w:asciiTheme="majorHAnsi" w:hAnsiTheme="majorHAnsi"/>
          <w:sz w:val="20"/>
          <w:szCs w:val="20"/>
        </w:rPr>
        <w:t xml:space="preserve"> asserting</w:t>
      </w:r>
      <w:r w:rsidRPr="006C5B6E">
        <w:rPr>
          <w:rFonts w:asciiTheme="majorHAnsi" w:hAnsiTheme="majorHAnsi"/>
          <w:sz w:val="20"/>
          <w:szCs w:val="20"/>
        </w:rPr>
        <w:t xml:space="preserve"> </w:t>
      </w:r>
      <w:r>
        <w:rPr>
          <w:rFonts w:asciiTheme="majorHAnsi" w:hAnsiTheme="majorHAnsi"/>
          <w:sz w:val="20"/>
          <w:szCs w:val="20"/>
        </w:rPr>
        <w:t>their</w:t>
      </w:r>
      <w:r w:rsidRPr="006C5B6E">
        <w:rPr>
          <w:rFonts w:asciiTheme="majorHAnsi" w:hAnsiTheme="majorHAnsi"/>
          <w:sz w:val="20"/>
          <w:szCs w:val="20"/>
        </w:rPr>
        <w:t xml:space="preserve"> claims, so it was </w:t>
      </w:r>
      <w:r w:rsidR="00EC20F7">
        <w:rPr>
          <w:rFonts w:asciiTheme="majorHAnsi" w:hAnsiTheme="majorHAnsi"/>
          <w:sz w:val="20"/>
          <w:szCs w:val="20"/>
        </w:rPr>
        <w:t>un</w:t>
      </w:r>
      <w:r w:rsidRPr="006C5B6E">
        <w:rPr>
          <w:rFonts w:asciiTheme="majorHAnsi" w:hAnsiTheme="majorHAnsi"/>
          <w:sz w:val="20"/>
          <w:szCs w:val="20"/>
        </w:rPr>
        <w:t>necessary to initiate additional proceedings before turning to the inter-American system</w:t>
      </w:r>
      <w:r w:rsidR="0018542A" w:rsidRPr="003A7F30">
        <w:rPr>
          <w:rFonts w:asciiTheme="majorHAnsi" w:hAnsiTheme="majorHAnsi"/>
          <w:sz w:val="20"/>
          <w:szCs w:val="20"/>
        </w:rPr>
        <w:t xml:space="preserve">. </w:t>
      </w:r>
      <w:r w:rsidR="00BB2AEA" w:rsidRPr="006C5B6E">
        <w:rPr>
          <w:rFonts w:asciiTheme="majorHAnsi" w:hAnsiTheme="majorHAnsi"/>
          <w:sz w:val="20"/>
          <w:szCs w:val="20"/>
        </w:rPr>
        <w:t xml:space="preserve">The State reported that, following the complaint filed by Mrs. Dora Blaird Bacca, the </w:t>
      </w:r>
      <w:r w:rsidR="00870D02" w:rsidRPr="006C5B6E">
        <w:rPr>
          <w:rFonts w:asciiTheme="majorHAnsi" w:hAnsiTheme="majorHAnsi"/>
          <w:sz w:val="20"/>
          <w:szCs w:val="20"/>
        </w:rPr>
        <w:t>Thirty-sixth Sectional Prosecutor</w:t>
      </w:r>
      <w:r w:rsidR="002D47CB">
        <w:rPr>
          <w:rFonts w:asciiTheme="majorHAnsi" w:hAnsiTheme="majorHAnsi"/>
          <w:sz w:val="20"/>
          <w:szCs w:val="20"/>
        </w:rPr>
        <w:t>’</w:t>
      </w:r>
      <w:r w:rsidR="00870D02" w:rsidRPr="006C5B6E">
        <w:rPr>
          <w:rFonts w:asciiTheme="majorHAnsi" w:hAnsiTheme="majorHAnsi"/>
          <w:sz w:val="20"/>
          <w:szCs w:val="20"/>
        </w:rPr>
        <w:t xml:space="preserve">s Office </w:t>
      </w:r>
      <w:r w:rsidR="00870D02">
        <w:rPr>
          <w:rFonts w:asciiTheme="majorHAnsi" w:hAnsiTheme="majorHAnsi"/>
          <w:sz w:val="20"/>
          <w:szCs w:val="20"/>
        </w:rPr>
        <w:t>assigned to</w:t>
      </w:r>
      <w:r w:rsidR="00870D02" w:rsidRPr="006C5B6E">
        <w:rPr>
          <w:rFonts w:asciiTheme="majorHAnsi" w:hAnsiTheme="majorHAnsi"/>
          <w:sz w:val="20"/>
          <w:szCs w:val="20"/>
        </w:rPr>
        <w:t xml:space="preserve"> the Circuit Court </w:t>
      </w:r>
      <w:r w:rsidR="00870D02">
        <w:rPr>
          <w:rFonts w:asciiTheme="majorHAnsi" w:hAnsiTheme="majorHAnsi"/>
          <w:sz w:val="20"/>
          <w:szCs w:val="20"/>
        </w:rPr>
        <w:t>of General Jurisdiction</w:t>
      </w:r>
      <w:r w:rsidR="00BB2AEA" w:rsidRPr="006C5B6E">
        <w:rPr>
          <w:rFonts w:asciiTheme="majorHAnsi" w:hAnsiTheme="majorHAnsi"/>
          <w:sz w:val="20"/>
          <w:szCs w:val="20"/>
        </w:rPr>
        <w:t xml:space="preserve"> opened a preliminary investigation </w:t>
      </w:r>
      <w:r w:rsidR="00870D02" w:rsidRPr="006C5B6E">
        <w:rPr>
          <w:rFonts w:asciiTheme="majorHAnsi" w:hAnsiTheme="majorHAnsi"/>
          <w:sz w:val="20"/>
          <w:szCs w:val="20"/>
        </w:rPr>
        <w:t xml:space="preserve">on April 4, 2009, </w:t>
      </w:r>
      <w:r w:rsidR="00BB2AEA" w:rsidRPr="006C5B6E">
        <w:rPr>
          <w:rFonts w:asciiTheme="majorHAnsi" w:hAnsiTheme="majorHAnsi"/>
          <w:sz w:val="20"/>
          <w:szCs w:val="20"/>
        </w:rPr>
        <w:t xml:space="preserve">and ordered the </w:t>
      </w:r>
      <w:r w:rsidR="00870D02">
        <w:rPr>
          <w:rFonts w:asciiTheme="majorHAnsi" w:hAnsiTheme="majorHAnsi"/>
          <w:sz w:val="20"/>
          <w:szCs w:val="20"/>
        </w:rPr>
        <w:t>taking of evidence</w:t>
      </w:r>
      <w:r w:rsidR="00BB2AEA" w:rsidRPr="006C5B6E">
        <w:rPr>
          <w:rFonts w:asciiTheme="majorHAnsi" w:hAnsiTheme="majorHAnsi"/>
          <w:sz w:val="20"/>
          <w:szCs w:val="20"/>
        </w:rPr>
        <w:t>. However, on April 28, 2011</w:t>
      </w:r>
      <w:r w:rsidR="00870D02">
        <w:rPr>
          <w:rFonts w:asciiTheme="majorHAnsi" w:hAnsiTheme="majorHAnsi"/>
          <w:sz w:val="20"/>
          <w:szCs w:val="20"/>
        </w:rPr>
        <w:t>,</w:t>
      </w:r>
      <w:r w:rsidR="00BB2AEA" w:rsidRPr="006C5B6E">
        <w:rPr>
          <w:rFonts w:asciiTheme="majorHAnsi" w:hAnsiTheme="majorHAnsi"/>
          <w:sz w:val="20"/>
          <w:szCs w:val="20"/>
        </w:rPr>
        <w:t xml:space="preserve"> the Prosecutor</w:t>
      </w:r>
      <w:r w:rsidR="002D47CB">
        <w:rPr>
          <w:rFonts w:asciiTheme="majorHAnsi" w:hAnsiTheme="majorHAnsi"/>
          <w:sz w:val="20"/>
          <w:szCs w:val="20"/>
        </w:rPr>
        <w:t>’</w:t>
      </w:r>
      <w:r w:rsidR="00BB2AEA" w:rsidRPr="006C5B6E">
        <w:rPr>
          <w:rFonts w:asciiTheme="majorHAnsi" w:hAnsiTheme="majorHAnsi"/>
          <w:sz w:val="20"/>
          <w:szCs w:val="20"/>
        </w:rPr>
        <w:t>s Office concluded the investigation and closed it for lack of evidence</w:t>
      </w:r>
      <w:r w:rsidR="00BB2AEA">
        <w:rPr>
          <w:rFonts w:asciiTheme="majorHAnsi" w:hAnsiTheme="majorHAnsi"/>
          <w:sz w:val="20"/>
          <w:szCs w:val="20"/>
        </w:rPr>
        <w:t>.</w:t>
      </w:r>
    </w:p>
    <w:p w14:paraId="0FCD9F0A" w14:textId="25DF6DFA" w:rsidR="0018542A" w:rsidRPr="003A7F30" w:rsidRDefault="00B31F8D"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The State indicates that Mrs. Dora Blaird Bacca did not appeal the decision to close the case. For his part, the petitioner provide</w:t>
      </w:r>
      <w:r>
        <w:rPr>
          <w:rFonts w:asciiTheme="majorHAnsi" w:hAnsiTheme="majorHAnsi"/>
          <w:sz w:val="20"/>
          <w:szCs w:val="20"/>
        </w:rPr>
        <w:t>s no</w:t>
      </w:r>
      <w:r w:rsidRPr="006C5B6E">
        <w:rPr>
          <w:rFonts w:asciiTheme="majorHAnsi" w:hAnsiTheme="majorHAnsi"/>
          <w:sz w:val="20"/>
          <w:szCs w:val="20"/>
        </w:rPr>
        <w:t xml:space="preserve"> specific information on the criminal investigation, nor does he question </w:t>
      </w:r>
      <w:r w:rsidRPr="006C5B6E">
        <w:rPr>
          <w:rFonts w:asciiTheme="majorHAnsi" w:hAnsiTheme="majorHAnsi"/>
          <w:sz w:val="20"/>
          <w:szCs w:val="20"/>
        </w:rPr>
        <w:lastRenderedPageBreak/>
        <w:t xml:space="preserve">the information provided by the State regarding the </w:t>
      </w:r>
      <w:r>
        <w:rPr>
          <w:rFonts w:asciiTheme="majorHAnsi" w:hAnsiTheme="majorHAnsi"/>
          <w:sz w:val="20"/>
          <w:szCs w:val="20"/>
        </w:rPr>
        <w:t>failure to</w:t>
      </w:r>
      <w:r w:rsidRPr="006C5B6E">
        <w:rPr>
          <w:rFonts w:asciiTheme="majorHAnsi" w:hAnsiTheme="majorHAnsi"/>
          <w:sz w:val="20"/>
          <w:szCs w:val="20"/>
        </w:rPr>
        <w:t xml:space="preserve"> appeal </w:t>
      </w:r>
      <w:r>
        <w:rPr>
          <w:rFonts w:asciiTheme="majorHAnsi" w:hAnsiTheme="majorHAnsi"/>
          <w:sz w:val="20"/>
          <w:szCs w:val="20"/>
        </w:rPr>
        <w:t>that decision</w:t>
      </w:r>
      <w:r w:rsidRPr="006C5B6E">
        <w:rPr>
          <w:rFonts w:asciiTheme="majorHAnsi" w:hAnsiTheme="majorHAnsi"/>
          <w:sz w:val="20"/>
          <w:szCs w:val="20"/>
        </w:rPr>
        <w:t xml:space="preserve">. </w:t>
      </w:r>
      <w:r w:rsidR="008F5F29">
        <w:rPr>
          <w:rFonts w:asciiTheme="majorHAnsi" w:hAnsiTheme="majorHAnsi"/>
          <w:sz w:val="20"/>
          <w:szCs w:val="20"/>
        </w:rPr>
        <w:t>He</w:t>
      </w:r>
      <w:r w:rsidRPr="006C5B6E">
        <w:rPr>
          <w:rFonts w:asciiTheme="majorHAnsi" w:hAnsiTheme="majorHAnsi"/>
          <w:sz w:val="20"/>
          <w:szCs w:val="20"/>
        </w:rPr>
        <w:t xml:space="preserve"> present</w:t>
      </w:r>
      <w:r w:rsidR="008F5F29">
        <w:rPr>
          <w:rFonts w:asciiTheme="majorHAnsi" w:hAnsiTheme="majorHAnsi"/>
          <w:sz w:val="20"/>
          <w:szCs w:val="20"/>
        </w:rPr>
        <w:t>s no</w:t>
      </w:r>
      <w:r w:rsidRPr="006C5B6E">
        <w:rPr>
          <w:rFonts w:asciiTheme="majorHAnsi" w:hAnsiTheme="majorHAnsi"/>
          <w:sz w:val="20"/>
          <w:szCs w:val="20"/>
        </w:rPr>
        <w:t xml:space="preserve"> arguments regarding the prosecutor</w:t>
      </w:r>
      <w:r w:rsidR="002D47CB">
        <w:rPr>
          <w:rFonts w:asciiTheme="majorHAnsi" w:hAnsiTheme="majorHAnsi"/>
          <w:sz w:val="20"/>
          <w:szCs w:val="20"/>
        </w:rPr>
        <w:t>’</w:t>
      </w:r>
      <w:r w:rsidRPr="006C5B6E">
        <w:rPr>
          <w:rFonts w:asciiTheme="majorHAnsi" w:hAnsiTheme="majorHAnsi"/>
          <w:sz w:val="20"/>
          <w:szCs w:val="20"/>
        </w:rPr>
        <w:t xml:space="preserve">s </w:t>
      </w:r>
      <w:r>
        <w:rPr>
          <w:rFonts w:asciiTheme="majorHAnsi" w:hAnsiTheme="majorHAnsi"/>
          <w:sz w:val="20"/>
          <w:szCs w:val="20"/>
        </w:rPr>
        <w:t>closure of</w:t>
      </w:r>
      <w:r w:rsidRPr="006C5B6E">
        <w:rPr>
          <w:rFonts w:asciiTheme="majorHAnsi" w:hAnsiTheme="majorHAnsi"/>
          <w:sz w:val="20"/>
          <w:szCs w:val="20"/>
        </w:rPr>
        <w:t xml:space="preserve"> the investigation</w:t>
      </w:r>
      <w:r>
        <w:rPr>
          <w:rFonts w:asciiTheme="majorHAnsi" w:hAnsiTheme="majorHAnsi"/>
          <w:sz w:val="20"/>
          <w:szCs w:val="20"/>
        </w:rPr>
        <w:t>.</w:t>
      </w:r>
    </w:p>
    <w:p w14:paraId="0F81E627" w14:textId="49F39F07" w:rsidR="008A6FA1" w:rsidRPr="006C5B6E" w:rsidRDefault="008A6FA1" w:rsidP="008A6FA1">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t>In view of</w:t>
      </w:r>
      <w:r w:rsidRPr="006C5B6E">
        <w:rPr>
          <w:rFonts w:asciiTheme="majorHAnsi" w:hAnsiTheme="majorHAnsi"/>
          <w:sz w:val="20"/>
          <w:szCs w:val="20"/>
        </w:rPr>
        <w:t xml:space="preserve"> the foregoing, the Commission </w:t>
      </w:r>
      <w:r>
        <w:rPr>
          <w:rFonts w:asciiTheme="majorHAnsi" w:hAnsiTheme="majorHAnsi"/>
          <w:sz w:val="20"/>
          <w:szCs w:val="20"/>
        </w:rPr>
        <w:t>finds</w:t>
      </w:r>
      <w:r w:rsidRPr="006C5B6E">
        <w:rPr>
          <w:rFonts w:asciiTheme="majorHAnsi" w:hAnsiTheme="majorHAnsi"/>
          <w:sz w:val="20"/>
          <w:szCs w:val="20"/>
        </w:rPr>
        <w:t xml:space="preserve"> that in </w:t>
      </w:r>
      <w:r>
        <w:rPr>
          <w:rFonts w:asciiTheme="majorHAnsi" w:hAnsiTheme="majorHAnsi"/>
          <w:sz w:val="20"/>
          <w:szCs w:val="20"/>
        </w:rPr>
        <w:t>this</w:t>
      </w:r>
      <w:r w:rsidRPr="006C5B6E">
        <w:rPr>
          <w:rFonts w:asciiTheme="majorHAnsi" w:hAnsiTheme="majorHAnsi"/>
          <w:sz w:val="20"/>
          <w:szCs w:val="20"/>
        </w:rPr>
        <w:t xml:space="preserve"> case it lacks concrete information and arguments </w:t>
      </w:r>
      <w:r>
        <w:rPr>
          <w:rFonts w:asciiTheme="majorHAnsi" w:hAnsiTheme="majorHAnsi"/>
          <w:sz w:val="20"/>
          <w:szCs w:val="20"/>
        </w:rPr>
        <w:t>from</w:t>
      </w:r>
      <w:r w:rsidRPr="006C5B6E">
        <w:rPr>
          <w:rFonts w:asciiTheme="majorHAnsi" w:hAnsiTheme="majorHAnsi"/>
          <w:sz w:val="20"/>
          <w:szCs w:val="20"/>
        </w:rPr>
        <w:t xml:space="preserve"> the petitioner to clearly establish that the exhaustion of domestic remedies </w:t>
      </w:r>
      <w:r w:rsidR="007B011C" w:rsidRPr="006C5B6E">
        <w:rPr>
          <w:rFonts w:asciiTheme="majorHAnsi" w:hAnsiTheme="majorHAnsi"/>
          <w:sz w:val="20"/>
          <w:szCs w:val="20"/>
        </w:rPr>
        <w:t xml:space="preserve">requirement </w:t>
      </w:r>
      <w:r w:rsidR="007B011C">
        <w:rPr>
          <w:rFonts w:asciiTheme="majorHAnsi" w:hAnsiTheme="majorHAnsi"/>
          <w:sz w:val="20"/>
          <w:szCs w:val="20"/>
        </w:rPr>
        <w:t>set forth</w:t>
      </w:r>
      <w:r w:rsidRPr="006C5B6E">
        <w:rPr>
          <w:rFonts w:asciiTheme="majorHAnsi" w:hAnsiTheme="majorHAnsi"/>
          <w:sz w:val="20"/>
          <w:szCs w:val="20"/>
        </w:rPr>
        <w:t xml:space="preserve"> in Article 46</w:t>
      </w:r>
      <w:r w:rsidR="007B011C">
        <w:rPr>
          <w:rFonts w:asciiTheme="majorHAnsi" w:hAnsiTheme="majorHAnsi"/>
          <w:sz w:val="20"/>
          <w:szCs w:val="20"/>
        </w:rPr>
        <w:t>.</w:t>
      </w:r>
      <w:r w:rsidRPr="006C5B6E">
        <w:rPr>
          <w:rFonts w:asciiTheme="majorHAnsi" w:hAnsiTheme="majorHAnsi"/>
          <w:sz w:val="20"/>
          <w:szCs w:val="20"/>
        </w:rPr>
        <w:t>1(a) of the American Convention has been met</w:t>
      </w:r>
      <w:r w:rsidR="007B011C">
        <w:rPr>
          <w:rFonts w:asciiTheme="majorHAnsi" w:hAnsiTheme="majorHAnsi"/>
          <w:sz w:val="20"/>
          <w:szCs w:val="20"/>
        </w:rPr>
        <w:t>.</w:t>
      </w:r>
      <w:r w:rsidRPr="006C5B6E">
        <w:rPr>
          <w:bCs/>
          <w:sz w:val="20"/>
          <w:szCs w:val="20"/>
          <w:vertAlign w:val="superscript"/>
        </w:rPr>
        <w:footnoteReference w:id="12"/>
      </w:r>
      <w:r w:rsidRPr="006C5B6E">
        <w:rPr>
          <w:rFonts w:asciiTheme="majorHAnsi" w:hAnsiTheme="majorHAnsi"/>
          <w:sz w:val="20"/>
          <w:szCs w:val="20"/>
        </w:rPr>
        <w:t xml:space="preserve"> Similarly, with respect to the </w:t>
      </w:r>
      <w:r w:rsidR="007B011C">
        <w:rPr>
          <w:rFonts w:asciiTheme="majorHAnsi" w:hAnsiTheme="majorHAnsi"/>
          <w:sz w:val="20"/>
          <w:szCs w:val="20"/>
        </w:rPr>
        <w:t>filing deadline</w:t>
      </w:r>
      <w:r w:rsidRPr="006C5B6E">
        <w:rPr>
          <w:rFonts w:asciiTheme="majorHAnsi" w:hAnsiTheme="majorHAnsi"/>
          <w:sz w:val="20"/>
          <w:szCs w:val="20"/>
        </w:rPr>
        <w:t xml:space="preserve"> </w:t>
      </w:r>
      <w:r w:rsidR="007B011C">
        <w:rPr>
          <w:rFonts w:asciiTheme="majorHAnsi" w:hAnsiTheme="majorHAnsi"/>
          <w:sz w:val="20"/>
          <w:szCs w:val="20"/>
        </w:rPr>
        <w:t xml:space="preserve">established </w:t>
      </w:r>
      <w:r w:rsidRPr="006C5B6E">
        <w:rPr>
          <w:rFonts w:asciiTheme="majorHAnsi" w:hAnsiTheme="majorHAnsi"/>
          <w:sz w:val="20"/>
          <w:szCs w:val="20"/>
        </w:rPr>
        <w:t>in Article 46</w:t>
      </w:r>
      <w:r w:rsidR="007B011C">
        <w:rPr>
          <w:rFonts w:asciiTheme="majorHAnsi" w:hAnsiTheme="majorHAnsi"/>
          <w:sz w:val="20"/>
          <w:szCs w:val="20"/>
        </w:rPr>
        <w:t>.</w:t>
      </w:r>
      <w:r w:rsidRPr="006C5B6E">
        <w:rPr>
          <w:rFonts w:asciiTheme="majorHAnsi" w:hAnsiTheme="majorHAnsi"/>
          <w:sz w:val="20"/>
          <w:szCs w:val="20"/>
        </w:rPr>
        <w:t xml:space="preserve">1(b) of the </w:t>
      </w:r>
      <w:r w:rsidR="007B011C">
        <w:rPr>
          <w:rFonts w:asciiTheme="majorHAnsi" w:hAnsiTheme="majorHAnsi"/>
          <w:sz w:val="20"/>
          <w:szCs w:val="20"/>
        </w:rPr>
        <w:t>Convention</w:t>
      </w:r>
      <w:r w:rsidRPr="006C5B6E">
        <w:rPr>
          <w:rFonts w:asciiTheme="majorHAnsi" w:hAnsiTheme="majorHAnsi"/>
          <w:sz w:val="20"/>
          <w:szCs w:val="20"/>
        </w:rPr>
        <w:t xml:space="preserve">, the IACHR notes that the only specific </w:t>
      </w:r>
      <w:r w:rsidR="003E2B4E">
        <w:rPr>
          <w:rFonts w:asciiTheme="majorHAnsi" w:hAnsiTheme="majorHAnsi"/>
          <w:sz w:val="20"/>
          <w:szCs w:val="20"/>
        </w:rPr>
        <w:t>information it has for verifying</w:t>
      </w:r>
      <w:r w:rsidRPr="006C5B6E">
        <w:rPr>
          <w:rFonts w:asciiTheme="majorHAnsi" w:hAnsiTheme="majorHAnsi"/>
          <w:sz w:val="20"/>
          <w:szCs w:val="20"/>
        </w:rPr>
        <w:t xml:space="preserve"> compliance is the date on which the investigations were closed, which </w:t>
      </w:r>
      <w:r w:rsidR="003E2B4E">
        <w:rPr>
          <w:rFonts w:asciiTheme="majorHAnsi" w:hAnsiTheme="majorHAnsi"/>
          <w:sz w:val="20"/>
          <w:szCs w:val="20"/>
        </w:rPr>
        <w:t>was reportedly</w:t>
      </w:r>
      <w:r w:rsidRPr="006C5B6E">
        <w:rPr>
          <w:rFonts w:asciiTheme="majorHAnsi" w:hAnsiTheme="majorHAnsi"/>
          <w:sz w:val="20"/>
          <w:szCs w:val="20"/>
        </w:rPr>
        <w:t xml:space="preserve"> April 28, 2011</w:t>
      </w:r>
      <w:r w:rsidR="003E2B4E">
        <w:rPr>
          <w:rFonts w:asciiTheme="majorHAnsi" w:hAnsiTheme="majorHAnsi"/>
          <w:sz w:val="20"/>
          <w:szCs w:val="20"/>
        </w:rPr>
        <w:t xml:space="preserve">; </w:t>
      </w:r>
      <w:r w:rsidR="00F82E16">
        <w:rPr>
          <w:rFonts w:asciiTheme="majorHAnsi" w:hAnsiTheme="majorHAnsi"/>
          <w:sz w:val="20"/>
          <w:szCs w:val="20"/>
        </w:rPr>
        <w:t xml:space="preserve">and </w:t>
      </w:r>
      <w:r w:rsidR="003E2B4E">
        <w:rPr>
          <w:rFonts w:asciiTheme="majorHAnsi" w:hAnsiTheme="majorHAnsi"/>
          <w:sz w:val="20"/>
          <w:szCs w:val="20"/>
        </w:rPr>
        <w:t>this</w:t>
      </w:r>
      <w:r w:rsidRPr="006C5B6E">
        <w:rPr>
          <w:rFonts w:asciiTheme="majorHAnsi" w:hAnsiTheme="majorHAnsi"/>
          <w:sz w:val="20"/>
          <w:szCs w:val="20"/>
        </w:rPr>
        <w:t xml:space="preserve"> petition </w:t>
      </w:r>
      <w:r w:rsidR="003E2B4E">
        <w:rPr>
          <w:rFonts w:asciiTheme="majorHAnsi" w:hAnsiTheme="majorHAnsi"/>
          <w:sz w:val="20"/>
          <w:szCs w:val="20"/>
        </w:rPr>
        <w:t>was</w:t>
      </w:r>
      <w:r w:rsidRPr="006C5B6E">
        <w:rPr>
          <w:rFonts w:asciiTheme="majorHAnsi" w:hAnsiTheme="majorHAnsi"/>
          <w:sz w:val="20"/>
          <w:szCs w:val="20"/>
        </w:rPr>
        <w:t xml:space="preserve"> lodged on June 25, 2014, more than three years later</w:t>
      </w:r>
      <w:r>
        <w:rPr>
          <w:rFonts w:asciiTheme="majorHAnsi" w:hAnsiTheme="majorHAnsi"/>
          <w:sz w:val="20"/>
          <w:szCs w:val="20"/>
        </w:rPr>
        <w:t>.</w:t>
      </w:r>
      <w:r w:rsidRPr="006C5B6E">
        <w:rPr>
          <w:rStyle w:val="FootnoteReference"/>
          <w:rFonts w:asciiTheme="majorHAnsi" w:hAnsiTheme="majorHAnsi"/>
          <w:sz w:val="20"/>
          <w:szCs w:val="20"/>
        </w:rPr>
        <w:footnoteReference w:id="13"/>
      </w:r>
    </w:p>
    <w:p w14:paraId="687658AE" w14:textId="7A59E616" w:rsidR="00FB32A9" w:rsidRPr="003A7F30" w:rsidRDefault="003E2B4E" w:rsidP="00795AF9">
      <w:pPr>
        <w:pStyle w:val="ListParagraph"/>
        <w:numPr>
          <w:ilvl w:val="0"/>
          <w:numId w:val="59"/>
        </w:numPr>
        <w:spacing w:after="240"/>
        <w:ind w:left="0" w:firstLine="720"/>
        <w:jc w:val="both"/>
        <w:rPr>
          <w:rFonts w:asciiTheme="majorHAnsi" w:hAnsiTheme="majorHAnsi"/>
          <w:sz w:val="20"/>
          <w:szCs w:val="20"/>
        </w:rPr>
      </w:pPr>
      <w:r w:rsidRPr="006C5B6E">
        <w:rPr>
          <w:rFonts w:asciiTheme="majorHAnsi" w:hAnsiTheme="majorHAnsi"/>
          <w:sz w:val="20"/>
          <w:szCs w:val="20"/>
        </w:rPr>
        <w:t xml:space="preserve">Thus, the Commission cannot </w:t>
      </w:r>
      <w:r>
        <w:rPr>
          <w:rFonts w:asciiTheme="majorHAnsi" w:hAnsiTheme="majorHAnsi"/>
          <w:sz w:val="20"/>
          <w:szCs w:val="20"/>
        </w:rPr>
        <w:t>find</w:t>
      </w:r>
      <w:r w:rsidRPr="006C5B6E">
        <w:rPr>
          <w:rFonts w:asciiTheme="majorHAnsi" w:hAnsiTheme="majorHAnsi"/>
          <w:sz w:val="20"/>
          <w:szCs w:val="20"/>
        </w:rPr>
        <w:t xml:space="preserve"> that the requirements of Articles </w:t>
      </w:r>
      <w:r w:rsidR="00795AF9" w:rsidRPr="003A7F30">
        <w:rPr>
          <w:rFonts w:asciiTheme="majorHAnsi" w:hAnsiTheme="majorHAnsi"/>
          <w:sz w:val="20"/>
          <w:szCs w:val="20"/>
        </w:rPr>
        <w:t>46.1</w:t>
      </w:r>
      <w:r w:rsidR="007B011C">
        <w:rPr>
          <w:rFonts w:asciiTheme="majorHAnsi" w:hAnsiTheme="majorHAnsi"/>
          <w:sz w:val="20"/>
          <w:szCs w:val="20"/>
        </w:rPr>
        <w:t>(</w:t>
      </w:r>
      <w:r w:rsidR="00795AF9" w:rsidRPr="003A7F30">
        <w:rPr>
          <w:rFonts w:asciiTheme="majorHAnsi" w:hAnsiTheme="majorHAnsi"/>
          <w:sz w:val="20"/>
          <w:szCs w:val="20"/>
        </w:rPr>
        <w:t xml:space="preserve">a) </w:t>
      </w:r>
      <w:r w:rsidR="007B011C">
        <w:rPr>
          <w:rFonts w:asciiTheme="majorHAnsi" w:hAnsiTheme="majorHAnsi"/>
          <w:sz w:val="20"/>
          <w:szCs w:val="20"/>
        </w:rPr>
        <w:t>and</w:t>
      </w:r>
      <w:r w:rsidR="00795AF9" w:rsidRPr="003A7F30">
        <w:rPr>
          <w:rFonts w:asciiTheme="majorHAnsi" w:hAnsiTheme="majorHAnsi"/>
          <w:sz w:val="20"/>
          <w:szCs w:val="20"/>
        </w:rPr>
        <w:t xml:space="preserve"> </w:t>
      </w:r>
      <w:r w:rsidR="001F572D" w:rsidRPr="003A7F30">
        <w:rPr>
          <w:rFonts w:asciiTheme="majorHAnsi" w:hAnsiTheme="majorHAnsi"/>
          <w:sz w:val="20"/>
          <w:szCs w:val="20"/>
        </w:rPr>
        <w:t>46</w:t>
      </w:r>
      <w:r w:rsidR="007B011C">
        <w:rPr>
          <w:rFonts w:asciiTheme="majorHAnsi" w:hAnsiTheme="majorHAnsi"/>
          <w:sz w:val="20"/>
          <w:szCs w:val="20"/>
        </w:rPr>
        <w:t>.</w:t>
      </w:r>
      <w:r w:rsidR="001F572D" w:rsidRPr="003A7F30">
        <w:rPr>
          <w:rFonts w:asciiTheme="majorHAnsi" w:hAnsiTheme="majorHAnsi"/>
          <w:sz w:val="20"/>
          <w:szCs w:val="20"/>
        </w:rPr>
        <w:t>1</w:t>
      </w:r>
      <w:r w:rsidR="007B011C">
        <w:rPr>
          <w:rFonts w:asciiTheme="majorHAnsi" w:hAnsiTheme="majorHAnsi"/>
          <w:sz w:val="20"/>
          <w:szCs w:val="20"/>
        </w:rPr>
        <w:t>(</w:t>
      </w:r>
      <w:r w:rsidR="001F572D" w:rsidRPr="003A7F30">
        <w:rPr>
          <w:rFonts w:asciiTheme="majorHAnsi" w:hAnsiTheme="majorHAnsi"/>
          <w:sz w:val="20"/>
          <w:szCs w:val="20"/>
        </w:rPr>
        <w:t xml:space="preserve">b) </w:t>
      </w:r>
      <w:r w:rsidRPr="006C5B6E">
        <w:rPr>
          <w:rFonts w:asciiTheme="majorHAnsi" w:hAnsiTheme="majorHAnsi"/>
          <w:sz w:val="20"/>
          <w:szCs w:val="20"/>
        </w:rPr>
        <w:t>of the American Convention have been met</w:t>
      </w:r>
      <w:r>
        <w:rPr>
          <w:rFonts w:asciiTheme="majorHAnsi" w:hAnsiTheme="majorHAnsi"/>
          <w:sz w:val="20"/>
          <w:szCs w:val="20"/>
        </w:rPr>
        <w:t>.</w:t>
      </w:r>
    </w:p>
    <w:p w14:paraId="40DABB4D" w14:textId="19F7F041" w:rsidR="006E3BAD" w:rsidRPr="003A7F30" w:rsidRDefault="00456B85" w:rsidP="00795AF9">
      <w:pPr>
        <w:pStyle w:val="ListParagraph"/>
        <w:spacing w:after="240"/>
        <w:ind w:left="0" w:firstLine="720"/>
        <w:jc w:val="both"/>
        <w:rPr>
          <w:rFonts w:asciiTheme="majorHAnsi" w:hAnsiTheme="majorHAnsi"/>
          <w:b/>
          <w:sz w:val="20"/>
          <w:szCs w:val="20"/>
        </w:rPr>
      </w:pPr>
      <w:r w:rsidRPr="003A7F30">
        <w:rPr>
          <w:rFonts w:asciiTheme="majorHAnsi" w:hAnsiTheme="majorHAnsi"/>
          <w:b/>
          <w:sz w:val="20"/>
          <w:szCs w:val="20"/>
        </w:rPr>
        <w:t>VII</w:t>
      </w:r>
      <w:r w:rsidR="006E3BAD" w:rsidRPr="003A7F30">
        <w:rPr>
          <w:rFonts w:asciiTheme="majorHAnsi" w:hAnsiTheme="majorHAnsi"/>
          <w:b/>
          <w:sz w:val="20"/>
          <w:szCs w:val="20"/>
        </w:rPr>
        <w:t xml:space="preserve">. </w:t>
      </w:r>
      <w:r w:rsidR="006E3BAD" w:rsidRPr="003A7F30">
        <w:rPr>
          <w:rFonts w:asciiTheme="majorHAnsi" w:hAnsiTheme="majorHAnsi"/>
          <w:b/>
          <w:sz w:val="20"/>
          <w:szCs w:val="20"/>
        </w:rPr>
        <w:tab/>
      </w:r>
      <w:r w:rsidR="006E3BAD" w:rsidRPr="003A7F30">
        <w:rPr>
          <w:rFonts w:asciiTheme="majorHAnsi" w:hAnsiTheme="majorHAnsi"/>
          <w:b/>
          <w:bCs/>
          <w:sz w:val="20"/>
          <w:szCs w:val="20"/>
        </w:rPr>
        <w:t>DECISI</w:t>
      </w:r>
      <w:r w:rsidR="007B333F">
        <w:rPr>
          <w:rFonts w:asciiTheme="majorHAnsi" w:hAnsiTheme="majorHAnsi"/>
          <w:b/>
          <w:bCs/>
          <w:sz w:val="20"/>
          <w:szCs w:val="20"/>
        </w:rPr>
        <w:t>O</w:t>
      </w:r>
      <w:r w:rsidR="006E3BAD" w:rsidRPr="003A7F30">
        <w:rPr>
          <w:rFonts w:asciiTheme="majorHAnsi" w:hAnsiTheme="majorHAnsi"/>
          <w:b/>
          <w:bCs/>
          <w:sz w:val="20"/>
          <w:szCs w:val="20"/>
        </w:rPr>
        <w:t>N</w:t>
      </w:r>
    </w:p>
    <w:p w14:paraId="15C58DEE" w14:textId="43759A08" w:rsidR="00E9667E" w:rsidRPr="00A546C5" w:rsidRDefault="00A546C5" w:rsidP="00A546C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hanging="38"/>
        <w:jc w:val="both"/>
        <w:rPr>
          <w:rFonts w:asciiTheme="majorHAnsi" w:hAnsiTheme="majorHAnsi"/>
          <w:sz w:val="20"/>
          <w:szCs w:val="20"/>
        </w:rPr>
      </w:pPr>
      <w:r w:rsidRPr="002B0607">
        <w:rPr>
          <w:rFonts w:ascii="Cambria" w:hAnsi="Cambria"/>
          <w:sz w:val="20"/>
          <w:szCs w:val="20"/>
        </w:rPr>
        <w:t>To find the instant petition inadmissible</w:t>
      </w:r>
      <w:r w:rsidR="001A09AC">
        <w:rPr>
          <w:rFonts w:asciiTheme="majorHAnsi" w:hAnsiTheme="majorHAnsi"/>
          <w:sz w:val="20"/>
          <w:szCs w:val="20"/>
        </w:rPr>
        <w:t>.</w:t>
      </w:r>
    </w:p>
    <w:p w14:paraId="245C05A6" w14:textId="4E71159C" w:rsidR="006E3BAD" w:rsidRDefault="00A546C5" w:rsidP="00795AF9">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rFonts w:asciiTheme="majorHAnsi" w:hAnsiTheme="majorHAnsi"/>
          <w:sz w:val="20"/>
          <w:szCs w:val="20"/>
        </w:rPr>
      </w:pPr>
      <w:r w:rsidRPr="00A546C5">
        <w:rPr>
          <w:rFonts w:asciiTheme="majorHAnsi" w:hAnsiTheme="majorHAnsi"/>
          <w:sz w:val="20"/>
          <w:szCs w:val="20"/>
        </w:rPr>
        <w:t>To notify the parties of this decision; and to publish this decision and include it in its Annual Report to the General Assembly of the Organization of American States</w:t>
      </w:r>
      <w:r w:rsidR="00E9667E" w:rsidRPr="003A7F30">
        <w:rPr>
          <w:rFonts w:asciiTheme="majorHAnsi" w:hAnsiTheme="majorHAnsi"/>
          <w:sz w:val="20"/>
          <w:szCs w:val="20"/>
        </w:rPr>
        <w:t>.</w:t>
      </w:r>
    </w:p>
    <w:p w14:paraId="5712E593" w14:textId="5E017945" w:rsidR="006E6DAD" w:rsidRDefault="006E6DAD" w:rsidP="006E6DA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18</w:t>
      </w:r>
      <w:r w:rsidRPr="006E6DA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37B12D77" w14:textId="77777777" w:rsidR="00D56CE1" w:rsidRPr="003A7F30" w:rsidRDefault="00D56CE1" w:rsidP="00D56CE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720"/>
        <w:jc w:val="both"/>
        <w:rPr>
          <w:rFonts w:asciiTheme="majorHAnsi" w:hAnsiTheme="majorHAnsi"/>
          <w:sz w:val="20"/>
          <w:szCs w:val="20"/>
        </w:rPr>
      </w:pPr>
    </w:p>
    <w:sectPr w:rsidR="00D56CE1" w:rsidRPr="003A7F30" w:rsidSect="0091257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1E5F" w14:textId="77777777" w:rsidR="005F0F5D" w:rsidRDefault="005F0F5D">
      <w:r>
        <w:separator/>
      </w:r>
    </w:p>
  </w:endnote>
  <w:endnote w:type="continuationSeparator" w:id="0">
    <w:p w14:paraId="091E57C9" w14:textId="77777777" w:rsidR="005F0F5D" w:rsidRDefault="005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E5A868D" w14:textId="77777777" w:rsidR="003A7F30" w:rsidRPr="006311DA" w:rsidRDefault="003A7F3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11E897C2" w14:textId="77777777" w:rsidR="003A7F30" w:rsidRDefault="003A7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8DB2" w14:textId="77777777" w:rsidR="003A7F30" w:rsidRDefault="003A7F30">
    <w:pPr>
      <w:pStyle w:val="Footer"/>
      <w:jc w:val="center"/>
    </w:pPr>
  </w:p>
  <w:p w14:paraId="1220AA14" w14:textId="77777777" w:rsidR="003A7F30" w:rsidRDefault="003A7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5894" w14:textId="77777777" w:rsidR="005F0F5D" w:rsidRPr="000F35ED" w:rsidRDefault="005F0F5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5A9713" w14:textId="77777777" w:rsidR="005F0F5D" w:rsidRPr="000F35ED" w:rsidRDefault="005F0F5D" w:rsidP="000F35ED">
      <w:pPr>
        <w:rPr>
          <w:rFonts w:asciiTheme="majorHAnsi" w:hAnsiTheme="majorHAnsi"/>
          <w:sz w:val="16"/>
          <w:szCs w:val="16"/>
        </w:rPr>
      </w:pPr>
      <w:r w:rsidRPr="000F35ED">
        <w:rPr>
          <w:rFonts w:asciiTheme="majorHAnsi" w:hAnsiTheme="majorHAnsi"/>
          <w:sz w:val="16"/>
          <w:szCs w:val="16"/>
        </w:rPr>
        <w:separator/>
      </w:r>
    </w:p>
    <w:p w14:paraId="2B627278" w14:textId="77777777" w:rsidR="005F0F5D" w:rsidRPr="000F35ED" w:rsidRDefault="005F0F5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37E8CDA" w14:textId="77777777" w:rsidR="005F0F5D" w:rsidRPr="000F35ED" w:rsidRDefault="005F0F5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064E82" w14:textId="77777777" w:rsidR="006C342D" w:rsidRPr="007D266C" w:rsidRDefault="006C342D" w:rsidP="006C342D">
      <w:pPr>
        <w:pStyle w:val="FootnoteText"/>
        <w:ind w:firstLine="720"/>
        <w:jc w:val="both"/>
        <w:rPr>
          <w:rFonts w:asciiTheme="majorHAnsi" w:hAnsiTheme="majorHAnsi"/>
          <w:color w:val="auto"/>
          <w:sz w:val="16"/>
          <w:szCs w:val="16"/>
          <w:lang w:val="pt-BR"/>
        </w:rPr>
      </w:pPr>
      <w:r w:rsidRPr="006C342D">
        <w:rPr>
          <w:rStyle w:val="FootnoteReference"/>
          <w:rFonts w:asciiTheme="majorHAnsi" w:hAnsiTheme="majorHAnsi"/>
          <w:sz w:val="16"/>
          <w:szCs w:val="16"/>
        </w:rPr>
        <w:footnoteRef/>
      </w:r>
      <w:r w:rsidRPr="007D266C">
        <w:rPr>
          <w:rFonts w:asciiTheme="majorHAnsi" w:hAnsiTheme="majorHAnsi"/>
          <w:color w:val="auto"/>
          <w:sz w:val="16"/>
          <w:szCs w:val="16"/>
          <w:lang w:val="pt-BR"/>
        </w:rPr>
        <w:t xml:space="preserve"> Dora Blaird Bacca (wife); Lady Fernanda Baquero Bacca, Linda Yesenia Baquero Bacca (daughters).</w:t>
      </w:r>
    </w:p>
  </w:footnote>
  <w:footnote w:id="3">
    <w:p w14:paraId="41E3B231" w14:textId="6E7E140C" w:rsidR="006C342D" w:rsidRPr="006C342D" w:rsidRDefault="006C342D" w:rsidP="006C342D">
      <w:pPr>
        <w:pStyle w:val="FootnoteText"/>
        <w:ind w:firstLine="720"/>
        <w:jc w:val="both"/>
        <w:rPr>
          <w:rFonts w:asciiTheme="majorHAnsi" w:hAnsiTheme="majorHAnsi"/>
          <w:color w:val="auto"/>
          <w:sz w:val="16"/>
          <w:szCs w:val="16"/>
        </w:rPr>
      </w:pPr>
      <w:r w:rsidRPr="006C342D">
        <w:rPr>
          <w:rStyle w:val="FootnoteReference"/>
          <w:rFonts w:asciiTheme="majorHAnsi" w:hAnsiTheme="majorHAnsi"/>
          <w:sz w:val="16"/>
          <w:szCs w:val="16"/>
        </w:rPr>
        <w:footnoteRef/>
      </w:r>
      <w:r w:rsidRPr="006C342D">
        <w:rPr>
          <w:rFonts w:asciiTheme="majorHAnsi" w:hAnsiTheme="majorHAnsi"/>
          <w:color w:val="auto"/>
          <w:sz w:val="16"/>
          <w:szCs w:val="16"/>
        </w:rPr>
        <w:t xml:space="preserve"> </w:t>
      </w:r>
      <w:r w:rsidR="009E05C6" w:rsidRPr="009E05C6">
        <w:rPr>
          <w:rFonts w:asciiTheme="majorHAnsi" w:hAnsiTheme="majorHAnsi"/>
          <w:color w:val="auto"/>
          <w:sz w:val="16"/>
          <w:szCs w:val="16"/>
        </w:rPr>
        <w:t>Pursuant to Article 17.2(a) of the Commission</w:t>
      </w:r>
      <w:r w:rsidR="002D47CB">
        <w:rPr>
          <w:rFonts w:asciiTheme="majorHAnsi" w:hAnsiTheme="majorHAnsi"/>
          <w:color w:val="auto"/>
          <w:sz w:val="16"/>
          <w:szCs w:val="16"/>
        </w:rPr>
        <w:t>’</w:t>
      </w:r>
      <w:r w:rsidR="009E05C6" w:rsidRPr="009E05C6">
        <w:rPr>
          <w:rFonts w:asciiTheme="majorHAnsi" w:hAnsiTheme="majorHAnsi"/>
          <w:color w:val="auto"/>
          <w:sz w:val="16"/>
          <w:szCs w:val="16"/>
        </w:rPr>
        <w:t>s Rules of Procedure, Commissioner Carlos Bernal Pulido, a Colombian national, did not participate in the deliberations or in the decision in this case</w:t>
      </w:r>
      <w:r w:rsidRPr="006C342D">
        <w:rPr>
          <w:rFonts w:asciiTheme="majorHAnsi" w:hAnsiTheme="majorHAnsi"/>
          <w:color w:val="auto"/>
          <w:sz w:val="16"/>
          <w:szCs w:val="16"/>
        </w:rPr>
        <w:t xml:space="preserve">. </w:t>
      </w:r>
    </w:p>
  </w:footnote>
  <w:footnote w:id="4">
    <w:p w14:paraId="2C70C8B1" w14:textId="1DD306E6" w:rsidR="006C342D" w:rsidRPr="006C342D" w:rsidRDefault="006C342D" w:rsidP="006C342D">
      <w:pPr>
        <w:pStyle w:val="FootnoteText"/>
        <w:ind w:firstLine="720"/>
        <w:jc w:val="both"/>
        <w:rPr>
          <w:rFonts w:asciiTheme="majorHAnsi" w:hAnsiTheme="majorHAnsi"/>
          <w:sz w:val="16"/>
          <w:szCs w:val="16"/>
        </w:rPr>
      </w:pPr>
      <w:r w:rsidRPr="006C342D">
        <w:rPr>
          <w:rStyle w:val="FootnoteReference"/>
          <w:rFonts w:asciiTheme="majorHAnsi" w:hAnsiTheme="majorHAnsi"/>
          <w:sz w:val="16"/>
          <w:szCs w:val="16"/>
        </w:rPr>
        <w:footnoteRef/>
      </w:r>
      <w:r w:rsidRPr="006C342D">
        <w:rPr>
          <w:rFonts w:asciiTheme="majorHAnsi" w:hAnsiTheme="majorHAnsi"/>
          <w:sz w:val="16"/>
          <w:szCs w:val="16"/>
        </w:rPr>
        <w:t xml:space="preserve"> The observations of each party were duly transmitted to the opposing party. On November 9, 2021, the petitioner expressed </w:t>
      </w:r>
      <w:r w:rsidR="009E05C6">
        <w:rPr>
          <w:rFonts w:asciiTheme="majorHAnsi" w:hAnsiTheme="majorHAnsi"/>
          <w:sz w:val="16"/>
          <w:szCs w:val="16"/>
        </w:rPr>
        <w:t>his</w:t>
      </w:r>
      <w:r w:rsidRPr="006C342D">
        <w:rPr>
          <w:rFonts w:asciiTheme="majorHAnsi" w:hAnsiTheme="majorHAnsi"/>
          <w:sz w:val="16"/>
          <w:szCs w:val="16"/>
        </w:rPr>
        <w:t xml:space="preserve"> interest in continuing with the complaint before the IACHR.</w:t>
      </w:r>
    </w:p>
  </w:footnote>
  <w:footnote w:id="5">
    <w:p w14:paraId="520BDE88" w14:textId="61810D98" w:rsidR="00CE32BF" w:rsidRPr="006C342D" w:rsidRDefault="00CE32BF" w:rsidP="00CE32BF">
      <w:pPr>
        <w:pStyle w:val="FootnoteText"/>
        <w:ind w:firstLine="720"/>
        <w:jc w:val="both"/>
        <w:rPr>
          <w:rFonts w:asciiTheme="majorHAnsi" w:hAnsiTheme="majorHAnsi"/>
          <w:sz w:val="16"/>
          <w:szCs w:val="16"/>
        </w:rPr>
      </w:pPr>
      <w:r w:rsidRPr="006C342D">
        <w:rPr>
          <w:rStyle w:val="FootnoteReference"/>
          <w:rFonts w:asciiTheme="majorHAnsi" w:hAnsiTheme="majorHAnsi"/>
          <w:sz w:val="16"/>
          <w:szCs w:val="16"/>
        </w:rPr>
        <w:footnoteRef/>
      </w:r>
      <w:r w:rsidRPr="006C342D">
        <w:rPr>
          <w:rFonts w:asciiTheme="majorHAnsi" w:hAnsiTheme="majorHAnsi"/>
          <w:sz w:val="16"/>
          <w:szCs w:val="16"/>
        </w:rPr>
        <w:t xml:space="preserve"> </w:t>
      </w:r>
      <w:r w:rsidR="006E0562" w:rsidRPr="006E0562">
        <w:rPr>
          <w:rFonts w:asciiTheme="majorHAnsi" w:hAnsiTheme="majorHAnsi"/>
          <w:sz w:val="16"/>
          <w:szCs w:val="16"/>
        </w:rPr>
        <w:t>The petitioner</w:t>
      </w:r>
      <w:r w:rsidR="002D47CB">
        <w:rPr>
          <w:rFonts w:asciiTheme="majorHAnsi" w:hAnsiTheme="majorHAnsi"/>
          <w:sz w:val="16"/>
          <w:szCs w:val="16"/>
        </w:rPr>
        <w:t>’</w:t>
      </w:r>
      <w:r w:rsidR="006E0562" w:rsidRPr="006E0562">
        <w:rPr>
          <w:rFonts w:asciiTheme="majorHAnsi" w:hAnsiTheme="majorHAnsi"/>
          <w:sz w:val="16"/>
          <w:szCs w:val="16"/>
        </w:rPr>
        <w:t>s written submissions are very brief; all of the relevant information he provides is presented below</w:t>
      </w:r>
      <w:r w:rsidRPr="006C342D">
        <w:rPr>
          <w:rFonts w:asciiTheme="majorHAnsi" w:hAnsiTheme="majorHAnsi"/>
          <w:sz w:val="16"/>
          <w:szCs w:val="16"/>
        </w:rPr>
        <w:t>.</w:t>
      </w:r>
    </w:p>
  </w:footnote>
  <w:footnote w:id="6">
    <w:p w14:paraId="04BFE9B0" w14:textId="6CF8710F" w:rsidR="008D35AB" w:rsidRPr="006C5B6E" w:rsidRDefault="008D35AB" w:rsidP="008D35AB">
      <w:pPr>
        <w:pStyle w:val="FootnoteText"/>
        <w:ind w:firstLine="720"/>
        <w:jc w:val="both"/>
        <w:rPr>
          <w:rFonts w:asciiTheme="majorHAnsi" w:hAnsiTheme="majorHAnsi"/>
          <w:color w:val="auto"/>
          <w:sz w:val="16"/>
          <w:szCs w:val="16"/>
        </w:rPr>
      </w:pPr>
      <w:r w:rsidRPr="006C5B6E">
        <w:rPr>
          <w:rStyle w:val="FootnoteReference"/>
          <w:rFonts w:asciiTheme="majorHAnsi" w:hAnsiTheme="majorHAnsi"/>
          <w:sz w:val="16"/>
          <w:szCs w:val="16"/>
        </w:rPr>
        <w:footnoteRef/>
      </w:r>
      <w:r w:rsidRPr="006C5B6E">
        <w:rPr>
          <w:rFonts w:asciiTheme="majorHAnsi" w:hAnsiTheme="majorHAnsi"/>
          <w:color w:val="auto"/>
          <w:sz w:val="16"/>
          <w:szCs w:val="16"/>
        </w:rPr>
        <w:t xml:space="preserve"> Colombia</w:t>
      </w:r>
      <w:r w:rsidR="002D47CB">
        <w:rPr>
          <w:rFonts w:asciiTheme="majorHAnsi" w:hAnsiTheme="majorHAnsi"/>
          <w:color w:val="auto"/>
          <w:sz w:val="16"/>
          <w:szCs w:val="16"/>
        </w:rPr>
        <w:t>’</w:t>
      </w:r>
      <w:r w:rsidRPr="006C5B6E">
        <w:rPr>
          <w:rFonts w:asciiTheme="majorHAnsi" w:hAnsiTheme="majorHAnsi"/>
          <w:color w:val="auto"/>
          <w:sz w:val="16"/>
          <w:szCs w:val="16"/>
        </w:rPr>
        <w:t xml:space="preserve">s Law 975 of 2005, known as the </w:t>
      </w:r>
      <w:r w:rsidR="002D47CB">
        <w:rPr>
          <w:rFonts w:asciiTheme="majorHAnsi" w:hAnsiTheme="majorHAnsi"/>
          <w:color w:val="auto"/>
          <w:sz w:val="16"/>
          <w:szCs w:val="16"/>
        </w:rPr>
        <w:t>“</w:t>
      </w:r>
      <w:r w:rsidRPr="006C5B6E">
        <w:rPr>
          <w:rFonts w:asciiTheme="majorHAnsi" w:hAnsiTheme="majorHAnsi"/>
          <w:color w:val="auto"/>
          <w:sz w:val="16"/>
          <w:szCs w:val="16"/>
        </w:rPr>
        <w:t>Justice and Peace Law,</w:t>
      </w:r>
      <w:r w:rsidR="002D47CB">
        <w:rPr>
          <w:rFonts w:asciiTheme="majorHAnsi" w:hAnsiTheme="majorHAnsi"/>
          <w:color w:val="auto"/>
          <w:sz w:val="16"/>
          <w:szCs w:val="16"/>
        </w:rPr>
        <w:t>”</w:t>
      </w:r>
      <w:r w:rsidRPr="006C5B6E">
        <w:rPr>
          <w:rFonts w:asciiTheme="majorHAnsi" w:hAnsiTheme="majorHAnsi"/>
          <w:color w:val="auto"/>
          <w:sz w:val="16"/>
          <w:szCs w:val="16"/>
        </w:rPr>
        <w:t xml:space="preserve"> was enacted to facilitate the demobilization of illegal armed groups, especially the United Self-Defense Forces of Colombia. This law </w:t>
      </w:r>
      <w:r w:rsidR="00E47AEA">
        <w:rPr>
          <w:rFonts w:asciiTheme="majorHAnsi" w:hAnsiTheme="majorHAnsi"/>
          <w:color w:val="auto"/>
          <w:sz w:val="16"/>
          <w:szCs w:val="16"/>
        </w:rPr>
        <w:t>created</w:t>
      </w:r>
      <w:r w:rsidRPr="006C5B6E">
        <w:rPr>
          <w:rFonts w:asciiTheme="majorHAnsi" w:hAnsiTheme="majorHAnsi"/>
          <w:color w:val="auto"/>
          <w:sz w:val="16"/>
          <w:szCs w:val="16"/>
        </w:rPr>
        <w:t xml:space="preserve"> a legal framework for the reintegration of members of such groups into civilian life, while </w:t>
      </w:r>
      <w:r w:rsidR="00E47AEA">
        <w:rPr>
          <w:rFonts w:asciiTheme="majorHAnsi" w:hAnsiTheme="majorHAnsi"/>
          <w:color w:val="auto"/>
          <w:sz w:val="16"/>
          <w:szCs w:val="16"/>
        </w:rPr>
        <w:t>ensuring</w:t>
      </w:r>
      <w:r w:rsidRPr="006C5B6E">
        <w:rPr>
          <w:rFonts w:asciiTheme="majorHAnsi" w:hAnsiTheme="majorHAnsi"/>
          <w:color w:val="auto"/>
          <w:sz w:val="16"/>
          <w:szCs w:val="16"/>
        </w:rPr>
        <w:t xml:space="preserve"> the rights of victims to truth, justice</w:t>
      </w:r>
      <w:r w:rsidR="00E47AEA">
        <w:rPr>
          <w:rFonts w:asciiTheme="majorHAnsi" w:hAnsiTheme="majorHAnsi"/>
          <w:color w:val="auto"/>
          <w:sz w:val="16"/>
          <w:szCs w:val="16"/>
        </w:rPr>
        <w:t>,</w:t>
      </w:r>
      <w:r w:rsidRPr="006C5B6E">
        <w:rPr>
          <w:rFonts w:asciiTheme="majorHAnsi" w:hAnsiTheme="majorHAnsi"/>
          <w:color w:val="auto"/>
          <w:sz w:val="16"/>
          <w:szCs w:val="16"/>
        </w:rPr>
        <w:t xml:space="preserve"> and reparation.</w:t>
      </w:r>
    </w:p>
  </w:footnote>
  <w:footnote w:id="7">
    <w:p w14:paraId="49293EB0" w14:textId="5CF95F87" w:rsidR="00EA174A" w:rsidRPr="006C5B6E" w:rsidRDefault="00EA174A" w:rsidP="00EA174A">
      <w:pPr>
        <w:pStyle w:val="FootnoteText"/>
        <w:ind w:firstLine="720"/>
        <w:jc w:val="both"/>
        <w:rPr>
          <w:rFonts w:asciiTheme="majorHAnsi" w:hAnsiTheme="majorHAnsi"/>
          <w:color w:val="auto"/>
          <w:sz w:val="16"/>
          <w:szCs w:val="16"/>
        </w:rPr>
      </w:pPr>
      <w:r w:rsidRPr="006C5B6E">
        <w:rPr>
          <w:rStyle w:val="FootnoteReference"/>
          <w:rFonts w:asciiTheme="majorHAnsi" w:hAnsiTheme="majorHAnsi"/>
          <w:sz w:val="16"/>
          <w:szCs w:val="16"/>
        </w:rPr>
        <w:footnoteRef/>
      </w:r>
      <w:r w:rsidRPr="006C5B6E">
        <w:rPr>
          <w:rFonts w:asciiTheme="majorHAnsi" w:hAnsiTheme="majorHAnsi"/>
          <w:color w:val="auto"/>
          <w:sz w:val="16"/>
          <w:szCs w:val="16"/>
        </w:rPr>
        <w:t xml:space="preserve"> </w:t>
      </w:r>
      <w:r w:rsidR="002D47CB">
        <w:rPr>
          <w:rFonts w:asciiTheme="majorHAnsi" w:hAnsiTheme="majorHAnsi"/>
          <w:color w:val="auto"/>
          <w:sz w:val="16"/>
          <w:szCs w:val="16"/>
        </w:rPr>
        <w:t>“</w:t>
      </w:r>
      <w:r w:rsidRPr="006C5B6E">
        <w:rPr>
          <w:rFonts w:asciiTheme="majorHAnsi" w:hAnsiTheme="majorHAnsi"/>
          <w:color w:val="auto"/>
          <w:sz w:val="16"/>
          <w:szCs w:val="16"/>
        </w:rPr>
        <w:t xml:space="preserve">The </w:t>
      </w:r>
      <w:r w:rsidR="00CE38B0">
        <w:rPr>
          <w:rFonts w:asciiTheme="majorHAnsi" w:hAnsiTheme="majorHAnsi"/>
          <w:color w:val="auto"/>
          <w:sz w:val="16"/>
          <w:szCs w:val="16"/>
        </w:rPr>
        <w:t>Prosecutor</w:t>
      </w:r>
      <w:r w:rsidRPr="006C5B6E">
        <w:rPr>
          <w:rFonts w:asciiTheme="majorHAnsi" w:hAnsiTheme="majorHAnsi"/>
          <w:color w:val="auto"/>
          <w:sz w:val="16"/>
          <w:szCs w:val="16"/>
        </w:rPr>
        <w:t xml:space="preserve"> General of the Nation or his</w:t>
      </w:r>
      <w:r w:rsidR="00CE38B0">
        <w:rPr>
          <w:rFonts w:asciiTheme="majorHAnsi" w:hAnsiTheme="majorHAnsi"/>
          <w:color w:val="auto"/>
          <w:sz w:val="16"/>
          <w:szCs w:val="16"/>
        </w:rPr>
        <w:t xml:space="preserve"> or her</w:t>
      </w:r>
      <w:r w:rsidRPr="006C5B6E">
        <w:rPr>
          <w:rFonts w:asciiTheme="majorHAnsi" w:hAnsiTheme="majorHAnsi"/>
          <w:color w:val="auto"/>
          <w:sz w:val="16"/>
          <w:szCs w:val="16"/>
        </w:rPr>
        <w:t xml:space="preserve"> delegate shall refrain from initiating an investigation when it appears that the conduct </w:t>
      </w:r>
      <w:r w:rsidR="00CE38B0">
        <w:rPr>
          <w:rFonts w:asciiTheme="majorHAnsi" w:hAnsiTheme="majorHAnsi"/>
          <w:color w:val="auto"/>
          <w:sz w:val="16"/>
          <w:szCs w:val="16"/>
        </w:rPr>
        <w:t>does not</w:t>
      </w:r>
      <w:r w:rsidRPr="006C5B6E">
        <w:rPr>
          <w:rFonts w:asciiTheme="majorHAnsi" w:hAnsiTheme="majorHAnsi"/>
          <w:color w:val="auto"/>
          <w:sz w:val="16"/>
          <w:szCs w:val="16"/>
        </w:rPr>
        <w:t xml:space="preserve"> exist, that it is </w:t>
      </w:r>
      <w:r w:rsidR="00CE38B0">
        <w:rPr>
          <w:rFonts w:asciiTheme="majorHAnsi" w:hAnsiTheme="majorHAnsi"/>
          <w:color w:val="auto"/>
          <w:sz w:val="16"/>
          <w:szCs w:val="16"/>
        </w:rPr>
        <w:t>not statutorily defined as a crime</w:t>
      </w:r>
      <w:r w:rsidRPr="006C5B6E">
        <w:rPr>
          <w:rFonts w:asciiTheme="majorHAnsi" w:hAnsiTheme="majorHAnsi"/>
          <w:color w:val="auto"/>
          <w:sz w:val="16"/>
          <w:szCs w:val="16"/>
        </w:rPr>
        <w:t xml:space="preserve">, that the criminal action cannot be initiated or pursued, or that </w:t>
      </w:r>
      <w:r w:rsidR="00CE38B0">
        <w:rPr>
          <w:rFonts w:asciiTheme="majorHAnsi" w:hAnsiTheme="majorHAnsi"/>
          <w:color w:val="auto"/>
          <w:sz w:val="16"/>
          <w:szCs w:val="16"/>
        </w:rPr>
        <w:t>grounds for the</w:t>
      </w:r>
      <w:r w:rsidRPr="006C5B6E">
        <w:rPr>
          <w:rFonts w:asciiTheme="majorHAnsi" w:hAnsiTheme="majorHAnsi"/>
          <w:color w:val="auto"/>
          <w:sz w:val="16"/>
          <w:szCs w:val="16"/>
        </w:rPr>
        <w:t xml:space="preserve"> absence of responsibility ha</w:t>
      </w:r>
      <w:r w:rsidR="00CE38B0">
        <w:rPr>
          <w:rFonts w:asciiTheme="majorHAnsi" w:hAnsiTheme="majorHAnsi"/>
          <w:color w:val="auto"/>
          <w:sz w:val="16"/>
          <w:szCs w:val="16"/>
        </w:rPr>
        <w:t>ve</w:t>
      </w:r>
      <w:r w:rsidRPr="006C5B6E">
        <w:rPr>
          <w:rFonts w:asciiTheme="majorHAnsi" w:hAnsiTheme="majorHAnsi"/>
          <w:color w:val="auto"/>
          <w:sz w:val="16"/>
          <w:szCs w:val="16"/>
        </w:rPr>
        <w:t xml:space="preserve"> been demonstrated. Such decision shall be made by means of an interlocutory </w:t>
      </w:r>
      <w:r w:rsidR="00CE38B0">
        <w:rPr>
          <w:rFonts w:asciiTheme="majorHAnsi" w:hAnsiTheme="majorHAnsi"/>
          <w:color w:val="auto"/>
          <w:sz w:val="16"/>
          <w:szCs w:val="16"/>
        </w:rPr>
        <w:t xml:space="preserve">order </w:t>
      </w:r>
      <w:r w:rsidRPr="006C5B6E">
        <w:rPr>
          <w:rFonts w:asciiTheme="majorHAnsi" w:hAnsiTheme="majorHAnsi"/>
          <w:color w:val="auto"/>
          <w:sz w:val="16"/>
          <w:szCs w:val="16"/>
        </w:rPr>
        <w:t xml:space="preserve">against which the Public </w:t>
      </w:r>
      <w:r w:rsidR="00CE38B0">
        <w:rPr>
          <w:rFonts w:asciiTheme="majorHAnsi" w:hAnsiTheme="majorHAnsi"/>
          <w:color w:val="auto"/>
          <w:sz w:val="16"/>
          <w:szCs w:val="16"/>
        </w:rPr>
        <w:t>Prosecution Service</w:t>
      </w:r>
      <w:r w:rsidRPr="006C5B6E">
        <w:rPr>
          <w:rFonts w:asciiTheme="majorHAnsi" w:hAnsiTheme="majorHAnsi"/>
          <w:color w:val="auto"/>
          <w:sz w:val="16"/>
          <w:szCs w:val="16"/>
        </w:rPr>
        <w:t>, the complainant</w:t>
      </w:r>
      <w:r w:rsidR="00CE38B0">
        <w:rPr>
          <w:rFonts w:asciiTheme="majorHAnsi" w:hAnsiTheme="majorHAnsi"/>
          <w:color w:val="auto"/>
          <w:sz w:val="16"/>
          <w:szCs w:val="16"/>
        </w:rPr>
        <w:t>,</w:t>
      </w:r>
      <w:r w:rsidRPr="006C5B6E">
        <w:rPr>
          <w:rFonts w:asciiTheme="majorHAnsi" w:hAnsiTheme="majorHAnsi"/>
          <w:color w:val="auto"/>
          <w:sz w:val="16"/>
          <w:szCs w:val="16"/>
        </w:rPr>
        <w:t xml:space="preserve"> or plaintiff and the </w:t>
      </w:r>
      <w:r w:rsidR="00CE38B0">
        <w:rPr>
          <w:rFonts w:asciiTheme="majorHAnsi" w:hAnsiTheme="majorHAnsi"/>
          <w:color w:val="auto"/>
          <w:sz w:val="16"/>
          <w:szCs w:val="16"/>
        </w:rPr>
        <w:t>victim</w:t>
      </w:r>
      <w:r w:rsidRPr="006C5B6E">
        <w:rPr>
          <w:rFonts w:asciiTheme="majorHAnsi" w:hAnsiTheme="majorHAnsi"/>
          <w:color w:val="auto"/>
          <w:sz w:val="16"/>
          <w:szCs w:val="16"/>
        </w:rPr>
        <w:t xml:space="preserve"> or their representatives </w:t>
      </w:r>
      <w:r w:rsidR="00487B8E">
        <w:rPr>
          <w:rFonts w:asciiTheme="majorHAnsi" w:hAnsiTheme="majorHAnsi"/>
          <w:color w:val="auto"/>
          <w:sz w:val="16"/>
          <w:szCs w:val="16"/>
        </w:rPr>
        <w:t>appearing</w:t>
      </w:r>
      <w:r w:rsidRPr="006C5B6E">
        <w:rPr>
          <w:rFonts w:asciiTheme="majorHAnsi" w:hAnsiTheme="majorHAnsi"/>
          <w:color w:val="auto"/>
          <w:sz w:val="16"/>
          <w:szCs w:val="16"/>
        </w:rPr>
        <w:t xml:space="preserve"> for such purpose may file </w:t>
      </w:r>
      <w:r w:rsidR="007F01D1">
        <w:rPr>
          <w:rFonts w:asciiTheme="majorHAnsi" w:hAnsiTheme="majorHAnsi"/>
          <w:color w:val="auto"/>
          <w:sz w:val="16"/>
          <w:szCs w:val="16"/>
        </w:rPr>
        <w:t>motions</w:t>
      </w:r>
      <w:r w:rsidRPr="006C5B6E">
        <w:rPr>
          <w:rFonts w:asciiTheme="majorHAnsi" w:hAnsiTheme="majorHAnsi"/>
          <w:color w:val="auto"/>
          <w:sz w:val="16"/>
          <w:szCs w:val="16"/>
        </w:rPr>
        <w:t xml:space="preserve"> for reconsideration and appeal.</w:t>
      </w:r>
      <w:r w:rsidR="002D47CB">
        <w:rPr>
          <w:rFonts w:asciiTheme="majorHAnsi" w:hAnsiTheme="majorHAnsi"/>
          <w:color w:val="auto"/>
          <w:sz w:val="16"/>
          <w:szCs w:val="16"/>
        </w:rPr>
        <w:t>”</w:t>
      </w:r>
    </w:p>
  </w:footnote>
  <w:footnote w:id="8">
    <w:p w14:paraId="5F1D0684" w14:textId="77777777" w:rsidR="00A51269" w:rsidRPr="006C5B6E" w:rsidRDefault="00A51269" w:rsidP="00A51269">
      <w:pPr>
        <w:pStyle w:val="FootnoteText"/>
        <w:ind w:firstLine="720"/>
        <w:jc w:val="both"/>
        <w:rPr>
          <w:rFonts w:asciiTheme="majorHAnsi" w:hAnsiTheme="majorHAnsi"/>
          <w:color w:val="auto"/>
          <w:sz w:val="16"/>
          <w:szCs w:val="16"/>
        </w:rPr>
      </w:pPr>
      <w:r w:rsidRPr="006C5B6E">
        <w:rPr>
          <w:rStyle w:val="FootnoteReference"/>
          <w:rFonts w:asciiTheme="majorHAnsi" w:hAnsiTheme="majorHAnsi"/>
          <w:sz w:val="16"/>
          <w:szCs w:val="16"/>
        </w:rPr>
        <w:footnoteRef/>
      </w:r>
      <w:r w:rsidRPr="006C5B6E">
        <w:rPr>
          <w:rFonts w:asciiTheme="majorHAnsi" w:hAnsiTheme="majorHAnsi"/>
          <w:sz w:val="16"/>
          <w:szCs w:val="16"/>
        </w:rPr>
        <w:t xml:space="preserve"> Estimate calculated at</w:t>
      </w:r>
      <w:r>
        <w:rPr>
          <w:rFonts w:asciiTheme="majorHAnsi" w:hAnsiTheme="majorHAnsi"/>
          <w:sz w:val="16"/>
          <w:szCs w:val="16"/>
        </w:rPr>
        <w:t>:</w:t>
      </w:r>
      <w:r w:rsidRPr="006C5B6E">
        <w:rPr>
          <w:rFonts w:asciiTheme="majorHAnsi" w:hAnsiTheme="majorHAnsi"/>
          <w:sz w:val="16"/>
          <w:szCs w:val="16"/>
        </w:rPr>
        <w:t xml:space="preserve"> </w:t>
      </w:r>
      <w:hyperlink r:id="rId1" w:history="1">
        <w:r w:rsidRPr="006C5B6E">
          <w:rPr>
            <w:rStyle w:val="Hyperlink"/>
            <w:rFonts w:asciiTheme="majorHAnsi" w:hAnsiTheme="majorHAnsi"/>
            <w:sz w:val="16"/>
            <w:szCs w:val="16"/>
          </w:rPr>
          <w:t>https://www.exchange-rates.org/exchange-rate-history/cop-usd-2012-10-17</w:t>
        </w:r>
      </w:hyperlink>
      <w:r w:rsidRPr="006C5B6E">
        <w:rPr>
          <w:rFonts w:asciiTheme="majorHAnsi" w:hAnsiTheme="majorHAnsi"/>
          <w:sz w:val="16"/>
          <w:szCs w:val="16"/>
        </w:rPr>
        <w:t xml:space="preserve"> (accessed July 20, 2024). </w:t>
      </w:r>
    </w:p>
  </w:footnote>
  <w:footnote w:id="9">
    <w:p w14:paraId="190F5417" w14:textId="2E28DD01" w:rsidR="006D29F0" w:rsidRPr="004B070B" w:rsidRDefault="006D29F0" w:rsidP="006D29F0">
      <w:pPr>
        <w:pStyle w:val="FootnoteText"/>
        <w:ind w:firstLine="720"/>
        <w:jc w:val="both"/>
        <w:rPr>
          <w:rFonts w:asciiTheme="majorHAnsi" w:hAnsiTheme="majorHAnsi"/>
          <w:sz w:val="16"/>
          <w:szCs w:val="16"/>
        </w:rPr>
      </w:pPr>
      <w:r w:rsidRPr="006C5B6E">
        <w:rPr>
          <w:rStyle w:val="FootnoteReference"/>
          <w:rFonts w:asciiTheme="majorHAnsi" w:hAnsiTheme="majorHAnsi"/>
          <w:sz w:val="16"/>
          <w:szCs w:val="16"/>
        </w:rPr>
        <w:footnoteRef/>
      </w:r>
      <w:r w:rsidRPr="006C5B6E">
        <w:rPr>
          <w:rFonts w:asciiTheme="majorHAnsi" w:hAnsiTheme="majorHAnsi"/>
          <w:sz w:val="16"/>
          <w:szCs w:val="16"/>
        </w:rPr>
        <w:t xml:space="preserve"> IACHR, Report No. 13/22. Petition 1332-11. </w:t>
      </w:r>
      <w:r w:rsidRPr="004B070B">
        <w:rPr>
          <w:rFonts w:asciiTheme="majorHAnsi" w:hAnsiTheme="majorHAnsi"/>
          <w:sz w:val="16"/>
          <w:szCs w:val="16"/>
        </w:rPr>
        <w:t xml:space="preserve">Admissibility. Orlando Hernández Ramírez and family members. Colombia. February 9, 2022, para. 7; IACHR, Report No. 72/18, Petition 1131-08. Admissibility. Moisés de Jesús Hernández Pinto and family. </w:t>
      </w:r>
      <w:r w:rsidRPr="00F414BD">
        <w:rPr>
          <w:rFonts w:asciiTheme="majorHAnsi" w:hAnsiTheme="majorHAnsi"/>
          <w:sz w:val="16"/>
          <w:szCs w:val="16"/>
          <w:lang w:val="pt-BR"/>
        </w:rPr>
        <w:t>Guatemala. June 20, 2018, para. 10; IACHR, Report No. 70/14. Petition 1453-06. Admissibility. Maicon de Souza Silva. Renato da Silva Paixão et al.</w:t>
      </w:r>
      <w:r w:rsidR="00C15DF5" w:rsidRPr="00F414BD">
        <w:rPr>
          <w:rFonts w:asciiTheme="majorHAnsi" w:hAnsiTheme="majorHAnsi"/>
          <w:sz w:val="16"/>
          <w:szCs w:val="16"/>
          <w:lang w:val="pt-BR"/>
        </w:rPr>
        <w:t>,</w:t>
      </w:r>
      <w:r w:rsidR="003A2C1B">
        <w:rPr>
          <w:rFonts w:asciiTheme="majorHAnsi" w:hAnsiTheme="majorHAnsi"/>
          <w:sz w:val="16"/>
          <w:szCs w:val="16"/>
          <w:lang w:val="pt-BR"/>
        </w:rPr>
        <w:t xml:space="preserve"> Brazil,</w:t>
      </w:r>
      <w:r w:rsidRPr="00F414BD">
        <w:rPr>
          <w:rFonts w:asciiTheme="majorHAnsi" w:hAnsiTheme="majorHAnsi"/>
          <w:sz w:val="16"/>
          <w:szCs w:val="16"/>
          <w:lang w:val="pt-BR"/>
        </w:rPr>
        <w:t xml:space="preserve"> July 25, 2014, para. 18; Report No. 3/12, Petition 12,224, Admissibility, Santiago Antezana Cueto et al</w:t>
      </w:r>
      <w:r w:rsidR="00C15DF5" w:rsidRPr="00F414BD">
        <w:rPr>
          <w:rFonts w:asciiTheme="majorHAnsi" w:hAnsiTheme="majorHAnsi"/>
          <w:sz w:val="16"/>
          <w:szCs w:val="16"/>
          <w:lang w:val="pt-BR"/>
        </w:rPr>
        <w:t>.</w:t>
      </w:r>
      <w:r w:rsidRPr="00F414BD">
        <w:rPr>
          <w:rFonts w:asciiTheme="majorHAnsi" w:hAnsiTheme="majorHAnsi"/>
          <w:sz w:val="16"/>
          <w:szCs w:val="16"/>
          <w:lang w:val="pt-BR"/>
        </w:rPr>
        <w:t>, Peru, January 27, 2012, para. 24; Report No. 124/17, Petition 21-08, Admissibility, Fernanda López Medina et al</w:t>
      </w:r>
      <w:r w:rsidR="00C15DF5" w:rsidRPr="00F414BD">
        <w:rPr>
          <w:rFonts w:asciiTheme="majorHAnsi" w:hAnsiTheme="majorHAnsi"/>
          <w:sz w:val="16"/>
          <w:szCs w:val="16"/>
          <w:lang w:val="pt-BR"/>
        </w:rPr>
        <w:t>.</w:t>
      </w:r>
      <w:r w:rsidRPr="00F414BD">
        <w:rPr>
          <w:rFonts w:asciiTheme="majorHAnsi" w:hAnsiTheme="majorHAnsi"/>
          <w:sz w:val="16"/>
          <w:szCs w:val="16"/>
          <w:lang w:val="pt-BR"/>
        </w:rPr>
        <w:t xml:space="preserve">, Peru, September 7, 2017, paras. </w:t>
      </w:r>
      <w:r w:rsidRPr="004B070B">
        <w:rPr>
          <w:rFonts w:asciiTheme="majorHAnsi" w:hAnsiTheme="majorHAnsi"/>
          <w:sz w:val="16"/>
          <w:szCs w:val="16"/>
        </w:rPr>
        <w:t>3, 9-11.</w:t>
      </w:r>
    </w:p>
  </w:footnote>
  <w:footnote w:id="10">
    <w:p w14:paraId="7C19B72A" w14:textId="77777777" w:rsidR="006D29F0" w:rsidRPr="006C5B6E" w:rsidRDefault="006D29F0" w:rsidP="006D29F0">
      <w:pPr>
        <w:pStyle w:val="FootnoteText"/>
        <w:ind w:firstLine="720"/>
        <w:jc w:val="both"/>
        <w:rPr>
          <w:rFonts w:asciiTheme="majorHAnsi" w:hAnsiTheme="majorHAnsi"/>
          <w:sz w:val="16"/>
          <w:szCs w:val="16"/>
        </w:rPr>
      </w:pPr>
      <w:r w:rsidRPr="004B070B">
        <w:rPr>
          <w:rStyle w:val="FootnoteReference"/>
          <w:rFonts w:asciiTheme="majorHAnsi" w:hAnsiTheme="majorHAnsi"/>
          <w:sz w:val="16"/>
          <w:szCs w:val="16"/>
        </w:rPr>
        <w:footnoteRef/>
      </w:r>
      <w:r w:rsidRPr="004B070B">
        <w:rPr>
          <w:rFonts w:asciiTheme="majorHAnsi" w:hAnsiTheme="majorHAnsi"/>
          <w:sz w:val="16"/>
          <w:szCs w:val="16"/>
        </w:rPr>
        <w:t xml:space="preserve"> IACHR, Report No. 13/22. Petition 1332-11. Admissibility. Orlando Hernández Ramírez and family members. Colombia. February 9, 2022, para. 7; IACHR, Report No. 159/17, Petition 712-08. Admissibility. Sebastián Larroza Velázquez and family.</w:t>
      </w:r>
      <w:r w:rsidRPr="006C5B6E">
        <w:rPr>
          <w:rFonts w:asciiTheme="majorHAnsi" w:hAnsiTheme="majorHAnsi"/>
          <w:sz w:val="16"/>
          <w:szCs w:val="16"/>
        </w:rPr>
        <w:t xml:space="preserve"> Paraguay. November 30, 2017, para. 14.</w:t>
      </w:r>
    </w:p>
  </w:footnote>
  <w:footnote w:id="11">
    <w:p w14:paraId="784A4989" w14:textId="20225017" w:rsidR="00521794" w:rsidRPr="006C5B6E" w:rsidRDefault="00521794" w:rsidP="00521794">
      <w:pPr>
        <w:pStyle w:val="FootnoteText"/>
        <w:ind w:firstLine="720"/>
        <w:jc w:val="both"/>
        <w:rPr>
          <w:rFonts w:asciiTheme="majorHAnsi" w:hAnsiTheme="majorHAnsi"/>
          <w:sz w:val="16"/>
          <w:szCs w:val="16"/>
        </w:rPr>
      </w:pPr>
      <w:r w:rsidRPr="006C5B6E">
        <w:rPr>
          <w:rStyle w:val="FootnoteReference"/>
          <w:rFonts w:asciiTheme="majorHAnsi" w:hAnsiTheme="majorHAnsi"/>
          <w:sz w:val="16"/>
          <w:szCs w:val="16"/>
        </w:rPr>
        <w:footnoteRef/>
      </w:r>
      <w:r w:rsidRPr="006C5B6E">
        <w:rPr>
          <w:rFonts w:asciiTheme="majorHAnsi" w:hAnsiTheme="majorHAnsi"/>
          <w:sz w:val="16"/>
          <w:szCs w:val="16"/>
        </w:rPr>
        <w:t xml:space="preserve"> IACHR, Report No. 127/23. Petition 1206-12. Admissibility. Maria Torcorma Prince Navarro and family members. Colombia. August 2, 2023, para</w:t>
      </w:r>
      <w:r w:rsidR="008F5F29">
        <w:rPr>
          <w:rFonts w:asciiTheme="majorHAnsi" w:hAnsiTheme="majorHAnsi"/>
          <w:sz w:val="16"/>
          <w:szCs w:val="16"/>
        </w:rPr>
        <w:t>.</w:t>
      </w:r>
      <w:r w:rsidRPr="006C5B6E">
        <w:rPr>
          <w:rFonts w:asciiTheme="majorHAnsi" w:hAnsiTheme="majorHAnsi"/>
          <w:sz w:val="16"/>
          <w:szCs w:val="16"/>
        </w:rPr>
        <w:t xml:space="preserve"> 21.</w:t>
      </w:r>
    </w:p>
  </w:footnote>
  <w:footnote w:id="12">
    <w:p w14:paraId="056720B1" w14:textId="77777777" w:rsidR="008A6FA1" w:rsidRPr="006C5B6E" w:rsidRDefault="008A6FA1" w:rsidP="008A6FA1">
      <w:pPr>
        <w:pStyle w:val="FootnoteText"/>
        <w:ind w:firstLine="720"/>
        <w:jc w:val="both"/>
        <w:rPr>
          <w:rFonts w:asciiTheme="majorHAnsi" w:hAnsiTheme="majorHAnsi"/>
          <w:sz w:val="16"/>
          <w:szCs w:val="16"/>
        </w:rPr>
      </w:pPr>
      <w:r w:rsidRPr="006C5B6E">
        <w:rPr>
          <w:rStyle w:val="FootnoteReference"/>
          <w:rFonts w:asciiTheme="majorHAnsi" w:hAnsiTheme="majorHAnsi"/>
          <w:sz w:val="16"/>
          <w:szCs w:val="16"/>
        </w:rPr>
        <w:footnoteRef/>
      </w:r>
      <w:r w:rsidRPr="006C5B6E">
        <w:rPr>
          <w:rFonts w:asciiTheme="majorHAnsi" w:hAnsiTheme="majorHAnsi"/>
          <w:sz w:val="16"/>
          <w:szCs w:val="16"/>
        </w:rPr>
        <w:t xml:space="preserve"> Similarly: IACHR, Report No. 127/23. Petition 1206-12. Admissibility. Maria Torcorma Prince Navarro and family members. Colombia. August 2, 2023, paragraph 22.</w:t>
      </w:r>
    </w:p>
  </w:footnote>
  <w:footnote w:id="13">
    <w:p w14:paraId="605DD474" w14:textId="77777777" w:rsidR="008A6FA1" w:rsidRPr="006C5B6E" w:rsidRDefault="008A6FA1" w:rsidP="008A6FA1">
      <w:pPr>
        <w:pStyle w:val="FootnoteText"/>
        <w:ind w:firstLine="720"/>
        <w:jc w:val="both"/>
        <w:rPr>
          <w:rFonts w:asciiTheme="majorHAnsi" w:hAnsiTheme="majorHAnsi"/>
          <w:sz w:val="16"/>
          <w:szCs w:val="16"/>
        </w:rPr>
      </w:pPr>
      <w:r w:rsidRPr="006C5B6E">
        <w:rPr>
          <w:rStyle w:val="FootnoteReference"/>
          <w:rFonts w:asciiTheme="majorHAnsi" w:hAnsiTheme="majorHAnsi"/>
          <w:sz w:val="16"/>
          <w:szCs w:val="16"/>
        </w:rPr>
        <w:footnoteRef/>
      </w:r>
      <w:r w:rsidRPr="006C5B6E">
        <w:rPr>
          <w:rFonts w:asciiTheme="majorHAnsi" w:hAnsiTheme="majorHAnsi"/>
          <w:sz w:val="16"/>
          <w:szCs w:val="16"/>
        </w:rPr>
        <w:t xml:space="preserve"> Furthermore, in accordance with Article 28 of the Rules of Procedure of the IACHR, the petitioning party has the duty to provide basic information that allows verification of compliance with the admissibility requirements of the petition.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76B2" w14:textId="77777777" w:rsidR="003A7F30" w:rsidRDefault="003A7F3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FCC3D2B" w14:textId="77777777" w:rsidR="003A7F30" w:rsidRDefault="003A7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8A90" w14:textId="77777777" w:rsidR="003A7F30" w:rsidRDefault="003A7F30" w:rsidP="002C1641">
    <w:pPr>
      <w:pStyle w:val="Header"/>
      <w:tabs>
        <w:tab w:val="clear" w:pos="4320"/>
        <w:tab w:val="clear" w:pos="8640"/>
      </w:tabs>
      <w:jc w:val="center"/>
      <w:rPr>
        <w:sz w:val="22"/>
        <w:szCs w:val="22"/>
      </w:rPr>
    </w:pPr>
    <w:r>
      <w:rPr>
        <w:noProof/>
        <w:sz w:val="22"/>
        <w:szCs w:val="22"/>
      </w:rPr>
      <w:drawing>
        <wp:inline distT="0" distB="0" distL="0" distR="0" wp14:anchorId="7281D96D" wp14:editId="7A7F272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2827FAA" w14:textId="77777777" w:rsidR="003A7F30" w:rsidRPr="00EC7D62" w:rsidRDefault="005B1111" w:rsidP="002C1641">
    <w:pPr>
      <w:pStyle w:val="Header"/>
      <w:tabs>
        <w:tab w:val="clear" w:pos="4320"/>
        <w:tab w:val="clear" w:pos="8640"/>
      </w:tabs>
      <w:jc w:val="center"/>
      <w:rPr>
        <w:sz w:val="22"/>
        <w:szCs w:val="22"/>
      </w:rPr>
    </w:pPr>
    <w:r>
      <w:pict w14:anchorId="280A225F">
        <v:rect id="Rectangle 9" o:spid="_x0000_s1026" style="width:468pt;height:1.1pt;visibility:visible;mso-wrap-style:square;mso-left-percent:-10001;mso-top-percent:-10001;mso-position-horizontal:absolute;mso-position-horizontal-relative:char;mso-position-vertical:absolute;mso-position-vertical-relative:line;mso-left-percent:-10001;mso-top-percent:-10001;v-text-anchor:top" filled="f">
          <o:lock v:ext="edit" aspectratio="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450C81D6" w:rsidR="00A50FCF" w:rsidRDefault="003A7F30" w:rsidP="00A50FCF">
    <w:pPr>
      <w:pStyle w:val="Header"/>
      <w:tabs>
        <w:tab w:val="clear" w:pos="4320"/>
        <w:tab w:val="clear" w:pos="8640"/>
      </w:tabs>
      <w:jc w:val="center"/>
      <w:rPr>
        <w:sz w:val="22"/>
        <w:szCs w:val="22"/>
      </w:rPr>
    </w:pPr>
    <w:r>
      <w:rPr>
        <w:noProof/>
        <w:sz w:val="22"/>
        <w:szCs w:val="22"/>
      </w:rPr>
      <w:drawing>
        <wp:inline distT="0" distB="0" distL="0" distR="0" wp14:anchorId="0BDDC8E2" wp14:editId="56704D48">
          <wp:extent cx="2209800" cy="117396"/>
          <wp:effectExtent l="0" t="0" r="0" b="0"/>
          <wp:docPr id="115158419" name="Picture 11515841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5B1111" w:rsidP="00A50FCF">
    <w:pPr>
      <w:pStyle w:val="Header"/>
      <w:tabs>
        <w:tab w:val="clear" w:pos="4320"/>
        <w:tab w:val="clear" w:pos="8640"/>
      </w:tabs>
      <w:jc w:val="center"/>
      <w:rPr>
        <w:sz w:val="22"/>
        <w:szCs w:val="22"/>
      </w:rPr>
    </w:pPr>
    <w:r>
      <w:rPr>
        <w:noProof/>
        <w:sz w:val="22"/>
        <w:szCs w:val="22"/>
        <w:bdr w:val="nil"/>
      </w:rPr>
      <w:pict w14:anchorId="492BB1E6">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6166A"/>
    <w:multiLevelType w:val="multilevel"/>
    <w:tmpl w:val="35928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1FA76B2"/>
    <w:multiLevelType w:val="hybridMultilevel"/>
    <w:tmpl w:val="989C1D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31D9D"/>
    <w:multiLevelType w:val="hybridMultilevel"/>
    <w:tmpl w:val="98B86F78"/>
    <w:lvl w:ilvl="0" w:tplc="AEC65690">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6BB54E1"/>
    <w:multiLevelType w:val="hybridMultilevel"/>
    <w:tmpl w:val="4DC85E76"/>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61"/>
  </w:num>
  <w:num w:numId="4" w16cid:durableId="82342866">
    <w:abstractNumId w:val="22"/>
  </w:num>
  <w:num w:numId="5" w16cid:durableId="1599026591">
    <w:abstractNumId w:val="53"/>
  </w:num>
  <w:num w:numId="6" w16cid:durableId="1795514418">
    <w:abstractNumId w:val="30"/>
  </w:num>
  <w:num w:numId="7" w16cid:durableId="396254">
    <w:abstractNumId w:val="6"/>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3"/>
  </w:num>
  <w:num w:numId="28" w16cid:durableId="1169757202">
    <w:abstractNumId w:val="24"/>
  </w:num>
  <w:num w:numId="29" w16cid:durableId="1713113596">
    <w:abstractNumId w:val="25"/>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2"/>
  </w:num>
  <w:num w:numId="42" w16cid:durableId="2066679574">
    <w:abstractNumId w:val="55"/>
  </w:num>
  <w:num w:numId="43" w16cid:durableId="1855076713">
    <w:abstractNumId w:val="57"/>
  </w:num>
  <w:num w:numId="44" w16cid:durableId="101000019">
    <w:abstractNumId w:val="59"/>
  </w:num>
  <w:num w:numId="45" w16cid:durableId="1260337889">
    <w:abstractNumId w:val="60"/>
  </w:num>
  <w:num w:numId="46" w16cid:durableId="1866938194">
    <w:abstractNumId w:val="62"/>
  </w:num>
  <w:num w:numId="47" w16cid:durableId="1627587656">
    <w:abstractNumId w:val="63"/>
  </w:num>
  <w:num w:numId="48" w16cid:durableId="43716973">
    <w:abstractNumId w:val="64"/>
  </w:num>
  <w:num w:numId="49" w16cid:durableId="795217068">
    <w:abstractNumId w:val="66"/>
  </w:num>
  <w:num w:numId="50" w16cid:durableId="1981417420">
    <w:abstractNumId w:val="67"/>
  </w:num>
  <w:num w:numId="51" w16cid:durableId="1472405985">
    <w:abstractNumId w:val="20"/>
  </w:num>
  <w:num w:numId="52" w16cid:durableId="1310091464">
    <w:abstractNumId w:val="45"/>
  </w:num>
  <w:num w:numId="53" w16cid:durableId="88084230">
    <w:abstractNumId w:val="58"/>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5"/>
  </w:num>
  <w:num w:numId="60" w16cid:durableId="712732366">
    <w:abstractNumId w:val="36"/>
  </w:num>
  <w:num w:numId="61" w16cid:durableId="1097671741">
    <w:abstractNumId w:val="48"/>
  </w:num>
  <w:num w:numId="62" w16cid:durableId="1840730130">
    <w:abstractNumId w:val="56"/>
  </w:num>
  <w:num w:numId="63" w16cid:durableId="369187513">
    <w:abstractNumId w:val="3"/>
  </w:num>
  <w:num w:numId="64" w16cid:durableId="1437168547">
    <w:abstractNumId w:val="51"/>
  </w:num>
  <w:num w:numId="65" w16cid:durableId="1204168602">
    <w:abstractNumId w:val="11"/>
  </w:num>
  <w:num w:numId="66" w16cid:durableId="752967126">
    <w:abstractNumId w:val="21"/>
  </w:num>
  <w:num w:numId="67" w16cid:durableId="1910115672">
    <w:abstractNumId w:val="54"/>
  </w:num>
  <w:num w:numId="68" w16cid:durableId="2057241320">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486F"/>
    <w:rsid w:val="00006E1F"/>
    <w:rsid w:val="000070D7"/>
    <w:rsid w:val="00007E23"/>
    <w:rsid w:val="00013ED1"/>
    <w:rsid w:val="00014AD9"/>
    <w:rsid w:val="000150AC"/>
    <w:rsid w:val="000156B1"/>
    <w:rsid w:val="0001788C"/>
    <w:rsid w:val="00017979"/>
    <w:rsid w:val="00025725"/>
    <w:rsid w:val="00030ED7"/>
    <w:rsid w:val="00032246"/>
    <w:rsid w:val="000336E7"/>
    <w:rsid w:val="000337EF"/>
    <w:rsid w:val="00034D47"/>
    <w:rsid w:val="00040C3A"/>
    <w:rsid w:val="000419AD"/>
    <w:rsid w:val="000433C9"/>
    <w:rsid w:val="000444E7"/>
    <w:rsid w:val="0004514E"/>
    <w:rsid w:val="00045904"/>
    <w:rsid w:val="00045CA3"/>
    <w:rsid w:val="000472C6"/>
    <w:rsid w:val="00054BB8"/>
    <w:rsid w:val="00054D01"/>
    <w:rsid w:val="00057379"/>
    <w:rsid w:val="00062E15"/>
    <w:rsid w:val="000630CE"/>
    <w:rsid w:val="00064A0E"/>
    <w:rsid w:val="00064AB5"/>
    <w:rsid w:val="00065AB4"/>
    <w:rsid w:val="00065CE7"/>
    <w:rsid w:val="00066C33"/>
    <w:rsid w:val="00071174"/>
    <w:rsid w:val="000716C5"/>
    <w:rsid w:val="000727AC"/>
    <w:rsid w:val="00075E23"/>
    <w:rsid w:val="00075F54"/>
    <w:rsid w:val="000769B9"/>
    <w:rsid w:val="00083FC7"/>
    <w:rsid w:val="00090253"/>
    <w:rsid w:val="00091A11"/>
    <w:rsid w:val="00092479"/>
    <w:rsid w:val="0009344A"/>
    <w:rsid w:val="00093C0A"/>
    <w:rsid w:val="00094203"/>
    <w:rsid w:val="000970F4"/>
    <w:rsid w:val="00097761"/>
    <w:rsid w:val="00097B22"/>
    <w:rsid w:val="000A16D0"/>
    <w:rsid w:val="000A2359"/>
    <w:rsid w:val="000A392E"/>
    <w:rsid w:val="000A3DF8"/>
    <w:rsid w:val="000A483B"/>
    <w:rsid w:val="000A575F"/>
    <w:rsid w:val="000B4F11"/>
    <w:rsid w:val="000B66F4"/>
    <w:rsid w:val="000B7730"/>
    <w:rsid w:val="000D05CB"/>
    <w:rsid w:val="000D10DB"/>
    <w:rsid w:val="000D5CBC"/>
    <w:rsid w:val="000D7662"/>
    <w:rsid w:val="000E169A"/>
    <w:rsid w:val="000E361A"/>
    <w:rsid w:val="000E3EDD"/>
    <w:rsid w:val="000E5EB5"/>
    <w:rsid w:val="000E73F0"/>
    <w:rsid w:val="000F1A16"/>
    <w:rsid w:val="000F35ED"/>
    <w:rsid w:val="000F4D2A"/>
    <w:rsid w:val="000F52E1"/>
    <w:rsid w:val="00100CDB"/>
    <w:rsid w:val="0010437D"/>
    <w:rsid w:val="0010550C"/>
    <w:rsid w:val="001069AF"/>
    <w:rsid w:val="00107131"/>
    <w:rsid w:val="0010736F"/>
    <w:rsid w:val="00107A3B"/>
    <w:rsid w:val="0011075B"/>
    <w:rsid w:val="001112E6"/>
    <w:rsid w:val="001139A2"/>
    <w:rsid w:val="00113F73"/>
    <w:rsid w:val="00116413"/>
    <w:rsid w:val="0011794D"/>
    <w:rsid w:val="00121CC2"/>
    <w:rsid w:val="00126186"/>
    <w:rsid w:val="00131425"/>
    <w:rsid w:val="00133EE5"/>
    <w:rsid w:val="001426D8"/>
    <w:rsid w:val="0014454A"/>
    <w:rsid w:val="00147696"/>
    <w:rsid w:val="001534D7"/>
    <w:rsid w:val="001554F0"/>
    <w:rsid w:val="00164460"/>
    <w:rsid w:val="00164F56"/>
    <w:rsid w:val="00165562"/>
    <w:rsid w:val="00165CC7"/>
    <w:rsid w:val="00167A34"/>
    <w:rsid w:val="00172C07"/>
    <w:rsid w:val="00172D06"/>
    <w:rsid w:val="0017734D"/>
    <w:rsid w:val="00177B43"/>
    <w:rsid w:val="00177D68"/>
    <w:rsid w:val="0018542A"/>
    <w:rsid w:val="00192BE2"/>
    <w:rsid w:val="001A09AC"/>
    <w:rsid w:val="001A1111"/>
    <w:rsid w:val="001A14BC"/>
    <w:rsid w:val="001A234B"/>
    <w:rsid w:val="001A493B"/>
    <w:rsid w:val="001A520D"/>
    <w:rsid w:val="001A5C79"/>
    <w:rsid w:val="001A5FEE"/>
    <w:rsid w:val="001A6826"/>
    <w:rsid w:val="001A746C"/>
    <w:rsid w:val="001A7870"/>
    <w:rsid w:val="001A7CC7"/>
    <w:rsid w:val="001A7D7B"/>
    <w:rsid w:val="001B03A4"/>
    <w:rsid w:val="001B3590"/>
    <w:rsid w:val="001B3A00"/>
    <w:rsid w:val="001B3E22"/>
    <w:rsid w:val="001C0F85"/>
    <w:rsid w:val="001C1B41"/>
    <w:rsid w:val="001C384E"/>
    <w:rsid w:val="001D21C7"/>
    <w:rsid w:val="001D2F0F"/>
    <w:rsid w:val="001D65EF"/>
    <w:rsid w:val="001D7880"/>
    <w:rsid w:val="001E15E7"/>
    <w:rsid w:val="001E2F3E"/>
    <w:rsid w:val="001E34C0"/>
    <w:rsid w:val="001E49E7"/>
    <w:rsid w:val="001E587A"/>
    <w:rsid w:val="001F44BF"/>
    <w:rsid w:val="001F572D"/>
    <w:rsid w:val="001F7201"/>
    <w:rsid w:val="00206C91"/>
    <w:rsid w:val="0022022F"/>
    <w:rsid w:val="00221AD9"/>
    <w:rsid w:val="00223A29"/>
    <w:rsid w:val="002249E7"/>
    <w:rsid w:val="002250A3"/>
    <w:rsid w:val="0022545A"/>
    <w:rsid w:val="002261E0"/>
    <w:rsid w:val="00231628"/>
    <w:rsid w:val="002330CC"/>
    <w:rsid w:val="002331FD"/>
    <w:rsid w:val="00234F71"/>
    <w:rsid w:val="00235217"/>
    <w:rsid w:val="00237C68"/>
    <w:rsid w:val="002414F8"/>
    <w:rsid w:val="00245964"/>
    <w:rsid w:val="00246718"/>
    <w:rsid w:val="00246D1F"/>
    <w:rsid w:val="002470A6"/>
    <w:rsid w:val="00247403"/>
    <w:rsid w:val="00247542"/>
    <w:rsid w:val="00253A4F"/>
    <w:rsid w:val="00254399"/>
    <w:rsid w:val="0026174C"/>
    <w:rsid w:val="00261992"/>
    <w:rsid w:val="00262B8A"/>
    <w:rsid w:val="00265520"/>
    <w:rsid w:val="00266961"/>
    <w:rsid w:val="00266B61"/>
    <w:rsid w:val="0026712A"/>
    <w:rsid w:val="002678E1"/>
    <w:rsid w:val="002704DB"/>
    <w:rsid w:val="00274B08"/>
    <w:rsid w:val="00277E6C"/>
    <w:rsid w:val="002805AF"/>
    <w:rsid w:val="00280B37"/>
    <w:rsid w:val="00284E46"/>
    <w:rsid w:val="002878D8"/>
    <w:rsid w:val="00291B41"/>
    <w:rsid w:val="00295459"/>
    <w:rsid w:val="002A0AAE"/>
    <w:rsid w:val="002A5820"/>
    <w:rsid w:val="002A62B9"/>
    <w:rsid w:val="002A6870"/>
    <w:rsid w:val="002B1533"/>
    <w:rsid w:val="002B15B4"/>
    <w:rsid w:val="002B3C53"/>
    <w:rsid w:val="002B6B84"/>
    <w:rsid w:val="002C533A"/>
    <w:rsid w:val="002C5E29"/>
    <w:rsid w:val="002D1125"/>
    <w:rsid w:val="002D2B26"/>
    <w:rsid w:val="002D31A9"/>
    <w:rsid w:val="002D47CB"/>
    <w:rsid w:val="002D5E57"/>
    <w:rsid w:val="002D7EA2"/>
    <w:rsid w:val="002E187C"/>
    <w:rsid w:val="002E24A7"/>
    <w:rsid w:val="002E387D"/>
    <w:rsid w:val="002E39F7"/>
    <w:rsid w:val="002E5103"/>
    <w:rsid w:val="002E516C"/>
    <w:rsid w:val="002E5501"/>
    <w:rsid w:val="002E733F"/>
    <w:rsid w:val="002E7E83"/>
    <w:rsid w:val="002F1ABB"/>
    <w:rsid w:val="002F2B14"/>
    <w:rsid w:val="002F3F8C"/>
    <w:rsid w:val="002F59F0"/>
    <w:rsid w:val="002F5D52"/>
    <w:rsid w:val="002F7213"/>
    <w:rsid w:val="002F7C43"/>
    <w:rsid w:val="00302733"/>
    <w:rsid w:val="003040AB"/>
    <w:rsid w:val="00304171"/>
    <w:rsid w:val="00305835"/>
    <w:rsid w:val="00306F33"/>
    <w:rsid w:val="00314078"/>
    <w:rsid w:val="0031535D"/>
    <w:rsid w:val="0032364B"/>
    <w:rsid w:val="003239B8"/>
    <w:rsid w:val="00326DEC"/>
    <w:rsid w:val="0033169F"/>
    <w:rsid w:val="00334BF5"/>
    <w:rsid w:val="00336C9D"/>
    <w:rsid w:val="00337472"/>
    <w:rsid w:val="0034257E"/>
    <w:rsid w:val="00343023"/>
    <w:rsid w:val="0034438E"/>
    <w:rsid w:val="00344977"/>
    <w:rsid w:val="003459D0"/>
    <w:rsid w:val="00346C95"/>
    <w:rsid w:val="003502DB"/>
    <w:rsid w:val="003523F5"/>
    <w:rsid w:val="00356185"/>
    <w:rsid w:val="00357269"/>
    <w:rsid w:val="00360380"/>
    <w:rsid w:val="00362125"/>
    <w:rsid w:val="00363074"/>
    <w:rsid w:val="003715F0"/>
    <w:rsid w:val="003744E8"/>
    <w:rsid w:val="0037519E"/>
    <w:rsid w:val="0037725C"/>
    <w:rsid w:val="00380295"/>
    <w:rsid w:val="00383D26"/>
    <w:rsid w:val="003860C1"/>
    <w:rsid w:val="0038668A"/>
    <w:rsid w:val="003866F2"/>
    <w:rsid w:val="00386CF0"/>
    <w:rsid w:val="0039052A"/>
    <w:rsid w:val="00391673"/>
    <w:rsid w:val="00397C13"/>
    <w:rsid w:val="003A2C1B"/>
    <w:rsid w:val="003A2DE7"/>
    <w:rsid w:val="003A4231"/>
    <w:rsid w:val="003A4D4D"/>
    <w:rsid w:val="003A5762"/>
    <w:rsid w:val="003A7F30"/>
    <w:rsid w:val="003B08A0"/>
    <w:rsid w:val="003B15CE"/>
    <w:rsid w:val="003B3033"/>
    <w:rsid w:val="003B70FB"/>
    <w:rsid w:val="003B7105"/>
    <w:rsid w:val="003C0D9B"/>
    <w:rsid w:val="003C17E4"/>
    <w:rsid w:val="003C49B9"/>
    <w:rsid w:val="003C676B"/>
    <w:rsid w:val="003D1D62"/>
    <w:rsid w:val="003D31E7"/>
    <w:rsid w:val="003D337C"/>
    <w:rsid w:val="003D3BC2"/>
    <w:rsid w:val="003D5076"/>
    <w:rsid w:val="003D67A9"/>
    <w:rsid w:val="003E0823"/>
    <w:rsid w:val="003E1C24"/>
    <w:rsid w:val="003E2B4E"/>
    <w:rsid w:val="003E3B83"/>
    <w:rsid w:val="003E51E9"/>
    <w:rsid w:val="003E6CA1"/>
    <w:rsid w:val="003F04F4"/>
    <w:rsid w:val="003F0EB4"/>
    <w:rsid w:val="003F12C5"/>
    <w:rsid w:val="003F14AF"/>
    <w:rsid w:val="003F48E9"/>
    <w:rsid w:val="003F5154"/>
    <w:rsid w:val="003F599A"/>
    <w:rsid w:val="003F68CA"/>
    <w:rsid w:val="0040453B"/>
    <w:rsid w:val="00405F9C"/>
    <w:rsid w:val="004065A8"/>
    <w:rsid w:val="004067FE"/>
    <w:rsid w:val="00406E9A"/>
    <w:rsid w:val="004125E0"/>
    <w:rsid w:val="004165C2"/>
    <w:rsid w:val="00416A6D"/>
    <w:rsid w:val="004200F5"/>
    <w:rsid w:val="004205D0"/>
    <w:rsid w:val="004241A0"/>
    <w:rsid w:val="00427B38"/>
    <w:rsid w:val="00430DD2"/>
    <w:rsid w:val="0043388E"/>
    <w:rsid w:val="00437BC4"/>
    <w:rsid w:val="00441ECB"/>
    <w:rsid w:val="00445193"/>
    <w:rsid w:val="004465DA"/>
    <w:rsid w:val="00446994"/>
    <w:rsid w:val="00456B85"/>
    <w:rsid w:val="00456E62"/>
    <w:rsid w:val="0045796E"/>
    <w:rsid w:val="00461C5E"/>
    <w:rsid w:val="00462C1B"/>
    <w:rsid w:val="00463E14"/>
    <w:rsid w:val="004666EB"/>
    <w:rsid w:val="00467B7E"/>
    <w:rsid w:val="00472297"/>
    <w:rsid w:val="00473BB4"/>
    <w:rsid w:val="00477592"/>
    <w:rsid w:val="004803DE"/>
    <w:rsid w:val="00486F1C"/>
    <w:rsid w:val="00487B8E"/>
    <w:rsid w:val="0049419D"/>
    <w:rsid w:val="00497A60"/>
    <w:rsid w:val="004A057B"/>
    <w:rsid w:val="004A1A74"/>
    <w:rsid w:val="004A25BB"/>
    <w:rsid w:val="004A6A54"/>
    <w:rsid w:val="004B070B"/>
    <w:rsid w:val="004B16A7"/>
    <w:rsid w:val="004B2C41"/>
    <w:rsid w:val="004B421C"/>
    <w:rsid w:val="004B5553"/>
    <w:rsid w:val="004C20D2"/>
    <w:rsid w:val="004C2312"/>
    <w:rsid w:val="004C3F6A"/>
    <w:rsid w:val="004C4B62"/>
    <w:rsid w:val="004C4EA6"/>
    <w:rsid w:val="004C54C9"/>
    <w:rsid w:val="004C5A91"/>
    <w:rsid w:val="004D0217"/>
    <w:rsid w:val="004D063F"/>
    <w:rsid w:val="004D1F2A"/>
    <w:rsid w:val="004D27C3"/>
    <w:rsid w:val="004D3A10"/>
    <w:rsid w:val="004D3EEF"/>
    <w:rsid w:val="004D4ABA"/>
    <w:rsid w:val="004D5680"/>
    <w:rsid w:val="004D6025"/>
    <w:rsid w:val="004D7BDA"/>
    <w:rsid w:val="004E013A"/>
    <w:rsid w:val="004E11A8"/>
    <w:rsid w:val="004E1AB4"/>
    <w:rsid w:val="004E2649"/>
    <w:rsid w:val="004E67B1"/>
    <w:rsid w:val="004F1840"/>
    <w:rsid w:val="004F1862"/>
    <w:rsid w:val="004F1B17"/>
    <w:rsid w:val="004F4AFF"/>
    <w:rsid w:val="004F5543"/>
    <w:rsid w:val="004F5C20"/>
    <w:rsid w:val="004F626F"/>
    <w:rsid w:val="004F7D90"/>
    <w:rsid w:val="00500620"/>
    <w:rsid w:val="00501399"/>
    <w:rsid w:val="005035B6"/>
    <w:rsid w:val="0050379F"/>
    <w:rsid w:val="00503E5E"/>
    <w:rsid w:val="005040B1"/>
    <w:rsid w:val="005047ED"/>
    <w:rsid w:val="00505F31"/>
    <w:rsid w:val="0050633D"/>
    <w:rsid w:val="00507BC4"/>
    <w:rsid w:val="005116A8"/>
    <w:rsid w:val="00512873"/>
    <w:rsid w:val="005128E4"/>
    <w:rsid w:val="005133DB"/>
    <w:rsid w:val="00514504"/>
    <w:rsid w:val="00516EF3"/>
    <w:rsid w:val="00521794"/>
    <w:rsid w:val="00521E1F"/>
    <w:rsid w:val="005222EA"/>
    <w:rsid w:val="00522627"/>
    <w:rsid w:val="00525560"/>
    <w:rsid w:val="0053284E"/>
    <w:rsid w:val="00534F5B"/>
    <w:rsid w:val="00535856"/>
    <w:rsid w:val="00535BE0"/>
    <w:rsid w:val="005403A2"/>
    <w:rsid w:val="00544C49"/>
    <w:rsid w:val="005458E4"/>
    <w:rsid w:val="00546D7D"/>
    <w:rsid w:val="00547F9D"/>
    <w:rsid w:val="00550D23"/>
    <w:rsid w:val="005516A1"/>
    <w:rsid w:val="005516D4"/>
    <w:rsid w:val="0055521B"/>
    <w:rsid w:val="005559EF"/>
    <w:rsid w:val="0055720F"/>
    <w:rsid w:val="005627DD"/>
    <w:rsid w:val="00563557"/>
    <w:rsid w:val="00570257"/>
    <w:rsid w:val="00571A4F"/>
    <w:rsid w:val="0057402A"/>
    <w:rsid w:val="005771D0"/>
    <w:rsid w:val="0059085A"/>
    <w:rsid w:val="0059191A"/>
    <w:rsid w:val="005921FF"/>
    <w:rsid w:val="005933E2"/>
    <w:rsid w:val="00593C3D"/>
    <w:rsid w:val="005A24ED"/>
    <w:rsid w:val="005A2785"/>
    <w:rsid w:val="005A4C32"/>
    <w:rsid w:val="005A6D0E"/>
    <w:rsid w:val="005B039F"/>
    <w:rsid w:val="005B1111"/>
    <w:rsid w:val="005B2E0D"/>
    <w:rsid w:val="005B3AFB"/>
    <w:rsid w:val="005B4019"/>
    <w:rsid w:val="005B52B0"/>
    <w:rsid w:val="005B60D0"/>
    <w:rsid w:val="005B6806"/>
    <w:rsid w:val="005C282B"/>
    <w:rsid w:val="005C4225"/>
    <w:rsid w:val="005C5944"/>
    <w:rsid w:val="005D52D3"/>
    <w:rsid w:val="005D7BE9"/>
    <w:rsid w:val="005E1D12"/>
    <w:rsid w:val="005F0DAD"/>
    <w:rsid w:val="005F0F33"/>
    <w:rsid w:val="005F0F5D"/>
    <w:rsid w:val="005F2407"/>
    <w:rsid w:val="005F5A85"/>
    <w:rsid w:val="005F68E0"/>
    <w:rsid w:val="00600DEB"/>
    <w:rsid w:val="00604395"/>
    <w:rsid w:val="006051A0"/>
    <w:rsid w:val="006114A0"/>
    <w:rsid w:val="0061387F"/>
    <w:rsid w:val="00614303"/>
    <w:rsid w:val="006221D0"/>
    <w:rsid w:val="00624B89"/>
    <w:rsid w:val="00627562"/>
    <w:rsid w:val="00627C9F"/>
    <w:rsid w:val="006311E9"/>
    <w:rsid w:val="00632354"/>
    <w:rsid w:val="00635421"/>
    <w:rsid w:val="00635B94"/>
    <w:rsid w:val="00635F4B"/>
    <w:rsid w:val="00637038"/>
    <w:rsid w:val="00637275"/>
    <w:rsid w:val="00642810"/>
    <w:rsid w:val="00645244"/>
    <w:rsid w:val="006453F1"/>
    <w:rsid w:val="00652333"/>
    <w:rsid w:val="00652938"/>
    <w:rsid w:val="00656602"/>
    <w:rsid w:val="00660E83"/>
    <w:rsid w:val="00664052"/>
    <w:rsid w:val="00664C62"/>
    <w:rsid w:val="0067195B"/>
    <w:rsid w:val="00671A81"/>
    <w:rsid w:val="00673C7E"/>
    <w:rsid w:val="00675C15"/>
    <w:rsid w:val="00676B28"/>
    <w:rsid w:val="0068009E"/>
    <w:rsid w:val="00682195"/>
    <w:rsid w:val="006842FE"/>
    <w:rsid w:val="00684F21"/>
    <w:rsid w:val="00686178"/>
    <w:rsid w:val="00687CB8"/>
    <w:rsid w:val="00692219"/>
    <w:rsid w:val="00693EB9"/>
    <w:rsid w:val="006946A5"/>
    <w:rsid w:val="00694BD8"/>
    <w:rsid w:val="006A17D2"/>
    <w:rsid w:val="006A2551"/>
    <w:rsid w:val="006A2CE3"/>
    <w:rsid w:val="006A463D"/>
    <w:rsid w:val="006A6E6E"/>
    <w:rsid w:val="006A6FAA"/>
    <w:rsid w:val="006A73E6"/>
    <w:rsid w:val="006B16CB"/>
    <w:rsid w:val="006B2923"/>
    <w:rsid w:val="006B2D5C"/>
    <w:rsid w:val="006C0ECF"/>
    <w:rsid w:val="006C10B8"/>
    <w:rsid w:val="006C1C8C"/>
    <w:rsid w:val="006C270B"/>
    <w:rsid w:val="006C342D"/>
    <w:rsid w:val="006C4EB1"/>
    <w:rsid w:val="006C69BA"/>
    <w:rsid w:val="006C7CA3"/>
    <w:rsid w:val="006D133B"/>
    <w:rsid w:val="006D24B5"/>
    <w:rsid w:val="006D29F0"/>
    <w:rsid w:val="006D3B45"/>
    <w:rsid w:val="006E0166"/>
    <w:rsid w:val="006E0562"/>
    <w:rsid w:val="006E0E18"/>
    <w:rsid w:val="006E2FFB"/>
    <w:rsid w:val="006E3BAD"/>
    <w:rsid w:val="006E6DAD"/>
    <w:rsid w:val="006E7B34"/>
    <w:rsid w:val="006F05F9"/>
    <w:rsid w:val="006F57F0"/>
    <w:rsid w:val="006F660D"/>
    <w:rsid w:val="006F7084"/>
    <w:rsid w:val="00706596"/>
    <w:rsid w:val="0070697F"/>
    <w:rsid w:val="007103C4"/>
    <w:rsid w:val="00710B39"/>
    <w:rsid w:val="00712D48"/>
    <w:rsid w:val="00714672"/>
    <w:rsid w:val="00717658"/>
    <w:rsid w:val="007217C3"/>
    <w:rsid w:val="0072199C"/>
    <w:rsid w:val="0072288A"/>
    <w:rsid w:val="00722C94"/>
    <w:rsid w:val="00722C9F"/>
    <w:rsid w:val="00723000"/>
    <w:rsid w:val="00723817"/>
    <w:rsid w:val="00725087"/>
    <w:rsid w:val="007253B8"/>
    <w:rsid w:val="00733069"/>
    <w:rsid w:val="0073487D"/>
    <w:rsid w:val="00737314"/>
    <w:rsid w:val="0073741F"/>
    <w:rsid w:val="00737ED2"/>
    <w:rsid w:val="00747819"/>
    <w:rsid w:val="00750BAB"/>
    <w:rsid w:val="007539C0"/>
    <w:rsid w:val="00760F8B"/>
    <w:rsid w:val="007655E9"/>
    <w:rsid w:val="0076643F"/>
    <w:rsid w:val="00766BBA"/>
    <w:rsid w:val="0076742F"/>
    <w:rsid w:val="007751FA"/>
    <w:rsid w:val="00777F63"/>
    <w:rsid w:val="00781099"/>
    <w:rsid w:val="007821E7"/>
    <w:rsid w:val="007854E6"/>
    <w:rsid w:val="00785B6C"/>
    <w:rsid w:val="00787D10"/>
    <w:rsid w:val="00793F1C"/>
    <w:rsid w:val="00795AF9"/>
    <w:rsid w:val="00797B0D"/>
    <w:rsid w:val="007A45B8"/>
    <w:rsid w:val="007A5795"/>
    <w:rsid w:val="007A5817"/>
    <w:rsid w:val="007B011C"/>
    <w:rsid w:val="007B05C4"/>
    <w:rsid w:val="007B333F"/>
    <w:rsid w:val="007B44CC"/>
    <w:rsid w:val="007B60E9"/>
    <w:rsid w:val="007B6595"/>
    <w:rsid w:val="007B6CC3"/>
    <w:rsid w:val="007B76D3"/>
    <w:rsid w:val="007B79D5"/>
    <w:rsid w:val="007C3334"/>
    <w:rsid w:val="007C5AB4"/>
    <w:rsid w:val="007C6179"/>
    <w:rsid w:val="007C6835"/>
    <w:rsid w:val="007D1263"/>
    <w:rsid w:val="007D14D7"/>
    <w:rsid w:val="007D1789"/>
    <w:rsid w:val="007D266C"/>
    <w:rsid w:val="007D2924"/>
    <w:rsid w:val="007D2B98"/>
    <w:rsid w:val="007E1FA3"/>
    <w:rsid w:val="007E21BC"/>
    <w:rsid w:val="007E64CF"/>
    <w:rsid w:val="007E6888"/>
    <w:rsid w:val="007E778E"/>
    <w:rsid w:val="007E7C82"/>
    <w:rsid w:val="007F01D1"/>
    <w:rsid w:val="007F0657"/>
    <w:rsid w:val="007F1008"/>
    <w:rsid w:val="007F1A3A"/>
    <w:rsid w:val="007F2AA1"/>
    <w:rsid w:val="007F53EF"/>
    <w:rsid w:val="007F560A"/>
    <w:rsid w:val="007F588D"/>
    <w:rsid w:val="007F6552"/>
    <w:rsid w:val="007F669D"/>
    <w:rsid w:val="007F681B"/>
    <w:rsid w:val="00803F1C"/>
    <w:rsid w:val="00805505"/>
    <w:rsid w:val="0080600E"/>
    <w:rsid w:val="008060A6"/>
    <w:rsid w:val="00810066"/>
    <w:rsid w:val="0081185A"/>
    <w:rsid w:val="00813A0B"/>
    <w:rsid w:val="00814688"/>
    <w:rsid w:val="00815DBF"/>
    <w:rsid w:val="00817612"/>
    <w:rsid w:val="00820E67"/>
    <w:rsid w:val="00822BF8"/>
    <w:rsid w:val="008314CE"/>
    <w:rsid w:val="008338A4"/>
    <w:rsid w:val="00834D49"/>
    <w:rsid w:val="00835A94"/>
    <w:rsid w:val="00837C45"/>
    <w:rsid w:val="0084135F"/>
    <w:rsid w:val="00841CD0"/>
    <w:rsid w:val="0084236E"/>
    <w:rsid w:val="008431BA"/>
    <w:rsid w:val="0084454F"/>
    <w:rsid w:val="00844730"/>
    <w:rsid w:val="008457C2"/>
    <w:rsid w:val="00845D44"/>
    <w:rsid w:val="00846844"/>
    <w:rsid w:val="00846E80"/>
    <w:rsid w:val="00847767"/>
    <w:rsid w:val="00857919"/>
    <w:rsid w:val="00857A82"/>
    <w:rsid w:val="00861490"/>
    <w:rsid w:val="00864F95"/>
    <w:rsid w:val="00870D02"/>
    <w:rsid w:val="00872CBE"/>
    <w:rsid w:val="00873836"/>
    <w:rsid w:val="00876DC3"/>
    <w:rsid w:val="008778B7"/>
    <w:rsid w:val="00885737"/>
    <w:rsid w:val="008871A5"/>
    <w:rsid w:val="00890650"/>
    <w:rsid w:val="00891115"/>
    <w:rsid w:val="0089317B"/>
    <w:rsid w:val="008938CE"/>
    <w:rsid w:val="008944DC"/>
    <w:rsid w:val="008946EF"/>
    <w:rsid w:val="00895F48"/>
    <w:rsid w:val="00897E12"/>
    <w:rsid w:val="008A3054"/>
    <w:rsid w:val="008A6FA1"/>
    <w:rsid w:val="008A7E0F"/>
    <w:rsid w:val="008B089E"/>
    <w:rsid w:val="008B12F5"/>
    <w:rsid w:val="008B3F5E"/>
    <w:rsid w:val="008C08F1"/>
    <w:rsid w:val="008C41A0"/>
    <w:rsid w:val="008C5E2D"/>
    <w:rsid w:val="008D1C65"/>
    <w:rsid w:val="008D35AB"/>
    <w:rsid w:val="008D3C50"/>
    <w:rsid w:val="008D46B1"/>
    <w:rsid w:val="008D768D"/>
    <w:rsid w:val="008E2546"/>
    <w:rsid w:val="008E3759"/>
    <w:rsid w:val="008E3BFE"/>
    <w:rsid w:val="008E66C5"/>
    <w:rsid w:val="008F0F17"/>
    <w:rsid w:val="008F1912"/>
    <w:rsid w:val="008F263D"/>
    <w:rsid w:val="008F30FE"/>
    <w:rsid w:val="008F5F29"/>
    <w:rsid w:val="0090270B"/>
    <w:rsid w:val="009041DC"/>
    <w:rsid w:val="00904645"/>
    <w:rsid w:val="00906AA1"/>
    <w:rsid w:val="0091257C"/>
    <w:rsid w:val="00913A84"/>
    <w:rsid w:val="0091439F"/>
    <w:rsid w:val="00917B5A"/>
    <w:rsid w:val="00920A58"/>
    <w:rsid w:val="00920A8C"/>
    <w:rsid w:val="0092148E"/>
    <w:rsid w:val="009218BC"/>
    <w:rsid w:val="00925BDD"/>
    <w:rsid w:val="0092606D"/>
    <w:rsid w:val="00934761"/>
    <w:rsid w:val="00934881"/>
    <w:rsid w:val="00934A2C"/>
    <w:rsid w:val="00941084"/>
    <w:rsid w:val="009456FE"/>
    <w:rsid w:val="00945C61"/>
    <w:rsid w:val="009469E4"/>
    <w:rsid w:val="00946FEA"/>
    <w:rsid w:val="00953092"/>
    <w:rsid w:val="00953D86"/>
    <w:rsid w:val="00955740"/>
    <w:rsid w:val="00955D72"/>
    <w:rsid w:val="00957C0E"/>
    <w:rsid w:val="0096541B"/>
    <w:rsid w:val="0096706E"/>
    <w:rsid w:val="009674E4"/>
    <w:rsid w:val="00972D1E"/>
    <w:rsid w:val="00973A6E"/>
    <w:rsid w:val="00974312"/>
    <w:rsid w:val="00974491"/>
    <w:rsid w:val="009747C7"/>
    <w:rsid w:val="00975C4E"/>
    <w:rsid w:val="009773CC"/>
    <w:rsid w:val="00981609"/>
    <w:rsid w:val="00981FBA"/>
    <w:rsid w:val="00982364"/>
    <w:rsid w:val="00983760"/>
    <w:rsid w:val="009840C7"/>
    <w:rsid w:val="00984E0E"/>
    <w:rsid w:val="0099781A"/>
    <w:rsid w:val="00997BC5"/>
    <w:rsid w:val="009A352E"/>
    <w:rsid w:val="009A366A"/>
    <w:rsid w:val="009A4F41"/>
    <w:rsid w:val="009A5BA8"/>
    <w:rsid w:val="009A619C"/>
    <w:rsid w:val="009B0226"/>
    <w:rsid w:val="009B381B"/>
    <w:rsid w:val="009C009E"/>
    <w:rsid w:val="009C3747"/>
    <w:rsid w:val="009C5CF2"/>
    <w:rsid w:val="009D1753"/>
    <w:rsid w:val="009D2D7C"/>
    <w:rsid w:val="009D30CA"/>
    <w:rsid w:val="009D3F9A"/>
    <w:rsid w:val="009D6AD6"/>
    <w:rsid w:val="009D7611"/>
    <w:rsid w:val="009E03F1"/>
    <w:rsid w:val="009E05C6"/>
    <w:rsid w:val="009E0B61"/>
    <w:rsid w:val="009E3DC6"/>
    <w:rsid w:val="009E53DE"/>
    <w:rsid w:val="009E7F46"/>
    <w:rsid w:val="009F0879"/>
    <w:rsid w:val="009F3E23"/>
    <w:rsid w:val="009F74EF"/>
    <w:rsid w:val="00A004BB"/>
    <w:rsid w:val="00A04DF9"/>
    <w:rsid w:val="00A054A5"/>
    <w:rsid w:val="00A11212"/>
    <w:rsid w:val="00A11E44"/>
    <w:rsid w:val="00A137C4"/>
    <w:rsid w:val="00A170BF"/>
    <w:rsid w:val="00A1740A"/>
    <w:rsid w:val="00A21438"/>
    <w:rsid w:val="00A2403D"/>
    <w:rsid w:val="00A2648A"/>
    <w:rsid w:val="00A30100"/>
    <w:rsid w:val="00A3027F"/>
    <w:rsid w:val="00A3128F"/>
    <w:rsid w:val="00A328B3"/>
    <w:rsid w:val="00A3329B"/>
    <w:rsid w:val="00A34797"/>
    <w:rsid w:val="00A42CE5"/>
    <w:rsid w:val="00A50FCF"/>
    <w:rsid w:val="00A51269"/>
    <w:rsid w:val="00A528D1"/>
    <w:rsid w:val="00A52A44"/>
    <w:rsid w:val="00A53688"/>
    <w:rsid w:val="00A546C5"/>
    <w:rsid w:val="00A54CEE"/>
    <w:rsid w:val="00A56563"/>
    <w:rsid w:val="00A57736"/>
    <w:rsid w:val="00A60C42"/>
    <w:rsid w:val="00A610CD"/>
    <w:rsid w:val="00A62A76"/>
    <w:rsid w:val="00A63DCF"/>
    <w:rsid w:val="00A64D2B"/>
    <w:rsid w:val="00A64E8E"/>
    <w:rsid w:val="00A65390"/>
    <w:rsid w:val="00A654BB"/>
    <w:rsid w:val="00A70D52"/>
    <w:rsid w:val="00A734DC"/>
    <w:rsid w:val="00A73B2D"/>
    <w:rsid w:val="00A758AA"/>
    <w:rsid w:val="00A87161"/>
    <w:rsid w:val="00A9266E"/>
    <w:rsid w:val="00A9287B"/>
    <w:rsid w:val="00A92C29"/>
    <w:rsid w:val="00A955F6"/>
    <w:rsid w:val="00A95FC1"/>
    <w:rsid w:val="00A96DAD"/>
    <w:rsid w:val="00A976DA"/>
    <w:rsid w:val="00AA03EA"/>
    <w:rsid w:val="00AA09A2"/>
    <w:rsid w:val="00AA251E"/>
    <w:rsid w:val="00AA6DE1"/>
    <w:rsid w:val="00AA7996"/>
    <w:rsid w:val="00AA7A8C"/>
    <w:rsid w:val="00AA7EA1"/>
    <w:rsid w:val="00AB3141"/>
    <w:rsid w:val="00AB6F58"/>
    <w:rsid w:val="00AC01A2"/>
    <w:rsid w:val="00AC0659"/>
    <w:rsid w:val="00AC19CB"/>
    <w:rsid w:val="00AC1D32"/>
    <w:rsid w:val="00AC59F5"/>
    <w:rsid w:val="00AD24C0"/>
    <w:rsid w:val="00AD3DB9"/>
    <w:rsid w:val="00AE2852"/>
    <w:rsid w:val="00AE5055"/>
    <w:rsid w:val="00AE5488"/>
    <w:rsid w:val="00AE62FC"/>
    <w:rsid w:val="00AE6F91"/>
    <w:rsid w:val="00AF00F3"/>
    <w:rsid w:val="00AF1AF9"/>
    <w:rsid w:val="00AF285E"/>
    <w:rsid w:val="00AF45F6"/>
    <w:rsid w:val="00AF5571"/>
    <w:rsid w:val="00AF5D6B"/>
    <w:rsid w:val="00AF7199"/>
    <w:rsid w:val="00B02085"/>
    <w:rsid w:val="00B0247A"/>
    <w:rsid w:val="00B0382F"/>
    <w:rsid w:val="00B050D2"/>
    <w:rsid w:val="00B06FF5"/>
    <w:rsid w:val="00B07341"/>
    <w:rsid w:val="00B116AF"/>
    <w:rsid w:val="00B12D92"/>
    <w:rsid w:val="00B14A86"/>
    <w:rsid w:val="00B15C62"/>
    <w:rsid w:val="00B1795E"/>
    <w:rsid w:val="00B30539"/>
    <w:rsid w:val="00B314DB"/>
    <w:rsid w:val="00B31F8D"/>
    <w:rsid w:val="00B3243D"/>
    <w:rsid w:val="00B333C9"/>
    <w:rsid w:val="00B361F2"/>
    <w:rsid w:val="00B3718B"/>
    <w:rsid w:val="00B3745F"/>
    <w:rsid w:val="00B42C02"/>
    <w:rsid w:val="00B461D2"/>
    <w:rsid w:val="00B4632A"/>
    <w:rsid w:val="00B525A8"/>
    <w:rsid w:val="00B530F1"/>
    <w:rsid w:val="00B53FC1"/>
    <w:rsid w:val="00B67E81"/>
    <w:rsid w:val="00B711A1"/>
    <w:rsid w:val="00B72FBD"/>
    <w:rsid w:val="00B805FE"/>
    <w:rsid w:val="00B8104E"/>
    <w:rsid w:val="00B83158"/>
    <w:rsid w:val="00B8367C"/>
    <w:rsid w:val="00B8394D"/>
    <w:rsid w:val="00B87101"/>
    <w:rsid w:val="00B909C7"/>
    <w:rsid w:val="00B93D7F"/>
    <w:rsid w:val="00B95CDB"/>
    <w:rsid w:val="00B9716F"/>
    <w:rsid w:val="00BA0097"/>
    <w:rsid w:val="00BA2401"/>
    <w:rsid w:val="00BA276C"/>
    <w:rsid w:val="00BA27E4"/>
    <w:rsid w:val="00BA383F"/>
    <w:rsid w:val="00BA51D4"/>
    <w:rsid w:val="00BA521E"/>
    <w:rsid w:val="00BA5CFC"/>
    <w:rsid w:val="00BB0028"/>
    <w:rsid w:val="00BB019D"/>
    <w:rsid w:val="00BB27F4"/>
    <w:rsid w:val="00BB2AEA"/>
    <w:rsid w:val="00BB2CC2"/>
    <w:rsid w:val="00BB306F"/>
    <w:rsid w:val="00BB562C"/>
    <w:rsid w:val="00BB66C8"/>
    <w:rsid w:val="00BB6B26"/>
    <w:rsid w:val="00BC2521"/>
    <w:rsid w:val="00BC31F2"/>
    <w:rsid w:val="00BD0FF5"/>
    <w:rsid w:val="00BD4655"/>
    <w:rsid w:val="00BD4B89"/>
    <w:rsid w:val="00BD5922"/>
    <w:rsid w:val="00BD5CFD"/>
    <w:rsid w:val="00BE0816"/>
    <w:rsid w:val="00BE2FF6"/>
    <w:rsid w:val="00BF02CB"/>
    <w:rsid w:val="00BF6FD8"/>
    <w:rsid w:val="00C03680"/>
    <w:rsid w:val="00C054DF"/>
    <w:rsid w:val="00C10E34"/>
    <w:rsid w:val="00C10F2C"/>
    <w:rsid w:val="00C1368D"/>
    <w:rsid w:val="00C15DF5"/>
    <w:rsid w:val="00C21308"/>
    <w:rsid w:val="00C21762"/>
    <w:rsid w:val="00C218D9"/>
    <w:rsid w:val="00C21BF2"/>
    <w:rsid w:val="00C21FEF"/>
    <w:rsid w:val="00C23BA4"/>
    <w:rsid w:val="00C24543"/>
    <w:rsid w:val="00C256A2"/>
    <w:rsid w:val="00C25ADB"/>
    <w:rsid w:val="00C2744A"/>
    <w:rsid w:val="00C3243D"/>
    <w:rsid w:val="00C4035B"/>
    <w:rsid w:val="00C40CC5"/>
    <w:rsid w:val="00C422A0"/>
    <w:rsid w:val="00C44902"/>
    <w:rsid w:val="00C44D64"/>
    <w:rsid w:val="00C47134"/>
    <w:rsid w:val="00C51515"/>
    <w:rsid w:val="00C5660B"/>
    <w:rsid w:val="00C56831"/>
    <w:rsid w:val="00C612AB"/>
    <w:rsid w:val="00C64F8D"/>
    <w:rsid w:val="00C66B72"/>
    <w:rsid w:val="00C67161"/>
    <w:rsid w:val="00C70619"/>
    <w:rsid w:val="00C715CB"/>
    <w:rsid w:val="00C720E8"/>
    <w:rsid w:val="00C721DB"/>
    <w:rsid w:val="00C76CAA"/>
    <w:rsid w:val="00C7753A"/>
    <w:rsid w:val="00C80016"/>
    <w:rsid w:val="00C81094"/>
    <w:rsid w:val="00C813A3"/>
    <w:rsid w:val="00C8359E"/>
    <w:rsid w:val="00C8526D"/>
    <w:rsid w:val="00C866C7"/>
    <w:rsid w:val="00C868EA"/>
    <w:rsid w:val="00C87AC4"/>
    <w:rsid w:val="00C9124E"/>
    <w:rsid w:val="00C92925"/>
    <w:rsid w:val="00C955B8"/>
    <w:rsid w:val="00C9567A"/>
    <w:rsid w:val="00C97A60"/>
    <w:rsid w:val="00CA2FD6"/>
    <w:rsid w:val="00CA4D9E"/>
    <w:rsid w:val="00CB212D"/>
    <w:rsid w:val="00CB2660"/>
    <w:rsid w:val="00CB3D6E"/>
    <w:rsid w:val="00CB3F74"/>
    <w:rsid w:val="00CB45D8"/>
    <w:rsid w:val="00CB5231"/>
    <w:rsid w:val="00CB64A4"/>
    <w:rsid w:val="00CB65E3"/>
    <w:rsid w:val="00CB7424"/>
    <w:rsid w:val="00CC5E90"/>
    <w:rsid w:val="00CC6514"/>
    <w:rsid w:val="00CD046C"/>
    <w:rsid w:val="00CD1E5D"/>
    <w:rsid w:val="00CD443B"/>
    <w:rsid w:val="00CE076C"/>
    <w:rsid w:val="00CE0C66"/>
    <w:rsid w:val="00CE3250"/>
    <w:rsid w:val="00CE32BF"/>
    <w:rsid w:val="00CE38B0"/>
    <w:rsid w:val="00CE4A5B"/>
    <w:rsid w:val="00CE5199"/>
    <w:rsid w:val="00CE66D5"/>
    <w:rsid w:val="00CF3003"/>
    <w:rsid w:val="00CF637A"/>
    <w:rsid w:val="00D02C81"/>
    <w:rsid w:val="00D059DE"/>
    <w:rsid w:val="00D05ABD"/>
    <w:rsid w:val="00D06943"/>
    <w:rsid w:val="00D07AFF"/>
    <w:rsid w:val="00D1158E"/>
    <w:rsid w:val="00D13321"/>
    <w:rsid w:val="00D13FCE"/>
    <w:rsid w:val="00D15A6F"/>
    <w:rsid w:val="00D27519"/>
    <w:rsid w:val="00D306D1"/>
    <w:rsid w:val="00D30800"/>
    <w:rsid w:val="00D34786"/>
    <w:rsid w:val="00D37BFC"/>
    <w:rsid w:val="00D471A2"/>
    <w:rsid w:val="00D47A8E"/>
    <w:rsid w:val="00D52CCF"/>
    <w:rsid w:val="00D52D14"/>
    <w:rsid w:val="00D53261"/>
    <w:rsid w:val="00D56CE1"/>
    <w:rsid w:val="00D57113"/>
    <w:rsid w:val="00D712D3"/>
    <w:rsid w:val="00D71422"/>
    <w:rsid w:val="00D72DC6"/>
    <w:rsid w:val="00D73FA4"/>
    <w:rsid w:val="00D7558D"/>
    <w:rsid w:val="00D81D92"/>
    <w:rsid w:val="00D834CA"/>
    <w:rsid w:val="00D8769D"/>
    <w:rsid w:val="00D876F9"/>
    <w:rsid w:val="00D913B1"/>
    <w:rsid w:val="00D92F63"/>
    <w:rsid w:val="00D9403D"/>
    <w:rsid w:val="00D94DE3"/>
    <w:rsid w:val="00D957C4"/>
    <w:rsid w:val="00D958A8"/>
    <w:rsid w:val="00DA32D5"/>
    <w:rsid w:val="00DA62EB"/>
    <w:rsid w:val="00DA647E"/>
    <w:rsid w:val="00DA7B5F"/>
    <w:rsid w:val="00DA7CDD"/>
    <w:rsid w:val="00DA7DEF"/>
    <w:rsid w:val="00DB2530"/>
    <w:rsid w:val="00DB27E3"/>
    <w:rsid w:val="00DC07CD"/>
    <w:rsid w:val="00DC0E37"/>
    <w:rsid w:val="00DC11E7"/>
    <w:rsid w:val="00DC24E3"/>
    <w:rsid w:val="00DC629F"/>
    <w:rsid w:val="00DC7023"/>
    <w:rsid w:val="00DC769A"/>
    <w:rsid w:val="00DC7950"/>
    <w:rsid w:val="00DD06F9"/>
    <w:rsid w:val="00DD227E"/>
    <w:rsid w:val="00DD2802"/>
    <w:rsid w:val="00DD3AF6"/>
    <w:rsid w:val="00DD3D86"/>
    <w:rsid w:val="00DD4AD2"/>
    <w:rsid w:val="00DE0A58"/>
    <w:rsid w:val="00DE10D7"/>
    <w:rsid w:val="00DE2862"/>
    <w:rsid w:val="00DE2B30"/>
    <w:rsid w:val="00DE48E5"/>
    <w:rsid w:val="00DE4A0C"/>
    <w:rsid w:val="00DF1EC4"/>
    <w:rsid w:val="00DF2FFA"/>
    <w:rsid w:val="00DF4D42"/>
    <w:rsid w:val="00E0066A"/>
    <w:rsid w:val="00E017C5"/>
    <w:rsid w:val="00E01C97"/>
    <w:rsid w:val="00E0340B"/>
    <w:rsid w:val="00E0371E"/>
    <w:rsid w:val="00E04174"/>
    <w:rsid w:val="00E04A29"/>
    <w:rsid w:val="00E04A90"/>
    <w:rsid w:val="00E0551F"/>
    <w:rsid w:val="00E138AE"/>
    <w:rsid w:val="00E15774"/>
    <w:rsid w:val="00E15DB4"/>
    <w:rsid w:val="00E15F35"/>
    <w:rsid w:val="00E16EA7"/>
    <w:rsid w:val="00E219C7"/>
    <w:rsid w:val="00E21BF3"/>
    <w:rsid w:val="00E21ED9"/>
    <w:rsid w:val="00E2321A"/>
    <w:rsid w:val="00E247AD"/>
    <w:rsid w:val="00E265E3"/>
    <w:rsid w:val="00E27DF3"/>
    <w:rsid w:val="00E27F7F"/>
    <w:rsid w:val="00E300D7"/>
    <w:rsid w:val="00E313D1"/>
    <w:rsid w:val="00E318B9"/>
    <w:rsid w:val="00E31E56"/>
    <w:rsid w:val="00E332EC"/>
    <w:rsid w:val="00E375DF"/>
    <w:rsid w:val="00E40CE4"/>
    <w:rsid w:val="00E40E47"/>
    <w:rsid w:val="00E4118C"/>
    <w:rsid w:val="00E43157"/>
    <w:rsid w:val="00E4340A"/>
    <w:rsid w:val="00E461CE"/>
    <w:rsid w:val="00E47AEA"/>
    <w:rsid w:val="00E50496"/>
    <w:rsid w:val="00E5290D"/>
    <w:rsid w:val="00E533D2"/>
    <w:rsid w:val="00E54FF5"/>
    <w:rsid w:val="00E555D4"/>
    <w:rsid w:val="00E56336"/>
    <w:rsid w:val="00E573E4"/>
    <w:rsid w:val="00E647BD"/>
    <w:rsid w:val="00E64B52"/>
    <w:rsid w:val="00E64C3D"/>
    <w:rsid w:val="00E64E86"/>
    <w:rsid w:val="00E6709A"/>
    <w:rsid w:val="00E71787"/>
    <w:rsid w:val="00E720CA"/>
    <w:rsid w:val="00E72CCF"/>
    <w:rsid w:val="00E7366B"/>
    <w:rsid w:val="00E811FD"/>
    <w:rsid w:val="00E81562"/>
    <w:rsid w:val="00E82871"/>
    <w:rsid w:val="00E84C89"/>
    <w:rsid w:val="00E84EB5"/>
    <w:rsid w:val="00E85662"/>
    <w:rsid w:val="00E8789F"/>
    <w:rsid w:val="00E91BCA"/>
    <w:rsid w:val="00E92D71"/>
    <w:rsid w:val="00E9667E"/>
    <w:rsid w:val="00E97B71"/>
    <w:rsid w:val="00EA174A"/>
    <w:rsid w:val="00EA26F0"/>
    <w:rsid w:val="00EA3172"/>
    <w:rsid w:val="00EA3C90"/>
    <w:rsid w:val="00EA3D34"/>
    <w:rsid w:val="00EA4F8D"/>
    <w:rsid w:val="00EA559D"/>
    <w:rsid w:val="00EA5E51"/>
    <w:rsid w:val="00EB0BBE"/>
    <w:rsid w:val="00EB0D15"/>
    <w:rsid w:val="00EB31CF"/>
    <w:rsid w:val="00EB454D"/>
    <w:rsid w:val="00EB5312"/>
    <w:rsid w:val="00EB77C7"/>
    <w:rsid w:val="00EC20F7"/>
    <w:rsid w:val="00EC3C33"/>
    <w:rsid w:val="00ED0D11"/>
    <w:rsid w:val="00ED549D"/>
    <w:rsid w:val="00ED5E10"/>
    <w:rsid w:val="00ED76BE"/>
    <w:rsid w:val="00EE00E9"/>
    <w:rsid w:val="00EE36C0"/>
    <w:rsid w:val="00EF1AAA"/>
    <w:rsid w:val="00EF4895"/>
    <w:rsid w:val="00EF4ED0"/>
    <w:rsid w:val="00EF619B"/>
    <w:rsid w:val="00EF6A68"/>
    <w:rsid w:val="00F00B55"/>
    <w:rsid w:val="00F02AD1"/>
    <w:rsid w:val="00F046D0"/>
    <w:rsid w:val="00F065E3"/>
    <w:rsid w:val="00F11612"/>
    <w:rsid w:val="00F17870"/>
    <w:rsid w:val="00F253CC"/>
    <w:rsid w:val="00F3182C"/>
    <w:rsid w:val="00F3183B"/>
    <w:rsid w:val="00F33C9E"/>
    <w:rsid w:val="00F365F7"/>
    <w:rsid w:val="00F37106"/>
    <w:rsid w:val="00F414BD"/>
    <w:rsid w:val="00F44E25"/>
    <w:rsid w:val="00F450B1"/>
    <w:rsid w:val="00F4742F"/>
    <w:rsid w:val="00F47903"/>
    <w:rsid w:val="00F47A24"/>
    <w:rsid w:val="00F519CF"/>
    <w:rsid w:val="00F54C18"/>
    <w:rsid w:val="00F56BA5"/>
    <w:rsid w:val="00F60C89"/>
    <w:rsid w:val="00F60E22"/>
    <w:rsid w:val="00F65504"/>
    <w:rsid w:val="00F711C3"/>
    <w:rsid w:val="00F71A7B"/>
    <w:rsid w:val="00F724C3"/>
    <w:rsid w:val="00F8093E"/>
    <w:rsid w:val="00F80D59"/>
    <w:rsid w:val="00F81395"/>
    <w:rsid w:val="00F81BB8"/>
    <w:rsid w:val="00F8227D"/>
    <w:rsid w:val="00F82E16"/>
    <w:rsid w:val="00F848EF"/>
    <w:rsid w:val="00F86DDE"/>
    <w:rsid w:val="00F90926"/>
    <w:rsid w:val="00F90C64"/>
    <w:rsid w:val="00F917D1"/>
    <w:rsid w:val="00F92C22"/>
    <w:rsid w:val="00F931FB"/>
    <w:rsid w:val="00F93560"/>
    <w:rsid w:val="00F94136"/>
    <w:rsid w:val="00F9523B"/>
    <w:rsid w:val="00F95C17"/>
    <w:rsid w:val="00F9653B"/>
    <w:rsid w:val="00FA005F"/>
    <w:rsid w:val="00FA61B1"/>
    <w:rsid w:val="00FA6AEF"/>
    <w:rsid w:val="00FA6B06"/>
    <w:rsid w:val="00FA7EC7"/>
    <w:rsid w:val="00FB223B"/>
    <w:rsid w:val="00FB32A9"/>
    <w:rsid w:val="00FB62CF"/>
    <w:rsid w:val="00FC0533"/>
    <w:rsid w:val="00FC407E"/>
    <w:rsid w:val="00FC50C0"/>
    <w:rsid w:val="00FC6219"/>
    <w:rsid w:val="00FC66E2"/>
    <w:rsid w:val="00FD0F47"/>
    <w:rsid w:val="00FD3C3B"/>
    <w:rsid w:val="00FD3D90"/>
    <w:rsid w:val="00FD4A99"/>
    <w:rsid w:val="00FD6763"/>
    <w:rsid w:val="00FD7F24"/>
    <w:rsid w:val="00FE0588"/>
    <w:rsid w:val="00FE07DD"/>
    <w:rsid w:val="00FE0AF1"/>
    <w:rsid w:val="00FE5FBA"/>
    <w:rsid w:val="00FE6B45"/>
    <w:rsid w:val="00FF2079"/>
    <w:rsid w:val="00FF290F"/>
    <w:rsid w:val="00FF4C1E"/>
    <w:rsid w:val="00FF55F3"/>
    <w:rsid w:val="00FF5851"/>
    <w:rsid w:val="00FF650F"/>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2D3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Strong">
    <w:name w:val="Strong"/>
    <w:basedOn w:val="DefaultParagraphFont"/>
    <w:uiPriority w:val="22"/>
    <w:qFormat/>
    <w:rsid w:val="00C218D9"/>
    <w:rPr>
      <w:b/>
      <w:bCs/>
    </w:rPr>
  </w:style>
  <w:style w:type="paragraph" w:customStyle="1" w:styleId="Char2">
    <w:name w:val="Char2"/>
    <w:basedOn w:val="Normal"/>
    <w:rsid w:val="003E1C2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6E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54841856">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80853503">
      <w:bodyDiv w:val="1"/>
      <w:marLeft w:val="0"/>
      <w:marRight w:val="0"/>
      <w:marTop w:val="0"/>
      <w:marBottom w:val="0"/>
      <w:divBdr>
        <w:top w:val="none" w:sz="0" w:space="0" w:color="auto"/>
        <w:left w:val="none" w:sz="0" w:space="0" w:color="auto"/>
        <w:bottom w:val="none" w:sz="0" w:space="0" w:color="auto"/>
        <w:right w:val="none" w:sz="0" w:space="0" w:color="auto"/>
      </w:divBdr>
    </w:div>
    <w:div w:id="486940211">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8773245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14406057">
      <w:bodyDiv w:val="1"/>
      <w:marLeft w:val="0"/>
      <w:marRight w:val="0"/>
      <w:marTop w:val="0"/>
      <w:marBottom w:val="0"/>
      <w:divBdr>
        <w:top w:val="none" w:sz="0" w:space="0" w:color="auto"/>
        <w:left w:val="none" w:sz="0" w:space="0" w:color="auto"/>
        <w:bottom w:val="none" w:sz="0" w:space="0" w:color="auto"/>
        <w:right w:val="none" w:sz="0" w:space="0" w:color="auto"/>
      </w:divBdr>
    </w:div>
    <w:div w:id="616564728">
      <w:bodyDiv w:val="1"/>
      <w:marLeft w:val="0"/>
      <w:marRight w:val="0"/>
      <w:marTop w:val="0"/>
      <w:marBottom w:val="0"/>
      <w:divBdr>
        <w:top w:val="none" w:sz="0" w:space="0" w:color="auto"/>
        <w:left w:val="none" w:sz="0" w:space="0" w:color="auto"/>
        <w:bottom w:val="none" w:sz="0" w:space="0" w:color="auto"/>
        <w:right w:val="none" w:sz="0" w:space="0" w:color="auto"/>
      </w:divBdr>
    </w:div>
    <w:div w:id="620573282">
      <w:bodyDiv w:val="1"/>
      <w:marLeft w:val="0"/>
      <w:marRight w:val="0"/>
      <w:marTop w:val="0"/>
      <w:marBottom w:val="0"/>
      <w:divBdr>
        <w:top w:val="none" w:sz="0" w:space="0" w:color="auto"/>
        <w:left w:val="none" w:sz="0" w:space="0" w:color="auto"/>
        <w:bottom w:val="none" w:sz="0" w:space="0" w:color="auto"/>
        <w:right w:val="none" w:sz="0" w:space="0" w:color="auto"/>
      </w:divBdr>
    </w:div>
    <w:div w:id="644046910">
      <w:bodyDiv w:val="1"/>
      <w:marLeft w:val="0"/>
      <w:marRight w:val="0"/>
      <w:marTop w:val="0"/>
      <w:marBottom w:val="0"/>
      <w:divBdr>
        <w:top w:val="none" w:sz="0" w:space="0" w:color="auto"/>
        <w:left w:val="none" w:sz="0" w:space="0" w:color="auto"/>
        <w:bottom w:val="none" w:sz="0" w:space="0" w:color="auto"/>
        <w:right w:val="none" w:sz="0" w:space="0" w:color="auto"/>
      </w:divBdr>
    </w:div>
    <w:div w:id="749616463">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850534959">
      <w:bodyDiv w:val="1"/>
      <w:marLeft w:val="0"/>
      <w:marRight w:val="0"/>
      <w:marTop w:val="0"/>
      <w:marBottom w:val="0"/>
      <w:divBdr>
        <w:top w:val="none" w:sz="0" w:space="0" w:color="auto"/>
        <w:left w:val="none" w:sz="0" w:space="0" w:color="auto"/>
        <w:bottom w:val="none" w:sz="0" w:space="0" w:color="auto"/>
        <w:right w:val="none" w:sz="0" w:space="0" w:color="auto"/>
      </w:divBdr>
    </w:div>
    <w:div w:id="865753580">
      <w:bodyDiv w:val="1"/>
      <w:marLeft w:val="0"/>
      <w:marRight w:val="0"/>
      <w:marTop w:val="0"/>
      <w:marBottom w:val="0"/>
      <w:divBdr>
        <w:top w:val="none" w:sz="0" w:space="0" w:color="auto"/>
        <w:left w:val="none" w:sz="0" w:space="0" w:color="auto"/>
        <w:bottom w:val="none" w:sz="0" w:space="0" w:color="auto"/>
        <w:right w:val="none" w:sz="0" w:space="0" w:color="auto"/>
      </w:divBdr>
    </w:div>
    <w:div w:id="884636464">
      <w:bodyDiv w:val="1"/>
      <w:marLeft w:val="0"/>
      <w:marRight w:val="0"/>
      <w:marTop w:val="0"/>
      <w:marBottom w:val="0"/>
      <w:divBdr>
        <w:top w:val="none" w:sz="0" w:space="0" w:color="auto"/>
        <w:left w:val="none" w:sz="0" w:space="0" w:color="auto"/>
        <w:bottom w:val="none" w:sz="0" w:space="0" w:color="auto"/>
        <w:right w:val="none" w:sz="0" w:space="0" w:color="auto"/>
      </w:divBdr>
    </w:div>
    <w:div w:id="900948334">
      <w:bodyDiv w:val="1"/>
      <w:marLeft w:val="0"/>
      <w:marRight w:val="0"/>
      <w:marTop w:val="0"/>
      <w:marBottom w:val="0"/>
      <w:divBdr>
        <w:top w:val="none" w:sz="0" w:space="0" w:color="auto"/>
        <w:left w:val="none" w:sz="0" w:space="0" w:color="auto"/>
        <w:bottom w:val="none" w:sz="0" w:space="0" w:color="auto"/>
        <w:right w:val="none" w:sz="0" w:space="0" w:color="auto"/>
      </w:divBdr>
    </w:div>
    <w:div w:id="947933261">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968707108">
      <w:bodyDiv w:val="1"/>
      <w:marLeft w:val="0"/>
      <w:marRight w:val="0"/>
      <w:marTop w:val="0"/>
      <w:marBottom w:val="0"/>
      <w:divBdr>
        <w:top w:val="none" w:sz="0" w:space="0" w:color="auto"/>
        <w:left w:val="none" w:sz="0" w:space="0" w:color="auto"/>
        <w:bottom w:val="none" w:sz="0" w:space="0" w:color="auto"/>
        <w:right w:val="none" w:sz="0" w:space="0" w:color="auto"/>
      </w:divBdr>
    </w:div>
    <w:div w:id="1012073000">
      <w:bodyDiv w:val="1"/>
      <w:marLeft w:val="0"/>
      <w:marRight w:val="0"/>
      <w:marTop w:val="0"/>
      <w:marBottom w:val="0"/>
      <w:divBdr>
        <w:top w:val="none" w:sz="0" w:space="0" w:color="auto"/>
        <w:left w:val="none" w:sz="0" w:space="0" w:color="auto"/>
        <w:bottom w:val="none" w:sz="0" w:space="0" w:color="auto"/>
        <w:right w:val="none" w:sz="0" w:space="0" w:color="auto"/>
      </w:divBdr>
    </w:div>
    <w:div w:id="1040477572">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84594264">
      <w:bodyDiv w:val="1"/>
      <w:marLeft w:val="0"/>
      <w:marRight w:val="0"/>
      <w:marTop w:val="0"/>
      <w:marBottom w:val="0"/>
      <w:divBdr>
        <w:top w:val="none" w:sz="0" w:space="0" w:color="auto"/>
        <w:left w:val="none" w:sz="0" w:space="0" w:color="auto"/>
        <w:bottom w:val="none" w:sz="0" w:space="0" w:color="auto"/>
        <w:right w:val="none" w:sz="0" w:space="0" w:color="auto"/>
      </w:divBdr>
    </w:div>
    <w:div w:id="1422603144">
      <w:bodyDiv w:val="1"/>
      <w:marLeft w:val="0"/>
      <w:marRight w:val="0"/>
      <w:marTop w:val="0"/>
      <w:marBottom w:val="0"/>
      <w:divBdr>
        <w:top w:val="none" w:sz="0" w:space="0" w:color="auto"/>
        <w:left w:val="none" w:sz="0" w:space="0" w:color="auto"/>
        <w:bottom w:val="none" w:sz="0" w:space="0" w:color="auto"/>
        <w:right w:val="none" w:sz="0" w:space="0" w:color="auto"/>
      </w:divBdr>
    </w:div>
    <w:div w:id="1455100107">
      <w:bodyDiv w:val="1"/>
      <w:marLeft w:val="0"/>
      <w:marRight w:val="0"/>
      <w:marTop w:val="0"/>
      <w:marBottom w:val="0"/>
      <w:divBdr>
        <w:top w:val="none" w:sz="0" w:space="0" w:color="auto"/>
        <w:left w:val="none" w:sz="0" w:space="0" w:color="auto"/>
        <w:bottom w:val="none" w:sz="0" w:space="0" w:color="auto"/>
        <w:right w:val="none" w:sz="0" w:space="0" w:color="auto"/>
      </w:divBdr>
    </w:div>
    <w:div w:id="1492719099">
      <w:bodyDiv w:val="1"/>
      <w:marLeft w:val="0"/>
      <w:marRight w:val="0"/>
      <w:marTop w:val="0"/>
      <w:marBottom w:val="0"/>
      <w:divBdr>
        <w:top w:val="none" w:sz="0" w:space="0" w:color="auto"/>
        <w:left w:val="none" w:sz="0" w:space="0" w:color="auto"/>
        <w:bottom w:val="none" w:sz="0" w:space="0" w:color="auto"/>
        <w:right w:val="none" w:sz="0" w:space="0" w:color="auto"/>
      </w:divBdr>
    </w:div>
    <w:div w:id="1607345878">
      <w:bodyDiv w:val="1"/>
      <w:marLeft w:val="0"/>
      <w:marRight w:val="0"/>
      <w:marTop w:val="0"/>
      <w:marBottom w:val="0"/>
      <w:divBdr>
        <w:top w:val="none" w:sz="0" w:space="0" w:color="auto"/>
        <w:left w:val="none" w:sz="0" w:space="0" w:color="auto"/>
        <w:bottom w:val="none" w:sz="0" w:space="0" w:color="auto"/>
        <w:right w:val="none" w:sz="0" w:space="0" w:color="auto"/>
      </w:divBdr>
    </w:div>
    <w:div w:id="1636914022">
      <w:bodyDiv w:val="1"/>
      <w:marLeft w:val="0"/>
      <w:marRight w:val="0"/>
      <w:marTop w:val="0"/>
      <w:marBottom w:val="0"/>
      <w:divBdr>
        <w:top w:val="none" w:sz="0" w:space="0" w:color="auto"/>
        <w:left w:val="none" w:sz="0" w:space="0" w:color="auto"/>
        <w:bottom w:val="none" w:sz="0" w:space="0" w:color="auto"/>
        <w:right w:val="none" w:sz="0" w:space="0" w:color="auto"/>
      </w:divBdr>
    </w:div>
    <w:div w:id="1692954736">
      <w:bodyDiv w:val="1"/>
      <w:marLeft w:val="0"/>
      <w:marRight w:val="0"/>
      <w:marTop w:val="0"/>
      <w:marBottom w:val="0"/>
      <w:divBdr>
        <w:top w:val="none" w:sz="0" w:space="0" w:color="auto"/>
        <w:left w:val="none" w:sz="0" w:space="0" w:color="auto"/>
        <w:bottom w:val="none" w:sz="0" w:space="0" w:color="auto"/>
        <w:right w:val="none" w:sz="0" w:space="0" w:color="auto"/>
      </w:divBdr>
    </w:div>
    <w:div w:id="1702123947">
      <w:bodyDiv w:val="1"/>
      <w:marLeft w:val="0"/>
      <w:marRight w:val="0"/>
      <w:marTop w:val="0"/>
      <w:marBottom w:val="0"/>
      <w:divBdr>
        <w:top w:val="none" w:sz="0" w:space="0" w:color="auto"/>
        <w:left w:val="none" w:sz="0" w:space="0" w:color="auto"/>
        <w:bottom w:val="none" w:sz="0" w:space="0" w:color="auto"/>
        <w:right w:val="none" w:sz="0" w:space="0" w:color="auto"/>
      </w:divBdr>
    </w:div>
    <w:div w:id="17797867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239594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365047">
      <w:bodyDiv w:val="1"/>
      <w:marLeft w:val="0"/>
      <w:marRight w:val="0"/>
      <w:marTop w:val="0"/>
      <w:marBottom w:val="0"/>
      <w:divBdr>
        <w:top w:val="none" w:sz="0" w:space="0" w:color="auto"/>
        <w:left w:val="none" w:sz="0" w:space="0" w:color="auto"/>
        <w:bottom w:val="none" w:sz="0" w:space="0" w:color="auto"/>
        <w:right w:val="none" w:sz="0" w:space="0" w:color="auto"/>
      </w:divBdr>
    </w:div>
    <w:div w:id="1926377505">
      <w:bodyDiv w:val="1"/>
      <w:marLeft w:val="0"/>
      <w:marRight w:val="0"/>
      <w:marTop w:val="0"/>
      <w:marBottom w:val="0"/>
      <w:divBdr>
        <w:top w:val="none" w:sz="0" w:space="0" w:color="auto"/>
        <w:left w:val="none" w:sz="0" w:space="0" w:color="auto"/>
        <w:bottom w:val="none" w:sz="0" w:space="0" w:color="auto"/>
        <w:right w:val="none" w:sz="0" w:space="0" w:color="auto"/>
      </w:divBdr>
    </w:div>
    <w:div w:id="2018999121">
      <w:bodyDiv w:val="1"/>
      <w:marLeft w:val="0"/>
      <w:marRight w:val="0"/>
      <w:marTop w:val="0"/>
      <w:marBottom w:val="0"/>
      <w:divBdr>
        <w:top w:val="none" w:sz="0" w:space="0" w:color="auto"/>
        <w:left w:val="none" w:sz="0" w:space="0" w:color="auto"/>
        <w:bottom w:val="none" w:sz="0" w:space="0" w:color="auto"/>
        <w:right w:val="none" w:sz="0" w:space="0" w:color="auto"/>
      </w:divBdr>
      <w:divsChild>
        <w:div w:id="335302441">
          <w:marLeft w:val="0"/>
          <w:marRight w:val="0"/>
          <w:marTop w:val="0"/>
          <w:marBottom w:val="0"/>
          <w:divBdr>
            <w:top w:val="none" w:sz="0" w:space="0" w:color="auto"/>
            <w:left w:val="none" w:sz="0" w:space="0" w:color="auto"/>
            <w:bottom w:val="none" w:sz="0" w:space="0" w:color="auto"/>
            <w:right w:val="none" w:sz="0" w:space="0" w:color="auto"/>
          </w:divBdr>
          <w:divsChild>
            <w:div w:id="1899196184">
              <w:marLeft w:val="0"/>
              <w:marRight w:val="0"/>
              <w:marTop w:val="0"/>
              <w:marBottom w:val="0"/>
              <w:divBdr>
                <w:top w:val="none" w:sz="0" w:space="0" w:color="auto"/>
                <w:left w:val="none" w:sz="0" w:space="0" w:color="auto"/>
                <w:bottom w:val="none" w:sz="0" w:space="0" w:color="auto"/>
                <w:right w:val="none" w:sz="0" w:space="0" w:color="auto"/>
              </w:divBdr>
              <w:divsChild>
                <w:div w:id="1940870223">
                  <w:marLeft w:val="0"/>
                  <w:marRight w:val="0"/>
                  <w:marTop w:val="0"/>
                  <w:marBottom w:val="0"/>
                  <w:divBdr>
                    <w:top w:val="none" w:sz="0" w:space="0" w:color="auto"/>
                    <w:left w:val="none" w:sz="0" w:space="0" w:color="auto"/>
                    <w:bottom w:val="none" w:sz="0" w:space="0" w:color="auto"/>
                    <w:right w:val="none" w:sz="0" w:space="0" w:color="auto"/>
                  </w:divBdr>
                  <w:divsChild>
                    <w:div w:id="980885776">
                      <w:marLeft w:val="0"/>
                      <w:marRight w:val="0"/>
                      <w:marTop w:val="0"/>
                      <w:marBottom w:val="0"/>
                      <w:divBdr>
                        <w:top w:val="none" w:sz="0" w:space="0" w:color="auto"/>
                        <w:left w:val="none" w:sz="0" w:space="0" w:color="auto"/>
                        <w:bottom w:val="none" w:sz="0" w:space="0" w:color="auto"/>
                        <w:right w:val="none" w:sz="0" w:space="0" w:color="auto"/>
                      </w:divBdr>
                      <w:divsChild>
                        <w:div w:id="62872731">
                          <w:marLeft w:val="0"/>
                          <w:marRight w:val="0"/>
                          <w:marTop w:val="0"/>
                          <w:marBottom w:val="0"/>
                          <w:divBdr>
                            <w:top w:val="none" w:sz="0" w:space="0" w:color="auto"/>
                            <w:left w:val="none" w:sz="0" w:space="0" w:color="auto"/>
                            <w:bottom w:val="none" w:sz="0" w:space="0" w:color="auto"/>
                            <w:right w:val="none" w:sz="0" w:space="0" w:color="auto"/>
                          </w:divBdr>
                          <w:divsChild>
                            <w:div w:id="16595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6430">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3401333">
      <w:bodyDiv w:val="1"/>
      <w:marLeft w:val="0"/>
      <w:marRight w:val="0"/>
      <w:marTop w:val="0"/>
      <w:marBottom w:val="0"/>
      <w:divBdr>
        <w:top w:val="none" w:sz="0" w:space="0" w:color="auto"/>
        <w:left w:val="none" w:sz="0" w:space="0" w:color="auto"/>
        <w:bottom w:val="none" w:sz="0" w:space="0" w:color="auto"/>
        <w:right w:val="none" w:sz="0" w:space="0" w:color="auto"/>
      </w:divBdr>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xchange-rates.org/exchange-rate-history/cop-usd-2012-10-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287A92DEED6A4BAABCCC0BBAAB6287"/>
        <w:category>
          <w:name w:val="General"/>
          <w:gallery w:val="placeholder"/>
        </w:category>
        <w:types>
          <w:type w:val="bbPlcHdr"/>
        </w:types>
        <w:behaviors>
          <w:behavior w:val="content"/>
        </w:behaviors>
        <w:guid w:val="{66CD825B-393B-C34C-A09D-3D0B69BDD99F}"/>
      </w:docPartPr>
      <w:docPartBody>
        <w:p w:rsidR="00BA30BC" w:rsidRDefault="004F5654" w:rsidP="004F5654">
          <w:pPr>
            <w:pStyle w:val="51287A92DEED6A4BAABCCC0BBAAB628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945AD"/>
    <w:rsid w:val="000B1AA8"/>
    <w:rsid w:val="000B2889"/>
    <w:rsid w:val="000E60FB"/>
    <w:rsid w:val="000F4BE3"/>
    <w:rsid w:val="00155BB2"/>
    <w:rsid w:val="0016435A"/>
    <w:rsid w:val="001703C5"/>
    <w:rsid w:val="00185DDF"/>
    <w:rsid w:val="00200821"/>
    <w:rsid w:val="0025245B"/>
    <w:rsid w:val="002A3923"/>
    <w:rsid w:val="002A4415"/>
    <w:rsid w:val="002E5501"/>
    <w:rsid w:val="0032364B"/>
    <w:rsid w:val="00394049"/>
    <w:rsid w:val="003B08A0"/>
    <w:rsid w:val="003B0C71"/>
    <w:rsid w:val="00456F06"/>
    <w:rsid w:val="004B5BBB"/>
    <w:rsid w:val="004F2DF8"/>
    <w:rsid w:val="004F5654"/>
    <w:rsid w:val="0050264B"/>
    <w:rsid w:val="00517E2A"/>
    <w:rsid w:val="005B4019"/>
    <w:rsid w:val="005C1634"/>
    <w:rsid w:val="006C7CA3"/>
    <w:rsid w:val="006D12AA"/>
    <w:rsid w:val="006E7644"/>
    <w:rsid w:val="006F24A1"/>
    <w:rsid w:val="007655E9"/>
    <w:rsid w:val="00771AC9"/>
    <w:rsid w:val="00775C63"/>
    <w:rsid w:val="00875B8A"/>
    <w:rsid w:val="008871A5"/>
    <w:rsid w:val="008C366E"/>
    <w:rsid w:val="008D0BE2"/>
    <w:rsid w:val="008F49A1"/>
    <w:rsid w:val="00902EC5"/>
    <w:rsid w:val="009409B0"/>
    <w:rsid w:val="00945C61"/>
    <w:rsid w:val="009A261B"/>
    <w:rsid w:val="00A313FB"/>
    <w:rsid w:val="00AA2E17"/>
    <w:rsid w:val="00AC15A4"/>
    <w:rsid w:val="00B0336C"/>
    <w:rsid w:val="00BA30BC"/>
    <w:rsid w:val="00BD73DB"/>
    <w:rsid w:val="00C2744A"/>
    <w:rsid w:val="00C40CC5"/>
    <w:rsid w:val="00C955B8"/>
    <w:rsid w:val="00CE6EC1"/>
    <w:rsid w:val="00CF3003"/>
    <w:rsid w:val="00D241E9"/>
    <w:rsid w:val="00D55273"/>
    <w:rsid w:val="00D73E31"/>
    <w:rsid w:val="00D7750D"/>
    <w:rsid w:val="00D821E4"/>
    <w:rsid w:val="00DA7CDD"/>
    <w:rsid w:val="00F00D2F"/>
    <w:rsid w:val="00F124B2"/>
    <w:rsid w:val="00F128DF"/>
    <w:rsid w:val="00FC6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654"/>
    <w:rPr>
      <w:color w:val="808080"/>
    </w:rPr>
  </w:style>
  <w:style w:type="paragraph" w:customStyle="1" w:styleId="51287A92DEED6A4BAABCCC0BBAAB6287">
    <w:name w:val="51287A92DEED6A4BAABCCC0BBAAB6287"/>
    <w:rsid w:val="004F565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2025-01-08T22:31:00Z</dcterms:created>
  <dcterms:modified xsi:type="dcterms:W3CDTF">2025-01-08T22:31:00Z</dcterms:modified>
</cp:coreProperties>
</file>