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2AF031DD" w:rsidR="00040C3A" w:rsidRPr="006969C3" w:rsidRDefault="00761D4D" w:rsidP="00627C9F">
      <w:pPr>
        <w:jc w:val="both"/>
        <w:rPr>
          <w:rFonts w:asciiTheme="majorHAnsi" w:hAnsiTheme="majorHAnsi" w:cs="Univers"/>
          <w:b/>
          <w:bCs/>
          <w:sz w:val="22"/>
          <w:szCs w:val="22"/>
        </w:rPr>
      </w:pPr>
      <w:r w:rsidRPr="006969C3">
        <w:rPr>
          <w:noProof/>
        </w:rPr>
        <mc:AlternateContent>
          <mc:Choice Requires="wps">
            <w:drawing>
              <wp:anchor distT="0" distB="0" distL="114300" distR="114300" simplePos="0" relativeHeight="251658247" behindDoc="0" locked="0" layoutInCell="1" allowOverlap="1" wp14:anchorId="6A26843D" wp14:editId="346851B4">
                <wp:simplePos x="0" y="0"/>
                <wp:positionH relativeFrom="column">
                  <wp:posOffset>-361168</wp:posOffset>
                </wp:positionH>
                <wp:positionV relativeFrom="paragraph">
                  <wp:posOffset>-434829</wp:posOffset>
                </wp:positionV>
                <wp:extent cx="1409700" cy="9082844"/>
                <wp:effectExtent l="0" t="0" r="0" b="0"/>
                <wp:wrapNone/>
                <wp:docPr id="1627194702" name="Rectangle 1627194702"/>
                <wp:cNvGraphicFramePr/>
                <a:graphic xmlns:a="http://schemas.openxmlformats.org/drawingml/2006/main">
                  <a:graphicData uri="http://schemas.microsoft.com/office/word/2010/wordprocessingShape">
                    <wps:wsp>
                      <wps:cNvSpPr/>
                      <wps:spPr>
                        <a:xfrm>
                          <a:off x="0" y="0"/>
                          <a:ext cx="1409700" cy="9082844"/>
                        </a:xfrm>
                        <a:prstGeom prst="rect">
                          <a:avLst/>
                        </a:prstGeom>
                        <a:solidFill>
                          <a:srgbClr val="67AE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D1DD74" id="Rectangle 1627194702" o:spid="_x0000_s1026" style="position:absolute;margin-left:-28.45pt;margin-top:-34.25pt;width:111pt;height:715.2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SuugQIAAFgFAAAOAAAAZHJzL2Uyb0RvYy54bWysVE1vGyEQvVfqf0Dcm127zpeVdWQ5TVUp&#10;SqImVc6YBS8Sy1DAXru/vgPsrtO06qGqDxiYN29m3s5wdb1vNdkJ5xWYik5OSkqE4VArs6not+fb&#10;DxeU+MBMzTQYUdGD8PR68f7dVWfnYgoN6Fo4giTGzztb0SYEOy8KzxvRMn8CVhg0SnAtC3h0m6J2&#10;rEP2VhfTsjwrOnC1dcCF93h7k410kfilFDw8SOlFILqimFtIq0vrOq7F4orNN47ZRvE+DfYPWbRM&#10;GQw6Ut2wwMjWqd+oWsUdeJDhhENbgJSKi1QDVjMp31Tz1DArUi0ojrejTP7/0fL73ZN9dChDZ/3c&#10;4zZWsZeujf+YH9knsQ6jWGIfCMfLyay8PC9RU462y/JiejGbRTmLo7t1PnwW0JK4qajDr5FEYrs7&#10;HzJ0gMRoHrSqb5XW6eA265V2ZMfwy52dLz99XPXsv8C0iWAD0S0zxpviWEzahYMWEafNVyGJqjH9&#10;acok9ZkY4zDOhQmTbGpYLXL40xJ/Q/TYmdEjVZoII7PE+CN3TzAgM8nAnbPs8dFVpDYdncu/JZad&#10;R48UGUwYnVtlwP2JQGNVfeSMH0TK0kSV1lAfHh1xkIfEW36r8LvdMR8emcOpwG+Nkx4ecJEauopy&#10;rSwlDbgfb+8iDpsULZR0OF0V9d+3zAlK9BeD7Xs5mc3iOKbD7PR8igf32rJ+bTHbdgXYBhN8SyxP&#10;24gPethKB+0LPgTLGBVNzHCMjQkGNxxWIU89PiVcLJcJhiNoWbgzT5ZH8qhm7Mfn/Qtztm/agP1+&#10;D8Mksvmb3s3Y6GlguQ0gVWrso569zji+qWH6pya+D6/PCXV8EBc/AQAA//8DAFBLAwQUAAYACAAA&#10;ACEAckUDVOYAAAARAQAADwAAAGRycy9kb3ducmV2LnhtbExPyU7DMBC9I/EP1iBxQa0TUKI0jVMB&#10;LRJF4tDlUG5ubJKIeBzFztK/Z3qCy+iN5s1bstVkGjboztUWBYTzAJjGwqoaSwHHw9ssAea8RCUb&#10;i1rARTtY5bc3mUyVHXGnh70vGYmgS6WAyvs25dwVlTbSzW2rkW7ftjPS09qVXHVyJHHT8McgiLmR&#10;NZJDJVv9WuniZ98bAcn48bIdLp+Jf988HNeb6fTVn6wQ93fTeknjeQnM68n/fcC1A+WHnIKdbY/K&#10;sUbALIoXRCUQJxGwKyOOQmBnAk9xuACeZ/x/k/wXAAD//wMAUEsBAi0AFAAGAAgAAAAhALaDOJL+&#10;AAAA4QEAABMAAAAAAAAAAAAAAAAAAAAAAFtDb250ZW50X1R5cGVzXS54bWxQSwECLQAUAAYACAAA&#10;ACEAOP0h/9YAAACUAQAACwAAAAAAAAAAAAAAAAAvAQAAX3JlbHMvLnJlbHNQSwECLQAUAAYACAAA&#10;ACEAdJUrroECAABYBQAADgAAAAAAAAAAAAAAAAAuAgAAZHJzL2Uyb0RvYy54bWxQSwECLQAUAAYA&#10;CAAAACEAckUDVOYAAAARAQAADwAAAAAAAAAAAAAAAADbBAAAZHJzL2Rvd25yZXYueG1sUEsFBgAA&#10;AAAEAAQA8wAAAO4FAAAAAA==&#10;" fillcolor="#67ae3c" stroked="f" strokeweight="2pt"/>
            </w:pict>
          </mc:Fallback>
        </mc:AlternateContent>
      </w:r>
      <w:r w:rsidR="003E6CA1" w:rsidRPr="006969C3">
        <w:rPr>
          <w:rFonts w:asciiTheme="majorHAnsi" w:hAnsiTheme="majorHAnsi"/>
          <w:noProof/>
          <w:sz w:val="22"/>
          <w:szCs w:val="22"/>
          <w:lang w:eastAsia="es-419"/>
        </w:rPr>
        <mc:AlternateContent>
          <mc:Choice Requires="wps">
            <w:drawing>
              <wp:anchor distT="0" distB="0" distL="114300" distR="114300" simplePos="0" relativeHeight="251658243" behindDoc="0" locked="0" layoutInCell="1" allowOverlap="1" wp14:anchorId="10F4F91A" wp14:editId="591E13E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3F908C35" w:rsidR="00CB2660" w:rsidRDefault="00761D4D" w:rsidP="00AE5488">
                            <w:r>
                              <w:rPr>
                                <w:noProof/>
                              </w:rPr>
                              <w:drawing>
                                <wp:inline distT="0" distB="0" distL="0" distR="0" wp14:anchorId="2207C0B2" wp14:editId="1E78284F">
                                  <wp:extent cx="2522763" cy="485775"/>
                                  <wp:effectExtent l="0" t="0" r="0" b="0"/>
                                  <wp:docPr id="635040033" name="Picture 635040033"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rsidR="007A5817">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3F908C35" w:rsidR="00CB2660" w:rsidRDefault="00761D4D" w:rsidP="00AE5488">
                      <w:r>
                        <w:rPr>
                          <w:noProof/>
                        </w:rPr>
                        <w:drawing>
                          <wp:inline distT="0" distB="0" distL="0" distR="0" wp14:anchorId="2207C0B2" wp14:editId="1E78284F">
                            <wp:extent cx="2522763" cy="485775"/>
                            <wp:effectExtent l="0" t="0" r="0" b="0"/>
                            <wp:docPr id="635040033" name="Picture 635040033"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rsidR="007A5817">
                        <w:tab/>
                      </w:r>
                    </w:p>
                  </w:txbxContent>
                </v:textbox>
              </v:shape>
            </w:pict>
          </mc:Fallback>
        </mc:AlternateContent>
      </w:r>
    </w:p>
    <w:p w14:paraId="47386BAF" w14:textId="6E1056AD" w:rsidR="00040C3A" w:rsidRPr="006969C3" w:rsidRDefault="00040C3A" w:rsidP="00040C3A">
      <w:pPr>
        <w:tabs>
          <w:tab w:val="center" w:pos="5400"/>
        </w:tabs>
        <w:suppressAutoHyphens/>
        <w:jc w:val="both"/>
        <w:rPr>
          <w:rFonts w:asciiTheme="majorHAnsi" w:hAnsiTheme="majorHAnsi"/>
          <w:sz w:val="22"/>
          <w:szCs w:val="22"/>
        </w:rPr>
      </w:pPr>
    </w:p>
    <w:p w14:paraId="5A87E141" w14:textId="33219406" w:rsidR="00040C3A" w:rsidRPr="006969C3" w:rsidRDefault="00040C3A" w:rsidP="00040C3A">
      <w:pPr>
        <w:tabs>
          <w:tab w:val="center" w:pos="5400"/>
        </w:tabs>
        <w:suppressAutoHyphens/>
        <w:jc w:val="both"/>
        <w:rPr>
          <w:rFonts w:asciiTheme="majorHAnsi" w:hAnsiTheme="majorHAnsi"/>
          <w:sz w:val="22"/>
          <w:szCs w:val="22"/>
        </w:rPr>
      </w:pPr>
    </w:p>
    <w:p w14:paraId="29D95BCC" w14:textId="4C8A51DA" w:rsidR="005128E4" w:rsidRPr="006969C3" w:rsidRDefault="005128E4" w:rsidP="00040C3A">
      <w:pPr>
        <w:tabs>
          <w:tab w:val="center" w:pos="5400"/>
        </w:tabs>
        <w:suppressAutoHyphens/>
        <w:rPr>
          <w:rFonts w:asciiTheme="majorHAnsi" w:hAnsiTheme="majorHAnsi"/>
          <w:sz w:val="22"/>
          <w:szCs w:val="22"/>
        </w:rPr>
      </w:pPr>
    </w:p>
    <w:p w14:paraId="12A36B24" w14:textId="5C4191EA" w:rsidR="005128E4" w:rsidRPr="006969C3" w:rsidRDefault="005128E4" w:rsidP="00040C3A">
      <w:pPr>
        <w:tabs>
          <w:tab w:val="center" w:pos="5400"/>
        </w:tabs>
        <w:suppressAutoHyphens/>
        <w:rPr>
          <w:rFonts w:asciiTheme="majorHAnsi" w:hAnsiTheme="majorHAnsi"/>
          <w:sz w:val="22"/>
          <w:szCs w:val="22"/>
        </w:rPr>
      </w:pPr>
    </w:p>
    <w:p w14:paraId="2252093D" w14:textId="1E337903" w:rsidR="005128E4" w:rsidRPr="006969C3" w:rsidRDefault="005128E4" w:rsidP="00040C3A">
      <w:pPr>
        <w:tabs>
          <w:tab w:val="center" w:pos="5400"/>
        </w:tabs>
        <w:suppressAutoHyphens/>
        <w:rPr>
          <w:rFonts w:asciiTheme="majorHAnsi" w:hAnsiTheme="majorHAnsi"/>
          <w:sz w:val="22"/>
          <w:szCs w:val="22"/>
        </w:rPr>
      </w:pPr>
    </w:p>
    <w:p w14:paraId="403935BD" w14:textId="085A64CF" w:rsidR="00040C3A" w:rsidRPr="006969C3" w:rsidRDefault="00040C3A" w:rsidP="005128E4">
      <w:pPr>
        <w:tabs>
          <w:tab w:val="center" w:pos="5400"/>
        </w:tabs>
        <w:suppressAutoHyphens/>
        <w:jc w:val="center"/>
        <w:rPr>
          <w:rFonts w:asciiTheme="majorHAnsi" w:hAnsiTheme="majorHAnsi"/>
          <w:sz w:val="22"/>
          <w:szCs w:val="22"/>
        </w:rPr>
      </w:pPr>
    </w:p>
    <w:p w14:paraId="6DCF5F8F" w14:textId="72C01A67" w:rsidR="00040C3A" w:rsidRPr="006969C3" w:rsidRDefault="00040C3A" w:rsidP="005128E4">
      <w:pPr>
        <w:tabs>
          <w:tab w:val="center" w:pos="5400"/>
        </w:tabs>
        <w:suppressAutoHyphens/>
        <w:jc w:val="center"/>
        <w:rPr>
          <w:rFonts w:asciiTheme="majorHAnsi" w:hAnsiTheme="majorHAnsi"/>
          <w:sz w:val="22"/>
          <w:szCs w:val="22"/>
        </w:rPr>
      </w:pPr>
    </w:p>
    <w:p w14:paraId="4791F13A" w14:textId="2797BCF5" w:rsidR="005B52B0" w:rsidRPr="006969C3" w:rsidRDefault="005B52B0" w:rsidP="005128E4">
      <w:pPr>
        <w:tabs>
          <w:tab w:val="center" w:pos="5400"/>
        </w:tabs>
        <w:suppressAutoHyphens/>
        <w:jc w:val="center"/>
        <w:rPr>
          <w:rFonts w:asciiTheme="majorHAnsi" w:hAnsiTheme="majorHAnsi"/>
          <w:sz w:val="22"/>
          <w:szCs w:val="22"/>
        </w:rPr>
      </w:pPr>
    </w:p>
    <w:p w14:paraId="44E016B6" w14:textId="32047727" w:rsidR="005B52B0" w:rsidRPr="006969C3" w:rsidRDefault="005B52B0" w:rsidP="005128E4">
      <w:pPr>
        <w:tabs>
          <w:tab w:val="center" w:pos="5400"/>
        </w:tabs>
        <w:suppressAutoHyphens/>
        <w:jc w:val="center"/>
        <w:rPr>
          <w:rFonts w:asciiTheme="majorHAnsi" w:hAnsiTheme="majorHAnsi"/>
          <w:sz w:val="22"/>
          <w:szCs w:val="22"/>
        </w:rPr>
      </w:pPr>
    </w:p>
    <w:p w14:paraId="63D41962" w14:textId="75D7863D" w:rsidR="005B52B0" w:rsidRPr="006969C3" w:rsidRDefault="005B52B0" w:rsidP="005128E4">
      <w:pPr>
        <w:tabs>
          <w:tab w:val="center" w:pos="5400"/>
        </w:tabs>
        <w:suppressAutoHyphens/>
        <w:jc w:val="center"/>
        <w:rPr>
          <w:rFonts w:asciiTheme="majorHAnsi" w:hAnsiTheme="majorHAnsi"/>
          <w:sz w:val="22"/>
          <w:szCs w:val="22"/>
        </w:rPr>
      </w:pPr>
    </w:p>
    <w:p w14:paraId="5ADEB990" w14:textId="197F3523" w:rsidR="00040C3A" w:rsidRPr="006969C3" w:rsidRDefault="00040C3A" w:rsidP="00040C3A">
      <w:pPr>
        <w:tabs>
          <w:tab w:val="center" w:pos="5400"/>
        </w:tabs>
        <w:suppressAutoHyphens/>
        <w:jc w:val="center"/>
        <w:rPr>
          <w:rFonts w:asciiTheme="majorHAnsi" w:hAnsiTheme="majorHAnsi"/>
          <w:sz w:val="22"/>
          <w:szCs w:val="22"/>
        </w:rPr>
      </w:pPr>
    </w:p>
    <w:p w14:paraId="2D81B7E8" w14:textId="0500D964" w:rsidR="00040C3A" w:rsidRPr="006969C3" w:rsidRDefault="00040C3A" w:rsidP="00040C3A">
      <w:pPr>
        <w:tabs>
          <w:tab w:val="center" w:pos="5400"/>
        </w:tabs>
        <w:suppressAutoHyphens/>
        <w:jc w:val="center"/>
        <w:rPr>
          <w:rFonts w:asciiTheme="majorHAnsi" w:hAnsiTheme="majorHAnsi"/>
          <w:sz w:val="22"/>
          <w:szCs w:val="22"/>
        </w:rPr>
      </w:pPr>
    </w:p>
    <w:p w14:paraId="64791D04" w14:textId="45C95F38" w:rsidR="00040C3A" w:rsidRPr="006969C3" w:rsidRDefault="00761D4D" w:rsidP="00040C3A">
      <w:pPr>
        <w:tabs>
          <w:tab w:val="center" w:pos="5400"/>
        </w:tabs>
        <w:suppressAutoHyphens/>
        <w:jc w:val="center"/>
        <w:rPr>
          <w:rFonts w:asciiTheme="majorHAnsi" w:hAnsiTheme="majorHAnsi"/>
          <w:sz w:val="22"/>
          <w:szCs w:val="22"/>
        </w:rPr>
      </w:pPr>
      <w:r w:rsidRPr="006969C3">
        <w:rPr>
          <w:rFonts w:asciiTheme="majorHAnsi" w:hAnsiTheme="majorHAnsi"/>
          <w:noProof/>
          <w:sz w:val="22"/>
          <w:szCs w:val="22"/>
        </w:rPr>
        <mc:AlternateContent>
          <mc:Choice Requires="wps">
            <w:drawing>
              <wp:anchor distT="0" distB="0" distL="114300" distR="114300" simplePos="0" relativeHeight="251658248" behindDoc="0" locked="0" layoutInCell="1" allowOverlap="1" wp14:anchorId="1B9108AF" wp14:editId="7290FEF9">
                <wp:simplePos x="0" y="0"/>
                <wp:positionH relativeFrom="column">
                  <wp:posOffset>-379095</wp:posOffset>
                </wp:positionH>
                <wp:positionV relativeFrom="paragraph">
                  <wp:posOffset>198999</wp:posOffset>
                </wp:positionV>
                <wp:extent cx="1334135" cy="1377315"/>
                <wp:effectExtent l="0" t="0" r="0" b="0"/>
                <wp:wrapNone/>
                <wp:docPr id="600671350" name="Text Box 600671350"/>
                <wp:cNvGraphicFramePr/>
                <a:graphic xmlns:a="http://schemas.openxmlformats.org/drawingml/2006/main">
                  <a:graphicData uri="http://schemas.microsoft.com/office/word/2010/wordprocessingShape">
                    <wps:wsp>
                      <wps:cNvSpPr txBox="1"/>
                      <wps:spPr>
                        <a:xfrm>
                          <a:off x="0" y="0"/>
                          <a:ext cx="1334135"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2E918" w14:textId="1A9D4375" w:rsidR="00761D4D" w:rsidRPr="001D58B6" w:rsidRDefault="00761D4D" w:rsidP="00761D4D">
                            <w:pPr>
                              <w:jc w:val="right"/>
                              <w:rPr>
                                <w:rFonts w:asciiTheme="minorHAnsi" w:hAnsiTheme="minorHAnsi"/>
                                <w:color w:val="FFFFFF" w:themeColor="background1"/>
                                <w:sz w:val="22"/>
                              </w:rPr>
                            </w:pPr>
                            <w:r w:rsidRPr="001D58B6">
                              <w:rPr>
                                <w:rFonts w:asciiTheme="minorHAnsi" w:hAnsiTheme="minorHAnsi"/>
                                <w:color w:val="FFFFFF" w:themeColor="background1"/>
                                <w:sz w:val="22"/>
                              </w:rPr>
                              <w:t>OEA/Ser.L/V/II</w:t>
                            </w:r>
                          </w:p>
                          <w:p w14:paraId="0FB50F52" w14:textId="10B290FA" w:rsidR="00761D4D" w:rsidRPr="001D58B6" w:rsidRDefault="00761D4D" w:rsidP="00761D4D">
                            <w:pPr>
                              <w:jc w:val="right"/>
                              <w:rPr>
                                <w:rFonts w:asciiTheme="minorHAnsi" w:hAnsiTheme="minorHAnsi"/>
                                <w:color w:val="FFFFFF" w:themeColor="background1"/>
                                <w:sz w:val="22"/>
                              </w:rPr>
                            </w:pPr>
                            <w:r w:rsidRPr="001D58B6">
                              <w:rPr>
                                <w:rFonts w:asciiTheme="minorHAnsi" w:hAnsiTheme="minorHAnsi"/>
                                <w:color w:val="FFFFFF" w:themeColor="background1"/>
                                <w:sz w:val="22"/>
                              </w:rPr>
                              <w:t xml:space="preserve">Doc. </w:t>
                            </w:r>
                            <w:r w:rsidR="00DF1E85" w:rsidRPr="001D58B6">
                              <w:rPr>
                                <w:rFonts w:asciiTheme="minorHAnsi" w:hAnsiTheme="minorHAnsi"/>
                                <w:color w:val="FFFFFF" w:themeColor="background1"/>
                                <w:sz w:val="22"/>
                              </w:rPr>
                              <w:t>304</w:t>
                            </w:r>
                          </w:p>
                          <w:p w14:paraId="301968D9" w14:textId="4A6892A5" w:rsidR="00761D4D" w:rsidRPr="004B7EB6" w:rsidRDefault="00DF1E85" w:rsidP="00761D4D">
                            <w:pPr>
                              <w:jc w:val="right"/>
                              <w:rPr>
                                <w:rFonts w:asciiTheme="minorHAnsi" w:hAnsiTheme="minorHAnsi"/>
                                <w:color w:val="FFFFFF" w:themeColor="background1"/>
                                <w:sz w:val="22"/>
                              </w:rPr>
                            </w:pPr>
                            <w:r>
                              <w:rPr>
                                <w:rFonts w:asciiTheme="minorHAnsi" w:hAnsiTheme="minorHAnsi"/>
                                <w:color w:val="FFFFFF" w:themeColor="background1"/>
                                <w:sz w:val="22"/>
                              </w:rPr>
                              <w:t>15 December</w:t>
                            </w:r>
                            <w:r w:rsidR="00761D4D" w:rsidRPr="004B7EB6">
                              <w:rPr>
                                <w:rFonts w:asciiTheme="minorHAnsi" w:hAnsiTheme="minorHAnsi"/>
                                <w:color w:val="FFFFFF" w:themeColor="background1"/>
                                <w:sz w:val="22"/>
                              </w:rPr>
                              <w:t xml:space="preserve"> </w:t>
                            </w:r>
                            <w:r w:rsidR="00761D4D">
                              <w:rPr>
                                <w:rFonts w:asciiTheme="minorHAnsi" w:hAnsiTheme="minorHAnsi"/>
                                <w:color w:val="FFFFFF" w:themeColor="background1"/>
                                <w:sz w:val="22"/>
                              </w:rPr>
                              <w:t>2025</w:t>
                            </w:r>
                          </w:p>
                          <w:p w14:paraId="59D81F2D" w14:textId="41DCB7F1" w:rsidR="00761D4D" w:rsidRPr="004B7EB6" w:rsidRDefault="00761D4D" w:rsidP="00761D4D">
                            <w:pPr>
                              <w:jc w:val="right"/>
                              <w:rPr>
                                <w:rFonts w:asciiTheme="minorHAnsi" w:hAnsiTheme="minorHAnsi"/>
                                <w:color w:val="FFFFFF" w:themeColor="background1"/>
                                <w:sz w:val="22"/>
                              </w:rPr>
                            </w:pPr>
                            <w:r w:rsidRPr="004B7EB6">
                              <w:rPr>
                                <w:rFonts w:asciiTheme="minorHAnsi" w:hAnsiTheme="minorHAnsi"/>
                                <w:color w:val="FFFFFF" w:themeColor="background1"/>
                                <w:sz w:val="22"/>
                              </w:rPr>
                              <w:t xml:space="preserve">Original: </w:t>
                            </w:r>
                            <w:r>
                              <w:rPr>
                                <w:rFonts w:asciiTheme="minorHAnsi" w:hAnsiTheme="minorHAnsi"/>
                                <w:color w:val="FFFFFF" w:themeColor="background1"/>
                                <w:sz w:val="22"/>
                              </w:rPr>
                              <w:t>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108AF" id="Text Box 600671350" o:spid="_x0000_s1027" type="#_x0000_t202" style="position:absolute;left:0;text-align:left;margin-left:-29.85pt;margin-top:15.65pt;width:105.05pt;height:108.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y5bAIAAEUFAAAOAAAAZHJzL2Uyb0RvYy54bWysVEtv2zAMvg/YfxB0Xxw3SbMFdYqsRYYB&#10;QVusHXpWZKkxJouaxMTOfv0o2Xmg26XDLhIlfqT4+Kir67Y2bKd8qMAWPB8MOVNWQlnZl4J/f1p+&#10;+MhZQGFLYcCqgu9V4Nfz9++uGjdTF7ABUyrPyIkNs8YVfIPoZlkW5EbVIgzAKUtKDb4WSEf/kpVe&#10;NOS9NtnFcHiZNeBL50GqEOj2tlPyefKvtZJ4r3VQyEzBKTZMq0/rOq7Z/ErMXrxwm0r2YYh/iKIW&#10;laVHj65uBQq29dUfrupKegigcSChzkDrSqqUA2WTD19l87gRTqVcqDjBHcsU/p9bebd7dA+eYfsZ&#10;WmpgLEjjwizQZcyn1b6OO0XKSE8l3B/LplpkMhqNRuN8NOFMki4fTaejfBL9ZCdz5wN+UVCzKBTc&#10;U19SucRuFbCDHiDxNQvLypjUG2NZU/DL0WSYDI4acm5sxKrU5d7NKfQk4d6oiDH2m9KsKlMG8SLx&#10;S90Yz3aCmCGkVBZT8skvoSNKUxBvMezxp6jeYtzlcXgZLB6N68qCT9m/Crv8cQhZd3iq+VneUcR2&#10;3VLiZ51dQ7mnhnvoZiE4uayoKSsR8EF4Ij/1mAYa72nRBqj40EucbcD/+tt9xBMnSctZQ8NU8PBz&#10;K7zizHy1xNZP+Xgcpy8dxpPpBR38uWZ9rrHb+gaoKzl9HU4mMeLRHETtoX6muV/EV0klrKS3C44H&#10;8Qa7Ead/Q6rFIoFo3pzAlX10MrqOTYqUe2qfhXc9L5EofQeHsROzV/TssNHSwmKLoKvE3Vjnrqp9&#10;/WlWE/v7fyV+BufnhDr9fvPfAAAA//8DAFBLAwQUAAYACAAAACEAexuF9+IAAAAKAQAADwAAAGRy&#10;cy9kb3ducmV2LnhtbEyPwW7CMBBE75X6D9ZW6g0cAmlDGgehSKhSVQ5QLtyceEmi2us0NpD262tO&#10;7XE1TzNv89VoNLvg4DpLAmbTCBhSbVVHjYDDx2aSAnNekpLaEgr4Rger4v4ul5myV9rhZe8bFkrI&#10;ZVJA632fce7qFo10U9sjhexkByN9OIeGq0FeQ7nRPI6iJ25kR2GhlT2WLdaf+7MR8FZutnJXxSb9&#10;0eXr+2ndfx2OiRCPD+P6BZjH0f/BcNMP6lAEp8qeSTmmBUyS5XNABcxnc2A3IIkWwCoB8SKNgRc5&#10;//9C8QsAAP//AwBQSwECLQAUAAYACAAAACEAtoM4kv4AAADhAQAAEwAAAAAAAAAAAAAAAAAAAAAA&#10;W0NvbnRlbnRfVHlwZXNdLnhtbFBLAQItABQABgAIAAAAIQA4/SH/1gAAAJQBAAALAAAAAAAAAAAA&#10;AAAAAC8BAABfcmVscy8ucmVsc1BLAQItABQABgAIAAAAIQDkbFy5bAIAAEUFAAAOAAAAAAAAAAAA&#10;AAAAAC4CAABkcnMvZTJvRG9jLnhtbFBLAQItABQABgAIAAAAIQB7G4X34gAAAAoBAAAPAAAAAAAA&#10;AAAAAAAAAMYEAABkcnMvZG93bnJldi54bWxQSwUGAAAAAAQABADzAAAA1QUAAAAA&#10;" filled="f" stroked="f" strokeweight=".5pt">
                <v:textbox>
                  <w:txbxContent>
                    <w:p w14:paraId="4902E918" w14:textId="1A9D4375" w:rsidR="00761D4D" w:rsidRPr="001D58B6" w:rsidRDefault="00761D4D" w:rsidP="00761D4D">
                      <w:pPr>
                        <w:jc w:val="right"/>
                        <w:rPr>
                          <w:rFonts w:asciiTheme="minorHAnsi" w:hAnsiTheme="minorHAnsi"/>
                          <w:color w:val="FFFFFF" w:themeColor="background1"/>
                          <w:sz w:val="22"/>
                        </w:rPr>
                      </w:pPr>
                      <w:r w:rsidRPr="001D58B6">
                        <w:rPr>
                          <w:rFonts w:asciiTheme="minorHAnsi" w:hAnsiTheme="minorHAnsi"/>
                          <w:color w:val="FFFFFF" w:themeColor="background1"/>
                          <w:sz w:val="22"/>
                        </w:rPr>
                        <w:t>OEA/Ser.L/V/II</w:t>
                      </w:r>
                    </w:p>
                    <w:p w14:paraId="0FB50F52" w14:textId="10B290FA" w:rsidR="00761D4D" w:rsidRPr="001D58B6" w:rsidRDefault="00761D4D" w:rsidP="00761D4D">
                      <w:pPr>
                        <w:jc w:val="right"/>
                        <w:rPr>
                          <w:rFonts w:asciiTheme="minorHAnsi" w:hAnsiTheme="minorHAnsi"/>
                          <w:color w:val="FFFFFF" w:themeColor="background1"/>
                          <w:sz w:val="22"/>
                        </w:rPr>
                      </w:pPr>
                      <w:r w:rsidRPr="001D58B6">
                        <w:rPr>
                          <w:rFonts w:asciiTheme="minorHAnsi" w:hAnsiTheme="minorHAnsi"/>
                          <w:color w:val="FFFFFF" w:themeColor="background1"/>
                          <w:sz w:val="22"/>
                        </w:rPr>
                        <w:t xml:space="preserve">Doc. </w:t>
                      </w:r>
                      <w:r w:rsidR="00DF1E85" w:rsidRPr="001D58B6">
                        <w:rPr>
                          <w:rFonts w:asciiTheme="minorHAnsi" w:hAnsiTheme="minorHAnsi"/>
                          <w:color w:val="FFFFFF" w:themeColor="background1"/>
                          <w:sz w:val="22"/>
                        </w:rPr>
                        <w:t>304</w:t>
                      </w:r>
                    </w:p>
                    <w:p w14:paraId="301968D9" w14:textId="4A6892A5" w:rsidR="00761D4D" w:rsidRPr="004B7EB6" w:rsidRDefault="00DF1E85" w:rsidP="00761D4D">
                      <w:pPr>
                        <w:jc w:val="right"/>
                        <w:rPr>
                          <w:rFonts w:asciiTheme="minorHAnsi" w:hAnsiTheme="minorHAnsi"/>
                          <w:color w:val="FFFFFF" w:themeColor="background1"/>
                          <w:sz w:val="22"/>
                        </w:rPr>
                      </w:pPr>
                      <w:r>
                        <w:rPr>
                          <w:rFonts w:asciiTheme="minorHAnsi" w:hAnsiTheme="minorHAnsi"/>
                          <w:color w:val="FFFFFF" w:themeColor="background1"/>
                          <w:sz w:val="22"/>
                        </w:rPr>
                        <w:t>15 December</w:t>
                      </w:r>
                      <w:r w:rsidR="00761D4D" w:rsidRPr="004B7EB6">
                        <w:rPr>
                          <w:rFonts w:asciiTheme="minorHAnsi" w:hAnsiTheme="minorHAnsi"/>
                          <w:color w:val="FFFFFF" w:themeColor="background1"/>
                          <w:sz w:val="22"/>
                        </w:rPr>
                        <w:t xml:space="preserve"> </w:t>
                      </w:r>
                      <w:r w:rsidR="00761D4D">
                        <w:rPr>
                          <w:rFonts w:asciiTheme="minorHAnsi" w:hAnsiTheme="minorHAnsi"/>
                          <w:color w:val="FFFFFF" w:themeColor="background1"/>
                          <w:sz w:val="22"/>
                        </w:rPr>
                        <w:t>2025</w:t>
                      </w:r>
                    </w:p>
                    <w:p w14:paraId="59D81F2D" w14:textId="41DCB7F1" w:rsidR="00761D4D" w:rsidRPr="004B7EB6" w:rsidRDefault="00761D4D" w:rsidP="00761D4D">
                      <w:pPr>
                        <w:jc w:val="right"/>
                        <w:rPr>
                          <w:rFonts w:asciiTheme="minorHAnsi" w:hAnsiTheme="minorHAnsi"/>
                          <w:color w:val="FFFFFF" w:themeColor="background1"/>
                          <w:sz w:val="22"/>
                        </w:rPr>
                      </w:pPr>
                      <w:r w:rsidRPr="004B7EB6">
                        <w:rPr>
                          <w:rFonts w:asciiTheme="minorHAnsi" w:hAnsiTheme="minorHAnsi"/>
                          <w:color w:val="FFFFFF" w:themeColor="background1"/>
                          <w:sz w:val="22"/>
                        </w:rPr>
                        <w:t xml:space="preserve">Original: </w:t>
                      </w:r>
                      <w:r>
                        <w:rPr>
                          <w:rFonts w:asciiTheme="minorHAnsi" w:hAnsiTheme="minorHAnsi"/>
                          <w:color w:val="FFFFFF" w:themeColor="background1"/>
                          <w:sz w:val="22"/>
                        </w:rPr>
                        <w:t>Spanish</w:t>
                      </w:r>
                    </w:p>
                  </w:txbxContent>
                </v:textbox>
              </v:shape>
            </w:pict>
          </mc:Fallback>
        </mc:AlternateContent>
      </w:r>
      <w:r w:rsidR="003D3BC2" w:rsidRPr="006969C3">
        <w:rPr>
          <w:rFonts w:asciiTheme="majorHAnsi" w:hAnsiTheme="majorHAnsi"/>
          <w:noProof/>
          <w:sz w:val="22"/>
          <w:szCs w:val="22"/>
          <w:lang w:eastAsia="es-419"/>
        </w:rPr>
        <mc:AlternateContent>
          <mc:Choice Requires="wps">
            <w:drawing>
              <wp:anchor distT="0" distB="0" distL="114300" distR="114300" simplePos="0" relativeHeight="251658240" behindDoc="0" locked="0" layoutInCell="1" allowOverlap="1" wp14:anchorId="5980ED94" wp14:editId="133ED246">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1CCBCDCF" w:rsidR="005B52B0" w:rsidRPr="00541EFB" w:rsidRDefault="005B52B0" w:rsidP="00997BC5">
                            <w:pPr>
                              <w:spacing w:line="276" w:lineRule="auto"/>
                              <w:rPr>
                                <w:rFonts w:asciiTheme="majorHAnsi" w:hAnsiTheme="majorHAnsi" w:cs="Arial"/>
                                <w:b/>
                                <w:bCs/>
                                <w:color w:val="0D0D0D" w:themeColor="text1" w:themeTint="F2"/>
                                <w:sz w:val="36"/>
                                <w:szCs w:val="22"/>
                              </w:rPr>
                            </w:pPr>
                            <w:r w:rsidRPr="00541EFB">
                              <w:rPr>
                                <w:rFonts w:asciiTheme="majorHAnsi" w:hAnsiTheme="majorHAnsi" w:cs="Arial"/>
                                <w:b/>
                                <w:bCs/>
                                <w:color w:val="0D0D0D" w:themeColor="text1" w:themeTint="F2"/>
                                <w:sz w:val="36"/>
                                <w:szCs w:val="22"/>
                              </w:rPr>
                              <w:t xml:space="preserve">REPORT </w:t>
                            </w:r>
                            <w:r w:rsidR="00477592" w:rsidRPr="00541EFB">
                              <w:rPr>
                                <w:rFonts w:asciiTheme="majorHAnsi" w:hAnsiTheme="majorHAnsi" w:cs="Arial"/>
                                <w:b/>
                                <w:bCs/>
                                <w:color w:val="0D0D0D" w:themeColor="text1" w:themeTint="F2"/>
                                <w:sz w:val="36"/>
                                <w:szCs w:val="40"/>
                              </w:rPr>
                              <w:t xml:space="preserve">No. </w:t>
                            </w:r>
                            <w:r w:rsidR="00307B42">
                              <w:rPr>
                                <w:rFonts w:asciiTheme="majorHAnsi" w:hAnsiTheme="majorHAnsi" w:cs="Arial"/>
                                <w:b/>
                                <w:bCs/>
                                <w:color w:val="0D0D0D" w:themeColor="text1" w:themeTint="F2"/>
                                <w:sz w:val="36"/>
                                <w:szCs w:val="22"/>
                              </w:rPr>
                              <w:t>289</w:t>
                            </w:r>
                            <w:r w:rsidR="00B11747" w:rsidRPr="00541EFB">
                              <w:rPr>
                                <w:rFonts w:asciiTheme="majorHAnsi" w:hAnsiTheme="majorHAnsi" w:cs="Arial"/>
                                <w:b/>
                                <w:bCs/>
                                <w:color w:val="0D0D0D" w:themeColor="text1" w:themeTint="F2"/>
                                <w:sz w:val="36"/>
                                <w:szCs w:val="22"/>
                              </w:rPr>
                              <w:t>/25</w:t>
                            </w:r>
                          </w:p>
                          <w:p w14:paraId="09C54AB3" w14:textId="53FAD908" w:rsidR="007B05C4" w:rsidRPr="00541EFB" w:rsidRDefault="005B52B0" w:rsidP="00997BC5">
                            <w:pPr>
                              <w:spacing w:line="276" w:lineRule="auto"/>
                              <w:rPr>
                                <w:rFonts w:asciiTheme="majorHAnsi" w:hAnsiTheme="majorHAnsi" w:cs="Arial"/>
                                <w:b/>
                                <w:color w:val="0D0D0D" w:themeColor="text1" w:themeTint="F2"/>
                                <w:sz w:val="36"/>
                                <w:szCs w:val="22"/>
                              </w:rPr>
                            </w:pPr>
                            <w:r w:rsidRPr="00541EFB">
                              <w:rPr>
                                <w:rFonts w:asciiTheme="majorHAnsi" w:hAnsiTheme="majorHAnsi" w:cs="Arial"/>
                                <w:b/>
                                <w:color w:val="0D0D0D" w:themeColor="text1" w:themeTint="F2"/>
                                <w:sz w:val="36"/>
                                <w:szCs w:val="22"/>
                              </w:rPr>
                              <w:t xml:space="preserve">PETITION </w:t>
                            </w:r>
                            <w:r w:rsidR="000B0B07" w:rsidRPr="00541EFB">
                              <w:rPr>
                                <w:rFonts w:asciiTheme="majorHAnsi" w:hAnsiTheme="majorHAnsi" w:cs="Arial"/>
                                <w:b/>
                                <w:color w:val="0D0D0D" w:themeColor="text1" w:themeTint="F2"/>
                                <w:sz w:val="36"/>
                                <w:szCs w:val="22"/>
                              </w:rPr>
                              <w:t>20-15</w:t>
                            </w:r>
                          </w:p>
                          <w:p w14:paraId="70CF6833" w14:textId="38CDEEC9" w:rsidR="00CD046C" w:rsidRPr="00541EFB" w:rsidRDefault="005B52B0" w:rsidP="00997BC5">
                            <w:pPr>
                              <w:spacing w:line="276" w:lineRule="auto"/>
                              <w:rPr>
                                <w:rFonts w:asciiTheme="majorHAnsi" w:hAnsiTheme="majorHAnsi" w:cs="Arial"/>
                                <w:color w:val="0D0D0D" w:themeColor="text1" w:themeTint="F2"/>
                                <w:szCs w:val="22"/>
                              </w:rPr>
                            </w:pPr>
                            <w:r w:rsidRPr="00541EFB">
                              <w:rPr>
                                <w:rFonts w:asciiTheme="majorHAnsi" w:hAnsiTheme="majorHAnsi" w:cs="Arial"/>
                                <w:color w:val="0D0D0D" w:themeColor="text1" w:themeTint="F2"/>
                                <w:szCs w:val="22"/>
                              </w:rPr>
                              <w:t xml:space="preserve">REPORT </w:t>
                            </w:r>
                            <w:r w:rsidR="00761D4D" w:rsidRPr="00541EFB">
                              <w:rPr>
                                <w:rFonts w:asciiTheme="majorHAnsi" w:hAnsiTheme="majorHAnsi" w:cs="Arial"/>
                                <w:color w:val="0D0D0D" w:themeColor="text1" w:themeTint="F2"/>
                                <w:szCs w:val="22"/>
                              </w:rPr>
                              <w:t>ON ADMISSIBILITY</w:t>
                            </w:r>
                          </w:p>
                          <w:p w14:paraId="5FDD6F0D" w14:textId="77777777" w:rsidR="008F1912" w:rsidRPr="00541EFB" w:rsidRDefault="008F1912" w:rsidP="00997BC5">
                            <w:pPr>
                              <w:spacing w:line="276" w:lineRule="auto"/>
                              <w:rPr>
                                <w:rFonts w:asciiTheme="majorHAnsi" w:hAnsiTheme="majorHAnsi" w:cs="Arial"/>
                                <w:color w:val="0D0D0D" w:themeColor="text1" w:themeTint="F2"/>
                                <w:szCs w:val="22"/>
                              </w:rPr>
                            </w:pPr>
                            <w:bookmarkStart w:id="0" w:name="_ftnref1"/>
                          </w:p>
                          <w:bookmarkEnd w:id="0"/>
                          <w:p w14:paraId="01E3C4E2" w14:textId="5EEAAE74" w:rsidR="00EB197F" w:rsidRPr="00541EFB" w:rsidRDefault="00B04A86" w:rsidP="00997BC5">
                            <w:pPr>
                              <w:spacing w:line="276" w:lineRule="auto"/>
                              <w:rPr>
                                <w:rFonts w:asciiTheme="majorHAnsi" w:hAnsiTheme="majorHAnsi" w:cs="Arial"/>
                                <w:color w:val="0D0D0D" w:themeColor="text1" w:themeTint="F2"/>
                                <w:szCs w:val="22"/>
                              </w:rPr>
                            </w:pPr>
                            <w:r w:rsidRPr="00541EFB">
                              <w:rPr>
                                <w:rFonts w:asciiTheme="majorHAnsi" w:hAnsiTheme="majorHAnsi" w:cs="Arial"/>
                                <w:color w:val="0D0D0D" w:themeColor="text1" w:themeTint="F2"/>
                                <w:szCs w:val="22"/>
                              </w:rPr>
                              <w:t>MIKE SETTLE</w:t>
                            </w:r>
                          </w:p>
                          <w:p w14:paraId="5A84709D" w14:textId="77777777" w:rsidR="009B349A" w:rsidRPr="007A77F2" w:rsidRDefault="009B349A" w:rsidP="009B349A">
                            <w:pPr>
                              <w:rPr>
                                <w:color w:val="0D0D0D" w:themeColor="text1" w:themeTint="F2"/>
                              </w:rPr>
                            </w:pPr>
                            <w:r w:rsidRPr="000B0B07">
                              <w:rPr>
                                <w:rFonts w:asciiTheme="majorHAnsi" w:hAnsiTheme="majorHAnsi" w:cs="Arial"/>
                                <w:color w:val="0D0D0D" w:themeColor="text1" w:themeTint="F2"/>
                                <w:szCs w:val="22"/>
                              </w:rPr>
                              <w:t>UNITED STATES OF AMERICA</w:t>
                            </w:r>
                          </w:p>
                          <w:p w14:paraId="575DFD52" w14:textId="4850B033" w:rsidR="005B52B0" w:rsidRPr="00541EFB" w:rsidRDefault="005B52B0" w:rsidP="009B349A">
                            <w:pPr>
                              <w:rPr>
                                <w:color w:val="0D0D0D" w:themeColor="text1" w:themeTint="F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8" type="#_x0000_t202" style="position:absolute;left:0;text-align:left;margin-left:106.5pt;margin-top:8.45pt;width:349.7pt;height:17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TmbAIAAEUFAAAOAAAAZHJzL2Uyb0RvYy54bWysVN9v2yAQfp+0/wHxvjrO0q6N6lRZqk6T&#10;qrZaOvWZYEisYY7BJXb21+/AdhJ1e+m0Fzi47z7uJ9c3bW3YTvlQgS14fjbiTFkJZWXXBf/+fPfh&#10;krOAwpbCgFUF36vAb2bv3103bqrGsAFTKs+IxIZp4wq+QXTTLAtyo2oRzsApS0oNvhZIR7/OSi8a&#10;Yq9NNh6NLrIGfOk8SBUC3d52Sj5L/ForiY9aB4XMFJx8w7T6tK7ims2uxXTthdtUsndD/IMXtags&#10;PXqguhUo2NZXf1DVlfQQQOOZhDoDrSupUgwUTT56Fc1yI5xKsVBygjukKfw/WvmwW7onz7D9DC0V&#10;MCakcWEa6DLG02pfx508ZaSnFO4PaVMtMkmXk8kkz69IJUk3zi/z8fg88mRHc+cDflFQsygU3FNd&#10;UrrE7j5gBx0g8TULd5UxqTbGsqbgFx/PR8ngoCFyYyNWpSr3NEfXk4R7oyLG2G9Ks6pMEcSL1F9q&#10;YTzbCeoMIaWymIJPvISOKE1OvMWwxx+9eotxF8fwMlg8GNeVBZ+if+V2+WNwWXd4yvlJ3FHEdtVS&#10;4FSXobIrKPdUcA/dLAQn7yoqyr0I+CQ8NT8VkgYaH2nRBij50EucbcD/+tt9xFNPkpazhoap4OHn&#10;VnjFmflqqVuv8skkTl86TM4/jengTzWrU43d1gugquT0dTiZxIhHM4jaQ/1Ccz+Pr5JKWElvFxwH&#10;cYHdiNO/IdV8nkA0b07gvV06GaljkWLLPbcvwru+L5Fa+gGGsRPTV+3ZYaOlhfkWQVepd2Oeu6z2&#10;+adZTd3f/yvxMzg9J9Tx95v9BgAA//8DAFBLAwQUAAYACAAAACEAgIofN+IAAAAKAQAADwAAAGRy&#10;cy9kb3ducmV2LnhtbEyPQUvDQBSE74L/YXmCN7tJWkMbsyklUATRQ2sv3l6yr0kwuxuz2zb6632e&#10;6nGYYeabfD2ZXpxp9J2zCuJZBIJs7XRnGwWH9+3DEoQPaDX2zpKCb/KwLm5vcsy0u9gdnfehEVxi&#10;fYYK2hCGTEpft2TQz9xAlr2jGw0GlmMj9YgXLje9TKIolQY7ywstDlS2VH/uT0bBS7l9w12VmOVP&#10;Xz6/HjfD1+HjUan7u2nzBCLQFK5h+MNndCiYqXInq73oFSTxnL8ENtIVCA6s4mQBolIwT6MFyCKX&#10;/y8UvwAAAP//AwBQSwECLQAUAAYACAAAACEAtoM4kv4AAADhAQAAEwAAAAAAAAAAAAAAAAAAAAAA&#10;W0NvbnRlbnRfVHlwZXNdLnhtbFBLAQItABQABgAIAAAAIQA4/SH/1gAAAJQBAAALAAAAAAAAAAAA&#10;AAAAAC8BAABfcmVscy8ucmVsc1BLAQItABQABgAIAAAAIQB8CyTmbAIAAEUFAAAOAAAAAAAAAAAA&#10;AAAAAC4CAABkcnMvZTJvRG9jLnhtbFBLAQItABQABgAIAAAAIQCAih834gAAAAoBAAAPAAAAAAAA&#10;AAAAAAAAAMYEAABkcnMvZG93bnJldi54bWxQSwUGAAAAAAQABADzAAAA1QUAAAAA&#10;" filled="f" stroked="f" strokeweight=".5pt">
                <v:textbox>
                  <w:txbxContent>
                    <w:p w14:paraId="4D9FE29C" w14:textId="1CCBCDCF" w:rsidR="005B52B0" w:rsidRPr="00541EFB" w:rsidRDefault="005B52B0" w:rsidP="00997BC5">
                      <w:pPr>
                        <w:spacing w:line="276" w:lineRule="auto"/>
                        <w:rPr>
                          <w:rFonts w:asciiTheme="majorHAnsi" w:hAnsiTheme="majorHAnsi" w:cs="Arial"/>
                          <w:b/>
                          <w:bCs/>
                          <w:color w:val="0D0D0D" w:themeColor="text1" w:themeTint="F2"/>
                          <w:sz w:val="36"/>
                          <w:szCs w:val="22"/>
                        </w:rPr>
                      </w:pPr>
                      <w:r w:rsidRPr="00541EFB">
                        <w:rPr>
                          <w:rFonts w:asciiTheme="majorHAnsi" w:hAnsiTheme="majorHAnsi" w:cs="Arial"/>
                          <w:b/>
                          <w:bCs/>
                          <w:color w:val="0D0D0D" w:themeColor="text1" w:themeTint="F2"/>
                          <w:sz w:val="36"/>
                          <w:szCs w:val="22"/>
                        </w:rPr>
                        <w:t xml:space="preserve">REPORT </w:t>
                      </w:r>
                      <w:r w:rsidR="00477592" w:rsidRPr="00541EFB">
                        <w:rPr>
                          <w:rFonts w:asciiTheme="majorHAnsi" w:hAnsiTheme="majorHAnsi" w:cs="Arial"/>
                          <w:b/>
                          <w:bCs/>
                          <w:color w:val="0D0D0D" w:themeColor="text1" w:themeTint="F2"/>
                          <w:sz w:val="36"/>
                          <w:szCs w:val="40"/>
                        </w:rPr>
                        <w:t xml:space="preserve">No. </w:t>
                      </w:r>
                      <w:r w:rsidR="00307B42">
                        <w:rPr>
                          <w:rFonts w:asciiTheme="majorHAnsi" w:hAnsiTheme="majorHAnsi" w:cs="Arial"/>
                          <w:b/>
                          <w:bCs/>
                          <w:color w:val="0D0D0D" w:themeColor="text1" w:themeTint="F2"/>
                          <w:sz w:val="36"/>
                          <w:szCs w:val="22"/>
                        </w:rPr>
                        <w:t>289</w:t>
                      </w:r>
                      <w:r w:rsidR="00B11747" w:rsidRPr="00541EFB">
                        <w:rPr>
                          <w:rFonts w:asciiTheme="majorHAnsi" w:hAnsiTheme="majorHAnsi" w:cs="Arial"/>
                          <w:b/>
                          <w:bCs/>
                          <w:color w:val="0D0D0D" w:themeColor="text1" w:themeTint="F2"/>
                          <w:sz w:val="36"/>
                          <w:szCs w:val="22"/>
                        </w:rPr>
                        <w:t>/25</w:t>
                      </w:r>
                    </w:p>
                    <w:p w14:paraId="09C54AB3" w14:textId="53FAD908" w:rsidR="007B05C4" w:rsidRPr="00541EFB" w:rsidRDefault="005B52B0" w:rsidP="00997BC5">
                      <w:pPr>
                        <w:spacing w:line="276" w:lineRule="auto"/>
                        <w:rPr>
                          <w:rFonts w:asciiTheme="majorHAnsi" w:hAnsiTheme="majorHAnsi" w:cs="Arial"/>
                          <w:b/>
                          <w:color w:val="0D0D0D" w:themeColor="text1" w:themeTint="F2"/>
                          <w:sz w:val="36"/>
                          <w:szCs w:val="22"/>
                        </w:rPr>
                      </w:pPr>
                      <w:r w:rsidRPr="00541EFB">
                        <w:rPr>
                          <w:rFonts w:asciiTheme="majorHAnsi" w:hAnsiTheme="majorHAnsi" w:cs="Arial"/>
                          <w:b/>
                          <w:color w:val="0D0D0D" w:themeColor="text1" w:themeTint="F2"/>
                          <w:sz w:val="36"/>
                          <w:szCs w:val="22"/>
                        </w:rPr>
                        <w:t xml:space="preserve">PETITION </w:t>
                      </w:r>
                      <w:r w:rsidR="000B0B07" w:rsidRPr="00541EFB">
                        <w:rPr>
                          <w:rFonts w:asciiTheme="majorHAnsi" w:hAnsiTheme="majorHAnsi" w:cs="Arial"/>
                          <w:b/>
                          <w:color w:val="0D0D0D" w:themeColor="text1" w:themeTint="F2"/>
                          <w:sz w:val="36"/>
                          <w:szCs w:val="22"/>
                        </w:rPr>
                        <w:t>20-15</w:t>
                      </w:r>
                    </w:p>
                    <w:p w14:paraId="70CF6833" w14:textId="38CDEEC9" w:rsidR="00CD046C" w:rsidRPr="00541EFB" w:rsidRDefault="005B52B0" w:rsidP="00997BC5">
                      <w:pPr>
                        <w:spacing w:line="276" w:lineRule="auto"/>
                        <w:rPr>
                          <w:rFonts w:asciiTheme="majorHAnsi" w:hAnsiTheme="majorHAnsi" w:cs="Arial"/>
                          <w:color w:val="0D0D0D" w:themeColor="text1" w:themeTint="F2"/>
                          <w:szCs w:val="22"/>
                        </w:rPr>
                      </w:pPr>
                      <w:r w:rsidRPr="00541EFB">
                        <w:rPr>
                          <w:rFonts w:asciiTheme="majorHAnsi" w:hAnsiTheme="majorHAnsi" w:cs="Arial"/>
                          <w:color w:val="0D0D0D" w:themeColor="text1" w:themeTint="F2"/>
                          <w:szCs w:val="22"/>
                        </w:rPr>
                        <w:t xml:space="preserve">REPORT </w:t>
                      </w:r>
                      <w:r w:rsidR="00761D4D" w:rsidRPr="00541EFB">
                        <w:rPr>
                          <w:rFonts w:asciiTheme="majorHAnsi" w:hAnsiTheme="majorHAnsi" w:cs="Arial"/>
                          <w:color w:val="0D0D0D" w:themeColor="text1" w:themeTint="F2"/>
                          <w:szCs w:val="22"/>
                        </w:rPr>
                        <w:t>ON ADMISSIBILITY</w:t>
                      </w:r>
                    </w:p>
                    <w:p w14:paraId="5FDD6F0D" w14:textId="77777777" w:rsidR="008F1912" w:rsidRPr="00541EFB" w:rsidRDefault="008F1912" w:rsidP="00997BC5">
                      <w:pPr>
                        <w:spacing w:line="276" w:lineRule="auto"/>
                        <w:rPr>
                          <w:rFonts w:asciiTheme="majorHAnsi" w:hAnsiTheme="majorHAnsi" w:cs="Arial"/>
                          <w:color w:val="0D0D0D" w:themeColor="text1" w:themeTint="F2"/>
                          <w:szCs w:val="22"/>
                        </w:rPr>
                      </w:pPr>
                      <w:bookmarkStart w:id="1" w:name="_ftnref1"/>
                    </w:p>
                    <w:bookmarkEnd w:id="1"/>
                    <w:p w14:paraId="01E3C4E2" w14:textId="5EEAAE74" w:rsidR="00EB197F" w:rsidRPr="00541EFB" w:rsidRDefault="00B04A86" w:rsidP="00997BC5">
                      <w:pPr>
                        <w:spacing w:line="276" w:lineRule="auto"/>
                        <w:rPr>
                          <w:rFonts w:asciiTheme="majorHAnsi" w:hAnsiTheme="majorHAnsi" w:cs="Arial"/>
                          <w:color w:val="0D0D0D" w:themeColor="text1" w:themeTint="F2"/>
                          <w:szCs w:val="22"/>
                        </w:rPr>
                      </w:pPr>
                      <w:r w:rsidRPr="00541EFB">
                        <w:rPr>
                          <w:rFonts w:asciiTheme="majorHAnsi" w:hAnsiTheme="majorHAnsi" w:cs="Arial"/>
                          <w:color w:val="0D0D0D" w:themeColor="text1" w:themeTint="F2"/>
                          <w:szCs w:val="22"/>
                        </w:rPr>
                        <w:t>MIKE SETTLE</w:t>
                      </w:r>
                    </w:p>
                    <w:p w14:paraId="5A84709D" w14:textId="77777777" w:rsidR="009B349A" w:rsidRPr="007A77F2" w:rsidRDefault="009B349A" w:rsidP="009B349A">
                      <w:pPr>
                        <w:rPr>
                          <w:color w:val="0D0D0D" w:themeColor="text1" w:themeTint="F2"/>
                        </w:rPr>
                      </w:pPr>
                      <w:r w:rsidRPr="000B0B07">
                        <w:rPr>
                          <w:rFonts w:asciiTheme="majorHAnsi" w:hAnsiTheme="majorHAnsi" w:cs="Arial"/>
                          <w:color w:val="0D0D0D" w:themeColor="text1" w:themeTint="F2"/>
                          <w:szCs w:val="22"/>
                        </w:rPr>
                        <w:t>UNITED STATES OF AMERICA</w:t>
                      </w:r>
                    </w:p>
                    <w:p w14:paraId="575DFD52" w14:textId="4850B033" w:rsidR="005B52B0" w:rsidRPr="00541EFB" w:rsidRDefault="005B52B0" w:rsidP="009B349A">
                      <w:pPr>
                        <w:rPr>
                          <w:color w:val="0D0D0D" w:themeColor="text1" w:themeTint="F2"/>
                        </w:rPr>
                      </w:pPr>
                    </w:p>
                  </w:txbxContent>
                </v:textbox>
              </v:shape>
            </w:pict>
          </mc:Fallback>
        </mc:AlternateContent>
      </w:r>
      <w:r w:rsidR="004E2649" w:rsidRPr="006969C3">
        <w:rPr>
          <w:rFonts w:asciiTheme="majorHAnsi" w:hAnsiTheme="majorHAnsi"/>
          <w:noProof/>
          <w:sz w:val="22"/>
          <w:szCs w:val="22"/>
          <w:lang w:eastAsia="es-419"/>
        </w:rPr>
        <mc:AlternateContent>
          <mc:Choice Requires="wps">
            <w:drawing>
              <wp:anchor distT="0" distB="0" distL="114300" distR="114300" simplePos="0" relativeHeight="251658242"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307910D7"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OAS/Ser.L/V/II.1XX</w:t>
                            </w:r>
                          </w:p>
                          <w:p w14:paraId="6A41611B" w14:textId="77777777" w:rsidR="00627C9F" w:rsidRPr="00541EFB" w:rsidRDefault="00627C9F" w:rsidP="007A5817">
                            <w:pPr>
                              <w:spacing w:line="276" w:lineRule="auto"/>
                              <w:jc w:val="right"/>
                              <w:rPr>
                                <w:rFonts w:asciiTheme="minorHAnsi" w:hAnsiTheme="minorHAnsi"/>
                                <w:color w:val="FFFFFF" w:themeColor="background1"/>
                                <w:sz w:val="22"/>
                              </w:rPr>
                            </w:pPr>
                            <w:r w:rsidRPr="00541EFB">
                              <w:rPr>
                                <w:rFonts w:asciiTheme="minorHAnsi" w:hAnsiTheme="minorHAnsi"/>
                                <w:color w:val="FFFFFF" w:themeColor="background1"/>
                                <w:sz w:val="22"/>
                              </w:rPr>
                              <w:t>Doc. XX</w:t>
                            </w:r>
                          </w:p>
                          <w:p w14:paraId="69373ED2" w14:textId="5098AABB" w:rsidR="00627C9F" w:rsidRPr="00541EFB" w:rsidRDefault="00627C9F" w:rsidP="007A5817">
                            <w:pPr>
                              <w:spacing w:line="276" w:lineRule="auto"/>
                              <w:jc w:val="right"/>
                              <w:rPr>
                                <w:rFonts w:asciiTheme="minorHAnsi" w:hAnsiTheme="minorHAnsi"/>
                                <w:color w:val="FFFFFF" w:themeColor="background1"/>
                                <w:sz w:val="22"/>
                              </w:rPr>
                            </w:pPr>
                            <w:r w:rsidRPr="00541EFB">
                              <w:rPr>
                                <w:rFonts w:asciiTheme="minorHAnsi" w:hAnsiTheme="minorHAnsi"/>
                                <w:color w:val="FFFFFF" w:themeColor="background1"/>
                                <w:sz w:val="22"/>
                              </w:rPr>
                              <w:t xml:space="preserve">XX </w:t>
                            </w:r>
                            <w:r w:rsidR="007B05C4" w:rsidRPr="00541EFB">
                              <w:rPr>
                                <w:rFonts w:asciiTheme="minorHAnsi" w:hAnsiTheme="minorHAnsi"/>
                                <w:color w:val="FFFFFF" w:themeColor="background1"/>
                                <w:sz w:val="22"/>
                              </w:rPr>
                              <w:t xml:space="preserve">month </w:t>
                            </w:r>
                            <w:r w:rsidR="00B11747" w:rsidRPr="00541EFB">
                              <w:rPr>
                                <w:rFonts w:asciiTheme="minorHAnsi" w:hAnsiTheme="minorHAnsi"/>
                                <w:color w:val="FFFFFF" w:themeColor="background1"/>
                                <w:sz w:val="22"/>
                              </w:rPr>
                              <w:t>2025</w:t>
                            </w:r>
                          </w:p>
                          <w:p w14:paraId="0771DB5B" w14:textId="77777777" w:rsidR="00627C9F" w:rsidRPr="00541EFB" w:rsidRDefault="00E0340B" w:rsidP="007A5817">
                            <w:pPr>
                              <w:spacing w:line="276" w:lineRule="auto"/>
                              <w:jc w:val="right"/>
                              <w:rPr>
                                <w:rFonts w:asciiTheme="minorHAnsi" w:hAnsiTheme="minorHAnsi"/>
                                <w:color w:val="FFFFFF" w:themeColor="background1"/>
                                <w:sz w:val="22"/>
                              </w:rPr>
                            </w:pPr>
                            <w:r w:rsidRPr="00541EFB">
                              <w:rPr>
                                <w:rFonts w:asciiTheme="minorHAnsi" w:hAnsiTheme="minorHAnsi"/>
                                <w:color w:val="FFFFFF" w:themeColor="background1"/>
                                <w:sz w:val="22"/>
                              </w:rPr>
                              <w:t xml:space="preserve">Original: </w:t>
                            </w:r>
                            <w:r w:rsidR="00627C9F" w:rsidRPr="00541EFB">
                              <w:rPr>
                                <w:rFonts w:asciiTheme="minorHAnsi" w:hAnsiTheme="minorHAnsi"/>
                                <w:color w:val="FFFFFF" w:themeColor="background1"/>
                                <w:sz w:val="22"/>
                              </w:rPr>
                              <w:t>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9" type="#_x0000_t202" style="position:absolute;left:0;text-align:left;margin-left:-27pt;margin-top:12.95pt;width:109.5pt;height:108.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oZawIAAEUFAAAOAAAAZHJzL2Uyb0RvYy54bWysVE1vGyEQvVfqf0Dcm7XjOG6srCM3katK&#10;VhLVqXLGLMSrsgyFsXfdX9+B3bXdtJdUvcDAvHnMJ9c3TWXYTvlQgs358GzAmbISitK+5Pzb0+LD&#10;R84CClsIA1blfK8Cv5m9f3ddu6k6hw2YQnlGJDZMa5fzDaKbZlmQG1WJcAZOWVJq8JVAOvqXrPCi&#10;JvbKZOeDwWVWgy+cB6lCoNu7VslniV9rJfFB66CQmZyTb5hWn9Z1XLPZtZi+eOE2pezcEP/gRSVK&#10;S48eqO4ECrb15R9UVSk9BNB4JqHKQOtSqhQDRTMcvIpmtRFOpVgoOcEd0hT+H628363co2fYfIKG&#10;ChgTUrswDXQZ42m0r+JOnjLSUwr3h7SpBpmMRqOrweWYVJJ0w9FkMhqOI092NHc+4GcFFYtCzj3V&#10;JaVL7JYBW2gPia9ZWJTGpNoYy+qcX46I/zcNkRsbb1SqckdzdD1JuDcqYoz9qjQrixRBvEj9pW6N&#10;ZztBnSGkVBZT8ImX0BGlyYm3GHb4o1dvMW7j6F8GiwfjqrTgU/Sv3C6+9y7rFk85P4k7itisGwo8&#10;56O+smso9lRwD+0sBCcXJRVlKQI+Ck/NT4WkgcYHWrQBSj50Emcb8D//dh/x1JOk5aymYcp5+LEV&#10;XnFmvljq1qvhxUWcvnS4GE/O6eBPNetTjd1Wt0BVGdLX4WQSIx5NL2oP1TPN/Ty+SiphJb2dc+zF&#10;W2xHnP4NqebzBKJ5cwKXduVkpI5Fii331DwL77q+RGrpe+jHTkxftWeLjZYW5lsEXabejXlus9rl&#10;n2Y1dX/3r8TP4PScUMffb/YL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pD76GWsCAABFBQAADgAAAAAAAAAAAAAA&#10;AAAuAgAAZHJzL2Uyb0RvYy54bWxQSwECLQAUAAYACAAAACEAqU+kd+EAAAAKAQAADwAAAAAAAAAA&#10;AAAAAADFBAAAZHJzL2Rvd25yZXYueG1sUEsFBgAAAAAEAAQA8wAAANMFAAAAAA==&#10;" filled="f" stroked="f" strokeweight=".5pt">
                <v:textbox>
                  <w:txbxContent>
                    <w:p w14:paraId="6CF0BAF6" w14:textId="307910D7"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OAS/Ser.L/V/II.1XX</w:t>
                      </w:r>
                    </w:p>
                    <w:p w14:paraId="6A41611B" w14:textId="77777777" w:rsidR="00627C9F" w:rsidRPr="00541EFB" w:rsidRDefault="00627C9F" w:rsidP="007A5817">
                      <w:pPr>
                        <w:spacing w:line="276" w:lineRule="auto"/>
                        <w:jc w:val="right"/>
                        <w:rPr>
                          <w:rFonts w:asciiTheme="minorHAnsi" w:hAnsiTheme="minorHAnsi"/>
                          <w:color w:val="FFFFFF" w:themeColor="background1"/>
                          <w:sz w:val="22"/>
                        </w:rPr>
                      </w:pPr>
                      <w:r w:rsidRPr="00541EFB">
                        <w:rPr>
                          <w:rFonts w:asciiTheme="minorHAnsi" w:hAnsiTheme="minorHAnsi"/>
                          <w:color w:val="FFFFFF" w:themeColor="background1"/>
                          <w:sz w:val="22"/>
                        </w:rPr>
                        <w:t>Doc. XX</w:t>
                      </w:r>
                    </w:p>
                    <w:p w14:paraId="69373ED2" w14:textId="5098AABB" w:rsidR="00627C9F" w:rsidRPr="00541EFB" w:rsidRDefault="00627C9F" w:rsidP="007A5817">
                      <w:pPr>
                        <w:spacing w:line="276" w:lineRule="auto"/>
                        <w:jc w:val="right"/>
                        <w:rPr>
                          <w:rFonts w:asciiTheme="minorHAnsi" w:hAnsiTheme="minorHAnsi"/>
                          <w:color w:val="FFFFFF" w:themeColor="background1"/>
                          <w:sz w:val="22"/>
                        </w:rPr>
                      </w:pPr>
                      <w:r w:rsidRPr="00541EFB">
                        <w:rPr>
                          <w:rFonts w:asciiTheme="minorHAnsi" w:hAnsiTheme="minorHAnsi"/>
                          <w:color w:val="FFFFFF" w:themeColor="background1"/>
                          <w:sz w:val="22"/>
                        </w:rPr>
                        <w:t xml:space="preserve">XX </w:t>
                      </w:r>
                      <w:r w:rsidR="007B05C4" w:rsidRPr="00541EFB">
                        <w:rPr>
                          <w:rFonts w:asciiTheme="minorHAnsi" w:hAnsiTheme="minorHAnsi"/>
                          <w:color w:val="FFFFFF" w:themeColor="background1"/>
                          <w:sz w:val="22"/>
                        </w:rPr>
                        <w:t xml:space="preserve">month </w:t>
                      </w:r>
                      <w:r w:rsidR="00B11747" w:rsidRPr="00541EFB">
                        <w:rPr>
                          <w:rFonts w:asciiTheme="minorHAnsi" w:hAnsiTheme="minorHAnsi"/>
                          <w:color w:val="FFFFFF" w:themeColor="background1"/>
                          <w:sz w:val="22"/>
                        </w:rPr>
                        <w:t>2025</w:t>
                      </w:r>
                    </w:p>
                    <w:p w14:paraId="0771DB5B" w14:textId="77777777" w:rsidR="00627C9F" w:rsidRPr="00541EFB" w:rsidRDefault="00E0340B" w:rsidP="007A5817">
                      <w:pPr>
                        <w:spacing w:line="276" w:lineRule="auto"/>
                        <w:jc w:val="right"/>
                        <w:rPr>
                          <w:rFonts w:asciiTheme="minorHAnsi" w:hAnsiTheme="minorHAnsi"/>
                          <w:color w:val="FFFFFF" w:themeColor="background1"/>
                          <w:sz w:val="22"/>
                        </w:rPr>
                      </w:pPr>
                      <w:r w:rsidRPr="00541EFB">
                        <w:rPr>
                          <w:rFonts w:asciiTheme="minorHAnsi" w:hAnsiTheme="minorHAnsi"/>
                          <w:color w:val="FFFFFF" w:themeColor="background1"/>
                          <w:sz w:val="22"/>
                        </w:rPr>
                        <w:t xml:space="preserve">Original: </w:t>
                      </w:r>
                      <w:r w:rsidR="00627C9F" w:rsidRPr="00541EFB">
                        <w:rPr>
                          <w:rFonts w:asciiTheme="minorHAnsi" w:hAnsiTheme="minorHAnsi"/>
                          <w:color w:val="FFFFFF" w:themeColor="background1"/>
                          <w:sz w:val="22"/>
                        </w:rPr>
                        <w:t>Spanish</w:t>
                      </w:r>
                    </w:p>
                  </w:txbxContent>
                </v:textbox>
              </v:shape>
            </w:pict>
          </mc:Fallback>
        </mc:AlternateContent>
      </w:r>
    </w:p>
    <w:p w14:paraId="155B0536" w14:textId="732D3492" w:rsidR="00040C3A" w:rsidRPr="006969C3" w:rsidRDefault="00040C3A" w:rsidP="00040C3A">
      <w:pPr>
        <w:tabs>
          <w:tab w:val="center" w:pos="5400"/>
        </w:tabs>
        <w:suppressAutoHyphens/>
        <w:jc w:val="center"/>
        <w:rPr>
          <w:rFonts w:asciiTheme="majorHAnsi" w:hAnsiTheme="majorHAnsi"/>
          <w:sz w:val="22"/>
          <w:szCs w:val="22"/>
        </w:rPr>
      </w:pPr>
    </w:p>
    <w:p w14:paraId="5FE3AB87" w14:textId="0541239B" w:rsidR="00040C3A" w:rsidRPr="006969C3" w:rsidRDefault="00040C3A" w:rsidP="00040C3A">
      <w:pPr>
        <w:tabs>
          <w:tab w:val="center" w:pos="5400"/>
        </w:tabs>
        <w:suppressAutoHyphens/>
        <w:jc w:val="center"/>
        <w:rPr>
          <w:rFonts w:asciiTheme="majorHAnsi" w:hAnsiTheme="majorHAnsi"/>
          <w:sz w:val="22"/>
          <w:szCs w:val="22"/>
        </w:rPr>
      </w:pPr>
    </w:p>
    <w:p w14:paraId="3C383BC0" w14:textId="4299DECC" w:rsidR="00040C3A" w:rsidRPr="006969C3" w:rsidRDefault="00040C3A" w:rsidP="00040C3A">
      <w:pPr>
        <w:tabs>
          <w:tab w:val="center" w:pos="5400"/>
        </w:tabs>
        <w:suppressAutoHyphens/>
        <w:jc w:val="center"/>
        <w:rPr>
          <w:rFonts w:asciiTheme="majorHAnsi" w:hAnsiTheme="majorHAnsi" w:cs="Arial"/>
          <w:sz w:val="22"/>
          <w:szCs w:val="22"/>
        </w:rPr>
      </w:pPr>
    </w:p>
    <w:p w14:paraId="54590931" w14:textId="4898DA31" w:rsidR="00040C3A" w:rsidRPr="006969C3" w:rsidRDefault="00040C3A" w:rsidP="00040C3A">
      <w:pPr>
        <w:tabs>
          <w:tab w:val="center" w:pos="5400"/>
        </w:tabs>
        <w:suppressAutoHyphens/>
        <w:jc w:val="center"/>
        <w:rPr>
          <w:rFonts w:asciiTheme="majorHAnsi" w:hAnsiTheme="majorHAnsi"/>
          <w:sz w:val="22"/>
          <w:szCs w:val="22"/>
        </w:rPr>
      </w:pPr>
    </w:p>
    <w:p w14:paraId="76C291D6" w14:textId="7369BDEE" w:rsidR="00040C3A" w:rsidRPr="006969C3" w:rsidRDefault="00040C3A" w:rsidP="00040C3A">
      <w:pPr>
        <w:tabs>
          <w:tab w:val="center" w:pos="5400"/>
        </w:tabs>
        <w:suppressAutoHyphens/>
        <w:jc w:val="center"/>
        <w:rPr>
          <w:rFonts w:asciiTheme="majorHAnsi" w:hAnsiTheme="majorHAnsi"/>
          <w:sz w:val="22"/>
          <w:szCs w:val="22"/>
        </w:rPr>
      </w:pPr>
    </w:p>
    <w:p w14:paraId="2161B44F" w14:textId="77777777" w:rsidR="00040C3A" w:rsidRPr="006969C3" w:rsidRDefault="00040C3A" w:rsidP="00040C3A">
      <w:pPr>
        <w:tabs>
          <w:tab w:val="center" w:pos="5400"/>
        </w:tabs>
        <w:suppressAutoHyphens/>
        <w:jc w:val="center"/>
        <w:rPr>
          <w:rFonts w:asciiTheme="majorHAnsi" w:hAnsiTheme="majorHAnsi"/>
          <w:sz w:val="22"/>
          <w:szCs w:val="22"/>
        </w:rPr>
      </w:pPr>
    </w:p>
    <w:p w14:paraId="3C4EEE07" w14:textId="7A43BEE3" w:rsidR="00040C3A" w:rsidRPr="006969C3" w:rsidRDefault="00040C3A" w:rsidP="00040C3A">
      <w:pPr>
        <w:tabs>
          <w:tab w:val="center" w:pos="5400"/>
        </w:tabs>
        <w:suppressAutoHyphens/>
        <w:jc w:val="center"/>
        <w:rPr>
          <w:rFonts w:asciiTheme="majorHAnsi" w:hAnsiTheme="majorHAnsi"/>
          <w:sz w:val="22"/>
          <w:szCs w:val="22"/>
        </w:rPr>
      </w:pPr>
    </w:p>
    <w:p w14:paraId="3B0E4647" w14:textId="77777777" w:rsidR="005128E4" w:rsidRPr="006969C3" w:rsidRDefault="005128E4" w:rsidP="00040C3A">
      <w:pPr>
        <w:tabs>
          <w:tab w:val="center" w:pos="5400"/>
        </w:tabs>
        <w:suppressAutoHyphens/>
        <w:jc w:val="center"/>
        <w:rPr>
          <w:rFonts w:asciiTheme="majorHAnsi" w:hAnsiTheme="majorHAnsi"/>
          <w:sz w:val="22"/>
          <w:szCs w:val="22"/>
        </w:rPr>
      </w:pPr>
    </w:p>
    <w:p w14:paraId="2DAAF36D" w14:textId="40D37E84" w:rsidR="00040C3A" w:rsidRPr="006969C3" w:rsidRDefault="00040C3A" w:rsidP="00040C3A">
      <w:pPr>
        <w:tabs>
          <w:tab w:val="center" w:pos="5400"/>
        </w:tabs>
        <w:suppressAutoHyphens/>
        <w:jc w:val="center"/>
        <w:rPr>
          <w:rFonts w:asciiTheme="majorHAnsi" w:hAnsiTheme="majorHAnsi"/>
          <w:sz w:val="22"/>
          <w:szCs w:val="22"/>
        </w:rPr>
      </w:pPr>
    </w:p>
    <w:p w14:paraId="12496A14" w14:textId="35E175DD" w:rsidR="005128E4" w:rsidRPr="006969C3" w:rsidRDefault="005128E4" w:rsidP="00040C3A">
      <w:pPr>
        <w:tabs>
          <w:tab w:val="center" w:pos="5400"/>
        </w:tabs>
        <w:suppressAutoHyphens/>
        <w:jc w:val="center"/>
        <w:rPr>
          <w:rFonts w:asciiTheme="majorHAnsi" w:hAnsiTheme="majorHAnsi"/>
          <w:sz w:val="22"/>
          <w:szCs w:val="22"/>
        </w:rPr>
      </w:pPr>
    </w:p>
    <w:p w14:paraId="25772DB3" w14:textId="1D64C977" w:rsidR="005128E4" w:rsidRPr="006969C3" w:rsidRDefault="005128E4" w:rsidP="00040C3A">
      <w:pPr>
        <w:tabs>
          <w:tab w:val="center" w:pos="5400"/>
        </w:tabs>
        <w:suppressAutoHyphens/>
        <w:jc w:val="center"/>
        <w:rPr>
          <w:rFonts w:asciiTheme="majorHAnsi" w:hAnsiTheme="majorHAnsi"/>
          <w:sz w:val="22"/>
          <w:szCs w:val="22"/>
        </w:rPr>
      </w:pPr>
    </w:p>
    <w:p w14:paraId="6820FADA" w14:textId="3FFFF612" w:rsidR="005128E4" w:rsidRPr="006969C3" w:rsidRDefault="005128E4" w:rsidP="00040C3A">
      <w:pPr>
        <w:tabs>
          <w:tab w:val="center" w:pos="5400"/>
        </w:tabs>
        <w:suppressAutoHyphens/>
        <w:jc w:val="center"/>
        <w:rPr>
          <w:rFonts w:asciiTheme="majorHAnsi" w:hAnsiTheme="majorHAnsi"/>
          <w:sz w:val="22"/>
          <w:szCs w:val="22"/>
        </w:rPr>
      </w:pPr>
    </w:p>
    <w:p w14:paraId="54445A55" w14:textId="1F501A27" w:rsidR="00040C3A" w:rsidRPr="006969C3" w:rsidRDefault="00040C3A" w:rsidP="00040C3A">
      <w:pPr>
        <w:tabs>
          <w:tab w:val="center" w:pos="5400"/>
        </w:tabs>
        <w:suppressAutoHyphens/>
        <w:jc w:val="center"/>
        <w:rPr>
          <w:rFonts w:asciiTheme="majorHAnsi" w:hAnsiTheme="majorHAnsi"/>
          <w:sz w:val="22"/>
          <w:szCs w:val="22"/>
        </w:rPr>
      </w:pPr>
    </w:p>
    <w:p w14:paraId="5D4A4040" w14:textId="023097AC" w:rsidR="00040C3A" w:rsidRPr="006969C3" w:rsidRDefault="00040C3A" w:rsidP="00040C3A">
      <w:pPr>
        <w:tabs>
          <w:tab w:val="center" w:pos="5400"/>
        </w:tabs>
        <w:suppressAutoHyphens/>
        <w:jc w:val="center"/>
        <w:rPr>
          <w:rFonts w:asciiTheme="majorHAnsi" w:hAnsiTheme="majorHAnsi"/>
          <w:sz w:val="22"/>
          <w:szCs w:val="22"/>
        </w:rPr>
      </w:pPr>
    </w:p>
    <w:p w14:paraId="048FBB22" w14:textId="3DFDB729" w:rsidR="00A50FCF" w:rsidRPr="006969C3" w:rsidRDefault="00A50FCF" w:rsidP="00040C3A">
      <w:pPr>
        <w:tabs>
          <w:tab w:val="center" w:pos="5400"/>
        </w:tabs>
        <w:suppressAutoHyphens/>
        <w:jc w:val="center"/>
        <w:rPr>
          <w:rFonts w:asciiTheme="majorHAnsi" w:hAnsiTheme="majorHAnsi"/>
          <w:sz w:val="18"/>
          <w:szCs w:val="22"/>
        </w:rPr>
      </w:pPr>
    </w:p>
    <w:p w14:paraId="190ABFB3" w14:textId="77777777" w:rsidR="00A50FCF" w:rsidRPr="006969C3" w:rsidRDefault="00A50FCF" w:rsidP="00040C3A">
      <w:pPr>
        <w:tabs>
          <w:tab w:val="center" w:pos="5400"/>
        </w:tabs>
        <w:suppressAutoHyphens/>
        <w:jc w:val="center"/>
        <w:rPr>
          <w:rFonts w:asciiTheme="majorHAnsi" w:hAnsiTheme="majorHAnsi"/>
          <w:sz w:val="18"/>
          <w:szCs w:val="22"/>
        </w:rPr>
      </w:pPr>
    </w:p>
    <w:p w14:paraId="4C690048" w14:textId="77777777" w:rsidR="00A50FCF" w:rsidRPr="006969C3" w:rsidRDefault="00A50FCF" w:rsidP="00040C3A">
      <w:pPr>
        <w:tabs>
          <w:tab w:val="center" w:pos="5400"/>
        </w:tabs>
        <w:suppressAutoHyphens/>
        <w:jc w:val="center"/>
        <w:rPr>
          <w:rFonts w:asciiTheme="majorHAnsi" w:hAnsiTheme="majorHAnsi"/>
          <w:sz w:val="18"/>
          <w:szCs w:val="22"/>
        </w:rPr>
      </w:pPr>
    </w:p>
    <w:p w14:paraId="733CA438" w14:textId="16111653" w:rsidR="00A50FCF" w:rsidRPr="006969C3" w:rsidRDefault="00A50FCF" w:rsidP="00040C3A">
      <w:pPr>
        <w:tabs>
          <w:tab w:val="center" w:pos="5400"/>
        </w:tabs>
        <w:suppressAutoHyphens/>
        <w:jc w:val="center"/>
        <w:rPr>
          <w:rFonts w:asciiTheme="majorHAnsi" w:hAnsiTheme="majorHAnsi"/>
          <w:sz w:val="18"/>
          <w:szCs w:val="22"/>
        </w:rPr>
      </w:pPr>
    </w:p>
    <w:p w14:paraId="7874DEEB" w14:textId="273E7B2A" w:rsidR="00A50FCF" w:rsidRPr="006969C3" w:rsidRDefault="00A50FCF" w:rsidP="00040C3A">
      <w:pPr>
        <w:tabs>
          <w:tab w:val="center" w:pos="5400"/>
        </w:tabs>
        <w:suppressAutoHyphens/>
        <w:jc w:val="center"/>
        <w:rPr>
          <w:rFonts w:asciiTheme="majorHAnsi" w:hAnsiTheme="majorHAnsi"/>
          <w:sz w:val="18"/>
          <w:szCs w:val="22"/>
        </w:rPr>
      </w:pPr>
    </w:p>
    <w:p w14:paraId="3698D0D6" w14:textId="77777777" w:rsidR="00A50FCF" w:rsidRPr="006969C3" w:rsidRDefault="00A50FCF" w:rsidP="00040C3A">
      <w:pPr>
        <w:tabs>
          <w:tab w:val="center" w:pos="5400"/>
        </w:tabs>
        <w:suppressAutoHyphens/>
        <w:jc w:val="center"/>
        <w:rPr>
          <w:rFonts w:asciiTheme="majorHAnsi" w:hAnsiTheme="majorHAnsi"/>
          <w:sz w:val="18"/>
          <w:szCs w:val="22"/>
        </w:rPr>
      </w:pPr>
    </w:p>
    <w:p w14:paraId="1F907823" w14:textId="6BBDD0C0" w:rsidR="00A50FCF" w:rsidRPr="006969C3" w:rsidRDefault="00A50FCF" w:rsidP="00040C3A">
      <w:pPr>
        <w:tabs>
          <w:tab w:val="center" w:pos="5400"/>
        </w:tabs>
        <w:suppressAutoHyphens/>
        <w:jc w:val="center"/>
        <w:rPr>
          <w:rFonts w:asciiTheme="majorHAnsi" w:hAnsiTheme="majorHAnsi"/>
          <w:sz w:val="18"/>
          <w:szCs w:val="22"/>
        </w:rPr>
      </w:pPr>
    </w:p>
    <w:p w14:paraId="045D9AC1" w14:textId="250A7483" w:rsidR="00A50FCF" w:rsidRPr="006969C3" w:rsidRDefault="00A50FCF" w:rsidP="00040C3A">
      <w:pPr>
        <w:tabs>
          <w:tab w:val="center" w:pos="5400"/>
        </w:tabs>
        <w:suppressAutoHyphens/>
        <w:jc w:val="center"/>
        <w:rPr>
          <w:rFonts w:asciiTheme="majorHAnsi" w:hAnsiTheme="majorHAnsi"/>
          <w:sz w:val="18"/>
          <w:szCs w:val="22"/>
        </w:rPr>
      </w:pPr>
    </w:p>
    <w:p w14:paraId="16068EE5" w14:textId="6C2B9621" w:rsidR="00A50FCF" w:rsidRPr="006969C3" w:rsidRDefault="00A50FCF" w:rsidP="00040C3A">
      <w:pPr>
        <w:tabs>
          <w:tab w:val="center" w:pos="5400"/>
        </w:tabs>
        <w:suppressAutoHyphens/>
        <w:jc w:val="center"/>
        <w:rPr>
          <w:rFonts w:asciiTheme="majorHAnsi" w:hAnsiTheme="majorHAnsi"/>
          <w:sz w:val="18"/>
          <w:szCs w:val="22"/>
        </w:rPr>
      </w:pPr>
    </w:p>
    <w:p w14:paraId="14A4A430" w14:textId="718F6E96" w:rsidR="00A50FCF" w:rsidRPr="006969C3" w:rsidRDefault="00A50FCF" w:rsidP="00040C3A">
      <w:pPr>
        <w:tabs>
          <w:tab w:val="center" w:pos="5400"/>
        </w:tabs>
        <w:suppressAutoHyphens/>
        <w:jc w:val="center"/>
        <w:rPr>
          <w:rFonts w:asciiTheme="majorHAnsi" w:hAnsiTheme="majorHAnsi"/>
          <w:sz w:val="18"/>
          <w:szCs w:val="22"/>
        </w:rPr>
      </w:pPr>
    </w:p>
    <w:p w14:paraId="0B3B735F" w14:textId="77777777" w:rsidR="00A50FCF" w:rsidRPr="006969C3" w:rsidRDefault="00A50FCF" w:rsidP="00040C3A">
      <w:pPr>
        <w:tabs>
          <w:tab w:val="center" w:pos="5400"/>
        </w:tabs>
        <w:suppressAutoHyphens/>
        <w:jc w:val="center"/>
        <w:rPr>
          <w:rFonts w:asciiTheme="majorHAnsi" w:hAnsiTheme="majorHAnsi"/>
          <w:sz w:val="18"/>
          <w:szCs w:val="22"/>
        </w:rPr>
      </w:pPr>
    </w:p>
    <w:p w14:paraId="02C5C441" w14:textId="0A9748A9" w:rsidR="00A50FCF" w:rsidRPr="006969C3" w:rsidRDefault="00A50FCF" w:rsidP="00040C3A">
      <w:pPr>
        <w:tabs>
          <w:tab w:val="center" w:pos="5400"/>
        </w:tabs>
        <w:suppressAutoHyphens/>
        <w:jc w:val="center"/>
        <w:rPr>
          <w:rFonts w:asciiTheme="majorHAnsi" w:hAnsiTheme="majorHAnsi"/>
          <w:sz w:val="18"/>
          <w:szCs w:val="22"/>
        </w:rPr>
      </w:pPr>
    </w:p>
    <w:p w14:paraId="7806A2B0" w14:textId="5F264B7D" w:rsidR="00A50FCF" w:rsidRPr="006969C3" w:rsidRDefault="00A50FCF" w:rsidP="00040C3A">
      <w:pPr>
        <w:tabs>
          <w:tab w:val="center" w:pos="5400"/>
        </w:tabs>
        <w:suppressAutoHyphens/>
        <w:jc w:val="center"/>
        <w:rPr>
          <w:rFonts w:asciiTheme="majorHAnsi" w:hAnsiTheme="majorHAnsi"/>
          <w:sz w:val="18"/>
          <w:szCs w:val="22"/>
        </w:rPr>
      </w:pPr>
    </w:p>
    <w:p w14:paraId="319C392B" w14:textId="01309958" w:rsidR="00A50FCF" w:rsidRPr="006969C3" w:rsidRDefault="00A50FCF" w:rsidP="00040C3A">
      <w:pPr>
        <w:tabs>
          <w:tab w:val="center" w:pos="5400"/>
        </w:tabs>
        <w:suppressAutoHyphens/>
        <w:jc w:val="center"/>
        <w:rPr>
          <w:rFonts w:asciiTheme="majorHAnsi" w:hAnsiTheme="majorHAnsi"/>
          <w:sz w:val="18"/>
          <w:szCs w:val="22"/>
        </w:rPr>
      </w:pPr>
    </w:p>
    <w:p w14:paraId="514A0182" w14:textId="2A0BE4A1" w:rsidR="00A50FCF" w:rsidRPr="006969C3" w:rsidRDefault="0090270B" w:rsidP="00040C3A">
      <w:pPr>
        <w:tabs>
          <w:tab w:val="center" w:pos="5400"/>
        </w:tabs>
        <w:suppressAutoHyphens/>
        <w:jc w:val="center"/>
        <w:rPr>
          <w:rFonts w:asciiTheme="majorHAnsi" w:hAnsiTheme="majorHAnsi"/>
          <w:sz w:val="18"/>
          <w:szCs w:val="22"/>
        </w:rPr>
      </w:pPr>
      <w:r w:rsidRPr="006969C3">
        <w:rPr>
          <w:rFonts w:asciiTheme="majorHAnsi" w:hAnsiTheme="majorHAnsi"/>
          <w:noProof/>
          <w:sz w:val="22"/>
          <w:szCs w:val="22"/>
          <w:lang w:eastAsia="es-419"/>
        </w:rPr>
        <mc:AlternateContent>
          <mc:Choice Requires="wps">
            <w:drawing>
              <wp:anchor distT="0" distB="0" distL="114300" distR="114300" simplePos="0" relativeHeight="251658241" behindDoc="0" locked="0" layoutInCell="1" allowOverlap="1" wp14:anchorId="37B0B44F" wp14:editId="5A7F477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2748BA38" w:rsidR="00DD3D86" w:rsidRPr="006969C3" w:rsidRDefault="00307B42" w:rsidP="00247403">
                            <w:pPr>
                              <w:tabs>
                                <w:tab w:val="center" w:pos="5400"/>
                              </w:tabs>
                              <w:suppressAutoHyphens/>
                              <w:spacing w:before="60"/>
                              <w:rPr>
                                <w:rFonts w:asciiTheme="majorHAnsi" w:hAnsiTheme="majorHAnsi"/>
                                <w:color w:val="0D0D0D" w:themeColor="text1" w:themeTint="F2"/>
                                <w:sz w:val="18"/>
                                <w:szCs w:val="22"/>
                              </w:rPr>
                            </w:pPr>
                            <w:r>
                              <w:rPr>
                                <w:rFonts w:asciiTheme="majorHAnsi" w:hAnsiTheme="majorHAnsi"/>
                                <w:color w:val="0D0D0D" w:themeColor="text1" w:themeTint="F2"/>
                                <w:sz w:val="18"/>
                                <w:szCs w:val="22"/>
                              </w:rPr>
                              <w:t>Approved e</w:t>
                            </w:r>
                            <w:r w:rsidR="00DD3D86" w:rsidRPr="006969C3">
                              <w:rPr>
                                <w:rFonts w:asciiTheme="majorHAnsi" w:hAnsiTheme="majorHAnsi"/>
                                <w:color w:val="0D0D0D" w:themeColor="text1" w:themeTint="F2"/>
                                <w:sz w:val="18"/>
                                <w:szCs w:val="22"/>
                              </w:rPr>
                              <w:t xml:space="preserve">lectronically by the Commission on </w:t>
                            </w:r>
                            <w:r>
                              <w:rPr>
                                <w:rFonts w:asciiTheme="majorHAnsi" w:hAnsiTheme="majorHAnsi"/>
                                <w:color w:val="0D0D0D" w:themeColor="text1" w:themeTint="F2"/>
                                <w:sz w:val="18"/>
                                <w:szCs w:val="22"/>
                              </w:rPr>
                              <w:t>December 15,</w:t>
                            </w:r>
                            <w:r w:rsidR="00F81BB8" w:rsidRPr="006969C3">
                              <w:rPr>
                                <w:rFonts w:asciiTheme="majorHAnsi" w:hAnsiTheme="majorHAnsi"/>
                                <w:color w:val="0D0D0D" w:themeColor="text1" w:themeTint="F2"/>
                                <w:sz w:val="18"/>
                                <w:szCs w:val="22"/>
                              </w:rPr>
                              <w:t xml:space="preserve"> </w:t>
                            </w:r>
                            <w:r w:rsidR="00B11747" w:rsidRPr="006969C3">
                              <w:rPr>
                                <w:rFonts w:asciiTheme="majorHAnsi" w:hAnsiTheme="majorHAnsi"/>
                                <w:color w:val="0D0D0D" w:themeColor="text1" w:themeTint="F2"/>
                                <w:sz w:val="18"/>
                                <w:szCs w:val="22"/>
                              </w:rPr>
                              <w:t>2025</w:t>
                            </w:r>
                            <w:r>
                              <w:rPr>
                                <w:rFonts w:asciiTheme="majorHAnsi" w:hAnsiTheme="majorHAnsi"/>
                                <w:color w:val="0D0D0D" w:themeColor="text1" w:themeTint="F2"/>
                                <w:sz w:val="18"/>
                                <w:szCs w:val="22"/>
                              </w:rPr>
                              <w:t>.</w:t>
                            </w:r>
                          </w:p>
                          <w:p w14:paraId="4D148488" w14:textId="77777777" w:rsidR="005B52B0" w:rsidRPr="006969C3" w:rsidRDefault="005B52B0" w:rsidP="0059191A">
                            <w:pPr>
                              <w:tabs>
                                <w:tab w:val="center" w:pos="5400"/>
                              </w:tabs>
                              <w:suppressAutoHyphens/>
                              <w:spacing w:before="60"/>
                              <w:rPr>
                                <w:rFonts w:ascii="Calibri" w:hAnsi="Calibri"/>
                                <w:color w:val="FFFFFF" w:themeColor="background1"/>
                                <w:spacing w:val="-2"/>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30" type="#_x0000_t202" style="position:absolute;left:0;text-align:left;margin-left:105.65pt;margin-top:1.8pt;width:388.5pt;height:52.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jagIAAEQFAAAOAAAAZHJzL2Uyb0RvYy54bWysVE1vGyEQvVfqf0Dcm7UTO42trCM3katK&#10;URLVqXLGLMSrsgyFsXfdX9+B3bVdt5dUvcAw83jMJ9c3TWXYVvlQgs358GzAmbISitK+5vzb8+LD&#10;FWcBhS2EAatyvlOB38zev7uu3VSdwxpMoTwjEhumtcv5GtFNsyzItapEOAOnLBk1+EogHf1rVnhR&#10;E3tlsvPB4DKrwRfOg1QhkPauNfJZ4tdaSXzUOihkJufkG6bVp3UV12x2LaavXrh1KTs3xD94UYnS&#10;0qN7qjuBgm18+QdVVUoPATSeSagy0LqUKsVA0QwHJ9Es18KpFAslJ7h9msL/o5UP26V78gybT9BQ&#10;AWNCahemgZQxnkb7Ku7kKSM7pXC3T5tqkElSjiYXF5MxmSTZLi9HV6NxpMkOt50P+FlBxaKQc09l&#10;SdkS2/uALbSHxMcsLEpjUmmMZTWRXhD9bxYiNzZqVCpyR3PwPEm4MypijP2qNCuLFEBUpPZSt8az&#10;raDGEFIqiyn2xEvoiNLkxFsudviDV2+53MbRvwwW95er0oJP0Z+4XXzvXdYtnnJ+FHcUsVk1FDjV&#10;qC/sCood1dtDOwrByUVJRbkXAZ+Ep96nOtI84yMt2gAlHzqJszX4n3/TRzy1JFk5q2mWch5+bIRX&#10;nJkvlpp1MhyN4vClw2j88ZwO/tiyOrbYTXULVJUh/RxOJjHi0fSi9lC90NjP46tkElbS2znHXrzF&#10;dsLp25BqPk8gGjcn8N4unYzUsUix5Z6bF+Fd15dIHf0A/dSJ6Ul7tth408J8g6DL1Lsxz21Wu/zT&#10;qKbu776V+BccnxPq8PnNfgE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7s20Y2oCAABEBQAADgAAAAAAAAAAAAAAAAAu&#10;AgAAZHJzL2Uyb0RvYy54bWxQSwECLQAUAAYACAAAACEANF9FDN8AAAAJAQAADwAAAAAAAAAAAAAA&#10;AADEBAAAZHJzL2Rvd25yZXYueG1sUEsFBgAAAAAEAAQA8wAAANAFAAAAAA==&#10;" filled="f" stroked="f" strokeweight=".5pt">
                <v:textbox>
                  <w:txbxContent>
                    <w:p w14:paraId="4BDF3581" w14:textId="2748BA38" w:rsidR="00DD3D86" w:rsidRPr="006969C3" w:rsidRDefault="00307B42" w:rsidP="00247403">
                      <w:pPr>
                        <w:tabs>
                          <w:tab w:val="center" w:pos="5400"/>
                        </w:tabs>
                        <w:suppressAutoHyphens/>
                        <w:spacing w:before="60"/>
                        <w:rPr>
                          <w:rFonts w:asciiTheme="majorHAnsi" w:hAnsiTheme="majorHAnsi"/>
                          <w:color w:val="0D0D0D" w:themeColor="text1" w:themeTint="F2"/>
                          <w:sz w:val="18"/>
                          <w:szCs w:val="22"/>
                        </w:rPr>
                      </w:pPr>
                      <w:r>
                        <w:rPr>
                          <w:rFonts w:asciiTheme="majorHAnsi" w:hAnsiTheme="majorHAnsi"/>
                          <w:color w:val="0D0D0D" w:themeColor="text1" w:themeTint="F2"/>
                          <w:sz w:val="18"/>
                          <w:szCs w:val="22"/>
                        </w:rPr>
                        <w:t>Approved e</w:t>
                      </w:r>
                      <w:r w:rsidR="00DD3D86" w:rsidRPr="006969C3">
                        <w:rPr>
                          <w:rFonts w:asciiTheme="majorHAnsi" w:hAnsiTheme="majorHAnsi"/>
                          <w:color w:val="0D0D0D" w:themeColor="text1" w:themeTint="F2"/>
                          <w:sz w:val="18"/>
                          <w:szCs w:val="22"/>
                        </w:rPr>
                        <w:t xml:space="preserve">lectronically by the Commission on </w:t>
                      </w:r>
                      <w:r>
                        <w:rPr>
                          <w:rFonts w:asciiTheme="majorHAnsi" w:hAnsiTheme="majorHAnsi"/>
                          <w:color w:val="0D0D0D" w:themeColor="text1" w:themeTint="F2"/>
                          <w:sz w:val="18"/>
                          <w:szCs w:val="22"/>
                        </w:rPr>
                        <w:t>December 15,</w:t>
                      </w:r>
                      <w:r w:rsidR="00F81BB8" w:rsidRPr="006969C3">
                        <w:rPr>
                          <w:rFonts w:asciiTheme="majorHAnsi" w:hAnsiTheme="majorHAnsi"/>
                          <w:color w:val="0D0D0D" w:themeColor="text1" w:themeTint="F2"/>
                          <w:sz w:val="18"/>
                          <w:szCs w:val="22"/>
                        </w:rPr>
                        <w:t xml:space="preserve"> </w:t>
                      </w:r>
                      <w:r w:rsidR="00B11747" w:rsidRPr="006969C3">
                        <w:rPr>
                          <w:rFonts w:asciiTheme="majorHAnsi" w:hAnsiTheme="majorHAnsi"/>
                          <w:color w:val="0D0D0D" w:themeColor="text1" w:themeTint="F2"/>
                          <w:sz w:val="18"/>
                          <w:szCs w:val="22"/>
                        </w:rPr>
                        <w:t>2025</w:t>
                      </w:r>
                      <w:r>
                        <w:rPr>
                          <w:rFonts w:asciiTheme="majorHAnsi" w:hAnsiTheme="majorHAnsi"/>
                          <w:color w:val="0D0D0D" w:themeColor="text1" w:themeTint="F2"/>
                          <w:sz w:val="18"/>
                          <w:szCs w:val="22"/>
                        </w:rPr>
                        <w:t>.</w:t>
                      </w:r>
                    </w:p>
                    <w:p w14:paraId="4D148488" w14:textId="77777777" w:rsidR="005B52B0" w:rsidRPr="006969C3" w:rsidRDefault="005B52B0" w:rsidP="0059191A">
                      <w:pPr>
                        <w:tabs>
                          <w:tab w:val="center" w:pos="5400"/>
                        </w:tabs>
                        <w:suppressAutoHyphens/>
                        <w:spacing w:before="60"/>
                        <w:rPr>
                          <w:rFonts w:ascii="Calibri" w:hAnsi="Calibri"/>
                          <w:color w:val="FFFFFF" w:themeColor="background1"/>
                          <w:spacing w:val="-2"/>
                          <w:sz w:val="16"/>
                        </w:rPr>
                      </w:pPr>
                    </w:p>
                  </w:txbxContent>
                </v:textbox>
              </v:shape>
            </w:pict>
          </mc:Fallback>
        </mc:AlternateContent>
      </w:r>
    </w:p>
    <w:p w14:paraId="1F28BEBB" w14:textId="592BDB5A" w:rsidR="00A50FCF" w:rsidRPr="006969C3" w:rsidRDefault="00A50FCF" w:rsidP="00040C3A">
      <w:pPr>
        <w:tabs>
          <w:tab w:val="center" w:pos="5400"/>
        </w:tabs>
        <w:suppressAutoHyphens/>
        <w:jc w:val="center"/>
        <w:rPr>
          <w:rFonts w:asciiTheme="majorHAnsi" w:hAnsiTheme="majorHAnsi"/>
          <w:sz w:val="18"/>
          <w:szCs w:val="22"/>
        </w:rPr>
      </w:pPr>
    </w:p>
    <w:p w14:paraId="7929D1FD" w14:textId="246A913A" w:rsidR="00A50FCF" w:rsidRPr="006969C3" w:rsidRDefault="00A50FCF" w:rsidP="00040C3A">
      <w:pPr>
        <w:tabs>
          <w:tab w:val="center" w:pos="5400"/>
        </w:tabs>
        <w:suppressAutoHyphens/>
        <w:jc w:val="center"/>
        <w:rPr>
          <w:rFonts w:asciiTheme="majorHAnsi" w:hAnsiTheme="majorHAnsi"/>
          <w:sz w:val="18"/>
          <w:szCs w:val="22"/>
        </w:rPr>
      </w:pPr>
    </w:p>
    <w:p w14:paraId="5469D0BE" w14:textId="0D853D83" w:rsidR="00A50FCF" w:rsidRPr="006969C3" w:rsidRDefault="00A50FCF" w:rsidP="00040C3A">
      <w:pPr>
        <w:tabs>
          <w:tab w:val="center" w:pos="5400"/>
        </w:tabs>
        <w:suppressAutoHyphens/>
        <w:jc w:val="center"/>
        <w:rPr>
          <w:rFonts w:asciiTheme="majorHAnsi" w:hAnsiTheme="majorHAnsi"/>
          <w:sz w:val="18"/>
          <w:szCs w:val="22"/>
        </w:rPr>
      </w:pPr>
    </w:p>
    <w:p w14:paraId="7A79F059" w14:textId="7CE9130C" w:rsidR="00A50FCF" w:rsidRPr="006969C3" w:rsidRDefault="00A50FCF" w:rsidP="00040C3A">
      <w:pPr>
        <w:tabs>
          <w:tab w:val="center" w:pos="5400"/>
        </w:tabs>
        <w:suppressAutoHyphens/>
        <w:jc w:val="center"/>
        <w:rPr>
          <w:rFonts w:asciiTheme="majorHAnsi" w:hAnsiTheme="majorHAnsi"/>
          <w:sz w:val="18"/>
          <w:szCs w:val="22"/>
        </w:rPr>
      </w:pPr>
    </w:p>
    <w:p w14:paraId="330672AE" w14:textId="20F05D2A" w:rsidR="00A50FCF" w:rsidRPr="006969C3" w:rsidRDefault="0090270B" w:rsidP="00040C3A">
      <w:pPr>
        <w:tabs>
          <w:tab w:val="center" w:pos="5400"/>
        </w:tabs>
        <w:suppressAutoHyphens/>
        <w:jc w:val="center"/>
        <w:rPr>
          <w:rFonts w:asciiTheme="majorHAnsi" w:hAnsiTheme="majorHAnsi"/>
          <w:sz w:val="18"/>
          <w:szCs w:val="22"/>
        </w:rPr>
      </w:pPr>
      <w:r w:rsidRPr="006969C3">
        <w:rPr>
          <w:rFonts w:asciiTheme="majorHAnsi" w:hAnsiTheme="majorHAnsi"/>
          <w:noProof/>
          <w:sz w:val="18"/>
          <w:szCs w:val="22"/>
          <w:lang w:eastAsia="es-419"/>
        </w:rPr>
        <mc:AlternateContent>
          <mc:Choice Requires="wps">
            <w:drawing>
              <wp:anchor distT="0" distB="0" distL="114300" distR="114300" simplePos="0" relativeHeight="251658244" behindDoc="0" locked="0" layoutInCell="1" allowOverlap="1" wp14:anchorId="14798ABC" wp14:editId="7B8096C9">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1BEB95" w14:textId="77777777" w:rsidR="00307B42" w:rsidRDefault="00113F73" w:rsidP="00113F73">
                            <w:pPr>
                              <w:spacing w:line="276" w:lineRule="auto"/>
                              <w:rPr>
                                <w:rFonts w:asciiTheme="majorHAnsi" w:hAnsiTheme="majorHAnsi"/>
                                <w:color w:val="595959" w:themeColor="text1" w:themeTint="A6"/>
                                <w:sz w:val="18"/>
                                <w:szCs w:val="18"/>
                              </w:rPr>
                            </w:pPr>
                            <w:r w:rsidRPr="006969C3">
                              <w:rPr>
                                <w:rFonts w:asciiTheme="majorHAnsi" w:hAnsiTheme="majorHAnsi"/>
                                <w:b/>
                                <w:color w:val="595959" w:themeColor="text1" w:themeTint="A6"/>
                                <w:sz w:val="18"/>
                                <w:szCs w:val="18"/>
                              </w:rPr>
                              <w:t>Cite as</w:t>
                            </w:r>
                            <w:r w:rsidRPr="006969C3">
                              <w:rPr>
                                <w:rFonts w:asciiTheme="majorHAnsi" w:hAnsiTheme="majorHAnsi"/>
                                <w:bCs/>
                                <w:color w:val="595959" w:themeColor="text1" w:themeTint="A6"/>
                                <w:sz w:val="18"/>
                                <w:szCs w:val="18"/>
                              </w:rPr>
                              <w:t>:</w:t>
                            </w:r>
                            <w:r w:rsidRPr="006969C3">
                              <w:rPr>
                                <w:rFonts w:asciiTheme="majorHAnsi" w:hAnsiTheme="majorHAnsi"/>
                                <w:b/>
                                <w:color w:val="595959" w:themeColor="text1" w:themeTint="A6"/>
                                <w:sz w:val="18"/>
                                <w:szCs w:val="18"/>
                              </w:rPr>
                              <w:t xml:space="preserve"> </w:t>
                            </w:r>
                            <w:r w:rsidRPr="006969C3">
                              <w:rPr>
                                <w:rFonts w:asciiTheme="majorHAnsi" w:hAnsiTheme="majorHAnsi"/>
                                <w:color w:val="595959" w:themeColor="text1" w:themeTint="A6"/>
                                <w:sz w:val="18"/>
                                <w:szCs w:val="18"/>
                              </w:rPr>
                              <w:t xml:space="preserve">IACHR, Report No. </w:t>
                            </w:r>
                            <w:r w:rsidR="00307B42">
                              <w:rPr>
                                <w:rFonts w:asciiTheme="majorHAnsi" w:hAnsiTheme="majorHAnsi"/>
                                <w:color w:val="595959" w:themeColor="text1" w:themeTint="A6"/>
                                <w:sz w:val="18"/>
                                <w:szCs w:val="18"/>
                              </w:rPr>
                              <w:t>289</w:t>
                            </w:r>
                            <w:r w:rsidR="007B05C4" w:rsidRPr="006969C3">
                              <w:rPr>
                                <w:rFonts w:asciiTheme="majorHAnsi" w:hAnsiTheme="majorHAnsi"/>
                                <w:color w:val="595959" w:themeColor="text1" w:themeTint="A6"/>
                                <w:sz w:val="18"/>
                                <w:szCs w:val="18"/>
                              </w:rPr>
                              <w:t>/</w:t>
                            </w:r>
                            <w:r w:rsidR="00307B42">
                              <w:rPr>
                                <w:rFonts w:asciiTheme="majorHAnsi" w:hAnsiTheme="majorHAnsi"/>
                                <w:color w:val="595959" w:themeColor="text1" w:themeTint="A6"/>
                                <w:sz w:val="18"/>
                                <w:szCs w:val="18"/>
                              </w:rPr>
                              <w:t>25</w:t>
                            </w:r>
                            <w:r w:rsidRPr="006969C3">
                              <w:rPr>
                                <w:rFonts w:asciiTheme="majorHAnsi" w:hAnsiTheme="majorHAnsi"/>
                                <w:color w:val="595959" w:themeColor="text1" w:themeTint="A6"/>
                                <w:sz w:val="18"/>
                                <w:szCs w:val="18"/>
                              </w:rPr>
                              <w:t xml:space="preserve">. </w:t>
                            </w:r>
                            <w:r w:rsidR="000433C9" w:rsidRPr="006969C3">
                              <w:rPr>
                                <w:rFonts w:asciiTheme="majorHAnsi" w:hAnsiTheme="majorHAnsi"/>
                                <w:color w:val="595959" w:themeColor="text1" w:themeTint="A6"/>
                                <w:sz w:val="18"/>
                                <w:szCs w:val="18"/>
                              </w:rPr>
                              <w:t xml:space="preserve">Petition </w:t>
                            </w:r>
                            <w:r w:rsidR="000B0B07" w:rsidRPr="006969C3">
                              <w:rPr>
                                <w:rFonts w:asciiTheme="majorHAnsi" w:hAnsiTheme="majorHAnsi"/>
                                <w:color w:val="595959" w:themeColor="text1" w:themeTint="A6"/>
                                <w:sz w:val="18"/>
                                <w:szCs w:val="18"/>
                              </w:rPr>
                              <w:t>20-15</w:t>
                            </w:r>
                            <w:r w:rsidR="000433C9" w:rsidRPr="006969C3">
                              <w:rPr>
                                <w:rFonts w:asciiTheme="majorHAnsi" w:hAnsiTheme="majorHAnsi"/>
                                <w:color w:val="595959" w:themeColor="text1" w:themeTint="A6"/>
                                <w:sz w:val="18"/>
                                <w:szCs w:val="18"/>
                              </w:rPr>
                              <w:t xml:space="preserve">. </w:t>
                            </w:r>
                            <w:r w:rsidR="00043125">
                              <w:rPr>
                                <w:rFonts w:asciiTheme="majorHAnsi" w:hAnsiTheme="majorHAnsi"/>
                                <w:color w:val="595959" w:themeColor="text1" w:themeTint="A6"/>
                                <w:sz w:val="18"/>
                                <w:szCs w:val="18"/>
                              </w:rPr>
                              <w:t>A</w:t>
                            </w:r>
                            <w:r w:rsidR="00955CCE" w:rsidRPr="006969C3">
                              <w:rPr>
                                <w:rFonts w:asciiTheme="majorHAnsi" w:hAnsiTheme="majorHAnsi"/>
                                <w:color w:val="595959" w:themeColor="text1" w:themeTint="A6"/>
                                <w:sz w:val="18"/>
                                <w:szCs w:val="18"/>
                              </w:rPr>
                              <w:t>dmissibility</w:t>
                            </w:r>
                            <w:r w:rsidRPr="006969C3">
                              <w:rPr>
                                <w:rFonts w:asciiTheme="majorHAnsi" w:hAnsiTheme="majorHAnsi"/>
                                <w:color w:val="595959" w:themeColor="text1" w:themeTint="A6"/>
                                <w:sz w:val="18"/>
                                <w:szCs w:val="18"/>
                              </w:rPr>
                              <w:t xml:space="preserve">. </w:t>
                            </w:r>
                            <w:r w:rsidR="000B0B07" w:rsidRPr="006969C3">
                              <w:rPr>
                                <w:rFonts w:asciiTheme="majorHAnsi" w:hAnsiTheme="majorHAnsi"/>
                                <w:color w:val="595959" w:themeColor="text1" w:themeTint="A6"/>
                                <w:sz w:val="18"/>
                                <w:szCs w:val="18"/>
                              </w:rPr>
                              <w:t>Mike Settle</w:t>
                            </w:r>
                            <w:r w:rsidRPr="006969C3">
                              <w:rPr>
                                <w:rFonts w:asciiTheme="majorHAnsi" w:hAnsiTheme="majorHAnsi"/>
                                <w:color w:val="595959" w:themeColor="text1" w:themeTint="A6"/>
                                <w:sz w:val="18"/>
                                <w:szCs w:val="18"/>
                              </w:rPr>
                              <w:t xml:space="preserve">. </w:t>
                            </w:r>
                          </w:p>
                          <w:p w14:paraId="0D1B22CF" w14:textId="556EBDB0" w:rsidR="00113F73" w:rsidRPr="006969C3" w:rsidRDefault="000B0B07" w:rsidP="00113F73">
                            <w:pPr>
                              <w:spacing w:line="276" w:lineRule="auto"/>
                              <w:rPr>
                                <w:rFonts w:asciiTheme="majorHAnsi" w:hAnsiTheme="majorHAnsi"/>
                                <w:color w:val="595959" w:themeColor="text1" w:themeTint="A6"/>
                                <w:sz w:val="18"/>
                                <w:szCs w:val="18"/>
                              </w:rPr>
                            </w:pPr>
                            <w:r w:rsidRPr="006969C3">
                              <w:rPr>
                                <w:rFonts w:asciiTheme="majorHAnsi" w:hAnsiTheme="majorHAnsi"/>
                                <w:color w:val="595959" w:themeColor="text1" w:themeTint="A6"/>
                                <w:sz w:val="18"/>
                                <w:szCs w:val="18"/>
                              </w:rPr>
                              <w:t>United States of America</w:t>
                            </w:r>
                            <w:r w:rsidR="00113F73" w:rsidRPr="006969C3">
                              <w:rPr>
                                <w:rFonts w:asciiTheme="majorHAnsi" w:hAnsiTheme="majorHAnsi"/>
                                <w:color w:val="595959" w:themeColor="text1" w:themeTint="A6"/>
                                <w:sz w:val="18"/>
                                <w:szCs w:val="18"/>
                              </w:rPr>
                              <w:t xml:space="preserve">. </w:t>
                            </w:r>
                            <w:r w:rsidR="00307B42">
                              <w:rPr>
                                <w:rFonts w:asciiTheme="majorHAnsi" w:hAnsiTheme="majorHAnsi"/>
                                <w:color w:val="595959" w:themeColor="text1" w:themeTint="A6"/>
                                <w:sz w:val="18"/>
                                <w:szCs w:val="18"/>
                              </w:rPr>
                              <w:t>December 15,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1" type="#_x0000_t202" style="position:absolute;left:0;text-align:left;margin-left:105pt;margin-top:.45pt;width:389.25pt;height:5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F/HagIAAEQFAAAOAAAAZHJzL2Uyb0RvYy54bWysVEtv2zAMvg/YfxB0X5ykSbsadYqsRYYB&#10;RVssHXpWZKkxJouaxMTOfn0p2Xmg26XDLjZFfvzEp66u29qwrfKhAlvw0WDImbISysq+FPzH0+LT&#10;Z84CClsKA1YVfKcCv559/HDVuFyNYQ2mVJ4RiQ154wq+RnR5lgW5VrUIA3DKklGDrwXS0b9kpRcN&#10;sdcmGw+H51kDvnQepAqBtLedkc8Sv9ZK4oPWQSEzBafYMH19+q7iN5tdifzFC7euZB+G+IcoalFZ&#10;uvRAdStQsI2v/qCqK+khgMaBhDoDrSupUg6UzWj4JpvlWjiVcqHiBHcoU/h/tPJ+u3SPnmH7BVpq&#10;YCxI40IeSBnzabWv458iZWSnEu4OZVMtMknKyeXkbHIx5UyS7Xx6MR5PI0129HY+4FcFNYtCwT21&#10;JVVLbO8CdtA9JF5mYVEZk1pjLGuI9Gw6TA4HC5EbG7EqNbmnOUaeJNwZFTHGfleaVWVKICrSeKkb&#10;49lW0GAIKZXFlHviJXREaQriPY49/hjVe5y7PPY3g8WDc11Z8Cn7N2GXP/ch6w5PNT/JO4rYrlpK&#10;vOCpI1GzgnJH/fbQrUJwclFRU+5EwEfhafapxbTP+EAfbYCKD73E2Rr877/pI55GkqycNbRLBQ+/&#10;NsIrzsw3S8N6OZpM4vKlw4QGhA7+1LI6tdhNfQPUlRG9HE4mMeLR7EXtoX6mtZ/HW8kkrKS7C457&#10;8Qa7DadnQ6r5PIFo3ZzAO7t0MlLHJsWRe2qfhXf9XCJN9D3st07kb8azw0ZPC/MNgq7S7B6r2tef&#10;VjVNf/+sxLfg9JxQx8dv9goAAP//AwBQSwMEFAAGAAgAAAAhALKP2NbgAAAACAEAAA8AAABkcnMv&#10;ZG93bnJldi54bWxMj0FLw0AUhO+C/2F5gje729BKGrMpJVAE0UNrL95esq9JMLsbs9s2+ut9nuxx&#10;mGHmm3w92V6caQyddxrmMwWCXO1N5xoNh/ftQwoiRHQGe+9IwzcFWBe3Nzlmxl/cjs772AgucSFD&#10;DW2MQyZlqFuyGGZ+IMfe0Y8WI8uxkWbEC5fbXiZKPUqLneOFFgcqW6o/9yer4aXcvuGuSmz605fP&#10;r8fN8HX4WGp9fzdtnkBEmuJ/GP7wGR0KZqr8yZkgeg3JXPGXqGEFgu1Vmi5BVJxTiwXIIpfXB4pf&#10;AAAA//8DAFBLAQItABQABgAIAAAAIQC2gziS/gAAAOEBAAATAAAAAAAAAAAAAAAAAAAAAABbQ29u&#10;dGVudF9UeXBlc10ueG1sUEsBAi0AFAAGAAgAAAAhADj9If/WAAAAlAEAAAsAAAAAAAAAAAAAAAAA&#10;LwEAAF9yZWxzLy5yZWxzUEsBAi0AFAAGAAgAAAAhAPzMX8dqAgAARAUAAA4AAAAAAAAAAAAAAAAA&#10;LgIAAGRycy9lMm9Eb2MueG1sUEsBAi0AFAAGAAgAAAAhALKP2NbgAAAACAEAAA8AAAAAAAAAAAAA&#10;AAAAxAQAAGRycy9kb3ducmV2LnhtbFBLBQYAAAAABAAEAPMAAADRBQAAAAA=&#10;" filled="f" stroked="f" strokeweight=".5pt">
                <v:textbox>
                  <w:txbxContent>
                    <w:p w14:paraId="0A1BEB95" w14:textId="77777777" w:rsidR="00307B42" w:rsidRDefault="00113F73" w:rsidP="00113F73">
                      <w:pPr>
                        <w:spacing w:line="276" w:lineRule="auto"/>
                        <w:rPr>
                          <w:rFonts w:asciiTheme="majorHAnsi" w:hAnsiTheme="majorHAnsi"/>
                          <w:color w:val="595959" w:themeColor="text1" w:themeTint="A6"/>
                          <w:sz w:val="18"/>
                          <w:szCs w:val="18"/>
                        </w:rPr>
                      </w:pPr>
                      <w:r w:rsidRPr="006969C3">
                        <w:rPr>
                          <w:rFonts w:asciiTheme="majorHAnsi" w:hAnsiTheme="majorHAnsi"/>
                          <w:b/>
                          <w:color w:val="595959" w:themeColor="text1" w:themeTint="A6"/>
                          <w:sz w:val="18"/>
                          <w:szCs w:val="18"/>
                        </w:rPr>
                        <w:t>Cite as</w:t>
                      </w:r>
                      <w:r w:rsidRPr="006969C3">
                        <w:rPr>
                          <w:rFonts w:asciiTheme="majorHAnsi" w:hAnsiTheme="majorHAnsi"/>
                          <w:bCs/>
                          <w:color w:val="595959" w:themeColor="text1" w:themeTint="A6"/>
                          <w:sz w:val="18"/>
                          <w:szCs w:val="18"/>
                        </w:rPr>
                        <w:t>:</w:t>
                      </w:r>
                      <w:r w:rsidRPr="006969C3">
                        <w:rPr>
                          <w:rFonts w:asciiTheme="majorHAnsi" w:hAnsiTheme="majorHAnsi"/>
                          <w:b/>
                          <w:color w:val="595959" w:themeColor="text1" w:themeTint="A6"/>
                          <w:sz w:val="18"/>
                          <w:szCs w:val="18"/>
                        </w:rPr>
                        <w:t xml:space="preserve"> </w:t>
                      </w:r>
                      <w:r w:rsidRPr="006969C3">
                        <w:rPr>
                          <w:rFonts w:asciiTheme="majorHAnsi" w:hAnsiTheme="majorHAnsi"/>
                          <w:color w:val="595959" w:themeColor="text1" w:themeTint="A6"/>
                          <w:sz w:val="18"/>
                          <w:szCs w:val="18"/>
                        </w:rPr>
                        <w:t xml:space="preserve">IACHR, Report No. </w:t>
                      </w:r>
                      <w:r w:rsidR="00307B42">
                        <w:rPr>
                          <w:rFonts w:asciiTheme="majorHAnsi" w:hAnsiTheme="majorHAnsi"/>
                          <w:color w:val="595959" w:themeColor="text1" w:themeTint="A6"/>
                          <w:sz w:val="18"/>
                          <w:szCs w:val="18"/>
                        </w:rPr>
                        <w:t>289</w:t>
                      </w:r>
                      <w:r w:rsidR="007B05C4" w:rsidRPr="006969C3">
                        <w:rPr>
                          <w:rFonts w:asciiTheme="majorHAnsi" w:hAnsiTheme="majorHAnsi"/>
                          <w:color w:val="595959" w:themeColor="text1" w:themeTint="A6"/>
                          <w:sz w:val="18"/>
                          <w:szCs w:val="18"/>
                        </w:rPr>
                        <w:t>/</w:t>
                      </w:r>
                      <w:r w:rsidR="00307B42">
                        <w:rPr>
                          <w:rFonts w:asciiTheme="majorHAnsi" w:hAnsiTheme="majorHAnsi"/>
                          <w:color w:val="595959" w:themeColor="text1" w:themeTint="A6"/>
                          <w:sz w:val="18"/>
                          <w:szCs w:val="18"/>
                        </w:rPr>
                        <w:t>25</w:t>
                      </w:r>
                      <w:r w:rsidRPr="006969C3">
                        <w:rPr>
                          <w:rFonts w:asciiTheme="majorHAnsi" w:hAnsiTheme="majorHAnsi"/>
                          <w:color w:val="595959" w:themeColor="text1" w:themeTint="A6"/>
                          <w:sz w:val="18"/>
                          <w:szCs w:val="18"/>
                        </w:rPr>
                        <w:t xml:space="preserve">. </w:t>
                      </w:r>
                      <w:r w:rsidR="000433C9" w:rsidRPr="006969C3">
                        <w:rPr>
                          <w:rFonts w:asciiTheme="majorHAnsi" w:hAnsiTheme="majorHAnsi"/>
                          <w:color w:val="595959" w:themeColor="text1" w:themeTint="A6"/>
                          <w:sz w:val="18"/>
                          <w:szCs w:val="18"/>
                        </w:rPr>
                        <w:t xml:space="preserve">Petition </w:t>
                      </w:r>
                      <w:r w:rsidR="000B0B07" w:rsidRPr="006969C3">
                        <w:rPr>
                          <w:rFonts w:asciiTheme="majorHAnsi" w:hAnsiTheme="majorHAnsi"/>
                          <w:color w:val="595959" w:themeColor="text1" w:themeTint="A6"/>
                          <w:sz w:val="18"/>
                          <w:szCs w:val="18"/>
                        </w:rPr>
                        <w:t>20-15</w:t>
                      </w:r>
                      <w:r w:rsidR="000433C9" w:rsidRPr="006969C3">
                        <w:rPr>
                          <w:rFonts w:asciiTheme="majorHAnsi" w:hAnsiTheme="majorHAnsi"/>
                          <w:color w:val="595959" w:themeColor="text1" w:themeTint="A6"/>
                          <w:sz w:val="18"/>
                          <w:szCs w:val="18"/>
                        </w:rPr>
                        <w:t xml:space="preserve">. </w:t>
                      </w:r>
                      <w:r w:rsidR="00043125">
                        <w:rPr>
                          <w:rFonts w:asciiTheme="majorHAnsi" w:hAnsiTheme="majorHAnsi"/>
                          <w:color w:val="595959" w:themeColor="text1" w:themeTint="A6"/>
                          <w:sz w:val="18"/>
                          <w:szCs w:val="18"/>
                        </w:rPr>
                        <w:t>A</w:t>
                      </w:r>
                      <w:r w:rsidR="00955CCE" w:rsidRPr="006969C3">
                        <w:rPr>
                          <w:rFonts w:asciiTheme="majorHAnsi" w:hAnsiTheme="majorHAnsi"/>
                          <w:color w:val="595959" w:themeColor="text1" w:themeTint="A6"/>
                          <w:sz w:val="18"/>
                          <w:szCs w:val="18"/>
                        </w:rPr>
                        <w:t>dmissibility</w:t>
                      </w:r>
                      <w:r w:rsidRPr="006969C3">
                        <w:rPr>
                          <w:rFonts w:asciiTheme="majorHAnsi" w:hAnsiTheme="majorHAnsi"/>
                          <w:color w:val="595959" w:themeColor="text1" w:themeTint="A6"/>
                          <w:sz w:val="18"/>
                          <w:szCs w:val="18"/>
                        </w:rPr>
                        <w:t xml:space="preserve">. </w:t>
                      </w:r>
                      <w:r w:rsidR="000B0B07" w:rsidRPr="006969C3">
                        <w:rPr>
                          <w:rFonts w:asciiTheme="majorHAnsi" w:hAnsiTheme="majorHAnsi"/>
                          <w:color w:val="595959" w:themeColor="text1" w:themeTint="A6"/>
                          <w:sz w:val="18"/>
                          <w:szCs w:val="18"/>
                        </w:rPr>
                        <w:t>Mike Settle</w:t>
                      </w:r>
                      <w:r w:rsidRPr="006969C3">
                        <w:rPr>
                          <w:rFonts w:asciiTheme="majorHAnsi" w:hAnsiTheme="majorHAnsi"/>
                          <w:color w:val="595959" w:themeColor="text1" w:themeTint="A6"/>
                          <w:sz w:val="18"/>
                          <w:szCs w:val="18"/>
                        </w:rPr>
                        <w:t xml:space="preserve">. </w:t>
                      </w:r>
                    </w:p>
                    <w:p w14:paraId="0D1B22CF" w14:textId="556EBDB0" w:rsidR="00113F73" w:rsidRPr="006969C3" w:rsidRDefault="000B0B07" w:rsidP="00113F73">
                      <w:pPr>
                        <w:spacing w:line="276" w:lineRule="auto"/>
                        <w:rPr>
                          <w:rFonts w:asciiTheme="majorHAnsi" w:hAnsiTheme="majorHAnsi"/>
                          <w:color w:val="595959" w:themeColor="text1" w:themeTint="A6"/>
                          <w:sz w:val="18"/>
                          <w:szCs w:val="18"/>
                        </w:rPr>
                      </w:pPr>
                      <w:r w:rsidRPr="006969C3">
                        <w:rPr>
                          <w:rFonts w:asciiTheme="majorHAnsi" w:hAnsiTheme="majorHAnsi"/>
                          <w:color w:val="595959" w:themeColor="text1" w:themeTint="A6"/>
                          <w:sz w:val="18"/>
                          <w:szCs w:val="18"/>
                        </w:rPr>
                        <w:t>United States of America</w:t>
                      </w:r>
                      <w:r w:rsidR="00113F73" w:rsidRPr="006969C3">
                        <w:rPr>
                          <w:rFonts w:asciiTheme="majorHAnsi" w:hAnsiTheme="majorHAnsi"/>
                          <w:color w:val="595959" w:themeColor="text1" w:themeTint="A6"/>
                          <w:sz w:val="18"/>
                          <w:szCs w:val="18"/>
                        </w:rPr>
                        <w:t xml:space="preserve">. </w:t>
                      </w:r>
                      <w:r w:rsidR="00307B42">
                        <w:rPr>
                          <w:rFonts w:asciiTheme="majorHAnsi" w:hAnsiTheme="majorHAnsi"/>
                          <w:color w:val="595959" w:themeColor="text1" w:themeTint="A6"/>
                          <w:sz w:val="18"/>
                          <w:szCs w:val="18"/>
                        </w:rPr>
                        <w:t>December 15, 2025.</w:t>
                      </w:r>
                    </w:p>
                  </w:txbxContent>
                </v:textbox>
              </v:shape>
            </w:pict>
          </mc:Fallback>
        </mc:AlternateContent>
      </w:r>
    </w:p>
    <w:p w14:paraId="196A49DE" w14:textId="1D0F8D0E" w:rsidR="00A50FCF" w:rsidRPr="006969C3" w:rsidRDefault="00A50FCF" w:rsidP="00040C3A">
      <w:pPr>
        <w:tabs>
          <w:tab w:val="center" w:pos="5400"/>
        </w:tabs>
        <w:suppressAutoHyphens/>
        <w:jc w:val="center"/>
        <w:rPr>
          <w:rFonts w:asciiTheme="majorHAnsi" w:hAnsiTheme="majorHAnsi"/>
          <w:sz w:val="18"/>
          <w:szCs w:val="22"/>
        </w:rPr>
      </w:pPr>
    </w:p>
    <w:p w14:paraId="1DA07629" w14:textId="3E0580EB" w:rsidR="0090270B" w:rsidRPr="006969C3" w:rsidRDefault="00D306D1" w:rsidP="005516A1">
      <w:pPr>
        <w:tabs>
          <w:tab w:val="center" w:pos="5400"/>
        </w:tabs>
        <w:suppressAutoHyphens/>
        <w:jc w:val="center"/>
        <w:rPr>
          <w:rFonts w:asciiTheme="majorHAnsi" w:hAnsiTheme="majorHAnsi"/>
          <w:b/>
          <w:sz w:val="20"/>
        </w:rPr>
      </w:pPr>
      <w:r w:rsidRPr="006969C3">
        <w:rPr>
          <w:rFonts w:asciiTheme="majorHAnsi" w:hAnsiTheme="majorHAnsi"/>
          <w:noProof/>
          <w:sz w:val="22"/>
          <w:szCs w:val="22"/>
          <w:lang w:eastAsia="es-419"/>
        </w:rPr>
        <mc:AlternateContent>
          <mc:Choice Requires="wps">
            <w:drawing>
              <wp:anchor distT="0" distB="0" distL="114300" distR="114300" simplePos="0" relativeHeight="251658246" behindDoc="0" locked="0" layoutInCell="1" allowOverlap="1" wp14:anchorId="02EDA5EE" wp14:editId="739DA2B6">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2" type="#_x0000_t202" style="position:absolute;left:0;text-align:left;margin-left:-21.45pt;margin-top:72.05pt;width:93pt;height:26.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742F98C6" w:rsidR="0070697F" w:rsidRPr="006969C3" w:rsidRDefault="008D6F71" w:rsidP="005516A1">
      <w:pPr>
        <w:tabs>
          <w:tab w:val="center" w:pos="5400"/>
        </w:tabs>
        <w:suppressAutoHyphens/>
        <w:jc w:val="center"/>
        <w:rPr>
          <w:rFonts w:asciiTheme="majorHAnsi" w:hAnsiTheme="majorHAnsi"/>
          <w:b/>
          <w:sz w:val="20"/>
        </w:rPr>
        <w:sectPr w:rsidR="0070697F" w:rsidRPr="006969C3"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6969C3">
        <w:rPr>
          <w:rFonts w:asciiTheme="majorHAnsi" w:hAnsiTheme="majorHAnsi"/>
          <w:noProof/>
          <w:sz w:val="18"/>
          <w:szCs w:val="22"/>
          <w:lang w:eastAsia="es-419"/>
        </w:rPr>
        <mc:AlternateContent>
          <mc:Choice Requires="wps">
            <w:drawing>
              <wp:anchor distT="0" distB="0" distL="114300" distR="114300" simplePos="0" relativeHeight="251658245" behindDoc="0" locked="0" layoutInCell="1" allowOverlap="1" wp14:anchorId="50472543" wp14:editId="4826E2FA">
                <wp:simplePos x="0" y="0"/>
                <wp:positionH relativeFrom="column">
                  <wp:posOffset>1327785</wp:posOffset>
                </wp:positionH>
                <wp:positionV relativeFrom="paragraph">
                  <wp:posOffset>377521</wp:posOffset>
                </wp:positionV>
                <wp:extent cx="4096385" cy="754159"/>
                <wp:effectExtent l="0" t="0" r="0" b="8255"/>
                <wp:wrapNone/>
                <wp:docPr id="9" name="Text Box 9"/>
                <wp:cNvGraphicFramePr/>
                <a:graphic xmlns:a="http://schemas.openxmlformats.org/drawingml/2006/main">
                  <a:graphicData uri="http://schemas.microsoft.com/office/word/2010/wordprocessingShape">
                    <wps:wsp>
                      <wps:cNvSpPr txBox="1"/>
                      <wps:spPr>
                        <a:xfrm>
                          <a:off x="0" y="0"/>
                          <a:ext cx="4096385" cy="75415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223223B6" w:rsidR="00D72DC6" w:rsidRDefault="00D72DC6" w:rsidP="00F02AD1">
                            <w:pPr>
                              <w:rPr>
                                <w:color w:val="FFFFFF" w:themeColor="background1"/>
                                <w14:textFill>
                                  <w14:noFill/>
                                </w14:textFill>
                              </w:rPr>
                            </w:pPr>
                          </w:p>
                          <w:p w14:paraId="3B5E3F0E" w14:textId="57CE1AF0" w:rsidR="00783DFB" w:rsidRPr="00783DFB" w:rsidRDefault="00783DFB" w:rsidP="00783DFB">
                            <w:pPr>
                              <w:rPr>
                                <w:color w:val="FFFFFF" w:themeColor="background1"/>
                                <w14:textFill>
                                  <w14:noFill/>
                                </w14:textFill>
                              </w:rPr>
                            </w:pPr>
                            <w:r w:rsidRPr="00783DFB">
                              <w:rPr>
                                <w:noProof/>
                                <w:color w:val="FFFFFF" w:themeColor="background1"/>
                                <w14:textFill>
                                  <w14:noFill/>
                                </w14:textFill>
                              </w:rPr>
                              <w:drawing>
                                <wp:inline distT="0" distB="0" distL="0" distR="0" wp14:anchorId="4B87FF69" wp14:editId="317338DB">
                                  <wp:extent cx="1185545" cy="469265"/>
                                  <wp:effectExtent l="0" t="0" r="0" b="6985"/>
                                  <wp:docPr id="1171670743" name="Picture 12" descr="A logo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670743" name="Picture 12" descr="A logo of the united state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5545" cy="469265"/>
                                          </a:xfrm>
                                          <a:prstGeom prst="rect">
                                            <a:avLst/>
                                          </a:prstGeom>
                                          <a:noFill/>
                                          <a:ln>
                                            <a:noFill/>
                                          </a:ln>
                                        </pic:spPr>
                                      </pic:pic>
                                    </a:graphicData>
                                  </a:graphic>
                                </wp:inline>
                              </w:drawing>
                            </w:r>
                          </w:p>
                          <w:p w14:paraId="393D960D" w14:textId="77777777" w:rsidR="00761D4D" w:rsidRPr="00D72DC6" w:rsidRDefault="00761D4D" w:rsidP="00F02AD1">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3" type="#_x0000_t202" style="position:absolute;left:0;text-align:left;margin-left:104.55pt;margin-top:29.75pt;width:322.55pt;height:59.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sjCegIAAGwFAAAOAAAAZHJzL2Uyb0RvYy54bWysVEtPGzEQvlfqf7B8L5tAAiRig1IQVSUE&#10;qFBxdrw2ser1uPYku+mv79i7eZRyoepld+z55vV5Zi4u29qytQrRgCv58GjAmXISKuNeSv796ebT&#10;OWcRhauEBadKvlGRX84+frho/FQdwxJspQIjJy5OG1/yJaKfFkWUS1WLeAReOVJqCLVAOoaXogqi&#10;Ie+1LY4Hg9OigVD5AFLFSLfXnZLPsn+tlcR7raNCZktOuWH+hvxdpG8xuxDTlyD80sg+DfEPWdTC&#10;OAq6c3UtULBVMH+5qo0MEEHjkYS6AK2NVLkGqmY4eFXN41J4lWshcqLf0RT/n1t5t370D4Fh+xla&#10;esBESOPjNNJlqqfVoU5/ypSRnijc7GhTLTJJl6PB5PTkfMyZJN3ZeDQcT5KbYm/tQ8QvCmqWhJIH&#10;epbMlljfRuygW0gKFsGa6sZYmw+pFdSVDWwt6BEt5hzJ+R8o61hT8tOT8SA7dpDMO8/WJTcqN0Mf&#10;bl9hlnBjVcJY901pZqpc6BuxhZTK7eJndEJpCvUewx6/z+o9xl0dZJEjg8OdcW0chFx9np49ZdWP&#10;LWW6w9PbHNSdRGwXLRVOz7dtgAVUG+qLAN3IRC9vDD3erYj4IALNCLUCzT3e00dbIPKhlzhbQvj1&#10;1n3CU+uSlrOGZq7k8edKBMWZ/eqoqSfD0SgNaT6MxmfHdAiHmsWhxq3qK6COGNKG8TKLCY92K+oA&#10;9TOth3mKSirhJMUuOW7FK+w2Aa0XqebzDKKx9AJv3aOXyXViObXmU/ssgu/7F6nz72A7nWL6qo07&#10;bLJ0MF8haJN7PPHcsdrzTyOdp6RfP2lnHJ4zar8kZ78BAAD//wMAUEsDBBQABgAIAAAAIQA3Kbyf&#10;4gAAAAoBAAAPAAAAZHJzL2Rvd25yZXYueG1sTI9NT4NAEIbvJv6HzZh4MXYpiKXI0hijNvFm8SPe&#10;tuwIRHaWsFuK/97xpMfJ++R9nyk2s+3FhKPvHClYLiIQSLUzHTUKXqqHywyED5qM7h2hgm/0sClP&#10;TwqdG3ekZ5x2oRFcQj7XCtoQhlxKX7dotV+4AYmzTzdaHfgcG2lGfeRy28s4iq6l1R3xQqsHvGux&#10;/todrIKPi+b9yc+Pr8ckTYb77VSt3kyl1PnZfHsDIuAc/mD41Wd1KNlp7w5kvOgVxNF6yaiCdJ2C&#10;YCBLr2IQeyZXWQKyLOT/F8ofAAAA//8DAFBLAQItABQABgAIAAAAIQC2gziS/gAAAOEBAAATAAAA&#10;AAAAAAAAAAAAAAAAAABbQ29udGVudF9UeXBlc10ueG1sUEsBAi0AFAAGAAgAAAAhADj9If/WAAAA&#10;lAEAAAsAAAAAAAAAAAAAAAAALwEAAF9yZWxzLy5yZWxzUEsBAi0AFAAGAAgAAAAhAIXSyMJ6AgAA&#10;bAUAAA4AAAAAAAAAAAAAAAAALgIAAGRycy9lMm9Eb2MueG1sUEsBAi0AFAAGAAgAAAAhADcpvJ/i&#10;AAAACgEAAA8AAAAAAAAAAAAAAAAA1AQAAGRycy9kb3ducmV2LnhtbFBLBQYAAAAABAAEAPMAAADj&#10;BQAAAAA=&#10;" fillcolor="white [3201]" stroked="f" strokeweight=".5pt">
                <v:textbox>
                  <w:txbxContent>
                    <w:p w14:paraId="2A1ECD3C" w14:textId="223223B6" w:rsidR="00D72DC6" w:rsidRDefault="00D72DC6" w:rsidP="00F02AD1">
                      <w:pPr>
                        <w:rPr>
                          <w:color w:val="FFFFFF" w:themeColor="background1"/>
                          <w14:textFill>
                            <w14:noFill/>
                          </w14:textFill>
                        </w:rPr>
                      </w:pPr>
                    </w:p>
                    <w:p w14:paraId="3B5E3F0E" w14:textId="57CE1AF0" w:rsidR="00783DFB" w:rsidRPr="00783DFB" w:rsidRDefault="00783DFB" w:rsidP="00783DFB">
                      <w:pPr>
                        <w:rPr>
                          <w:color w:val="FFFFFF" w:themeColor="background1"/>
                          <w14:textFill>
                            <w14:noFill/>
                          </w14:textFill>
                        </w:rPr>
                      </w:pPr>
                      <w:r w:rsidRPr="00783DFB">
                        <w:rPr>
                          <w:noProof/>
                          <w:color w:val="FFFFFF" w:themeColor="background1"/>
                          <w14:textFill>
                            <w14:noFill/>
                          </w14:textFill>
                        </w:rPr>
                        <w:drawing>
                          <wp:inline distT="0" distB="0" distL="0" distR="0" wp14:anchorId="4B87FF69" wp14:editId="317338DB">
                            <wp:extent cx="1185545" cy="469265"/>
                            <wp:effectExtent l="0" t="0" r="0" b="6985"/>
                            <wp:docPr id="1171670743" name="Picture 12" descr="A logo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670743" name="Picture 12" descr="A logo of the united state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5545" cy="469265"/>
                                    </a:xfrm>
                                    <a:prstGeom prst="rect">
                                      <a:avLst/>
                                    </a:prstGeom>
                                    <a:noFill/>
                                    <a:ln>
                                      <a:noFill/>
                                    </a:ln>
                                  </pic:spPr>
                                </pic:pic>
                              </a:graphicData>
                            </a:graphic>
                          </wp:inline>
                        </w:drawing>
                      </w:r>
                    </w:p>
                    <w:p w14:paraId="393D960D" w14:textId="77777777" w:rsidR="00761D4D" w:rsidRPr="00D72DC6" w:rsidRDefault="00761D4D" w:rsidP="00F02AD1">
                      <w:pPr>
                        <w:rPr>
                          <w:color w:val="FFFFFF" w:themeColor="background1"/>
                          <w14:textFill>
                            <w14:noFill/>
                          </w14:textFill>
                        </w:rPr>
                      </w:pPr>
                    </w:p>
                  </w:txbxContent>
                </v:textbox>
              </v:shape>
            </w:pict>
          </mc:Fallback>
        </mc:AlternateContent>
      </w:r>
      <w:r w:rsidR="006969C3" w:rsidRPr="006969C3">
        <w:rPr>
          <w:rFonts w:asciiTheme="majorHAnsi" w:hAnsiTheme="majorHAnsi"/>
          <w:noProof/>
          <w:sz w:val="22"/>
          <w:szCs w:val="22"/>
        </w:rPr>
        <mc:AlternateContent>
          <mc:Choice Requires="wps">
            <w:drawing>
              <wp:anchor distT="0" distB="0" distL="114300" distR="114300" simplePos="0" relativeHeight="251658249" behindDoc="0" locked="0" layoutInCell="1" allowOverlap="1" wp14:anchorId="706D55E5" wp14:editId="4203CFA6">
                <wp:simplePos x="0" y="0"/>
                <wp:positionH relativeFrom="column">
                  <wp:posOffset>-273685</wp:posOffset>
                </wp:positionH>
                <wp:positionV relativeFrom="paragraph">
                  <wp:posOffset>763319</wp:posOffset>
                </wp:positionV>
                <wp:extent cx="1181100" cy="33274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391E5F" w14:textId="03484E80" w:rsidR="006969C3" w:rsidRDefault="006969C3" w:rsidP="006969C3">
                            <w:pPr>
                              <w:jc w:val="center"/>
                              <w:rPr>
                                <w:rFonts w:asciiTheme="minorHAnsi" w:hAnsiTheme="minorHAnsi"/>
                                <w:b/>
                                <w:color w:val="FFFFFF" w:themeColor="background1"/>
                              </w:rPr>
                            </w:pPr>
                            <w:r w:rsidRPr="004B7EB6">
                              <w:rPr>
                                <w:rFonts w:asciiTheme="minorHAnsi" w:hAnsiTheme="minorHAnsi"/>
                                <w:b/>
                                <w:color w:val="FFFFFF" w:themeColor="background1"/>
                                <w:lang w:val="pt-BR"/>
                              </w:rPr>
                              <w:t>www.</w:t>
                            </w:r>
                            <w:r w:rsidR="00D16F93">
                              <w:rPr>
                                <w:rFonts w:asciiTheme="minorHAnsi" w:hAnsiTheme="minorHAnsi"/>
                                <w:b/>
                                <w:color w:val="FFFFFF" w:themeColor="background1"/>
                                <w:lang w:val="pt-BR"/>
                              </w:rPr>
                              <w:t>cidh</w:t>
                            </w:r>
                            <w:r w:rsidRPr="004B7EB6">
                              <w:rPr>
                                <w:rFonts w:asciiTheme="minorHAnsi" w:hAnsiTheme="minorHAnsi"/>
                                <w:b/>
                                <w:color w:val="FFFFFF" w:themeColor="background1"/>
                                <w:lang w:val="pt-BR"/>
                              </w:rPr>
                              <w: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D55E5" id="Text Box 3" o:spid="_x0000_s1034" type="#_x0000_t202" style="position:absolute;left:0;text-align:left;margin-left:-21.55pt;margin-top:60.1pt;width:93pt;height:26.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4KbAIAAEQFAAAOAAAAZHJzL2Uyb0RvYy54bWysVEtv2zAMvg/YfxB0Xx2nryyIU2QtOgwo&#10;2mLt0LMiS4kxWdQkJnb260vJdhJ0u3TYxabEj6+PpGZXbW3YVvlQgS14fjLiTFkJZWVXBf/xfPtp&#10;wllAYUthwKqC71TgV/OPH2aNm6oxrMGUyjNyYsO0cQVfI7pplgW5VrUIJ+CUJaUGXwuko19lpRcN&#10;ea9NNh6NLrIGfOk8SBUC3d50Sj5P/rVWEh+0DgqZKTjlhunr03cZv9l8JqYrL9y6kn0a4h+yqEVl&#10;Keje1Y1AwTa++sNVXUkPATSeSKgz0LqSKtVA1eSjN9U8rYVTqRYiJ7g9TeH/uZX32yf36Bm2X6Cl&#10;BkZCGhemgS5jPa32dfxTpoz0ROFuT5tqkclolE/yfEQqSbrT0/HlWeI1O1g7H/CrgppFoeCe2pLY&#10;Etu7gBSRoAMkBrNwWxmTWmMsawp+cXo+SgZ7DVkYG7EqNbl3c8g8SbgzKmKM/a40q8pUQLxI46Wu&#10;jWdbQYMhpFQWU+3JL6EjSlMS7zHs8Yes3mPc1TFEBot747qy4FP1b9Iufw4p6w5PRB7VHUVsly0V&#10;XvDJ0NgllDvqt4duFYKTtxU15U4EfBSeZp/6SPuMD/TRBoh86CXO1uB//+0+4mkkSctZQ7tU8PBr&#10;I7zizHyzNKyf8zMaCYbpcHZ+OaaDP9YsjzV2U18DdSWnl8PJJEY8mkHUHuoXWvtFjEoqYSXFLjgO&#10;4jV2G07PhlSLRQLRujmBd/bJyeg6NimO3HP7Irzr5xJpou9h2DoxfTOeHTZaWlhsEHSVZjfy3LHa&#10;80+rmka6f1biW3B8TqjD4zd/BQAA//8DAFBLAwQUAAYACAAAACEAMlutQ+IAAAALAQAADwAAAGRy&#10;cy9kb3ducmV2LnhtbEyPwU7DMAyG70i8Q2Qkblu6MMYoTaep0oSE4LCxC7e08dqKxilNthWeHu8E&#10;N1v/p9+fs9XoOnHCIbSeNMymCQikytuWag37981kCSJEQ9Z0nlDDNwZY5ddXmUmtP9MWT7tYCy6h&#10;kBoNTYx9KmWoGnQmTH2PxNnBD85EXoda2sGcudx1UiXJQjrTEl9oTI9Fg9Xn7ug0vBSbN7MtlVv+&#10;dMXz62Hdf+0/7rW+vRnXTyAijvEPhos+q0POTqU/kg2i0zCZ380Y5UAlCsSFmKtHECUPD2oBMs/k&#10;/x/yXwAAAP//AwBQSwECLQAUAAYACAAAACEAtoM4kv4AAADhAQAAEwAAAAAAAAAAAAAAAAAAAAAA&#10;W0NvbnRlbnRfVHlwZXNdLnhtbFBLAQItABQABgAIAAAAIQA4/SH/1gAAAJQBAAALAAAAAAAAAAAA&#10;AAAAAC8BAABfcmVscy8ucmVsc1BLAQItABQABgAIAAAAIQDeSE4KbAIAAEQFAAAOAAAAAAAAAAAA&#10;AAAAAC4CAABkcnMvZTJvRG9jLnhtbFBLAQItABQABgAIAAAAIQAyW61D4gAAAAsBAAAPAAAAAAAA&#10;AAAAAAAAAMYEAABkcnMvZG93bnJldi54bWxQSwUGAAAAAAQABADzAAAA1QUAAAAA&#10;" filled="f" stroked="f" strokeweight=".5pt">
                <v:textbox>
                  <w:txbxContent>
                    <w:p w14:paraId="37391E5F" w14:textId="03484E80" w:rsidR="006969C3" w:rsidRDefault="006969C3" w:rsidP="006969C3">
                      <w:pPr>
                        <w:jc w:val="center"/>
                        <w:rPr>
                          <w:rFonts w:asciiTheme="minorHAnsi" w:hAnsiTheme="minorHAnsi"/>
                          <w:b/>
                          <w:color w:val="FFFFFF" w:themeColor="background1"/>
                        </w:rPr>
                      </w:pPr>
                      <w:r w:rsidRPr="004B7EB6">
                        <w:rPr>
                          <w:rFonts w:asciiTheme="minorHAnsi" w:hAnsiTheme="minorHAnsi"/>
                          <w:b/>
                          <w:color w:val="FFFFFF" w:themeColor="background1"/>
                          <w:lang w:val="pt-BR"/>
                        </w:rPr>
                        <w:t>www.</w:t>
                      </w:r>
                      <w:r w:rsidR="00D16F93">
                        <w:rPr>
                          <w:rFonts w:asciiTheme="minorHAnsi" w:hAnsiTheme="minorHAnsi"/>
                          <w:b/>
                          <w:color w:val="FFFFFF" w:themeColor="background1"/>
                          <w:lang w:val="pt-BR"/>
                        </w:rPr>
                        <w:t>cidh</w:t>
                      </w:r>
                      <w:r w:rsidRPr="004B7EB6">
                        <w:rPr>
                          <w:rFonts w:asciiTheme="minorHAnsi" w:hAnsiTheme="minorHAnsi"/>
                          <w:b/>
                          <w:color w:val="FFFFFF" w:themeColor="background1"/>
                          <w:lang w:val="pt-BR"/>
                        </w:rPr>
                        <w:t>.org</w:t>
                      </w:r>
                    </w:p>
                  </w:txbxContent>
                </v:textbox>
              </v:shape>
            </w:pict>
          </mc:Fallback>
        </mc:AlternateContent>
      </w:r>
    </w:p>
    <w:p w14:paraId="376DDC8B" w14:textId="4788DF0A" w:rsidR="003239B8" w:rsidRPr="006969C3" w:rsidRDefault="003239B8" w:rsidP="004A6A54">
      <w:pPr>
        <w:spacing w:after="240"/>
        <w:ind w:firstLine="720"/>
        <w:jc w:val="both"/>
        <w:rPr>
          <w:rFonts w:asciiTheme="majorHAnsi" w:hAnsiTheme="majorHAnsi"/>
          <w:b/>
          <w:bCs/>
          <w:sz w:val="20"/>
          <w:szCs w:val="20"/>
        </w:rPr>
      </w:pPr>
      <w:r w:rsidRPr="006969C3">
        <w:rPr>
          <w:rFonts w:asciiTheme="majorHAnsi" w:hAnsiTheme="majorHAnsi"/>
          <w:b/>
          <w:bCs/>
          <w:sz w:val="20"/>
          <w:szCs w:val="20"/>
        </w:rPr>
        <w:lastRenderedPageBreak/>
        <w:t>I.</w:t>
      </w:r>
      <w:r w:rsidRPr="006969C3">
        <w:rPr>
          <w:rFonts w:asciiTheme="majorHAnsi" w:hAnsiTheme="majorHAnsi"/>
          <w:b/>
          <w:bCs/>
          <w:sz w:val="20"/>
          <w:szCs w:val="20"/>
        </w:rPr>
        <w:tab/>
      </w:r>
      <w:r w:rsidR="006969C3" w:rsidRPr="006969C3">
        <w:rPr>
          <w:rFonts w:asciiTheme="majorHAnsi" w:hAnsiTheme="majorHAnsi"/>
          <w:b/>
          <w:bCs/>
          <w:sz w:val="20"/>
          <w:szCs w:val="20"/>
        </w:rPr>
        <w:t>INFORMATION ABOUT THE PETITION</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6969C3" w14:paraId="5A79D1F7" w14:textId="77777777" w:rsidTr="00541EFB">
        <w:tc>
          <w:tcPr>
            <w:tcW w:w="3600" w:type="dxa"/>
            <w:tcBorders>
              <w:top w:val="single" w:sz="4" w:space="0" w:color="auto"/>
              <w:bottom w:val="single" w:sz="6" w:space="0" w:color="auto"/>
            </w:tcBorders>
            <w:shd w:val="clear" w:color="auto" w:fill="67AE3C"/>
            <w:vAlign w:val="center"/>
          </w:tcPr>
          <w:p w14:paraId="0CB2A43B" w14:textId="77777777" w:rsidR="003239B8" w:rsidRPr="006969C3" w:rsidRDefault="003239B8" w:rsidP="008D2290">
            <w:pPr>
              <w:jc w:val="center"/>
              <w:rPr>
                <w:rFonts w:ascii="Cambria" w:hAnsi="Cambria"/>
                <w:b/>
                <w:bCs/>
                <w:color w:val="FFFFFF" w:themeColor="background1"/>
                <w:sz w:val="20"/>
                <w:szCs w:val="20"/>
              </w:rPr>
            </w:pPr>
            <w:r w:rsidRPr="006969C3">
              <w:rPr>
                <w:rFonts w:ascii="Cambria" w:hAnsi="Cambria"/>
                <w:b/>
                <w:bCs/>
                <w:color w:val="FFFFFF" w:themeColor="background1"/>
                <w:sz w:val="20"/>
                <w:szCs w:val="20"/>
              </w:rPr>
              <w:t>Petitioner</w:t>
            </w:r>
            <w:r w:rsidRPr="006969C3">
              <w:rPr>
                <w:rFonts w:ascii="Cambria" w:hAnsi="Cambria"/>
                <w:color w:val="FFFFFF" w:themeColor="background1"/>
                <w:sz w:val="20"/>
                <w:szCs w:val="20"/>
              </w:rPr>
              <w:t>:</w:t>
            </w:r>
          </w:p>
        </w:tc>
        <w:tc>
          <w:tcPr>
            <w:tcW w:w="5760" w:type="dxa"/>
            <w:vAlign w:val="center"/>
          </w:tcPr>
          <w:p w14:paraId="3C5315D8" w14:textId="584D102A" w:rsidR="003239B8" w:rsidRPr="006969C3" w:rsidRDefault="000B0B07" w:rsidP="00D13530">
            <w:pPr>
              <w:jc w:val="both"/>
              <w:rPr>
                <w:rFonts w:ascii="Cambria" w:hAnsi="Cambria"/>
                <w:bCs/>
                <w:sz w:val="20"/>
                <w:szCs w:val="20"/>
              </w:rPr>
            </w:pPr>
            <w:r w:rsidRPr="006969C3">
              <w:rPr>
                <w:rFonts w:ascii="Cambria" w:hAnsi="Cambria"/>
                <w:bCs/>
                <w:sz w:val="20"/>
                <w:szCs w:val="20"/>
              </w:rPr>
              <w:t>Mike Settle</w:t>
            </w:r>
          </w:p>
        </w:tc>
      </w:tr>
      <w:tr w:rsidR="003239B8" w:rsidRPr="006969C3" w14:paraId="593A7E45" w14:textId="77777777" w:rsidTr="00541EFB">
        <w:tc>
          <w:tcPr>
            <w:tcW w:w="3600" w:type="dxa"/>
            <w:tcBorders>
              <w:top w:val="single" w:sz="6" w:space="0" w:color="auto"/>
              <w:bottom w:val="single" w:sz="6" w:space="0" w:color="auto"/>
            </w:tcBorders>
            <w:shd w:val="clear" w:color="auto" w:fill="67AE3C"/>
            <w:vAlign w:val="center"/>
          </w:tcPr>
          <w:p w14:paraId="0E78CA0C" w14:textId="77777777" w:rsidR="003239B8" w:rsidRPr="006969C3" w:rsidRDefault="005F6FC5"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6969C3">
                  <w:rPr>
                    <w:rFonts w:ascii="Cambria" w:hAnsi="Cambria"/>
                    <w:b/>
                    <w:bCs/>
                    <w:color w:val="FFFFFF" w:themeColor="background1"/>
                    <w:sz w:val="20"/>
                    <w:szCs w:val="20"/>
                  </w:rPr>
                  <w:t>Alleged victim</w:t>
                </w:r>
              </w:sdtContent>
            </w:sdt>
            <w:r w:rsidR="003239B8" w:rsidRPr="006969C3">
              <w:rPr>
                <w:rFonts w:ascii="Cambria" w:hAnsi="Cambria"/>
                <w:color w:val="FFFFFF" w:themeColor="background1"/>
                <w:sz w:val="20"/>
                <w:szCs w:val="20"/>
              </w:rPr>
              <w:t>:</w:t>
            </w:r>
          </w:p>
        </w:tc>
        <w:tc>
          <w:tcPr>
            <w:tcW w:w="5760" w:type="dxa"/>
            <w:vAlign w:val="center"/>
          </w:tcPr>
          <w:p w14:paraId="4AEBF59E" w14:textId="1179AFDB" w:rsidR="003239B8" w:rsidRPr="006969C3" w:rsidRDefault="000B0B07" w:rsidP="008D2290">
            <w:pPr>
              <w:jc w:val="both"/>
              <w:rPr>
                <w:rFonts w:ascii="Cambria" w:hAnsi="Cambria"/>
                <w:bCs/>
                <w:sz w:val="20"/>
                <w:szCs w:val="20"/>
              </w:rPr>
            </w:pPr>
            <w:r w:rsidRPr="006969C3">
              <w:rPr>
                <w:rFonts w:ascii="Cambria" w:hAnsi="Cambria"/>
                <w:bCs/>
                <w:sz w:val="20"/>
                <w:szCs w:val="20"/>
              </w:rPr>
              <w:t>Mike Settle</w:t>
            </w:r>
          </w:p>
        </w:tc>
      </w:tr>
      <w:tr w:rsidR="00421A2E" w:rsidRPr="006969C3" w14:paraId="3E62E1D3" w14:textId="77777777" w:rsidTr="00541EFB">
        <w:tc>
          <w:tcPr>
            <w:tcW w:w="3600" w:type="dxa"/>
            <w:tcBorders>
              <w:top w:val="single" w:sz="6" w:space="0" w:color="auto"/>
              <w:bottom w:val="single" w:sz="6" w:space="0" w:color="auto"/>
            </w:tcBorders>
            <w:shd w:val="clear" w:color="auto" w:fill="67AE3C"/>
            <w:vAlign w:val="center"/>
          </w:tcPr>
          <w:p w14:paraId="340B0F09" w14:textId="0062DF95" w:rsidR="00421A2E" w:rsidRPr="006969C3" w:rsidRDefault="006969C3" w:rsidP="00421A2E">
            <w:pPr>
              <w:jc w:val="center"/>
              <w:rPr>
                <w:rFonts w:ascii="Cambria" w:hAnsi="Cambria"/>
                <w:color w:val="FFFFFF" w:themeColor="background1"/>
                <w:sz w:val="20"/>
                <w:szCs w:val="20"/>
              </w:rPr>
            </w:pPr>
            <w:r w:rsidRPr="006969C3">
              <w:rPr>
                <w:rFonts w:ascii="Cambria" w:hAnsi="Cambria"/>
                <w:b/>
                <w:bCs/>
                <w:color w:val="FFFFFF" w:themeColor="background1"/>
                <w:sz w:val="20"/>
                <w:szCs w:val="20"/>
              </w:rPr>
              <w:t>Respondent State</w:t>
            </w:r>
            <w:r w:rsidRPr="006969C3">
              <w:rPr>
                <w:rFonts w:ascii="Cambria" w:hAnsi="Cambria"/>
                <w:color w:val="FFFFFF" w:themeColor="background1"/>
                <w:sz w:val="20"/>
                <w:szCs w:val="20"/>
              </w:rPr>
              <w:t>:</w:t>
            </w:r>
          </w:p>
        </w:tc>
        <w:tc>
          <w:tcPr>
            <w:tcW w:w="5760" w:type="dxa"/>
            <w:vAlign w:val="center"/>
          </w:tcPr>
          <w:p w14:paraId="274C8A50" w14:textId="5C7EA357" w:rsidR="00421A2E" w:rsidRPr="006969C3" w:rsidRDefault="00421A2E" w:rsidP="00421A2E">
            <w:pPr>
              <w:jc w:val="both"/>
              <w:rPr>
                <w:rFonts w:ascii="Cambria" w:hAnsi="Cambria"/>
                <w:bCs/>
                <w:sz w:val="20"/>
                <w:szCs w:val="20"/>
              </w:rPr>
            </w:pPr>
            <w:r w:rsidRPr="006969C3">
              <w:rPr>
                <w:rFonts w:ascii="Cambria" w:hAnsi="Cambria"/>
                <w:bCs/>
                <w:sz w:val="20"/>
                <w:szCs w:val="20"/>
              </w:rPr>
              <w:t>United States of America</w:t>
            </w:r>
            <w:r w:rsidRPr="006969C3">
              <w:rPr>
                <w:rStyle w:val="FootnoteReference"/>
                <w:rFonts w:ascii="Cambria" w:hAnsi="Cambria"/>
                <w:bCs/>
                <w:sz w:val="20"/>
                <w:szCs w:val="20"/>
              </w:rPr>
              <w:footnoteReference w:id="2"/>
            </w:r>
          </w:p>
        </w:tc>
      </w:tr>
      <w:tr w:rsidR="00421A2E" w:rsidRPr="006969C3" w14:paraId="632511BC" w14:textId="77777777" w:rsidTr="00541EFB">
        <w:tc>
          <w:tcPr>
            <w:tcW w:w="3600" w:type="dxa"/>
            <w:tcBorders>
              <w:top w:val="single" w:sz="6" w:space="0" w:color="auto"/>
              <w:bottom w:val="single" w:sz="6" w:space="0" w:color="auto"/>
            </w:tcBorders>
            <w:shd w:val="clear" w:color="auto" w:fill="67AE3C"/>
            <w:vAlign w:val="center"/>
          </w:tcPr>
          <w:p w14:paraId="727E2F6B" w14:textId="60AEE329" w:rsidR="00421A2E" w:rsidRPr="006969C3" w:rsidRDefault="00421A2E" w:rsidP="00421A2E">
            <w:pPr>
              <w:jc w:val="center"/>
              <w:rPr>
                <w:rFonts w:ascii="Cambria" w:hAnsi="Cambria"/>
                <w:b/>
                <w:bCs/>
                <w:color w:val="FFFFFF" w:themeColor="background1"/>
                <w:sz w:val="20"/>
                <w:szCs w:val="20"/>
              </w:rPr>
            </w:pPr>
            <w:r w:rsidRPr="006969C3">
              <w:rPr>
                <w:rFonts w:ascii="Cambria" w:hAnsi="Cambria"/>
                <w:b/>
                <w:bCs/>
                <w:color w:val="FFFFFF" w:themeColor="background1"/>
                <w:sz w:val="20"/>
                <w:szCs w:val="20"/>
              </w:rPr>
              <w:t>Rights invoked</w:t>
            </w:r>
            <w:r w:rsidRPr="006969C3">
              <w:rPr>
                <w:rFonts w:ascii="Cambria" w:hAnsi="Cambria"/>
                <w:color w:val="FFFFFF" w:themeColor="background1"/>
                <w:sz w:val="20"/>
                <w:szCs w:val="20"/>
              </w:rPr>
              <w:t>:</w:t>
            </w:r>
          </w:p>
        </w:tc>
        <w:tc>
          <w:tcPr>
            <w:tcW w:w="5760" w:type="dxa"/>
            <w:vAlign w:val="center"/>
          </w:tcPr>
          <w:p w14:paraId="6DEE1EEB" w14:textId="39A2B623" w:rsidR="00421A2E" w:rsidRPr="006969C3" w:rsidRDefault="00A85ACC" w:rsidP="00421A2E">
            <w:pPr>
              <w:jc w:val="both"/>
              <w:rPr>
                <w:rFonts w:ascii="Cambria" w:hAnsi="Cambria"/>
                <w:bCs/>
                <w:sz w:val="20"/>
                <w:szCs w:val="20"/>
              </w:rPr>
            </w:pPr>
            <w:r w:rsidRPr="006969C3">
              <w:rPr>
                <w:rFonts w:ascii="Cambria" w:hAnsi="Cambria"/>
                <w:bCs/>
                <w:sz w:val="20"/>
                <w:szCs w:val="20"/>
              </w:rPr>
              <w:t xml:space="preserve">Articles </w:t>
            </w:r>
            <w:r w:rsidR="00A0235B" w:rsidRPr="006969C3">
              <w:rPr>
                <w:rFonts w:ascii="Cambria" w:hAnsi="Cambria"/>
                <w:bCs/>
                <w:sz w:val="20"/>
                <w:szCs w:val="20"/>
              </w:rPr>
              <w:t>II (equality before the law)</w:t>
            </w:r>
            <w:r w:rsidR="00A8074F" w:rsidRPr="006969C3">
              <w:rPr>
                <w:rFonts w:ascii="Cambria" w:hAnsi="Cambria"/>
                <w:bCs/>
                <w:sz w:val="20"/>
                <w:szCs w:val="20"/>
              </w:rPr>
              <w:t xml:space="preserve">, XVIII </w:t>
            </w:r>
            <w:r w:rsidR="004B3D08" w:rsidRPr="006969C3">
              <w:rPr>
                <w:rFonts w:ascii="Cambria" w:hAnsi="Cambria"/>
                <w:bCs/>
                <w:sz w:val="20"/>
                <w:szCs w:val="20"/>
              </w:rPr>
              <w:t>(</w:t>
            </w:r>
            <w:r w:rsidR="00D667A9">
              <w:rPr>
                <w:rFonts w:ascii="Cambria" w:hAnsi="Cambria"/>
                <w:bCs/>
                <w:sz w:val="20"/>
                <w:szCs w:val="20"/>
              </w:rPr>
              <w:t>fair trial</w:t>
            </w:r>
            <w:r w:rsidR="004B3D08" w:rsidRPr="006969C3">
              <w:rPr>
                <w:rFonts w:ascii="Cambria" w:hAnsi="Cambria"/>
                <w:bCs/>
                <w:sz w:val="20"/>
                <w:szCs w:val="20"/>
              </w:rPr>
              <w:t xml:space="preserve">), </w:t>
            </w:r>
            <w:r w:rsidR="00AB1A21">
              <w:rPr>
                <w:rFonts w:ascii="Cambria" w:hAnsi="Cambria"/>
                <w:bCs/>
                <w:sz w:val="20"/>
                <w:szCs w:val="20"/>
              </w:rPr>
              <w:t xml:space="preserve">and </w:t>
            </w:r>
            <w:r w:rsidR="004B3D08" w:rsidRPr="006969C3">
              <w:rPr>
                <w:rFonts w:ascii="Cambria" w:hAnsi="Cambria"/>
                <w:bCs/>
                <w:sz w:val="20"/>
                <w:szCs w:val="20"/>
              </w:rPr>
              <w:t>XXVI (due process</w:t>
            </w:r>
            <w:r w:rsidR="00D667A9">
              <w:rPr>
                <w:rFonts w:ascii="Cambria" w:hAnsi="Cambria"/>
                <w:bCs/>
                <w:sz w:val="20"/>
                <w:szCs w:val="20"/>
              </w:rPr>
              <w:t xml:space="preserve"> of law</w:t>
            </w:r>
            <w:r w:rsidR="004B3D08" w:rsidRPr="006969C3">
              <w:rPr>
                <w:rFonts w:ascii="Cambria" w:hAnsi="Cambria"/>
                <w:bCs/>
                <w:sz w:val="20"/>
                <w:szCs w:val="20"/>
              </w:rPr>
              <w:t xml:space="preserve">) </w:t>
            </w:r>
            <w:r w:rsidRPr="006969C3">
              <w:rPr>
                <w:rFonts w:ascii="Cambria" w:hAnsi="Cambria"/>
                <w:bCs/>
                <w:sz w:val="20"/>
                <w:szCs w:val="20"/>
              </w:rPr>
              <w:t>of the American Declaration of the Rights and Duties of Man</w:t>
            </w:r>
            <w:r w:rsidRPr="006969C3">
              <w:rPr>
                <w:rStyle w:val="FootnoteReference"/>
                <w:rFonts w:ascii="Cambria" w:hAnsi="Cambria"/>
                <w:bCs/>
                <w:sz w:val="20"/>
                <w:szCs w:val="20"/>
              </w:rPr>
              <w:footnoteReference w:id="3"/>
            </w:r>
          </w:p>
        </w:tc>
      </w:tr>
    </w:tbl>
    <w:p w14:paraId="20263696" w14:textId="091E4142" w:rsidR="003239B8" w:rsidRPr="006969C3" w:rsidRDefault="003239B8" w:rsidP="003239B8">
      <w:pPr>
        <w:spacing w:before="240" w:after="240"/>
        <w:ind w:firstLine="720"/>
        <w:jc w:val="both"/>
        <w:rPr>
          <w:rFonts w:asciiTheme="majorHAnsi" w:hAnsiTheme="majorHAnsi"/>
          <w:b/>
          <w:bCs/>
          <w:sz w:val="20"/>
          <w:szCs w:val="20"/>
        </w:rPr>
      </w:pPr>
      <w:r w:rsidRPr="006969C3">
        <w:rPr>
          <w:rFonts w:asciiTheme="majorHAnsi" w:hAnsiTheme="majorHAnsi"/>
          <w:b/>
          <w:bCs/>
          <w:sz w:val="20"/>
          <w:szCs w:val="20"/>
        </w:rPr>
        <w:t>II.</w:t>
      </w:r>
      <w:r w:rsidRPr="006969C3">
        <w:rPr>
          <w:rFonts w:asciiTheme="majorHAnsi" w:hAnsiTheme="majorHAnsi"/>
          <w:b/>
          <w:bCs/>
          <w:sz w:val="20"/>
          <w:szCs w:val="20"/>
        </w:rPr>
        <w:tab/>
        <w:t>PROCE</w:t>
      </w:r>
      <w:r w:rsidR="006969C3" w:rsidRPr="006969C3">
        <w:rPr>
          <w:rFonts w:asciiTheme="majorHAnsi" w:hAnsiTheme="majorHAnsi"/>
          <w:b/>
          <w:bCs/>
          <w:sz w:val="20"/>
          <w:szCs w:val="20"/>
        </w:rPr>
        <w:t>DURE</w:t>
      </w:r>
      <w:r w:rsidRPr="006969C3">
        <w:rPr>
          <w:rFonts w:asciiTheme="majorHAnsi" w:hAnsiTheme="majorHAnsi"/>
          <w:b/>
          <w:bCs/>
          <w:sz w:val="20"/>
          <w:szCs w:val="20"/>
        </w:rPr>
        <w:t xml:space="preserve"> BEFORE THE IACHR</w:t>
      </w:r>
      <w:r w:rsidR="008E3BFE" w:rsidRPr="006969C3">
        <w:rPr>
          <w:rStyle w:val="FootnoteReference"/>
          <w:rFonts w:ascii="Cambria" w:hAnsi="Cambria"/>
          <w:b/>
          <w:sz w:val="20"/>
          <w:szCs w:val="20"/>
        </w:rPr>
        <w:footnoteReference w:id="4"/>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6969C3" w14:paraId="306EFCB0" w14:textId="77777777" w:rsidTr="00541EFB">
        <w:tc>
          <w:tcPr>
            <w:tcW w:w="3600" w:type="dxa"/>
            <w:tcBorders>
              <w:top w:val="single" w:sz="6" w:space="0" w:color="auto"/>
              <w:bottom w:val="single" w:sz="6" w:space="0" w:color="auto"/>
            </w:tcBorders>
            <w:shd w:val="clear" w:color="auto" w:fill="67AE3C"/>
            <w:vAlign w:val="center"/>
          </w:tcPr>
          <w:p w14:paraId="7508D16F" w14:textId="5D9DC3CB" w:rsidR="004C2312" w:rsidRPr="006969C3" w:rsidRDefault="006969C3" w:rsidP="004A6A54">
            <w:pPr>
              <w:jc w:val="center"/>
              <w:rPr>
                <w:rFonts w:ascii="Cambria" w:hAnsi="Cambria"/>
                <w:b/>
                <w:bCs/>
                <w:color w:val="FFFFFF" w:themeColor="background1"/>
                <w:sz w:val="20"/>
                <w:szCs w:val="20"/>
              </w:rPr>
            </w:pPr>
            <w:r w:rsidRPr="006969C3">
              <w:rPr>
                <w:rFonts w:ascii="Cambria" w:hAnsi="Cambria"/>
                <w:b/>
                <w:bCs/>
                <w:color w:val="FFFFFF" w:themeColor="background1"/>
                <w:sz w:val="20"/>
                <w:szCs w:val="20"/>
              </w:rPr>
              <w:t>Filing</w:t>
            </w:r>
            <w:r w:rsidR="004C2312" w:rsidRPr="006969C3">
              <w:rPr>
                <w:rFonts w:ascii="Cambria" w:hAnsi="Cambria"/>
                <w:b/>
                <w:bCs/>
                <w:color w:val="FFFFFF" w:themeColor="background1"/>
                <w:sz w:val="20"/>
                <w:szCs w:val="20"/>
              </w:rPr>
              <w:t xml:space="preserve"> of the petition</w:t>
            </w:r>
            <w:r w:rsidR="004C2312" w:rsidRPr="006969C3">
              <w:rPr>
                <w:rFonts w:ascii="Cambria" w:hAnsi="Cambria"/>
                <w:color w:val="FFFFFF" w:themeColor="background1"/>
                <w:sz w:val="20"/>
                <w:szCs w:val="20"/>
              </w:rPr>
              <w:t>:</w:t>
            </w:r>
          </w:p>
        </w:tc>
        <w:tc>
          <w:tcPr>
            <w:tcW w:w="5760" w:type="dxa"/>
            <w:vAlign w:val="center"/>
          </w:tcPr>
          <w:p w14:paraId="6E579153" w14:textId="7F979C61" w:rsidR="004C2312" w:rsidRPr="006969C3" w:rsidRDefault="00147B5F" w:rsidP="002625EA">
            <w:pPr>
              <w:jc w:val="both"/>
              <w:rPr>
                <w:rFonts w:ascii="Cambria" w:hAnsi="Cambria"/>
                <w:bCs/>
                <w:sz w:val="20"/>
                <w:szCs w:val="20"/>
              </w:rPr>
            </w:pPr>
            <w:r w:rsidRPr="006969C3">
              <w:rPr>
                <w:rFonts w:ascii="Cambria" w:hAnsi="Cambria"/>
                <w:bCs/>
                <w:sz w:val="20"/>
                <w:szCs w:val="20"/>
              </w:rPr>
              <w:t>January 9, 2015</w:t>
            </w:r>
          </w:p>
        </w:tc>
      </w:tr>
      <w:tr w:rsidR="00131425" w:rsidRPr="006969C3" w14:paraId="337129E8" w14:textId="77777777" w:rsidTr="00541EFB">
        <w:tc>
          <w:tcPr>
            <w:tcW w:w="3600" w:type="dxa"/>
            <w:tcBorders>
              <w:top w:val="single" w:sz="6" w:space="0" w:color="auto"/>
              <w:bottom w:val="single" w:sz="6" w:space="0" w:color="auto"/>
            </w:tcBorders>
            <w:shd w:val="clear" w:color="auto" w:fill="67AE3C"/>
            <w:vAlign w:val="center"/>
          </w:tcPr>
          <w:p w14:paraId="3D52E482" w14:textId="3A27B835" w:rsidR="00131425" w:rsidRPr="006969C3" w:rsidRDefault="00131425" w:rsidP="004A6A54">
            <w:pPr>
              <w:jc w:val="center"/>
              <w:rPr>
                <w:rFonts w:ascii="Cambria" w:hAnsi="Cambria"/>
                <w:b/>
                <w:bCs/>
                <w:color w:val="FFFFFF" w:themeColor="background1"/>
                <w:sz w:val="20"/>
                <w:szCs w:val="20"/>
              </w:rPr>
            </w:pPr>
            <w:r w:rsidRPr="006969C3">
              <w:rPr>
                <w:rFonts w:ascii="Cambria" w:hAnsi="Cambria"/>
                <w:b/>
                <w:bCs/>
                <w:color w:val="FFFFFF" w:themeColor="background1"/>
                <w:sz w:val="20"/>
                <w:szCs w:val="20"/>
              </w:rPr>
              <w:t xml:space="preserve">Additional information received during the </w:t>
            </w:r>
            <w:r w:rsidR="006969C3">
              <w:rPr>
                <w:rFonts w:ascii="Cambria" w:hAnsi="Cambria"/>
                <w:b/>
                <w:bCs/>
                <w:color w:val="FFFFFF" w:themeColor="background1"/>
                <w:sz w:val="20"/>
                <w:szCs w:val="20"/>
              </w:rPr>
              <w:t>review</w:t>
            </w:r>
            <w:r w:rsidRPr="006969C3">
              <w:rPr>
                <w:rFonts w:ascii="Cambria" w:hAnsi="Cambria"/>
                <w:b/>
                <w:bCs/>
                <w:color w:val="FFFFFF" w:themeColor="background1"/>
                <w:sz w:val="20"/>
                <w:szCs w:val="20"/>
              </w:rPr>
              <w:t xml:space="preserve"> stage</w:t>
            </w:r>
            <w:r w:rsidRPr="006969C3">
              <w:rPr>
                <w:rFonts w:ascii="Cambria" w:hAnsi="Cambria"/>
                <w:color w:val="FFFFFF" w:themeColor="background1"/>
                <w:sz w:val="20"/>
                <w:szCs w:val="20"/>
              </w:rPr>
              <w:t>:</w:t>
            </w:r>
          </w:p>
        </w:tc>
        <w:tc>
          <w:tcPr>
            <w:tcW w:w="5760" w:type="dxa"/>
            <w:vAlign w:val="center"/>
          </w:tcPr>
          <w:p w14:paraId="30151270" w14:textId="4A9600C1" w:rsidR="00131425" w:rsidRPr="006969C3" w:rsidRDefault="003146AA" w:rsidP="002625EA">
            <w:pPr>
              <w:jc w:val="both"/>
              <w:rPr>
                <w:rFonts w:ascii="Cambria" w:hAnsi="Cambria"/>
                <w:bCs/>
                <w:sz w:val="20"/>
                <w:szCs w:val="20"/>
              </w:rPr>
            </w:pPr>
            <w:r w:rsidRPr="006969C3">
              <w:rPr>
                <w:rFonts w:ascii="Cambria" w:hAnsi="Cambria"/>
                <w:bCs/>
                <w:sz w:val="20"/>
                <w:szCs w:val="20"/>
              </w:rPr>
              <w:t>November 20, 2015 and January 15, 2016</w:t>
            </w:r>
          </w:p>
        </w:tc>
      </w:tr>
      <w:tr w:rsidR="004C2312" w:rsidRPr="006969C3" w14:paraId="1BDCD5C6" w14:textId="77777777" w:rsidTr="00541EFB">
        <w:tc>
          <w:tcPr>
            <w:tcW w:w="3600" w:type="dxa"/>
            <w:tcBorders>
              <w:top w:val="single" w:sz="6" w:space="0" w:color="auto"/>
              <w:bottom w:val="single" w:sz="6" w:space="0" w:color="auto"/>
            </w:tcBorders>
            <w:shd w:val="clear" w:color="auto" w:fill="67AE3C"/>
            <w:vAlign w:val="center"/>
          </w:tcPr>
          <w:p w14:paraId="7A18664F" w14:textId="73FE510C" w:rsidR="004C2312" w:rsidRPr="006969C3" w:rsidRDefault="004C2312" w:rsidP="004A6A54">
            <w:pPr>
              <w:jc w:val="center"/>
              <w:rPr>
                <w:rFonts w:ascii="Cambria" w:hAnsi="Cambria"/>
                <w:b/>
                <w:bCs/>
                <w:color w:val="FFFFFF" w:themeColor="background1"/>
                <w:sz w:val="20"/>
                <w:szCs w:val="20"/>
              </w:rPr>
            </w:pPr>
            <w:r w:rsidRPr="006969C3">
              <w:rPr>
                <w:rFonts w:ascii="Cambria" w:hAnsi="Cambria"/>
                <w:b/>
                <w:color w:val="FFFFFF" w:themeColor="background1"/>
                <w:sz w:val="20"/>
                <w:szCs w:val="20"/>
              </w:rPr>
              <w:t>Notification of the petition to the State</w:t>
            </w:r>
            <w:r w:rsidRPr="006969C3">
              <w:rPr>
                <w:rFonts w:ascii="Cambria" w:hAnsi="Cambria"/>
                <w:bCs/>
                <w:color w:val="FFFFFF" w:themeColor="background1"/>
                <w:sz w:val="20"/>
                <w:szCs w:val="20"/>
              </w:rPr>
              <w:t>:</w:t>
            </w:r>
          </w:p>
        </w:tc>
        <w:tc>
          <w:tcPr>
            <w:tcW w:w="5760" w:type="dxa"/>
            <w:vAlign w:val="center"/>
          </w:tcPr>
          <w:p w14:paraId="1519DA6A" w14:textId="4EDF8DB5" w:rsidR="004C2312" w:rsidRPr="006969C3" w:rsidRDefault="00DE547E" w:rsidP="008D2290">
            <w:pPr>
              <w:jc w:val="both"/>
              <w:rPr>
                <w:rFonts w:ascii="Cambria" w:hAnsi="Cambria"/>
                <w:bCs/>
                <w:sz w:val="20"/>
                <w:szCs w:val="20"/>
              </w:rPr>
            </w:pPr>
            <w:r w:rsidRPr="006969C3">
              <w:rPr>
                <w:rFonts w:ascii="Cambria" w:hAnsi="Cambria"/>
                <w:bCs/>
                <w:sz w:val="20"/>
                <w:szCs w:val="20"/>
              </w:rPr>
              <w:t>August 25, 2023</w:t>
            </w:r>
          </w:p>
        </w:tc>
      </w:tr>
      <w:tr w:rsidR="004C2312" w:rsidRPr="006969C3" w14:paraId="6147A8D5" w14:textId="77777777" w:rsidTr="00541EFB">
        <w:tc>
          <w:tcPr>
            <w:tcW w:w="3600" w:type="dxa"/>
            <w:tcBorders>
              <w:top w:val="single" w:sz="6" w:space="0" w:color="auto"/>
              <w:bottom w:val="single" w:sz="6" w:space="0" w:color="auto"/>
            </w:tcBorders>
            <w:shd w:val="clear" w:color="auto" w:fill="67AE3C"/>
            <w:vAlign w:val="center"/>
          </w:tcPr>
          <w:p w14:paraId="0201C86D" w14:textId="41739C03" w:rsidR="004C2312" w:rsidRPr="006969C3" w:rsidRDefault="004C2312" w:rsidP="004A6A54">
            <w:pPr>
              <w:jc w:val="center"/>
              <w:rPr>
                <w:rFonts w:ascii="Cambria" w:hAnsi="Cambria"/>
                <w:bCs/>
                <w:color w:val="FFFFFF" w:themeColor="background1"/>
                <w:sz w:val="20"/>
                <w:szCs w:val="20"/>
              </w:rPr>
            </w:pPr>
            <w:r w:rsidRPr="006969C3">
              <w:rPr>
                <w:rFonts w:ascii="Cambria" w:hAnsi="Cambria"/>
                <w:b/>
                <w:color w:val="FFFFFF" w:themeColor="background1"/>
                <w:sz w:val="20"/>
                <w:szCs w:val="20"/>
              </w:rPr>
              <w:t>State</w:t>
            </w:r>
            <w:r w:rsidR="006969C3">
              <w:rPr>
                <w:rFonts w:ascii="Cambria" w:hAnsi="Cambria"/>
                <w:b/>
                <w:color w:val="FFFFFF" w:themeColor="background1"/>
                <w:sz w:val="20"/>
                <w:szCs w:val="20"/>
              </w:rPr>
              <w:t>’s first response</w:t>
            </w:r>
            <w:r w:rsidR="006969C3">
              <w:rPr>
                <w:rFonts w:ascii="Cambria" w:hAnsi="Cambria"/>
                <w:bCs/>
                <w:color w:val="FFFFFF" w:themeColor="background1"/>
                <w:sz w:val="20"/>
                <w:szCs w:val="20"/>
              </w:rPr>
              <w:t>:</w:t>
            </w:r>
          </w:p>
        </w:tc>
        <w:tc>
          <w:tcPr>
            <w:tcW w:w="5760" w:type="dxa"/>
            <w:vAlign w:val="center"/>
          </w:tcPr>
          <w:p w14:paraId="1972B99E" w14:textId="4DA432F0" w:rsidR="004C2312" w:rsidRPr="006969C3" w:rsidRDefault="003146AA" w:rsidP="008D2290">
            <w:pPr>
              <w:jc w:val="both"/>
              <w:rPr>
                <w:rFonts w:ascii="Cambria" w:hAnsi="Cambria"/>
                <w:bCs/>
                <w:sz w:val="20"/>
                <w:szCs w:val="20"/>
              </w:rPr>
            </w:pPr>
            <w:r w:rsidRPr="006969C3">
              <w:rPr>
                <w:rFonts w:ascii="Cambria" w:hAnsi="Cambria"/>
                <w:bCs/>
                <w:sz w:val="20"/>
                <w:szCs w:val="20"/>
              </w:rPr>
              <w:t>September 9, 2024</w:t>
            </w:r>
          </w:p>
        </w:tc>
      </w:tr>
      <w:tr w:rsidR="001E49E7" w:rsidRPr="006969C3" w14:paraId="0F502B44" w14:textId="77777777" w:rsidTr="00541EFB">
        <w:tc>
          <w:tcPr>
            <w:tcW w:w="3600" w:type="dxa"/>
            <w:tcBorders>
              <w:top w:val="single" w:sz="6" w:space="0" w:color="auto"/>
              <w:bottom w:val="single" w:sz="6" w:space="0" w:color="auto"/>
            </w:tcBorders>
            <w:shd w:val="clear" w:color="auto" w:fill="67AE3C"/>
            <w:vAlign w:val="center"/>
          </w:tcPr>
          <w:p w14:paraId="046FEDC0" w14:textId="70D8F78B" w:rsidR="001E49E7" w:rsidRPr="006969C3" w:rsidRDefault="006969C3" w:rsidP="00DD4AD2">
            <w:pPr>
              <w:jc w:val="center"/>
              <w:rPr>
                <w:rFonts w:ascii="Cambria" w:hAnsi="Cambria"/>
                <w:b/>
                <w:bCs/>
                <w:color w:val="FFFFFF" w:themeColor="background1"/>
                <w:sz w:val="20"/>
                <w:szCs w:val="20"/>
              </w:rPr>
            </w:pPr>
            <w:r>
              <w:rPr>
                <w:rFonts w:ascii="Cambria" w:hAnsi="Cambria"/>
                <w:b/>
                <w:bCs/>
                <w:color w:val="FFFFFF" w:themeColor="background1"/>
                <w:sz w:val="20"/>
                <w:szCs w:val="20"/>
              </w:rPr>
              <w:t>Notification</w:t>
            </w:r>
            <w:r w:rsidR="001E49E7" w:rsidRPr="006969C3">
              <w:rPr>
                <w:rFonts w:ascii="Cambria" w:hAnsi="Cambria"/>
                <w:b/>
                <w:bCs/>
                <w:color w:val="FFFFFF" w:themeColor="background1"/>
                <w:sz w:val="20"/>
                <w:szCs w:val="20"/>
              </w:rPr>
              <w:t xml:space="preserve"> </w:t>
            </w:r>
            <w:r w:rsidR="005226E8">
              <w:rPr>
                <w:rFonts w:ascii="Cambria" w:hAnsi="Cambria"/>
                <w:b/>
                <w:bCs/>
                <w:color w:val="FFFFFF" w:themeColor="background1"/>
                <w:sz w:val="20"/>
                <w:szCs w:val="20"/>
              </w:rPr>
              <w:t>of</w:t>
            </w:r>
            <w:r w:rsidR="001E49E7" w:rsidRPr="006969C3">
              <w:rPr>
                <w:rFonts w:ascii="Cambria" w:hAnsi="Cambria"/>
                <w:b/>
                <w:bCs/>
                <w:color w:val="FFFFFF" w:themeColor="background1"/>
                <w:sz w:val="20"/>
                <w:szCs w:val="20"/>
              </w:rPr>
              <w:t xml:space="preserve"> possible archiving</w:t>
            </w:r>
            <w:r w:rsidR="001E49E7" w:rsidRPr="006969C3">
              <w:rPr>
                <w:rFonts w:ascii="Cambria" w:hAnsi="Cambria"/>
                <w:color w:val="FFFFFF" w:themeColor="background1"/>
                <w:sz w:val="20"/>
                <w:szCs w:val="20"/>
              </w:rPr>
              <w:t>:</w:t>
            </w:r>
          </w:p>
        </w:tc>
        <w:tc>
          <w:tcPr>
            <w:tcW w:w="5760" w:type="dxa"/>
            <w:vAlign w:val="center"/>
          </w:tcPr>
          <w:p w14:paraId="5500808B" w14:textId="36A47447" w:rsidR="001E49E7" w:rsidRPr="006969C3" w:rsidRDefault="00250FEE" w:rsidP="002625EA">
            <w:pPr>
              <w:jc w:val="both"/>
              <w:rPr>
                <w:rFonts w:ascii="Cambria" w:hAnsi="Cambria"/>
                <w:bCs/>
                <w:sz w:val="20"/>
                <w:szCs w:val="20"/>
              </w:rPr>
            </w:pPr>
            <w:r w:rsidRPr="006969C3">
              <w:rPr>
                <w:rFonts w:ascii="Cambria" w:hAnsi="Cambria"/>
                <w:bCs/>
                <w:sz w:val="20"/>
                <w:szCs w:val="20"/>
              </w:rPr>
              <w:t>May 31, 2023</w:t>
            </w:r>
          </w:p>
        </w:tc>
      </w:tr>
      <w:tr w:rsidR="001E49E7" w:rsidRPr="006969C3" w14:paraId="789A7AF7" w14:textId="77777777" w:rsidTr="00541EFB">
        <w:tc>
          <w:tcPr>
            <w:tcW w:w="3600" w:type="dxa"/>
            <w:tcBorders>
              <w:top w:val="single" w:sz="6" w:space="0" w:color="auto"/>
              <w:bottom w:val="single" w:sz="6" w:space="0" w:color="auto"/>
            </w:tcBorders>
            <w:shd w:val="clear" w:color="auto" w:fill="67AE3C"/>
            <w:vAlign w:val="center"/>
          </w:tcPr>
          <w:p w14:paraId="11989038" w14:textId="3A343A86" w:rsidR="001E49E7" w:rsidRPr="006969C3" w:rsidRDefault="001E49E7" w:rsidP="004A6A54">
            <w:pPr>
              <w:jc w:val="center"/>
              <w:rPr>
                <w:rFonts w:ascii="Cambria" w:hAnsi="Cambria"/>
                <w:b/>
                <w:bCs/>
                <w:color w:val="FFFFFF" w:themeColor="background1"/>
                <w:sz w:val="20"/>
                <w:szCs w:val="20"/>
              </w:rPr>
            </w:pPr>
            <w:r w:rsidRPr="006969C3">
              <w:rPr>
                <w:rFonts w:ascii="Cambria" w:hAnsi="Cambria"/>
                <w:b/>
                <w:bCs/>
                <w:color w:val="FFFFFF" w:themeColor="background1"/>
                <w:sz w:val="20"/>
                <w:szCs w:val="20"/>
              </w:rPr>
              <w:t xml:space="preserve">Petitioner's response to </w:t>
            </w:r>
            <w:r w:rsidR="006969C3">
              <w:rPr>
                <w:rFonts w:ascii="Cambria" w:hAnsi="Cambria"/>
                <w:b/>
                <w:bCs/>
                <w:color w:val="FFFFFF" w:themeColor="background1"/>
                <w:sz w:val="20"/>
                <w:szCs w:val="20"/>
              </w:rPr>
              <w:t>notification</w:t>
            </w:r>
            <w:r w:rsidRPr="006969C3">
              <w:rPr>
                <w:rFonts w:ascii="Cambria" w:hAnsi="Cambria"/>
                <w:b/>
                <w:bCs/>
                <w:color w:val="FFFFFF" w:themeColor="background1"/>
                <w:sz w:val="20"/>
                <w:szCs w:val="20"/>
              </w:rPr>
              <w:t xml:space="preserve"> </w:t>
            </w:r>
            <w:r w:rsidR="00DD4AD2" w:rsidRPr="006969C3">
              <w:rPr>
                <w:rFonts w:ascii="Cambria" w:hAnsi="Cambria"/>
                <w:b/>
                <w:bCs/>
                <w:color w:val="FFFFFF" w:themeColor="background1"/>
                <w:sz w:val="20"/>
                <w:szCs w:val="20"/>
              </w:rPr>
              <w:t xml:space="preserve">of </w:t>
            </w:r>
            <w:r w:rsidRPr="006969C3">
              <w:rPr>
                <w:rFonts w:ascii="Cambria" w:hAnsi="Cambria"/>
                <w:b/>
                <w:bCs/>
                <w:color w:val="FFFFFF" w:themeColor="background1"/>
                <w:sz w:val="20"/>
                <w:szCs w:val="20"/>
              </w:rPr>
              <w:t xml:space="preserve">possible </w:t>
            </w:r>
            <w:r w:rsidR="006969C3">
              <w:rPr>
                <w:rFonts w:ascii="Cambria" w:hAnsi="Cambria"/>
                <w:b/>
                <w:bCs/>
                <w:color w:val="FFFFFF" w:themeColor="background1"/>
                <w:sz w:val="20"/>
                <w:szCs w:val="20"/>
              </w:rPr>
              <w:t>archiving</w:t>
            </w:r>
            <w:r w:rsidRPr="006969C3">
              <w:rPr>
                <w:rFonts w:ascii="Cambria" w:hAnsi="Cambria"/>
                <w:color w:val="FFFFFF" w:themeColor="background1"/>
                <w:sz w:val="20"/>
                <w:szCs w:val="20"/>
              </w:rPr>
              <w:t>:</w:t>
            </w:r>
          </w:p>
        </w:tc>
        <w:tc>
          <w:tcPr>
            <w:tcW w:w="5760" w:type="dxa"/>
            <w:vAlign w:val="center"/>
          </w:tcPr>
          <w:p w14:paraId="24E176E2" w14:textId="0E78C630" w:rsidR="001E49E7" w:rsidRPr="006969C3" w:rsidRDefault="00553F90" w:rsidP="002625EA">
            <w:pPr>
              <w:jc w:val="both"/>
              <w:rPr>
                <w:rFonts w:ascii="Cambria" w:hAnsi="Cambria"/>
                <w:bCs/>
                <w:sz w:val="20"/>
                <w:szCs w:val="20"/>
              </w:rPr>
            </w:pPr>
            <w:r w:rsidRPr="006969C3">
              <w:rPr>
                <w:rFonts w:ascii="Cambria" w:hAnsi="Cambria"/>
                <w:bCs/>
                <w:sz w:val="20"/>
                <w:szCs w:val="20"/>
              </w:rPr>
              <w:t>August 3, 2023</w:t>
            </w:r>
          </w:p>
        </w:tc>
      </w:tr>
    </w:tbl>
    <w:p w14:paraId="21DAA666" w14:textId="00B5F5E2" w:rsidR="003239B8" w:rsidRPr="006969C3" w:rsidRDefault="003239B8" w:rsidP="003239B8">
      <w:pPr>
        <w:spacing w:before="240" w:after="240"/>
        <w:ind w:firstLine="720"/>
        <w:jc w:val="both"/>
        <w:rPr>
          <w:rFonts w:asciiTheme="majorHAnsi" w:hAnsiTheme="majorHAnsi"/>
          <w:b/>
          <w:bCs/>
          <w:sz w:val="20"/>
          <w:szCs w:val="20"/>
        </w:rPr>
      </w:pPr>
      <w:r w:rsidRPr="006969C3">
        <w:rPr>
          <w:rFonts w:asciiTheme="majorHAnsi" w:hAnsiTheme="majorHAnsi"/>
          <w:b/>
          <w:bCs/>
          <w:sz w:val="20"/>
          <w:szCs w:val="20"/>
        </w:rPr>
        <w:t xml:space="preserve">III. </w:t>
      </w:r>
      <w:r w:rsidRPr="006969C3">
        <w:rPr>
          <w:rFonts w:asciiTheme="majorHAnsi" w:hAnsiTheme="majorHAnsi"/>
          <w:b/>
          <w:bCs/>
          <w:sz w:val="20"/>
          <w:szCs w:val="20"/>
        </w:rPr>
        <w:tab/>
        <w:t>COMPETENC</w:t>
      </w:r>
      <w:r w:rsidR="006969C3">
        <w:rPr>
          <w:rFonts w:asciiTheme="majorHAnsi" w:hAnsiTheme="majorHAnsi"/>
          <w:b/>
          <w:bCs/>
          <w:sz w:val="20"/>
          <w:szCs w:val="20"/>
        </w:rPr>
        <w:t>E</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7"/>
        <w:gridCol w:w="5770"/>
      </w:tblGrid>
      <w:tr w:rsidR="003239B8" w:rsidRPr="006969C3" w14:paraId="072532AD" w14:textId="77777777" w:rsidTr="00541EFB">
        <w:trPr>
          <w:cantSplit/>
        </w:trPr>
        <w:tc>
          <w:tcPr>
            <w:tcW w:w="3567" w:type="dxa"/>
            <w:tcBorders>
              <w:top w:val="single" w:sz="4" w:space="0" w:color="auto"/>
              <w:bottom w:val="single" w:sz="6" w:space="0" w:color="auto"/>
            </w:tcBorders>
            <w:shd w:val="clear" w:color="auto" w:fill="67AE3C"/>
            <w:vAlign w:val="center"/>
          </w:tcPr>
          <w:p w14:paraId="5C2E4B34" w14:textId="77777777" w:rsidR="003239B8" w:rsidRPr="006969C3" w:rsidRDefault="003239B8" w:rsidP="008D2290">
            <w:pPr>
              <w:jc w:val="center"/>
              <w:rPr>
                <w:rFonts w:ascii="Cambria" w:hAnsi="Cambria"/>
                <w:b/>
                <w:bCs/>
                <w:i/>
                <w:color w:val="FFFFFF" w:themeColor="background1"/>
                <w:sz w:val="20"/>
                <w:szCs w:val="20"/>
              </w:rPr>
            </w:pPr>
            <w:r w:rsidRPr="006969C3">
              <w:rPr>
                <w:rFonts w:ascii="Cambria" w:hAnsi="Cambria"/>
                <w:b/>
                <w:bCs/>
                <w:color w:val="FFFFFF" w:themeColor="background1"/>
                <w:sz w:val="20"/>
                <w:szCs w:val="20"/>
              </w:rPr>
              <w:t xml:space="preserve">Competence </w:t>
            </w:r>
            <w:r w:rsidRPr="006969C3">
              <w:rPr>
                <w:rFonts w:ascii="Cambria" w:hAnsi="Cambria"/>
                <w:b/>
                <w:bCs/>
                <w:i/>
                <w:color w:val="FFFFFF" w:themeColor="background1"/>
                <w:sz w:val="20"/>
                <w:szCs w:val="20"/>
              </w:rPr>
              <w:t>Ratione personae</w:t>
            </w:r>
            <w:r w:rsidRPr="006969C3">
              <w:rPr>
                <w:rFonts w:ascii="Cambria" w:hAnsi="Cambria"/>
                <w:iCs/>
                <w:color w:val="FFFFFF" w:themeColor="background1"/>
                <w:sz w:val="20"/>
                <w:szCs w:val="20"/>
              </w:rPr>
              <w:t>:</w:t>
            </w:r>
          </w:p>
        </w:tc>
        <w:tc>
          <w:tcPr>
            <w:tcW w:w="5770" w:type="dxa"/>
            <w:vAlign w:val="center"/>
          </w:tcPr>
          <w:p w14:paraId="7707F3E9" w14:textId="6BAB6E95" w:rsidR="003239B8" w:rsidRPr="006969C3" w:rsidRDefault="00EE0E83" w:rsidP="008D2290">
            <w:pPr>
              <w:rPr>
                <w:rFonts w:ascii="Cambria" w:hAnsi="Cambria"/>
                <w:bCs/>
                <w:sz w:val="20"/>
                <w:szCs w:val="20"/>
              </w:rPr>
            </w:pPr>
            <w:r w:rsidRPr="006969C3">
              <w:rPr>
                <w:rFonts w:ascii="Cambria" w:hAnsi="Cambria"/>
                <w:bCs/>
                <w:sz w:val="20"/>
                <w:szCs w:val="20"/>
              </w:rPr>
              <w:t>Yes</w:t>
            </w:r>
          </w:p>
        </w:tc>
      </w:tr>
      <w:tr w:rsidR="003239B8" w:rsidRPr="006969C3" w14:paraId="4B8802DA" w14:textId="77777777" w:rsidTr="00541EFB">
        <w:trPr>
          <w:cantSplit/>
        </w:trPr>
        <w:tc>
          <w:tcPr>
            <w:tcW w:w="3567" w:type="dxa"/>
            <w:tcBorders>
              <w:top w:val="single" w:sz="6" w:space="0" w:color="auto"/>
              <w:bottom w:val="single" w:sz="6" w:space="0" w:color="auto"/>
            </w:tcBorders>
            <w:shd w:val="clear" w:color="auto" w:fill="67AE3C"/>
            <w:vAlign w:val="center"/>
          </w:tcPr>
          <w:p w14:paraId="3915C23B" w14:textId="3FBB9871" w:rsidR="003239B8" w:rsidRPr="006969C3" w:rsidRDefault="006969C3" w:rsidP="008D2290">
            <w:pPr>
              <w:jc w:val="center"/>
              <w:rPr>
                <w:rFonts w:ascii="Cambria" w:hAnsi="Cambria"/>
                <w:b/>
                <w:bCs/>
                <w:color w:val="FFFFFF" w:themeColor="background1"/>
                <w:sz w:val="20"/>
                <w:szCs w:val="20"/>
              </w:rPr>
            </w:pPr>
            <w:r>
              <w:rPr>
                <w:rFonts w:ascii="Cambria" w:hAnsi="Cambria"/>
                <w:b/>
                <w:bCs/>
                <w:color w:val="FFFFFF" w:themeColor="background1"/>
                <w:sz w:val="20"/>
                <w:szCs w:val="20"/>
              </w:rPr>
              <w:t>Competence</w:t>
            </w:r>
            <w:r w:rsidR="003239B8" w:rsidRPr="006969C3">
              <w:rPr>
                <w:rFonts w:ascii="Cambria" w:hAnsi="Cambria"/>
                <w:b/>
                <w:bCs/>
                <w:color w:val="FFFFFF" w:themeColor="background1"/>
                <w:sz w:val="20"/>
                <w:szCs w:val="20"/>
              </w:rPr>
              <w:t xml:space="preserve"> </w:t>
            </w:r>
            <w:r w:rsidR="003239B8" w:rsidRPr="006969C3">
              <w:rPr>
                <w:rFonts w:ascii="Cambria" w:hAnsi="Cambria"/>
                <w:b/>
                <w:bCs/>
                <w:i/>
                <w:color w:val="FFFFFF" w:themeColor="background1"/>
                <w:sz w:val="20"/>
                <w:szCs w:val="20"/>
              </w:rPr>
              <w:t>Ratione loci</w:t>
            </w:r>
            <w:r w:rsidR="003239B8" w:rsidRPr="006969C3">
              <w:rPr>
                <w:rFonts w:ascii="Cambria" w:hAnsi="Cambria"/>
                <w:color w:val="FFFFFF" w:themeColor="background1"/>
                <w:sz w:val="20"/>
                <w:szCs w:val="20"/>
              </w:rPr>
              <w:t>:</w:t>
            </w:r>
          </w:p>
        </w:tc>
        <w:tc>
          <w:tcPr>
            <w:tcW w:w="5770" w:type="dxa"/>
            <w:vAlign w:val="center"/>
          </w:tcPr>
          <w:p w14:paraId="12C931CB" w14:textId="6016FD8E" w:rsidR="003239B8" w:rsidRPr="006969C3" w:rsidRDefault="00EE0E83" w:rsidP="008D2290">
            <w:pPr>
              <w:rPr>
                <w:rFonts w:ascii="Cambria" w:hAnsi="Cambria"/>
                <w:bCs/>
                <w:sz w:val="20"/>
                <w:szCs w:val="20"/>
              </w:rPr>
            </w:pPr>
            <w:r w:rsidRPr="006969C3">
              <w:rPr>
                <w:rFonts w:ascii="Cambria" w:hAnsi="Cambria"/>
                <w:bCs/>
                <w:sz w:val="20"/>
                <w:szCs w:val="20"/>
              </w:rPr>
              <w:t>Yes</w:t>
            </w:r>
          </w:p>
        </w:tc>
      </w:tr>
      <w:tr w:rsidR="003239B8" w:rsidRPr="006969C3" w14:paraId="4362FDF3" w14:textId="77777777" w:rsidTr="00541EFB">
        <w:trPr>
          <w:cantSplit/>
        </w:trPr>
        <w:tc>
          <w:tcPr>
            <w:tcW w:w="3567" w:type="dxa"/>
            <w:tcBorders>
              <w:top w:val="single" w:sz="6" w:space="0" w:color="auto"/>
              <w:bottom w:val="single" w:sz="6" w:space="0" w:color="auto"/>
            </w:tcBorders>
            <w:shd w:val="clear" w:color="auto" w:fill="67AE3C"/>
            <w:vAlign w:val="center"/>
          </w:tcPr>
          <w:p w14:paraId="3BE23153" w14:textId="788EB6DB" w:rsidR="003239B8" w:rsidRPr="006969C3" w:rsidRDefault="006969C3" w:rsidP="008D2290">
            <w:pPr>
              <w:jc w:val="center"/>
              <w:rPr>
                <w:rFonts w:ascii="Cambria" w:hAnsi="Cambria"/>
                <w:b/>
                <w:bCs/>
                <w:color w:val="FFFFFF" w:themeColor="background1"/>
                <w:sz w:val="20"/>
                <w:szCs w:val="20"/>
              </w:rPr>
            </w:pPr>
            <w:r>
              <w:rPr>
                <w:rFonts w:ascii="Cambria" w:hAnsi="Cambria"/>
                <w:b/>
                <w:bCs/>
                <w:iCs/>
                <w:color w:val="FFFFFF" w:themeColor="background1"/>
                <w:sz w:val="20"/>
                <w:szCs w:val="20"/>
              </w:rPr>
              <w:t xml:space="preserve">Competence </w:t>
            </w:r>
            <w:r w:rsidR="003239B8" w:rsidRPr="006969C3">
              <w:rPr>
                <w:rFonts w:ascii="Cambria" w:hAnsi="Cambria"/>
                <w:b/>
                <w:bCs/>
                <w:i/>
                <w:color w:val="FFFFFF" w:themeColor="background1"/>
                <w:sz w:val="20"/>
                <w:szCs w:val="20"/>
              </w:rPr>
              <w:t>Ratione temporis</w:t>
            </w:r>
            <w:r w:rsidR="003239B8" w:rsidRPr="006969C3">
              <w:rPr>
                <w:rFonts w:ascii="Cambria" w:hAnsi="Cambria"/>
                <w:color w:val="FFFFFF" w:themeColor="background1"/>
                <w:sz w:val="20"/>
                <w:szCs w:val="20"/>
              </w:rPr>
              <w:t>:</w:t>
            </w:r>
          </w:p>
        </w:tc>
        <w:tc>
          <w:tcPr>
            <w:tcW w:w="5770" w:type="dxa"/>
            <w:vAlign w:val="center"/>
          </w:tcPr>
          <w:p w14:paraId="6F8B059B" w14:textId="3A7D2CE0" w:rsidR="003239B8" w:rsidRPr="006969C3" w:rsidRDefault="00EE0E83" w:rsidP="008D2290">
            <w:pPr>
              <w:rPr>
                <w:rFonts w:ascii="Cambria" w:hAnsi="Cambria"/>
                <w:bCs/>
                <w:sz w:val="20"/>
                <w:szCs w:val="20"/>
              </w:rPr>
            </w:pPr>
            <w:r w:rsidRPr="006969C3">
              <w:rPr>
                <w:rFonts w:ascii="Cambria" w:hAnsi="Cambria"/>
                <w:bCs/>
                <w:sz w:val="20"/>
                <w:szCs w:val="20"/>
              </w:rPr>
              <w:t>Yes</w:t>
            </w:r>
          </w:p>
        </w:tc>
      </w:tr>
      <w:tr w:rsidR="00147B5F" w:rsidRPr="006969C3" w14:paraId="30ABEC3E" w14:textId="77777777" w:rsidTr="00541EFB">
        <w:trPr>
          <w:cantSplit/>
        </w:trPr>
        <w:tc>
          <w:tcPr>
            <w:tcW w:w="3567" w:type="dxa"/>
            <w:tcBorders>
              <w:top w:val="single" w:sz="6" w:space="0" w:color="auto"/>
              <w:bottom w:val="single" w:sz="6" w:space="0" w:color="auto"/>
            </w:tcBorders>
            <w:shd w:val="clear" w:color="auto" w:fill="67AE3C"/>
            <w:vAlign w:val="center"/>
          </w:tcPr>
          <w:p w14:paraId="47B529D2" w14:textId="318EA1CE" w:rsidR="00147B5F" w:rsidRPr="006969C3" w:rsidRDefault="006969C3" w:rsidP="00147B5F">
            <w:pPr>
              <w:jc w:val="center"/>
              <w:rPr>
                <w:rFonts w:ascii="Cambria" w:hAnsi="Cambria"/>
                <w:b/>
                <w:bCs/>
                <w:color w:val="FFFFFF" w:themeColor="background1"/>
                <w:sz w:val="20"/>
                <w:szCs w:val="20"/>
              </w:rPr>
            </w:pPr>
            <w:r>
              <w:rPr>
                <w:rFonts w:ascii="Cambria" w:hAnsi="Cambria"/>
                <w:b/>
                <w:bCs/>
                <w:iCs/>
                <w:color w:val="FFFFFF" w:themeColor="background1"/>
                <w:sz w:val="20"/>
                <w:szCs w:val="20"/>
              </w:rPr>
              <w:t xml:space="preserve">Competence </w:t>
            </w:r>
            <w:r w:rsidR="00147B5F" w:rsidRPr="006969C3">
              <w:rPr>
                <w:rFonts w:ascii="Cambria" w:hAnsi="Cambria"/>
                <w:b/>
                <w:bCs/>
                <w:i/>
                <w:color w:val="FFFFFF" w:themeColor="background1"/>
                <w:sz w:val="20"/>
                <w:szCs w:val="20"/>
              </w:rPr>
              <w:t>Ratione materiae</w:t>
            </w:r>
            <w:r w:rsidR="00147B5F" w:rsidRPr="006969C3">
              <w:rPr>
                <w:rFonts w:ascii="Cambria" w:hAnsi="Cambria"/>
                <w:color w:val="FFFFFF" w:themeColor="background1"/>
                <w:sz w:val="20"/>
                <w:szCs w:val="20"/>
              </w:rPr>
              <w:t>:</w:t>
            </w:r>
          </w:p>
        </w:tc>
        <w:tc>
          <w:tcPr>
            <w:tcW w:w="5770" w:type="dxa"/>
            <w:vAlign w:val="center"/>
          </w:tcPr>
          <w:p w14:paraId="0C122F44" w14:textId="434819AD" w:rsidR="00147B5F" w:rsidRPr="006969C3" w:rsidRDefault="00147B5F" w:rsidP="00147B5F">
            <w:pPr>
              <w:jc w:val="both"/>
              <w:rPr>
                <w:rFonts w:ascii="Cambria" w:hAnsi="Cambria"/>
                <w:bCs/>
                <w:sz w:val="20"/>
                <w:szCs w:val="20"/>
              </w:rPr>
            </w:pPr>
            <w:r w:rsidRPr="006969C3">
              <w:rPr>
                <w:rFonts w:ascii="Cambria" w:hAnsi="Cambria"/>
                <w:bCs/>
                <w:sz w:val="20"/>
                <w:szCs w:val="20"/>
              </w:rPr>
              <w:t xml:space="preserve">Yes, American Declaration (ratification of the </w:t>
            </w:r>
            <w:r w:rsidR="00061D90">
              <w:rPr>
                <w:rFonts w:ascii="Cambria" w:hAnsi="Cambria"/>
                <w:bCs/>
                <w:sz w:val="20"/>
                <w:szCs w:val="20"/>
              </w:rPr>
              <w:t xml:space="preserve">OAS </w:t>
            </w:r>
            <w:r w:rsidRPr="006969C3">
              <w:rPr>
                <w:rFonts w:ascii="Cambria" w:hAnsi="Cambria"/>
                <w:bCs/>
                <w:sz w:val="20"/>
                <w:szCs w:val="20"/>
              </w:rPr>
              <w:t>Charter on June</w:t>
            </w:r>
            <w:r w:rsidR="00061D90">
              <w:rPr>
                <w:rFonts w:ascii="Cambria" w:hAnsi="Cambria"/>
                <w:bCs/>
                <w:sz w:val="20"/>
                <w:szCs w:val="20"/>
              </w:rPr>
              <w:t> </w:t>
            </w:r>
            <w:r w:rsidRPr="006969C3">
              <w:rPr>
                <w:rFonts w:ascii="Cambria" w:hAnsi="Cambria"/>
                <w:bCs/>
                <w:sz w:val="20"/>
                <w:szCs w:val="20"/>
              </w:rPr>
              <w:t>19, 1951)</w:t>
            </w:r>
          </w:p>
        </w:tc>
      </w:tr>
    </w:tbl>
    <w:p w14:paraId="4E92C444" w14:textId="130F919F" w:rsidR="003239B8" w:rsidRPr="006969C3" w:rsidRDefault="003239B8" w:rsidP="003239B8">
      <w:pPr>
        <w:spacing w:before="240" w:after="240"/>
        <w:ind w:firstLine="720"/>
        <w:jc w:val="both"/>
        <w:rPr>
          <w:rFonts w:asciiTheme="majorHAnsi" w:hAnsiTheme="majorHAnsi"/>
          <w:b/>
          <w:bCs/>
          <w:sz w:val="20"/>
          <w:szCs w:val="20"/>
        </w:rPr>
      </w:pPr>
      <w:r w:rsidRPr="006969C3">
        <w:rPr>
          <w:rFonts w:asciiTheme="majorHAnsi" w:hAnsiTheme="majorHAnsi"/>
          <w:b/>
          <w:bCs/>
          <w:sz w:val="20"/>
          <w:szCs w:val="20"/>
        </w:rPr>
        <w:t xml:space="preserve">IV. </w:t>
      </w:r>
      <w:r w:rsidRPr="006969C3">
        <w:rPr>
          <w:rFonts w:asciiTheme="majorHAnsi" w:hAnsiTheme="majorHAnsi"/>
          <w:b/>
          <w:bCs/>
          <w:sz w:val="20"/>
          <w:szCs w:val="20"/>
        </w:rPr>
        <w:tab/>
      </w:r>
      <w:r w:rsidR="00EE00E9" w:rsidRPr="006969C3">
        <w:rPr>
          <w:rFonts w:asciiTheme="majorHAnsi" w:hAnsiTheme="majorHAnsi"/>
          <w:b/>
          <w:bCs/>
          <w:sz w:val="20"/>
          <w:szCs w:val="20"/>
        </w:rPr>
        <w:t xml:space="preserve">DUPLICATION </w:t>
      </w:r>
      <w:r w:rsidR="006969C3">
        <w:rPr>
          <w:rFonts w:asciiTheme="majorHAnsi" w:hAnsiTheme="majorHAnsi"/>
          <w:b/>
          <w:bCs/>
          <w:sz w:val="20"/>
          <w:szCs w:val="20"/>
        </w:rPr>
        <w:t xml:space="preserve">OF </w:t>
      </w:r>
      <w:r w:rsidR="00EE00E9" w:rsidRPr="006969C3">
        <w:rPr>
          <w:rFonts w:asciiTheme="majorHAnsi" w:hAnsiTheme="majorHAnsi"/>
          <w:b/>
          <w:bCs/>
          <w:sz w:val="20"/>
          <w:szCs w:val="20"/>
        </w:rPr>
        <w:t xml:space="preserve">PROCEEDINGS AND INTERNATIONAL </w:t>
      </w:r>
      <w:r w:rsidR="00EE00E9" w:rsidRPr="006969C3">
        <w:rPr>
          <w:rFonts w:asciiTheme="majorHAnsi" w:hAnsiTheme="majorHAnsi"/>
          <w:b/>
          <w:bCs/>
          <w:i/>
          <w:iCs/>
          <w:sz w:val="20"/>
          <w:szCs w:val="20"/>
        </w:rPr>
        <w:t>RES JUDICATA</w:t>
      </w:r>
      <w:r w:rsidR="005D38F9" w:rsidRPr="006969C3">
        <w:rPr>
          <w:rFonts w:asciiTheme="majorHAnsi" w:hAnsiTheme="majorHAnsi"/>
          <w:b/>
          <w:bCs/>
          <w:sz w:val="20"/>
          <w:szCs w:val="20"/>
        </w:rPr>
        <w:t xml:space="preserve">, </w:t>
      </w:r>
      <w:r w:rsidRPr="006969C3">
        <w:rPr>
          <w:rFonts w:asciiTheme="majorHAnsi" w:hAnsiTheme="majorHAnsi"/>
          <w:b/>
          <w:bCs/>
          <w:sz w:val="20"/>
          <w:szCs w:val="20"/>
        </w:rPr>
        <w:t xml:space="preserve">CHARACTERIZATION, </w:t>
      </w:r>
      <w:r w:rsidRPr="006969C3">
        <w:rPr>
          <w:rFonts w:asciiTheme="majorHAnsi" w:hAnsiTheme="majorHAnsi"/>
          <w:b/>
          <w:sz w:val="20"/>
          <w:szCs w:val="20"/>
        </w:rPr>
        <w:t xml:space="preserve">EXHAUSTION OF </w:t>
      </w:r>
      <w:r w:rsidR="006969C3">
        <w:rPr>
          <w:rFonts w:asciiTheme="majorHAnsi" w:hAnsiTheme="majorHAnsi"/>
          <w:b/>
          <w:sz w:val="20"/>
          <w:szCs w:val="20"/>
        </w:rPr>
        <w:t>DOMESTIC</w:t>
      </w:r>
      <w:r w:rsidRPr="006969C3">
        <w:rPr>
          <w:rFonts w:asciiTheme="majorHAnsi" w:hAnsiTheme="majorHAnsi"/>
          <w:b/>
          <w:sz w:val="20"/>
          <w:szCs w:val="20"/>
        </w:rPr>
        <w:t xml:space="preserve"> REMEDIES</w:t>
      </w:r>
      <w:r w:rsidR="006969C3">
        <w:rPr>
          <w:rFonts w:asciiTheme="majorHAnsi" w:hAnsiTheme="majorHAnsi"/>
          <w:b/>
          <w:sz w:val="20"/>
          <w:szCs w:val="20"/>
        </w:rPr>
        <w:t>,</w:t>
      </w:r>
      <w:r w:rsidRPr="006969C3">
        <w:rPr>
          <w:rFonts w:asciiTheme="majorHAnsi" w:hAnsiTheme="majorHAnsi"/>
          <w:b/>
          <w:sz w:val="20"/>
          <w:szCs w:val="20"/>
        </w:rPr>
        <w:t xml:space="preserve"> AND </w:t>
      </w:r>
      <w:r w:rsidR="006969C3">
        <w:rPr>
          <w:rFonts w:asciiTheme="majorHAnsi" w:hAnsiTheme="majorHAnsi"/>
          <w:b/>
          <w:sz w:val="20"/>
          <w:szCs w:val="20"/>
        </w:rPr>
        <w:t>TIMELINESS OF THE PETITION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EE00E9" w:rsidRPr="006969C3" w14:paraId="1231C988" w14:textId="77777777" w:rsidTr="00541EFB">
        <w:trPr>
          <w:cantSplit/>
        </w:trPr>
        <w:tc>
          <w:tcPr>
            <w:tcW w:w="3566" w:type="dxa"/>
            <w:tcBorders>
              <w:top w:val="single" w:sz="4" w:space="0" w:color="auto"/>
              <w:bottom w:val="single" w:sz="6" w:space="0" w:color="auto"/>
            </w:tcBorders>
            <w:shd w:val="clear" w:color="auto" w:fill="67AE3C"/>
            <w:vAlign w:val="center"/>
          </w:tcPr>
          <w:p w14:paraId="6F8031F4" w14:textId="77777777" w:rsidR="00EE00E9" w:rsidRPr="00043125" w:rsidRDefault="00EE00E9" w:rsidP="008D2290">
            <w:pPr>
              <w:jc w:val="center"/>
              <w:rPr>
                <w:rFonts w:asciiTheme="majorHAnsi" w:hAnsiTheme="majorHAnsi"/>
                <w:b/>
                <w:bCs/>
                <w:color w:val="FFFFFF" w:themeColor="background1"/>
                <w:sz w:val="20"/>
                <w:szCs w:val="20"/>
              </w:rPr>
            </w:pPr>
            <w:r w:rsidRPr="00043125">
              <w:rPr>
                <w:rFonts w:asciiTheme="majorHAnsi" w:hAnsiTheme="majorHAnsi"/>
                <w:b/>
                <w:bCs/>
                <w:color w:val="FFFFFF" w:themeColor="background1"/>
                <w:sz w:val="20"/>
                <w:szCs w:val="20"/>
              </w:rPr>
              <w:t xml:space="preserve">Duplication of proceedings and international </w:t>
            </w:r>
            <w:r w:rsidRPr="00043125">
              <w:rPr>
                <w:rFonts w:asciiTheme="majorHAnsi" w:hAnsiTheme="majorHAnsi"/>
                <w:b/>
                <w:bCs/>
                <w:i/>
                <w:iCs/>
                <w:color w:val="FFFFFF" w:themeColor="background1"/>
                <w:sz w:val="20"/>
                <w:szCs w:val="20"/>
              </w:rPr>
              <w:t>res judicata</w:t>
            </w:r>
            <w:r w:rsidRPr="00043125">
              <w:rPr>
                <w:rFonts w:asciiTheme="majorHAnsi" w:hAnsiTheme="majorHAnsi"/>
                <w:color w:val="FFFFFF" w:themeColor="background1"/>
                <w:sz w:val="20"/>
                <w:szCs w:val="20"/>
              </w:rPr>
              <w:t>:</w:t>
            </w:r>
          </w:p>
        </w:tc>
        <w:tc>
          <w:tcPr>
            <w:tcW w:w="5771" w:type="dxa"/>
            <w:vAlign w:val="center"/>
          </w:tcPr>
          <w:p w14:paraId="240941E6" w14:textId="358F4E8D" w:rsidR="00EE00E9" w:rsidRPr="00043125" w:rsidRDefault="001B1FF1" w:rsidP="00043125">
            <w:pPr>
              <w:jc w:val="both"/>
              <w:rPr>
                <w:rFonts w:asciiTheme="majorHAnsi" w:hAnsiTheme="majorHAnsi"/>
                <w:bCs/>
                <w:sz w:val="20"/>
                <w:szCs w:val="20"/>
              </w:rPr>
            </w:pPr>
            <w:r w:rsidRPr="00043125">
              <w:rPr>
                <w:rFonts w:asciiTheme="majorHAnsi" w:hAnsiTheme="majorHAnsi"/>
                <w:bCs/>
                <w:sz w:val="20"/>
                <w:szCs w:val="20"/>
              </w:rPr>
              <w:t>No</w:t>
            </w:r>
          </w:p>
        </w:tc>
      </w:tr>
      <w:tr w:rsidR="003239B8" w:rsidRPr="006969C3" w14:paraId="15FAA7D1" w14:textId="77777777" w:rsidTr="00541EFB">
        <w:trPr>
          <w:cantSplit/>
        </w:trPr>
        <w:tc>
          <w:tcPr>
            <w:tcW w:w="3566" w:type="dxa"/>
            <w:tcBorders>
              <w:top w:val="single" w:sz="4" w:space="0" w:color="auto"/>
              <w:bottom w:val="single" w:sz="6" w:space="0" w:color="auto"/>
            </w:tcBorders>
            <w:shd w:val="clear" w:color="auto" w:fill="67AE3C"/>
            <w:vAlign w:val="center"/>
          </w:tcPr>
          <w:p w14:paraId="1B0D29FF" w14:textId="77777777" w:rsidR="003239B8" w:rsidRPr="00043125" w:rsidRDefault="003239B8" w:rsidP="008D2290">
            <w:pPr>
              <w:jc w:val="center"/>
              <w:rPr>
                <w:rFonts w:asciiTheme="majorHAnsi" w:hAnsiTheme="majorHAnsi"/>
                <w:b/>
                <w:bCs/>
                <w:i/>
                <w:color w:val="FFFFFF" w:themeColor="background1"/>
                <w:sz w:val="20"/>
                <w:szCs w:val="20"/>
              </w:rPr>
            </w:pPr>
            <w:r w:rsidRPr="00043125">
              <w:rPr>
                <w:rFonts w:asciiTheme="majorHAnsi" w:hAnsiTheme="majorHAnsi"/>
                <w:b/>
                <w:bCs/>
                <w:color w:val="FFFFFF" w:themeColor="background1"/>
                <w:sz w:val="20"/>
                <w:szCs w:val="20"/>
              </w:rPr>
              <w:t>Rights declared admissible</w:t>
            </w:r>
            <w:r w:rsidRPr="00043125">
              <w:rPr>
                <w:rFonts w:asciiTheme="majorHAnsi" w:hAnsiTheme="majorHAnsi"/>
                <w:iCs/>
                <w:color w:val="FFFFFF" w:themeColor="background1"/>
                <w:sz w:val="20"/>
                <w:szCs w:val="20"/>
              </w:rPr>
              <w:t>:</w:t>
            </w:r>
          </w:p>
        </w:tc>
        <w:tc>
          <w:tcPr>
            <w:tcW w:w="5771" w:type="dxa"/>
            <w:vAlign w:val="center"/>
          </w:tcPr>
          <w:p w14:paraId="6310C8F7" w14:textId="7121DC13" w:rsidR="003239B8" w:rsidRPr="00043125" w:rsidRDefault="00043125" w:rsidP="0004312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043125">
              <w:rPr>
                <w:rFonts w:asciiTheme="majorHAnsi" w:hAnsiTheme="majorHAnsi"/>
                <w:sz w:val="20"/>
                <w:szCs w:val="20"/>
              </w:rPr>
              <w:t>Articles I (right to personal integrity), XI (right to the preservation of health and to well-being), and XVIII (right to a fair trial) of the American Declaration.</w:t>
            </w:r>
          </w:p>
        </w:tc>
      </w:tr>
      <w:tr w:rsidR="003239B8" w:rsidRPr="006969C3" w14:paraId="4EFD141E" w14:textId="77777777" w:rsidTr="00043125">
        <w:trPr>
          <w:cantSplit/>
          <w:trHeight w:val="45"/>
        </w:trPr>
        <w:tc>
          <w:tcPr>
            <w:tcW w:w="3566" w:type="dxa"/>
            <w:tcBorders>
              <w:top w:val="single" w:sz="6" w:space="0" w:color="auto"/>
              <w:bottom w:val="single" w:sz="6" w:space="0" w:color="auto"/>
            </w:tcBorders>
            <w:shd w:val="clear" w:color="auto" w:fill="67AE3C"/>
            <w:vAlign w:val="center"/>
          </w:tcPr>
          <w:p w14:paraId="4C04A89C" w14:textId="10DED5A3" w:rsidR="003239B8" w:rsidRPr="00043125" w:rsidRDefault="003239B8" w:rsidP="008D2290">
            <w:pPr>
              <w:jc w:val="center"/>
              <w:rPr>
                <w:rFonts w:asciiTheme="majorHAnsi" w:hAnsiTheme="majorHAnsi"/>
                <w:b/>
                <w:bCs/>
                <w:color w:val="FFFFFF" w:themeColor="background1"/>
                <w:sz w:val="20"/>
                <w:szCs w:val="20"/>
              </w:rPr>
            </w:pPr>
            <w:r w:rsidRPr="00043125">
              <w:rPr>
                <w:rFonts w:asciiTheme="majorHAnsi" w:hAnsiTheme="majorHAnsi"/>
                <w:b/>
                <w:bCs/>
                <w:color w:val="FFFFFF" w:themeColor="background1"/>
                <w:sz w:val="20"/>
                <w:szCs w:val="20"/>
              </w:rPr>
              <w:t xml:space="preserve">Exhaustion of domestic remedies </w:t>
            </w:r>
            <w:r w:rsidR="00EE00E9" w:rsidRPr="00043125">
              <w:rPr>
                <w:rFonts w:asciiTheme="majorHAnsi" w:hAnsiTheme="majorHAnsi"/>
                <w:b/>
                <w:bCs/>
                <w:color w:val="FFFFFF" w:themeColor="background1"/>
                <w:sz w:val="20"/>
                <w:szCs w:val="20"/>
              </w:rPr>
              <w:t xml:space="preserve">or </w:t>
            </w:r>
            <w:r w:rsidR="006969C3" w:rsidRPr="00043125">
              <w:rPr>
                <w:rFonts w:asciiTheme="majorHAnsi" w:hAnsiTheme="majorHAnsi"/>
                <w:b/>
                <w:bCs/>
                <w:color w:val="FFFFFF" w:themeColor="background1"/>
                <w:sz w:val="20"/>
                <w:szCs w:val="20"/>
              </w:rPr>
              <w:t>applicability of an exception</w:t>
            </w:r>
            <w:r w:rsidRPr="00043125">
              <w:rPr>
                <w:rFonts w:asciiTheme="majorHAnsi" w:hAnsiTheme="majorHAnsi"/>
                <w:color w:val="FFFFFF" w:themeColor="background1"/>
                <w:sz w:val="20"/>
                <w:szCs w:val="20"/>
              </w:rPr>
              <w:t>:</w:t>
            </w:r>
          </w:p>
        </w:tc>
        <w:tc>
          <w:tcPr>
            <w:tcW w:w="5771" w:type="dxa"/>
            <w:vAlign w:val="center"/>
          </w:tcPr>
          <w:p w14:paraId="69C53E8A" w14:textId="0FCE882E" w:rsidR="003239B8" w:rsidRPr="00043125" w:rsidRDefault="00043125" w:rsidP="00043125">
            <w:pPr>
              <w:rPr>
                <w:rFonts w:asciiTheme="majorHAnsi" w:hAnsiTheme="majorHAnsi"/>
                <w:bCs/>
                <w:sz w:val="20"/>
                <w:szCs w:val="20"/>
              </w:rPr>
            </w:pPr>
            <w:r>
              <w:rPr>
                <w:rFonts w:asciiTheme="majorHAnsi" w:hAnsiTheme="majorHAnsi"/>
                <w:bCs/>
                <w:sz w:val="20"/>
                <w:szCs w:val="20"/>
              </w:rPr>
              <w:t>Yes</w:t>
            </w:r>
            <w:r w:rsidR="005E6D8B" w:rsidRPr="00043125">
              <w:rPr>
                <w:rFonts w:asciiTheme="majorHAnsi" w:hAnsiTheme="majorHAnsi"/>
                <w:bCs/>
                <w:sz w:val="20"/>
                <w:szCs w:val="20"/>
              </w:rPr>
              <w:t>, under the terms of section VI</w:t>
            </w:r>
          </w:p>
        </w:tc>
      </w:tr>
      <w:tr w:rsidR="003239B8" w:rsidRPr="006969C3" w14:paraId="52B5BA17" w14:textId="77777777" w:rsidTr="00541EFB">
        <w:trPr>
          <w:cantSplit/>
        </w:trPr>
        <w:tc>
          <w:tcPr>
            <w:tcW w:w="3566" w:type="dxa"/>
            <w:tcBorders>
              <w:top w:val="single" w:sz="6" w:space="0" w:color="auto"/>
              <w:bottom w:val="single" w:sz="6" w:space="0" w:color="auto"/>
            </w:tcBorders>
            <w:shd w:val="clear" w:color="auto" w:fill="67AE3C"/>
            <w:vAlign w:val="center"/>
          </w:tcPr>
          <w:p w14:paraId="5DF99086" w14:textId="45C8A08E" w:rsidR="003239B8" w:rsidRPr="00043125" w:rsidRDefault="006969C3" w:rsidP="008D2290">
            <w:pPr>
              <w:jc w:val="center"/>
              <w:rPr>
                <w:rFonts w:asciiTheme="majorHAnsi" w:hAnsiTheme="majorHAnsi"/>
                <w:b/>
                <w:bCs/>
                <w:color w:val="FFFFFF" w:themeColor="background1"/>
                <w:sz w:val="20"/>
                <w:szCs w:val="20"/>
              </w:rPr>
            </w:pPr>
            <w:r w:rsidRPr="00043125">
              <w:rPr>
                <w:rFonts w:asciiTheme="majorHAnsi" w:hAnsiTheme="majorHAnsi"/>
                <w:b/>
                <w:bCs/>
                <w:color w:val="FFFFFF" w:themeColor="background1"/>
                <w:sz w:val="20"/>
                <w:szCs w:val="20"/>
              </w:rPr>
              <w:t>Timeliness</w:t>
            </w:r>
            <w:r w:rsidR="003239B8" w:rsidRPr="00043125">
              <w:rPr>
                <w:rFonts w:asciiTheme="majorHAnsi" w:hAnsiTheme="majorHAnsi"/>
                <w:color w:val="FFFFFF" w:themeColor="background1"/>
                <w:sz w:val="20"/>
                <w:szCs w:val="20"/>
              </w:rPr>
              <w:t>:</w:t>
            </w:r>
          </w:p>
        </w:tc>
        <w:tc>
          <w:tcPr>
            <w:tcW w:w="5771" w:type="dxa"/>
            <w:vAlign w:val="center"/>
          </w:tcPr>
          <w:p w14:paraId="4A2A4569" w14:textId="4BCA60AF" w:rsidR="003239B8" w:rsidRPr="00043125" w:rsidRDefault="00043125" w:rsidP="008D2290">
            <w:pPr>
              <w:rPr>
                <w:rFonts w:asciiTheme="majorHAnsi" w:hAnsiTheme="majorHAnsi"/>
                <w:bCs/>
                <w:sz w:val="20"/>
                <w:szCs w:val="20"/>
              </w:rPr>
            </w:pPr>
            <w:r>
              <w:rPr>
                <w:rFonts w:asciiTheme="majorHAnsi" w:hAnsiTheme="majorHAnsi"/>
                <w:bCs/>
                <w:sz w:val="20"/>
                <w:szCs w:val="20"/>
              </w:rPr>
              <w:t>Yes</w:t>
            </w:r>
            <w:r w:rsidR="005E6D8B" w:rsidRPr="00043125">
              <w:rPr>
                <w:rFonts w:asciiTheme="majorHAnsi" w:hAnsiTheme="majorHAnsi"/>
                <w:bCs/>
                <w:sz w:val="20"/>
                <w:szCs w:val="20"/>
              </w:rPr>
              <w:t>, under the terms of section VI</w:t>
            </w:r>
          </w:p>
        </w:tc>
      </w:tr>
    </w:tbl>
    <w:p w14:paraId="18E6423B" w14:textId="7AE61ED1" w:rsidR="003239B8" w:rsidRPr="006969C3" w:rsidRDefault="00223A29" w:rsidP="00BA1211">
      <w:pPr>
        <w:spacing w:before="240" w:after="240"/>
        <w:ind w:firstLine="720"/>
        <w:jc w:val="both"/>
        <w:rPr>
          <w:rFonts w:asciiTheme="majorHAnsi" w:hAnsiTheme="majorHAnsi"/>
          <w:b/>
          <w:sz w:val="20"/>
          <w:szCs w:val="20"/>
        </w:rPr>
      </w:pPr>
      <w:r w:rsidRPr="006969C3">
        <w:rPr>
          <w:rFonts w:asciiTheme="majorHAnsi" w:hAnsiTheme="majorHAnsi"/>
          <w:b/>
          <w:sz w:val="20"/>
          <w:szCs w:val="20"/>
        </w:rPr>
        <w:t xml:space="preserve">V. </w:t>
      </w:r>
      <w:r w:rsidRPr="006969C3">
        <w:rPr>
          <w:rFonts w:asciiTheme="majorHAnsi" w:hAnsiTheme="majorHAnsi"/>
          <w:b/>
          <w:sz w:val="20"/>
          <w:szCs w:val="20"/>
        </w:rPr>
        <w:tab/>
      </w:r>
      <w:r w:rsidR="00867314" w:rsidRPr="006969C3">
        <w:rPr>
          <w:rFonts w:asciiTheme="majorHAnsi" w:hAnsiTheme="majorHAnsi"/>
          <w:b/>
          <w:sz w:val="20"/>
          <w:szCs w:val="20"/>
        </w:rPr>
        <w:t>POSITION OF THE PARTIES</w:t>
      </w:r>
    </w:p>
    <w:p w14:paraId="16FB6418" w14:textId="0ECF1880" w:rsidR="0083100C" w:rsidRPr="006969C3" w:rsidRDefault="0083100C" w:rsidP="00BA1211">
      <w:pPr>
        <w:spacing w:before="240" w:after="240"/>
        <w:ind w:firstLine="720"/>
        <w:jc w:val="both"/>
        <w:rPr>
          <w:rFonts w:asciiTheme="majorHAnsi" w:hAnsiTheme="majorHAnsi"/>
          <w:b/>
          <w:sz w:val="20"/>
          <w:szCs w:val="20"/>
        </w:rPr>
      </w:pPr>
      <w:r w:rsidRPr="006969C3">
        <w:rPr>
          <w:rFonts w:asciiTheme="majorHAnsi" w:hAnsiTheme="majorHAnsi"/>
          <w:b/>
          <w:sz w:val="20"/>
          <w:szCs w:val="20"/>
        </w:rPr>
        <w:t xml:space="preserve">The petitioner </w:t>
      </w:r>
      <w:r w:rsidR="001966EB" w:rsidRPr="006969C3">
        <w:rPr>
          <w:rFonts w:asciiTheme="majorHAnsi" w:hAnsiTheme="majorHAnsi"/>
          <w:b/>
          <w:bCs/>
          <w:sz w:val="20"/>
          <w:szCs w:val="20"/>
          <w:vertAlign w:val="superscript"/>
        </w:rPr>
        <w:footnoteReference w:id="5"/>
      </w:r>
    </w:p>
    <w:p w14:paraId="7BBAE353" w14:textId="04E22B63" w:rsidR="005E6D8B" w:rsidRPr="006969C3" w:rsidRDefault="000111EC" w:rsidP="00BA121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b/>
          <w:bCs/>
          <w:sz w:val="20"/>
          <w:szCs w:val="20"/>
        </w:rPr>
      </w:pPr>
      <w:r w:rsidRPr="006969C3">
        <w:rPr>
          <w:rFonts w:ascii="Cambria" w:hAnsi="Cambria"/>
          <w:sz w:val="20"/>
          <w:szCs w:val="20"/>
        </w:rPr>
        <w:t xml:space="preserve">Mr. Mike Settle, as petitioner and alleged victim, </w:t>
      </w:r>
      <w:r w:rsidR="004B2E7E">
        <w:rPr>
          <w:rFonts w:ascii="Cambria" w:hAnsi="Cambria"/>
          <w:sz w:val="20"/>
          <w:szCs w:val="20"/>
        </w:rPr>
        <w:t>contends</w:t>
      </w:r>
      <w:r w:rsidRPr="006969C3">
        <w:rPr>
          <w:rFonts w:ascii="Cambria" w:hAnsi="Cambria"/>
          <w:sz w:val="20"/>
          <w:szCs w:val="20"/>
        </w:rPr>
        <w:t xml:space="preserve"> </w:t>
      </w:r>
      <w:r w:rsidR="00954213">
        <w:rPr>
          <w:rFonts w:ascii="Cambria" w:hAnsi="Cambria"/>
          <w:sz w:val="20"/>
          <w:szCs w:val="20"/>
        </w:rPr>
        <w:t xml:space="preserve">both </w:t>
      </w:r>
      <w:r w:rsidRPr="006969C3">
        <w:rPr>
          <w:rFonts w:ascii="Cambria" w:hAnsi="Cambria"/>
          <w:sz w:val="20"/>
          <w:szCs w:val="20"/>
        </w:rPr>
        <w:t xml:space="preserve">that </w:t>
      </w:r>
      <w:r w:rsidR="004B2E7E">
        <w:rPr>
          <w:rFonts w:ascii="Cambria" w:hAnsi="Cambria"/>
          <w:sz w:val="20"/>
          <w:szCs w:val="20"/>
        </w:rPr>
        <w:t>legal</w:t>
      </w:r>
      <w:r w:rsidRPr="006969C3">
        <w:rPr>
          <w:rFonts w:ascii="Cambria" w:hAnsi="Cambria"/>
          <w:sz w:val="20"/>
          <w:szCs w:val="20"/>
        </w:rPr>
        <w:t xml:space="preserve"> authorities imposed a criminal sentence that violates his human rights and that </w:t>
      </w:r>
      <w:r w:rsidR="00954213">
        <w:rPr>
          <w:rFonts w:ascii="Cambria" w:hAnsi="Cambria"/>
          <w:sz w:val="20"/>
          <w:szCs w:val="20"/>
        </w:rPr>
        <w:t>he is being held in solitary confinement in prison</w:t>
      </w:r>
      <w:r w:rsidRPr="006969C3">
        <w:rPr>
          <w:rFonts w:ascii="Cambria" w:hAnsi="Cambria"/>
          <w:sz w:val="20"/>
          <w:szCs w:val="20"/>
        </w:rPr>
        <w:t>.</w:t>
      </w:r>
    </w:p>
    <w:p w14:paraId="3645A011" w14:textId="4E326F61" w:rsidR="005E6D8B" w:rsidRPr="006969C3" w:rsidRDefault="005E6D8B" w:rsidP="00BA1211">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i/>
          <w:iCs/>
          <w:sz w:val="20"/>
          <w:szCs w:val="20"/>
        </w:rPr>
      </w:pPr>
      <w:r w:rsidRPr="006969C3">
        <w:rPr>
          <w:i/>
          <w:iCs/>
          <w:sz w:val="20"/>
          <w:szCs w:val="20"/>
        </w:rPr>
        <w:lastRenderedPageBreak/>
        <w:t xml:space="preserve">Criminal </w:t>
      </w:r>
      <w:r w:rsidR="00C9630A">
        <w:rPr>
          <w:i/>
          <w:iCs/>
          <w:sz w:val="20"/>
          <w:szCs w:val="20"/>
        </w:rPr>
        <w:t>case</w:t>
      </w:r>
    </w:p>
    <w:p w14:paraId="6C9C2F88" w14:textId="6F75C166" w:rsidR="005E6D8B" w:rsidRPr="006969C3" w:rsidRDefault="000111EC" w:rsidP="00BA121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b/>
          <w:bCs/>
          <w:sz w:val="20"/>
          <w:szCs w:val="20"/>
        </w:rPr>
      </w:pPr>
      <w:r w:rsidRPr="006969C3">
        <w:rPr>
          <w:rFonts w:ascii="Cambria" w:hAnsi="Cambria"/>
          <w:sz w:val="20"/>
          <w:szCs w:val="20"/>
        </w:rPr>
        <w:t>According to the</w:t>
      </w:r>
      <w:r w:rsidR="002E4011">
        <w:rPr>
          <w:rFonts w:ascii="Cambria" w:hAnsi="Cambria"/>
          <w:sz w:val="20"/>
          <w:szCs w:val="20"/>
        </w:rPr>
        <w:t xml:space="preserve"> </w:t>
      </w:r>
      <w:r w:rsidRPr="006969C3">
        <w:rPr>
          <w:rFonts w:ascii="Cambria" w:hAnsi="Cambria"/>
          <w:sz w:val="20"/>
          <w:szCs w:val="20"/>
        </w:rPr>
        <w:t>petition</w:t>
      </w:r>
      <w:r w:rsidR="00EB1D36">
        <w:rPr>
          <w:rFonts w:ascii="Cambria" w:hAnsi="Cambria"/>
          <w:sz w:val="20"/>
          <w:szCs w:val="20"/>
        </w:rPr>
        <w:t>’s annexes</w:t>
      </w:r>
      <w:r w:rsidRPr="006969C3">
        <w:rPr>
          <w:rFonts w:ascii="Cambria" w:hAnsi="Cambria"/>
          <w:sz w:val="20"/>
          <w:szCs w:val="20"/>
        </w:rPr>
        <w:t xml:space="preserve">, </w:t>
      </w:r>
      <w:r w:rsidR="002828A0">
        <w:rPr>
          <w:rFonts w:ascii="Cambria" w:hAnsi="Cambria"/>
          <w:sz w:val="20"/>
          <w:szCs w:val="20"/>
        </w:rPr>
        <w:t xml:space="preserve">in 2001, </w:t>
      </w:r>
      <w:r w:rsidRPr="006969C3">
        <w:rPr>
          <w:rFonts w:ascii="Cambria" w:hAnsi="Cambria"/>
          <w:sz w:val="20"/>
          <w:szCs w:val="20"/>
        </w:rPr>
        <w:t xml:space="preserve">the Circuit Court of Madison County, Virginia sentenced </w:t>
      </w:r>
      <w:r w:rsidR="002828A0">
        <w:rPr>
          <w:rFonts w:ascii="Cambria" w:hAnsi="Cambria"/>
          <w:sz w:val="20"/>
          <w:szCs w:val="20"/>
        </w:rPr>
        <w:t xml:space="preserve">Mr. Settle (hereinafter, </w:t>
      </w:r>
      <w:r w:rsidRPr="006969C3">
        <w:rPr>
          <w:rFonts w:ascii="Cambria" w:hAnsi="Cambria"/>
          <w:sz w:val="20"/>
          <w:szCs w:val="20"/>
        </w:rPr>
        <w:t xml:space="preserve">the </w:t>
      </w:r>
      <w:r w:rsidR="002828A0">
        <w:rPr>
          <w:rFonts w:ascii="Cambria" w:hAnsi="Cambria"/>
          <w:sz w:val="20"/>
          <w:szCs w:val="20"/>
        </w:rPr>
        <w:t>“</w:t>
      </w:r>
      <w:r w:rsidRPr="006969C3">
        <w:rPr>
          <w:rFonts w:ascii="Cambria" w:hAnsi="Cambria"/>
          <w:sz w:val="20"/>
          <w:szCs w:val="20"/>
        </w:rPr>
        <w:t>alleged victim</w:t>
      </w:r>
      <w:r w:rsidR="002828A0">
        <w:rPr>
          <w:rFonts w:ascii="Cambria" w:hAnsi="Cambria"/>
          <w:sz w:val="20"/>
          <w:szCs w:val="20"/>
        </w:rPr>
        <w:t>” or “the petitioner”)</w:t>
      </w:r>
      <w:r w:rsidRPr="006969C3">
        <w:rPr>
          <w:rFonts w:ascii="Cambria" w:hAnsi="Cambria"/>
          <w:sz w:val="20"/>
          <w:szCs w:val="20"/>
        </w:rPr>
        <w:t xml:space="preserve"> to six years in prison</w:t>
      </w:r>
      <w:r w:rsidR="002E4011">
        <w:rPr>
          <w:rFonts w:ascii="Cambria" w:hAnsi="Cambria"/>
          <w:sz w:val="20"/>
          <w:szCs w:val="20"/>
        </w:rPr>
        <w:t xml:space="preserve"> </w:t>
      </w:r>
      <w:r w:rsidRPr="006969C3">
        <w:rPr>
          <w:rFonts w:ascii="Cambria" w:hAnsi="Cambria"/>
          <w:sz w:val="20"/>
          <w:szCs w:val="20"/>
        </w:rPr>
        <w:t xml:space="preserve">for the crime of </w:t>
      </w:r>
      <w:r w:rsidR="00954213">
        <w:rPr>
          <w:rFonts w:ascii="Cambria" w:hAnsi="Cambria"/>
          <w:sz w:val="20"/>
          <w:szCs w:val="20"/>
        </w:rPr>
        <w:t>felony escape</w:t>
      </w:r>
      <w:r w:rsidRPr="006969C3">
        <w:rPr>
          <w:rFonts w:ascii="Cambria" w:hAnsi="Cambria"/>
          <w:sz w:val="20"/>
          <w:szCs w:val="20"/>
        </w:rPr>
        <w:t xml:space="preserve">, 25 years for </w:t>
      </w:r>
      <w:r w:rsidR="00AC3B2C">
        <w:rPr>
          <w:rFonts w:ascii="Cambria" w:hAnsi="Cambria"/>
          <w:sz w:val="20"/>
          <w:szCs w:val="20"/>
        </w:rPr>
        <w:t xml:space="preserve">aggravated </w:t>
      </w:r>
      <w:r w:rsidRPr="006969C3">
        <w:rPr>
          <w:rFonts w:ascii="Cambria" w:hAnsi="Cambria"/>
          <w:sz w:val="20"/>
          <w:szCs w:val="20"/>
        </w:rPr>
        <w:t xml:space="preserve">kidnapping, 25 years for </w:t>
      </w:r>
      <w:r w:rsidR="00AC3B2C">
        <w:rPr>
          <w:rFonts w:ascii="Cambria" w:hAnsi="Cambria"/>
          <w:sz w:val="20"/>
          <w:szCs w:val="20"/>
        </w:rPr>
        <w:t xml:space="preserve">aggravated </w:t>
      </w:r>
      <w:r w:rsidRPr="006969C3">
        <w:rPr>
          <w:rFonts w:ascii="Cambria" w:hAnsi="Cambria"/>
          <w:sz w:val="20"/>
          <w:szCs w:val="20"/>
        </w:rPr>
        <w:t xml:space="preserve">robbery, and 15 years for </w:t>
      </w:r>
      <w:r w:rsidR="00AC3B2C">
        <w:rPr>
          <w:rFonts w:ascii="Cambria" w:hAnsi="Cambria"/>
          <w:sz w:val="20"/>
          <w:szCs w:val="20"/>
        </w:rPr>
        <w:t xml:space="preserve">aggravated </w:t>
      </w:r>
      <w:r w:rsidRPr="006969C3">
        <w:rPr>
          <w:rFonts w:ascii="Cambria" w:hAnsi="Cambria"/>
          <w:sz w:val="20"/>
          <w:szCs w:val="20"/>
        </w:rPr>
        <w:t xml:space="preserve">assault. </w:t>
      </w:r>
      <w:r w:rsidR="002828A0">
        <w:rPr>
          <w:rFonts w:ascii="Cambria" w:hAnsi="Cambria"/>
          <w:sz w:val="20"/>
          <w:szCs w:val="20"/>
        </w:rPr>
        <w:t>In its decision, the</w:t>
      </w:r>
      <w:r w:rsidR="002E4011">
        <w:rPr>
          <w:rFonts w:ascii="Cambria" w:hAnsi="Cambria"/>
          <w:sz w:val="20"/>
          <w:szCs w:val="20"/>
        </w:rPr>
        <w:t xml:space="preserve"> Court indicated that</w:t>
      </w:r>
      <w:r w:rsidRPr="006969C3">
        <w:rPr>
          <w:rFonts w:ascii="Cambria" w:hAnsi="Cambria"/>
          <w:sz w:val="20"/>
          <w:szCs w:val="20"/>
        </w:rPr>
        <w:t xml:space="preserve"> Mr. Settle </w:t>
      </w:r>
      <w:r w:rsidR="002E4011">
        <w:rPr>
          <w:rFonts w:ascii="Cambria" w:hAnsi="Cambria"/>
          <w:sz w:val="20"/>
          <w:szCs w:val="20"/>
        </w:rPr>
        <w:t>had been</w:t>
      </w:r>
      <w:r w:rsidRPr="006969C3">
        <w:rPr>
          <w:rFonts w:ascii="Cambria" w:hAnsi="Cambria"/>
          <w:sz w:val="20"/>
          <w:szCs w:val="20"/>
        </w:rPr>
        <w:t xml:space="preserve"> transferred from the Hardeman County Correctional Center to a hospital in Jackson, Tennessee due to illness. Two days after </w:t>
      </w:r>
      <w:r w:rsidR="002E4011">
        <w:rPr>
          <w:rFonts w:ascii="Cambria" w:hAnsi="Cambria"/>
          <w:sz w:val="20"/>
          <w:szCs w:val="20"/>
        </w:rPr>
        <w:t>being admitted</w:t>
      </w:r>
      <w:r w:rsidRPr="006969C3">
        <w:rPr>
          <w:rFonts w:ascii="Cambria" w:hAnsi="Cambria"/>
          <w:sz w:val="20"/>
          <w:szCs w:val="20"/>
        </w:rPr>
        <w:t xml:space="preserve"> to the </w:t>
      </w:r>
      <w:r w:rsidR="008343DE">
        <w:rPr>
          <w:rFonts w:ascii="Cambria" w:hAnsi="Cambria"/>
          <w:sz w:val="20"/>
          <w:szCs w:val="20"/>
        </w:rPr>
        <w:t>hospital</w:t>
      </w:r>
      <w:r w:rsidRPr="006969C3">
        <w:rPr>
          <w:rFonts w:ascii="Cambria" w:hAnsi="Cambria"/>
          <w:sz w:val="20"/>
          <w:szCs w:val="20"/>
        </w:rPr>
        <w:t xml:space="preserve">, the alleged victim </w:t>
      </w:r>
      <w:r w:rsidR="00D90F98">
        <w:rPr>
          <w:rFonts w:ascii="Cambria" w:hAnsi="Cambria"/>
          <w:sz w:val="20"/>
          <w:szCs w:val="20"/>
        </w:rPr>
        <w:t>reportedly</w:t>
      </w:r>
      <w:r w:rsidRPr="006969C3">
        <w:rPr>
          <w:rFonts w:ascii="Cambria" w:hAnsi="Cambria"/>
          <w:sz w:val="20"/>
          <w:szCs w:val="20"/>
        </w:rPr>
        <w:t xml:space="preserve"> </w:t>
      </w:r>
      <w:r w:rsidR="002E4011">
        <w:rPr>
          <w:rFonts w:ascii="Cambria" w:hAnsi="Cambria"/>
          <w:sz w:val="20"/>
          <w:szCs w:val="20"/>
        </w:rPr>
        <w:t>overpowered</w:t>
      </w:r>
      <w:r w:rsidRPr="006969C3">
        <w:rPr>
          <w:rFonts w:ascii="Cambria" w:hAnsi="Cambria"/>
          <w:sz w:val="20"/>
          <w:szCs w:val="20"/>
        </w:rPr>
        <w:t xml:space="preserve"> a guard, </w:t>
      </w:r>
      <w:r w:rsidR="008343DE">
        <w:rPr>
          <w:rFonts w:ascii="Cambria" w:hAnsi="Cambria"/>
          <w:sz w:val="20"/>
          <w:szCs w:val="20"/>
        </w:rPr>
        <w:t>gained control of</w:t>
      </w:r>
      <w:r w:rsidR="002E4011">
        <w:rPr>
          <w:rFonts w:ascii="Cambria" w:hAnsi="Cambria"/>
          <w:sz w:val="20"/>
          <w:szCs w:val="20"/>
        </w:rPr>
        <w:t xml:space="preserve"> the guard’s</w:t>
      </w:r>
      <w:r w:rsidRPr="006969C3">
        <w:rPr>
          <w:rFonts w:ascii="Cambria" w:hAnsi="Cambria"/>
          <w:sz w:val="20"/>
          <w:szCs w:val="20"/>
        </w:rPr>
        <w:t xml:space="preserve"> </w:t>
      </w:r>
      <w:r w:rsidR="008343DE">
        <w:rPr>
          <w:rFonts w:ascii="Cambria" w:hAnsi="Cambria"/>
          <w:sz w:val="20"/>
          <w:szCs w:val="20"/>
        </w:rPr>
        <w:t>weapon</w:t>
      </w:r>
      <w:r w:rsidR="002E4011">
        <w:rPr>
          <w:rFonts w:ascii="Cambria" w:hAnsi="Cambria"/>
          <w:sz w:val="20"/>
          <w:szCs w:val="20"/>
        </w:rPr>
        <w:t>,</w:t>
      </w:r>
      <w:r w:rsidRPr="006969C3">
        <w:rPr>
          <w:rFonts w:ascii="Cambria" w:hAnsi="Cambria"/>
          <w:sz w:val="20"/>
          <w:szCs w:val="20"/>
        </w:rPr>
        <w:t xml:space="preserve"> and pointed it at his head. </w:t>
      </w:r>
      <w:r w:rsidR="002E4011">
        <w:rPr>
          <w:rFonts w:ascii="Cambria" w:hAnsi="Cambria"/>
          <w:sz w:val="20"/>
          <w:szCs w:val="20"/>
        </w:rPr>
        <w:t>The alleged victim</w:t>
      </w:r>
      <w:r w:rsidRPr="006969C3">
        <w:rPr>
          <w:rFonts w:ascii="Cambria" w:hAnsi="Cambria"/>
          <w:sz w:val="20"/>
          <w:szCs w:val="20"/>
        </w:rPr>
        <w:t xml:space="preserve"> subsequently escaped with a hostage in a stolen </w:t>
      </w:r>
      <w:r w:rsidR="007E0318">
        <w:rPr>
          <w:rFonts w:ascii="Cambria" w:hAnsi="Cambria"/>
          <w:sz w:val="20"/>
          <w:szCs w:val="20"/>
        </w:rPr>
        <w:t>vehicle</w:t>
      </w:r>
      <w:r w:rsidR="002E4011">
        <w:rPr>
          <w:rFonts w:ascii="Cambria" w:hAnsi="Cambria"/>
          <w:sz w:val="20"/>
          <w:szCs w:val="20"/>
        </w:rPr>
        <w:t xml:space="preserve"> and</w:t>
      </w:r>
      <w:r w:rsidRPr="006969C3">
        <w:rPr>
          <w:rFonts w:ascii="Cambria" w:hAnsi="Cambria"/>
          <w:sz w:val="20"/>
          <w:szCs w:val="20"/>
        </w:rPr>
        <w:t xml:space="preserve"> was</w:t>
      </w:r>
      <w:r w:rsidR="002E4011">
        <w:rPr>
          <w:rFonts w:ascii="Cambria" w:hAnsi="Cambria"/>
          <w:sz w:val="20"/>
          <w:szCs w:val="20"/>
        </w:rPr>
        <w:t xml:space="preserve"> later</w:t>
      </w:r>
      <w:r w:rsidRPr="006969C3">
        <w:rPr>
          <w:rFonts w:ascii="Cambria" w:hAnsi="Cambria"/>
          <w:sz w:val="20"/>
          <w:szCs w:val="20"/>
        </w:rPr>
        <w:t xml:space="preserve"> recaptured and returned to prison.</w:t>
      </w:r>
    </w:p>
    <w:p w14:paraId="0FD7CA2C" w14:textId="4D0CF060" w:rsidR="005E6D8B" w:rsidRPr="006969C3" w:rsidRDefault="000111EC" w:rsidP="00BA121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b/>
          <w:bCs/>
          <w:sz w:val="20"/>
          <w:szCs w:val="20"/>
        </w:rPr>
      </w:pPr>
      <w:r w:rsidRPr="006969C3">
        <w:rPr>
          <w:rFonts w:ascii="Cambria" w:hAnsi="Cambria"/>
          <w:sz w:val="20"/>
          <w:szCs w:val="20"/>
        </w:rPr>
        <w:t xml:space="preserve">Mr. Settle questions the </w:t>
      </w:r>
      <w:r w:rsidR="002E4011">
        <w:rPr>
          <w:rFonts w:ascii="Cambria" w:hAnsi="Cambria"/>
          <w:sz w:val="20"/>
          <w:szCs w:val="20"/>
        </w:rPr>
        <w:t>C</w:t>
      </w:r>
      <w:r w:rsidRPr="006969C3">
        <w:rPr>
          <w:rFonts w:ascii="Cambria" w:hAnsi="Cambria"/>
          <w:sz w:val="20"/>
          <w:szCs w:val="20"/>
        </w:rPr>
        <w:t>ourt's order that his sentence be served "concurrently" with a previous federal conviction</w:t>
      </w:r>
      <w:r w:rsidR="002E4011">
        <w:rPr>
          <w:rFonts w:ascii="Cambria" w:hAnsi="Cambria"/>
          <w:sz w:val="20"/>
          <w:szCs w:val="20"/>
        </w:rPr>
        <w:t>, indicating that, in his opinion,</w:t>
      </w:r>
      <w:r w:rsidRPr="006969C3">
        <w:rPr>
          <w:rFonts w:ascii="Cambria" w:hAnsi="Cambria"/>
          <w:sz w:val="20"/>
          <w:szCs w:val="20"/>
        </w:rPr>
        <w:t xml:space="preserve"> </w:t>
      </w:r>
      <w:r w:rsidR="00650602">
        <w:rPr>
          <w:rFonts w:ascii="Cambria" w:hAnsi="Cambria"/>
          <w:sz w:val="20"/>
          <w:szCs w:val="20"/>
        </w:rPr>
        <w:t>such</w:t>
      </w:r>
      <w:r w:rsidRPr="006969C3">
        <w:rPr>
          <w:rFonts w:ascii="Cambria" w:hAnsi="Cambria"/>
          <w:sz w:val="20"/>
          <w:szCs w:val="20"/>
        </w:rPr>
        <w:t xml:space="preserve"> decision violated his human rights</w:t>
      </w:r>
      <w:r w:rsidR="002E4011">
        <w:rPr>
          <w:rFonts w:ascii="Cambria" w:hAnsi="Cambria"/>
          <w:sz w:val="20"/>
          <w:szCs w:val="20"/>
        </w:rPr>
        <w:t>.</w:t>
      </w:r>
      <w:r w:rsidRPr="006969C3">
        <w:rPr>
          <w:rFonts w:ascii="Cambria" w:hAnsi="Cambria"/>
          <w:sz w:val="20"/>
          <w:szCs w:val="20"/>
        </w:rPr>
        <w:t xml:space="preserve"> </w:t>
      </w:r>
      <w:r w:rsidR="002E4011">
        <w:rPr>
          <w:rFonts w:ascii="Cambria" w:hAnsi="Cambria"/>
          <w:sz w:val="20"/>
          <w:szCs w:val="20"/>
        </w:rPr>
        <w:t>He does not, however,</w:t>
      </w:r>
      <w:r w:rsidRPr="006969C3">
        <w:rPr>
          <w:rFonts w:ascii="Cambria" w:hAnsi="Cambria"/>
          <w:sz w:val="20"/>
          <w:szCs w:val="20"/>
        </w:rPr>
        <w:t xml:space="preserve"> provide further details as to why this decision would be prejudicial.</w:t>
      </w:r>
    </w:p>
    <w:p w14:paraId="37CF6466" w14:textId="2D9ABEA2" w:rsidR="005E6D8B" w:rsidRPr="006969C3" w:rsidRDefault="00650602" w:rsidP="00BA121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b/>
          <w:bCs/>
          <w:sz w:val="20"/>
          <w:szCs w:val="20"/>
        </w:rPr>
      </w:pPr>
      <w:r>
        <w:rPr>
          <w:rFonts w:ascii="Cambria" w:hAnsi="Cambria"/>
          <w:sz w:val="20"/>
          <w:szCs w:val="20"/>
        </w:rPr>
        <w:t>In this connection, the</w:t>
      </w:r>
      <w:r w:rsidR="002E4011">
        <w:rPr>
          <w:rFonts w:ascii="Cambria" w:hAnsi="Cambria"/>
          <w:sz w:val="20"/>
          <w:szCs w:val="20"/>
        </w:rPr>
        <w:t xml:space="preserve"> petitioner states that</w:t>
      </w:r>
      <w:r w:rsidR="000111EC" w:rsidRPr="006969C3">
        <w:rPr>
          <w:rFonts w:ascii="Cambria" w:hAnsi="Cambria"/>
          <w:sz w:val="20"/>
          <w:szCs w:val="20"/>
        </w:rPr>
        <w:t xml:space="preserve"> between 2001 and 2012, he filed a writ of </w:t>
      </w:r>
      <w:r w:rsidR="000111EC" w:rsidRPr="006969C3">
        <w:rPr>
          <w:rFonts w:ascii="Cambria" w:hAnsi="Cambria"/>
          <w:i/>
          <w:iCs/>
          <w:sz w:val="20"/>
          <w:szCs w:val="20"/>
        </w:rPr>
        <w:t xml:space="preserve">certiorari </w:t>
      </w:r>
      <w:r w:rsidR="002E4011">
        <w:rPr>
          <w:rFonts w:ascii="Cambria" w:hAnsi="Cambria"/>
          <w:sz w:val="20"/>
          <w:szCs w:val="20"/>
        </w:rPr>
        <w:t>as well as</w:t>
      </w:r>
      <w:r w:rsidR="000111EC" w:rsidRPr="006969C3">
        <w:rPr>
          <w:rFonts w:ascii="Cambria" w:hAnsi="Cambria"/>
          <w:sz w:val="20"/>
          <w:szCs w:val="20"/>
        </w:rPr>
        <w:t xml:space="preserve"> numerous habeas corpus petitions. According to the </w:t>
      </w:r>
      <w:r w:rsidR="002E4011">
        <w:rPr>
          <w:rFonts w:ascii="Cambria" w:hAnsi="Cambria"/>
          <w:sz w:val="20"/>
          <w:szCs w:val="20"/>
        </w:rPr>
        <w:t>petition</w:t>
      </w:r>
      <w:r>
        <w:rPr>
          <w:rFonts w:ascii="Cambria" w:hAnsi="Cambria"/>
          <w:sz w:val="20"/>
          <w:szCs w:val="20"/>
        </w:rPr>
        <w:t>’s annexes</w:t>
      </w:r>
      <w:r w:rsidR="000111EC" w:rsidRPr="006969C3">
        <w:rPr>
          <w:rFonts w:ascii="Cambria" w:hAnsi="Cambria"/>
          <w:sz w:val="20"/>
          <w:szCs w:val="20"/>
        </w:rPr>
        <w:t xml:space="preserve">, these were allegedly dismissed initially on substantive grounds, and subsequently for failure to comply with procedural </w:t>
      </w:r>
      <w:r w:rsidR="00782CC9">
        <w:rPr>
          <w:rFonts w:ascii="Cambria" w:hAnsi="Cambria"/>
          <w:sz w:val="20"/>
          <w:szCs w:val="20"/>
        </w:rPr>
        <w:t>deadlines</w:t>
      </w:r>
      <w:r w:rsidR="000111EC" w:rsidRPr="006969C3">
        <w:rPr>
          <w:rFonts w:ascii="Cambria" w:hAnsi="Cambria"/>
          <w:sz w:val="20"/>
          <w:szCs w:val="20"/>
        </w:rPr>
        <w:t xml:space="preserve"> or </w:t>
      </w:r>
      <w:r w:rsidR="00782CC9">
        <w:rPr>
          <w:rFonts w:ascii="Cambria" w:hAnsi="Cambria"/>
          <w:sz w:val="20"/>
          <w:szCs w:val="20"/>
        </w:rPr>
        <w:t xml:space="preserve">to </w:t>
      </w:r>
      <w:r w:rsidR="000111EC" w:rsidRPr="006969C3">
        <w:rPr>
          <w:rFonts w:ascii="Cambria" w:hAnsi="Cambria"/>
          <w:sz w:val="20"/>
          <w:szCs w:val="20"/>
        </w:rPr>
        <w:t>pay court costs at the time of filing.</w:t>
      </w:r>
    </w:p>
    <w:p w14:paraId="764E6116" w14:textId="208D78E2" w:rsidR="005E6D8B" w:rsidRPr="006969C3" w:rsidRDefault="000111EC" w:rsidP="00BA121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b/>
          <w:bCs/>
          <w:sz w:val="20"/>
          <w:szCs w:val="20"/>
        </w:rPr>
      </w:pPr>
      <w:r w:rsidRPr="006969C3">
        <w:rPr>
          <w:rFonts w:ascii="Cambria" w:hAnsi="Cambria"/>
          <w:sz w:val="20"/>
          <w:szCs w:val="20"/>
        </w:rPr>
        <w:t xml:space="preserve">According to the information </w:t>
      </w:r>
      <w:r w:rsidR="00782CC9">
        <w:rPr>
          <w:rFonts w:ascii="Cambria" w:hAnsi="Cambria"/>
          <w:sz w:val="20"/>
          <w:szCs w:val="20"/>
        </w:rPr>
        <w:t>provided</w:t>
      </w:r>
      <w:r w:rsidRPr="006969C3">
        <w:rPr>
          <w:rFonts w:ascii="Cambria" w:hAnsi="Cambria"/>
          <w:sz w:val="20"/>
          <w:szCs w:val="20"/>
        </w:rPr>
        <w:t xml:space="preserve">, the alleged victim reportedly filed a final </w:t>
      </w:r>
      <w:r w:rsidR="00701D81" w:rsidRPr="006969C3">
        <w:rPr>
          <w:rFonts w:ascii="Cambria" w:hAnsi="Cambria"/>
          <w:sz w:val="20"/>
          <w:szCs w:val="20"/>
        </w:rPr>
        <w:t xml:space="preserve">habeas </w:t>
      </w:r>
      <w:r w:rsidRPr="006969C3">
        <w:rPr>
          <w:rFonts w:ascii="Cambria" w:hAnsi="Cambria"/>
          <w:sz w:val="20"/>
          <w:szCs w:val="20"/>
        </w:rPr>
        <w:t xml:space="preserve">corpus petition </w:t>
      </w:r>
      <w:r w:rsidR="00782CC9" w:rsidRPr="006969C3">
        <w:rPr>
          <w:rFonts w:ascii="Cambria" w:hAnsi="Cambria"/>
          <w:sz w:val="20"/>
          <w:szCs w:val="20"/>
        </w:rPr>
        <w:t>on October 24, 2013</w:t>
      </w:r>
      <w:r w:rsidR="00782CC9">
        <w:rPr>
          <w:rFonts w:ascii="Cambria" w:hAnsi="Cambria"/>
          <w:sz w:val="20"/>
          <w:szCs w:val="20"/>
        </w:rPr>
        <w:t xml:space="preserve"> </w:t>
      </w:r>
      <w:r w:rsidRPr="006969C3">
        <w:rPr>
          <w:rFonts w:ascii="Cambria" w:hAnsi="Cambria"/>
          <w:sz w:val="20"/>
          <w:szCs w:val="20"/>
        </w:rPr>
        <w:t xml:space="preserve">challenging his conviction. However, his claim was dismissed. Mr. Settle states that he appealed this </w:t>
      </w:r>
      <w:r w:rsidR="00782CC9">
        <w:rPr>
          <w:rFonts w:ascii="Cambria" w:hAnsi="Cambria"/>
          <w:sz w:val="20"/>
          <w:szCs w:val="20"/>
        </w:rPr>
        <w:t>decision</w:t>
      </w:r>
      <w:r w:rsidRPr="006969C3">
        <w:rPr>
          <w:rFonts w:ascii="Cambria" w:hAnsi="Cambria"/>
          <w:sz w:val="20"/>
          <w:szCs w:val="20"/>
        </w:rPr>
        <w:t xml:space="preserve">, </w:t>
      </w:r>
      <w:r w:rsidR="00782CC9">
        <w:rPr>
          <w:rFonts w:ascii="Cambria" w:hAnsi="Cambria"/>
          <w:sz w:val="20"/>
          <w:szCs w:val="20"/>
        </w:rPr>
        <w:t xml:space="preserve">but </w:t>
      </w:r>
      <w:r w:rsidRPr="006969C3">
        <w:rPr>
          <w:rFonts w:ascii="Cambria" w:hAnsi="Cambria"/>
          <w:sz w:val="20"/>
          <w:szCs w:val="20"/>
        </w:rPr>
        <w:t xml:space="preserve">the Supreme Court rejected </w:t>
      </w:r>
      <w:r w:rsidR="00782CC9">
        <w:rPr>
          <w:rFonts w:ascii="Cambria" w:hAnsi="Cambria"/>
          <w:sz w:val="20"/>
          <w:szCs w:val="20"/>
        </w:rPr>
        <w:t xml:space="preserve">his appeal </w:t>
      </w:r>
      <w:r w:rsidR="00782CC9" w:rsidRPr="006969C3">
        <w:rPr>
          <w:rFonts w:ascii="Cambria" w:hAnsi="Cambria"/>
          <w:sz w:val="20"/>
          <w:szCs w:val="20"/>
        </w:rPr>
        <w:t>on June 24, 2014</w:t>
      </w:r>
      <w:r w:rsidR="00782CC9">
        <w:rPr>
          <w:rFonts w:ascii="Cambria" w:hAnsi="Cambria"/>
          <w:sz w:val="20"/>
          <w:szCs w:val="20"/>
        </w:rPr>
        <w:t>,</w:t>
      </w:r>
      <w:r w:rsidRPr="006969C3">
        <w:rPr>
          <w:rFonts w:ascii="Cambria" w:hAnsi="Cambria"/>
          <w:sz w:val="20"/>
          <w:szCs w:val="20"/>
        </w:rPr>
        <w:t xml:space="preserve"> finding that he had not demonstrated that </w:t>
      </w:r>
      <w:r w:rsidRPr="004B7064">
        <w:rPr>
          <w:rFonts w:ascii="Cambria" w:hAnsi="Cambria"/>
          <w:sz w:val="20"/>
          <w:szCs w:val="20"/>
        </w:rPr>
        <w:t xml:space="preserve">his sentence was </w:t>
      </w:r>
      <w:r w:rsidR="004B7064">
        <w:rPr>
          <w:rFonts w:ascii="Cambria" w:hAnsi="Cambria"/>
          <w:sz w:val="20"/>
          <w:szCs w:val="20"/>
        </w:rPr>
        <w:t>unfounded</w:t>
      </w:r>
      <w:r w:rsidRPr="004B7064">
        <w:rPr>
          <w:rFonts w:ascii="Cambria" w:hAnsi="Cambria"/>
          <w:sz w:val="20"/>
          <w:szCs w:val="20"/>
        </w:rPr>
        <w:t xml:space="preserve"> or that his conviction had </w:t>
      </w:r>
      <w:r w:rsidR="004B7064">
        <w:rPr>
          <w:rFonts w:ascii="Cambria" w:hAnsi="Cambria"/>
          <w:sz w:val="20"/>
          <w:szCs w:val="20"/>
        </w:rPr>
        <w:t>elapsed</w:t>
      </w:r>
      <w:r w:rsidRPr="006969C3">
        <w:rPr>
          <w:rFonts w:ascii="Cambria" w:hAnsi="Cambria"/>
          <w:sz w:val="20"/>
          <w:szCs w:val="20"/>
        </w:rPr>
        <w:t>.</w:t>
      </w:r>
    </w:p>
    <w:p w14:paraId="776FC2F3" w14:textId="2D86DFE3" w:rsidR="005E6D8B" w:rsidRPr="006969C3" w:rsidRDefault="005E6D8B" w:rsidP="00BA1211">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i/>
          <w:iCs/>
          <w:sz w:val="20"/>
          <w:szCs w:val="20"/>
        </w:rPr>
      </w:pPr>
      <w:r w:rsidRPr="006969C3">
        <w:rPr>
          <w:i/>
          <w:iCs/>
          <w:sz w:val="20"/>
          <w:szCs w:val="20"/>
        </w:rPr>
        <w:t xml:space="preserve">Alleged </w:t>
      </w:r>
      <w:r w:rsidR="00D74AA5">
        <w:rPr>
          <w:i/>
          <w:iCs/>
          <w:sz w:val="20"/>
          <w:szCs w:val="20"/>
        </w:rPr>
        <w:t>solitary confinement</w:t>
      </w:r>
    </w:p>
    <w:p w14:paraId="3C053282" w14:textId="50E78503" w:rsidR="00043125" w:rsidRPr="00043125" w:rsidRDefault="00043125" w:rsidP="0004312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rPr>
      </w:pPr>
      <w:r w:rsidRPr="00043125">
        <w:rPr>
          <w:rFonts w:ascii="Cambria" w:hAnsi="Cambria"/>
          <w:sz w:val="20"/>
          <w:szCs w:val="20"/>
        </w:rPr>
        <w:t>Finally, Mr. Settle asserts that he has remained in solitary confinement for 16 years following his attempted escape, which, in his view, constitutes an act of torture. He claims to have suffered both mental and physical harm as a consequence of such confinement. Based on this information, on June 24, 2025, the IACHR, through an information request, asked him to provide further details regarding this situation and to indicate whether he had challenged it before any authority. In response, the petitioner submitted copies of written requests he sent to penitentiary and judicial authorities between 2022 and 2023, seeking his transfer to another correctional facility. However, the authorities informed him that his requests did not include medical certificates or evidence substantiating the need to modify his detention conditions. The documentation submitted to the Commission includes only an email from the prison’s clinical director, who stated that Mr. Settle is being treated with Prozac and Vistaril for depression; that the alleged victim is exhibiting signs of mental deterioration; that he no longer participates in recreational activities; and that he would “rather die than live in confinement with no hope of release.”</w:t>
      </w:r>
    </w:p>
    <w:p w14:paraId="158A172F" w14:textId="35653615" w:rsidR="000111EC" w:rsidRPr="006969C3" w:rsidRDefault="000111EC" w:rsidP="00BA121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b/>
          <w:bCs/>
          <w:sz w:val="20"/>
          <w:szCs w:val="20"/>
        </w:rPr>
      </w:pPr>
      <w:r w:rsidRPr="006969C3">
        <w:rPr>
          <w:rFonts w:ascii="Cambria" w:hAnsi="Cambria"/>
          <w:sz w:val="20"/>
          <w:szCs w:val="20"/>
        </w:rPr>
        <w:t>According to the petition</w:t>
      </w:r>
      <w:r w:rsidR="0073283F">
        <w:rPr>
          <w:rFonts w:ascii="Cambria" w:hAnsi="Cambria"/>
          <w:sz w:val="20"/>
          <w:szCs w:val="20"/>
        </w:rPr>
        <w:t>’s annexes</w:t>
      </w:r>
      <w:r w:rsidRPr="006969C3">
        <w:rPr>
          <w:rFonts w:ascii="Cambria" w:hAnsi="Cambria"/>
          <w:sz w:val="20"/>
          <w:szCs w:val="20"/>
        </w:rPr>
        <w:t xml:space="preserve">, the alleged victim is currently being treated for depression with Prozac and Vistaril and </w:t>
      </w:r>
      <w:r w:rsidR="00782CC9">
        <w:rPr>
          <w:rFonts w:ascii="Cambria" w:hAnsi="Cambria"/>
          <w:sz w:val="20"/>
          <w:szCs w:val="20"/>
        </w:rPr>
        <w:t>is showing</w:t>
      </w:r>
      <w:r w:rsidRPr="006969C3">
        <w:rPr>
          <w:rFonts w:ascii="Cambria" w:hAnsi="Cambria"/>
          <w:sz w:val="20"/>
          <w:szCs w:val="20"/>
        </w:rPr>
        <w:t xml:space="preserve"> signs of mental </w:t>
      </w:r>
      <w:r w:rsidR="00782CC9">
        <w:rPr>
          <w:rFonts w:ascii="Cambria" w:hAnsi="Cambria"/>
          <w:sz w:val="20"/>
          <w:szCs w:val="20"/>
        </w:rPr>
        <w:t xml:space="preserve">decline. </w:t>
      </w:r>
      <w:r w:rsidRPr="006969C3">
        <w:rPr>
          <w:rFonts w:ascii="Cambria" w:hAnsi="Cambria"/>
          <w:sz w:val="20"/>
          <w:szCs w:val="20"/>
        </w:rPr>
        <w:t xml:space="preserve">It is not possible to </w:t>
      </w:r>
      <w:r w:rsidR="00782CC9">
        <w:rPr>
          <w:rFonts w:ascii="Cambria" w:hAnsi="Cambria"/>
          <w:sz w:val="20"/>
          <w:szCs w:val="20"/>
        </w:rPr>
        <w:t>glean</w:t>
      </w:r>
      <w:r w:rsidRPr="006969C3">
        <w:rPr>
          <w:rFonts w:ascii="Cambria" w:hAnsi="Cambria"/>
          <w:sz w:val="20"/>
          <w:szCs w:val="20"/>
        </w:rPr>
        <w:t xml:space="preserve"> more information from the petition.</w:t>
      </w:r>
    </w:p>
    <w:p w14:paraId="129AF6A6" w14:textId="36BC4EF5" w:rsidR="00EF76F5" w:rsidRPr="006969C3" w:rsidRDefault="00AE4F87" w:rsidP="00BA121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Cambria" w:hAnsi="Cambria"/>
          <w:b/>
          <w:bCs/>
          <w:sz w:val="20"/>
          <w:szCs w:val="20"/>
        </w:rPr>
      </w:pPr>
      <w:r w:rsidRPr="006969C3">
        <w:rPr>
          <w:rFonts w:ascii="Cambria" w:hAnsi="Cambria"/>
          <w:b/>
          <w:bCs/>
          <w:sz w:val="20"/>
          <w:szCs w:val="20"/>
        </w:rPr>
        <w:t>The State</w:t>
      </w:r>
    </w:p>
    <w:p w14:paraId="0263E8C8" w14:textId="6223C78A" w:rsidR="004E7CC6" w:rsidRPr="006969C3" w:rsidRDefault="003421A5" w:rsidP="00BA121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rPr>
      </w:pPr>
      <w:r>
        <w:rPr>
          <w:rFonts w:ascii="Cambria" w:hAnsi="Cambria"/>
          <w:sz w:val="20"/>
          <w:szCs w:val="20"/>
        </w:rPr>
        <w:t>The</w:t>
      </w:r>
      <w:r w:rsidR="00F73712" w:rsidRPr="006969C3">
        <w:rPr>
          <w:rFonts w:ascii="Cambria" w:hAnsi="Cambria"/>
          <w:sz w:val="20"/>
          <w:szCs w:val="20"/>
        </w:rPr>
        <w:t xml:space="preserve"> State</w:t>
      </w:r>
      <w:r>
        <w:rPr>
          <w:rFonts w:ascii="Cambria" w:hAnsi="Cambria"/>
          <w:sz w:val="20"/>
          <w:szCs w:val="20"/>
        </w:rPr>
        <w:t>, for its part,</w:t>
      </w:r>
      <w:r w:rsidR="00F73712" w:rsidRPr="006969C3">
        <w:rPr>
          <w:rFonts w:ascii="Cambria" w:hAnsi="Cambria"/>
          <w:sz w:val="20"/>
          <w:szCs w:val="20"/>
        </w:rPr>
        <w:t xml:space="preserve"> </w:t>
      </w:r>
      <w:r w:rsidR="004410CB" w:rsidRPr="006969C3">
        <w:rPr>
          <w:rFonts w:ascii="Cambria" w:hAnsi="Cambria"/>
          <w:sz w:val="20"/>
          <w:szCs w:val="20"/>
        </w:rPr>
        <w:t xml:space="preserve">explains that </w:t>
      </w:r>
      <w:r w:rsidR="001B1FF1" w:rsidRPr="006969C3">
        <w:rPr>
          <w:rFonts w:ascii="Cambria" w:hAnsi="Cambria"/>
          <w:sz w:val="20"/>
          <w:szCs w:val="20"/>
        </w:rPr>
        <w:t>Mr. Settle has filed multiple actions in</w:t>
      </w:r>
      <w:r w:rsidR="00E116E3">
        <w:rPr>
          <w:rFonts w:ascii="Cambria" w:hAnsi="Cambria"/>
          <w:sz w:val="20"/>
          <w:szCs w:val="20"/>
        </w:rPr>
        <w:t xml:space="preserve"> both</w:t>
      </w:r>
      <w:r w:rsidR="001B1FF1" w:rsidRPr="006969C3">
        <w:rPr>
          <w:rFonts w:ascii="Cambria" w:hAnsi="Cambria"/>
          <w:sz w:val="20"/>
          <w:szCs w:val="20"/>
        </w:rPr>
        <w:t xml:space="preserve"> state and federal courts </w:t>
      </w:r>
      <w:r w:rsidR="00E34D13">
        <w:rPr>
          <w:rFonts w:ascii="Cambria" w:hAnsi="Cambria"/>
          <w:sz w:val="20"/>
          <w:szCs w:val="20"/>
        </w:rPr>
        <w:t>pertaining to</w:t>
      </w:r>
      <w:r w:rsidR="001B1FF1" w:rsidRPr="006969C3">
        <w:rPr>
          <w:rFonts w:ascii="Cambria" w:hAnsi="Cambria"/>
          <w:sz w:val="20"/>
          <w:szCs w:val="20"/>
        </w:rPr>
        <w:t xml:space="preserve"> his prison sentences and alleged conditions of detention. </w:t>
      </w:r>
      <w:r>
        <w:rPr>
          <w:rFonts w:ascii="Cambria" w:hAnsi="Cambria"/>
          <w:sz w:val="20"/>
          <w:szCs w:val="20"/>
        </w:rPr>
        <w:t>Specifically</w:t>
      </w:r>
      <w:r w:rsidR="001B1FF1" w:rsidRPr="006969C3">
        <w:rPr>
          <w:rFonts w:ascii="Cambria" w:hAnsi="Cambria"/>
          <w:sz w:val="20"/>
          <w:szCs w:val="20"/>
        </w:rPr>
        <w:t xml:space="preserve">, the petitioner </w:t>
      </w:r>
      <w:r w:rsidR="00247609">
        <w:rPr>
          <w:rFonts w:ascii="Cambria" w:hAnsi="Cambria"/>
          <w:sz w:val="20"/>
          <w:szCs w:val="20"/>
        </w:rPr>
        <w:t>contends</w:t>
      </w:r>
      <w:r w:rsidR="001B1FF1" w:rsidRPr="006969C3">
        <w:rPr>
          <w:rFonts w:ascii="Cambria" w:hAnsi="Cambria"/>
          <w:sz w:val="20"/>
          <w:szCs w:val="20"/>
        </w:rPr>
        <w:t xml:space="preserve"> that his conviction, stemming from his escape from a hospital while receiving medical treatment</w:t>
      </w:r>
      <w:r>
        <w:rPr>
          <w:rFonts w:ascii="Cambria" w:hAnsi="Cambria"/>
          <w:sz w:val="20"/>
          <w:szCs w:val="20"/>
        </w:rPr>
        <w:t xml:space="preserve">—during </w:t>
      </w:r>
      <w:r w:rsidR="001B1FF1" w:rsidRPr="006969C3">
        <w:rPr>
          <w:rFonts w:ascii="Cambria" w:hAnsi="Cambria"/>
          <w:sz w:val="20"/>
          <w:szCs w:val="20"/>
        </w:rPr>
        <w:t>which he took a guard hostage after stripping him of his weapon</w:t>
      </w:r>
      <w:r>
        <w:rPr>
          <w:rFonts w:ascii="Cambria" w:hAnsi="Cambria"/>
          <w:sz w:val="20"/>
          <w:szCs w:val="20"/>
        </w:rPr>
        <w:t>—</w:t>
      </w:r>
      <w:r w:rsidR="001B1FF1" w:rsidRPr="006969C3">
        <w:rPr>
          <w:rFonts w:ascii="Cambria" w:hAnsi="Cambria"/>
          <w:sz w:val="20"/>
          <w:szCs w:val="20"/>
        </w:rPr>
        <w:t xml:space="preserve">was to be imposed consecutively to </w:t>
      </w:r>
      <w:r w:rsidR="007810D8">
        <w:rPr>
          <w:rFonts w:ascii="Cambria" w:hAnsi="Cambria"/>
          <w:sz w:val="20"/>
          <w:szCs w:val="20"/>
        </w:rPr>
        <w:t>a</w:t>
      </w:r>
      <w:r w:rsidR="001B1FF1" w:rsidRPr="006969C3">
        <w:rPr>
          <w:rFonts w:ascii="Cambria" w:hAnsi="Cambria"/>
          <w:sz w:val="20"/>
          <w:szCs w:val="20"/>
        </w:rPr>
        <w:t xml:space="preserve"> prior sentence, but that</w:t>
      </w:r>
      <w:r w:rsidR="00E116E3">
        <w:rPr>
          <w:rFonts w:ascii="Cambria" w:hAnsi="Cambria"/>
          <w:sz w:val="20"/>
          <w:szCs w:val="20"/>
        </w:rPr>
        <w:t>,</w:t>
      </w:r>
      <w:r w:rsidR="001B1FF1" w:rsidRPr="006969C3">
        <w:rPr>
          <w:rFonts w:ascii="Cambria" w:hAnsi="Cambria"/>
          <w:sz w:val="20"/>
          <w:szCs w:val="20"/>
        </w:rPr>
        <w:t xml:space="preserve"> under a plea agreement entered into in January 2001, the sentences were set to run concurrently. </w:t>
      </w:r>
    </w:p>
    <w:p w14:paraId="17A5401E" w14:textId="2D3FA72C" w:rsidR="001B1FF1" w:rsidRPr="006969C3" w:rsidRDefault="00E116E3" w:rsidP="00BA121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rPr>
      </w:pPr>
      <w:r>
        <w:rPr>
          <w:rFonts w:ascii="Cambria" w:hAnsi="Cambria"/>
          <w:sz w:val="20"/>
          <w:szCs w:val="20"/>
        </w:rPr>
        <w:t>Regarding</w:t>
      </w:r>
      <w:r w:rsidR="00FB7900" w:rsidRPr="006969C3">
        <w:rPr>
          <w:rFonts w:ascii="Cambria" w:hAnsi="Cambria"/>
          <w:sz w:val="20"/>
          <w:szCs w:val="20"/>
        </w:rPr>
        <w:t xml:space="preserve"> the petitioner's allegations </w:t>
      </w:r>
      <w:r w:rsidR="001B1FF1" w:rsidRPr="006969C3">
        <w:rPr>
          <w:rFonts w:ascii="Cambria" w:hAnsi="Cambria"/>
          <w:sz w:val="20"/>
          <w:szCs w:val="20"/>
        </w:rPr>
        <w:t xml:space="preserve">of being deprived of </w:t>
      </w:r>
      <w:r>
        <w:rPr>
          <w:rFonts w:ascii="Cambria" w:hAnsi="Cambria"/>
          <w:sz w:val="20"/>
          <w:szCs w:val="20"/>
        </w:rPr>
        <w:t>his</w:t>
      </w:r>
      <w:r w:rsidR="001B1FF1" w:rsidRPr="006969C3">
        <w:rPr>
          <w:rFonts w:ascii="Cambria" w:hAnsi="Cambria"/>
          <w:sz w:val="20"/>
          <w:szCs w:val="20"/>
        </w:rPr>
        <w:t xml:space="preserve"> right to counsel during his appeals</w:t>
      </w:r>
      <w:r w:rsidR="006B0A0D" w:rsidRPr="006969C3">
        <w:rPr>
          <w:rFonts w:ascii="Cambria" w:hAnsi="Cambria"/>
          <w:sz w:val="20"/>
          <w:szCs w:val="20"/>
        </w:rPr>
        <w:t xml:space="preserve"> and </w:t>
      </w:r>
      <w:r w:rsidR="00FE77BB">
        <w:rPr>
          <w:rFonts w:ascii="Cambria" w:hAnsi="Cambria"/>
          <w:sz w:val="20"/>
          <w:szCs w:val="20"/>
        </w:rPr>
        <w:t xml:space="preserve">of </w:t>
      </w:r>
      <w:r w:rsidR="001B1FF1" w:rsidRPr="006969C3">
        <w:rPr>
          <w:rFonts w:ascii="Cambria" w:hAnsi="Cambria"/>
          <w:sz w:val="20"/>
          <w:szCs w:val="20"/>
        </w:rPr>
        <w:t xml:space="preserve">solitary confinement without adequate access to mental health </w:t>
      </w:r>
      <w:r>
        <w:rPr>
          <w:rFonts w:ascii="Cambria" w:hAnsi="Cambria"/>
          <w:sz w:val="20"/>
          <w:szCs w:val="20"/>
        </w:rPr>
        <w:t>care</w:t>
      </w:r>
      <w:r w:rsidR="006B0A0D" w:rsidRPr="006969C3">
        <w:rPr>
          <w:rFonts w:ascii="Cambria" w:hAnsi="Cambria"/>
          <w:sz w:val="20"/>
          <w:szCs w:val="20"/>
        </w:rPr>
        <w:t xml:space="preserve">, the State indicates that </w:t>
      </w:r>
      <w:r w:rsidR="001B1FF1" w:rsidRPr="006969C3">
        <w:rPr>
          <w:rFonts w:ascii="Cambria" w:hAnsi="Cambria"/>
          <w:sz w:val="20"/>
          <w:szCs w:val="20"/>
        </w:rPr>
        <w:lastRenderedPageBreak/>
        <w:t>Mr.</w:t>
      </w:r>
      <w:r>
        <w:rPr>
          <w:rFonts w:ascii="Cambria" w:hAnsi="Cambria"/>
          <w:sz w:val="20"/>
          <w:szCs w:val="20"/>
        </w:rPr>
        <w:t> </w:t>
      </w:r>
      <w:r w:rsidR="001B1FF1" w:rsidRPr="006969C3">
        <w:rPr>
          <w:rFonts w:ascii="Cambria" w:hAnsi="Cambria"/>
          <w:sz w:val="20"/>
          <w:szCs w:val="20"/>
        </w:rPr>
        <w:t xml:space="preserve">Settle </w:t>
      </w:r>
      <w:r>
        <w:rPr>
          <w:rFonts w:ascii="Cambria" w:hAnsi="Cambria"/>
          <w:sz w:val="20"/>
          <w:szCs w:val="20"/>
        </w:rPr>
        <w:t>has availed himself of</w:t>
      </w:r>
      <w:r w:rsidR="001B1FF1" w:rsidRPr="006969C3">
        <w:rPr>
          <w:rFonts w:ascii="Cambria" w:hAnsi="Cambria"/>
          <w:sz w:val="20"/>
          <w:szCs w:val="20"/>
        </w:rPr>
        <w:t xml:space="preserve"> numerous </w:t>
      </w:r>
      <w:r>
        <w:rPr>
          <w:rFonts w:ascii="Cambria" w:hAnsi="Cambria"/>
          <w:sz w:val="20"/>
          <w:szCs w:val="20"/>
        </w:rPr>
        <w:t>legal remedies</w:t>
      </w:r>
      <w:r w:rsidR="001B1FF1" w:rsidRPr="006969C3">
        <w:rPr>
          <w:rFonts w:ascii="Cambria" w:hAnsi="Cambria"/>
          <w:sz w:val="20"/>
          <w:szCs w:val="20"/>
        </w:rPr>
        <w:t xml:space="preserve">, including habeas corpus petitions, petitions for writ of </w:t>
      </w:r>
      <w:r w:rsidR="001B1FF1" w:rsidRPr="006969C3">
        <w:rPr>
          <w:rFonts w:ascii="Cambria" w:hAnsi="Cambria"/>
          <w:i/>
          <w:iCs/>
          <w:sz w:val="20"/>
          <w:szCs w:val="20"/>
        </w:rPr>
        <w:t>coram nobis</w:t>
      </w:r>
      <w:r w:rsidR="001B1FF1" w:rsidRPr="006969C3">
        <w:rPr>
          <w:rFonts w:ascii="Cambria" w:hAnsi="Cambria"/>
          <w:sz w:val="20"/>
          <w:szCs w:val="20"/>
        </w:rPr>
        <w:t xml:space="preserve">, and other post-conviction actions, which </w:t>
      </w:r>
      <w:r w:rsidR="004E381D">
        <w:rPr>
          <w:rFonts w:ascii="Cambria" w:hAnsi="Cambria"/>
          <w:sz w:val="20"/>
          <w:szCs w:val="20"/>
        </w:rPr>
        <w:t>were</w:t>
      </w:r>
      <w:r w:rsidR="001B1FF1" w:rsidRPr="006969C3">
        <w:rPr>
          <w:rFonts w:ascii="Cambria" w:hAnsi="Cambria"/>
          <w:sz w:val="20"/>
          <w:szCs w:val="20"/>
        </w:rPr>
        <w:t xml:space="preserve"> consistently dismissed by </w:t>
      </w:r>
      <w:r w:rsidR="00D40A86">
        <w:rPr>
          <w:rFonts w:ascii="Cambria" w:hAnsi="Cambria"/>
          <w:sz w:val="20"/>
          <w:szCs w:val="20"/>
        </w:rPr>
        <w:t xml:space="preserve">the </w:t>
      </w:r>
      <w:r w:rsidR="001B1FF1" w:rsidRPr="006969C3">
        <w:rPr>
          <w:rFonts w:ascii="Cambria" w:hAnsi="Cambria"/>
          <w:sz w:val="20"/>
          <w:szCs w:val="20"/>
        </w:rPr>
        <w:t xml:space="preserve">U.S. courts. In particular, </w:t>
      </w:r>
      <w:r>
        <w:rPr>
          <w:rFonts w:ascii="Cambria" w:hAnsi="Cambria"/>
          <w:sz w:val="20"/>
          <w:szCs w:val="20"/>
        </w:rPr>
        <w:t xml:space="preserve">both </w:t>
      </w:r>
      <w:r w:rsidR="001B1FF1" w:rsidRPr="006969C3">
        <w:rPr>
          <w:rFonts w:ascii="Cambria" w:hAnsi="Cambria"/>
          <w:sz w:val="20"/>
          <w:szCs w:val="20"/>
        </w:rPr>
        <w:t>Tennessee</w:t>
      </w:r>
      <w:r>
        <w:rPr>
          <w:rFonts w:ascii="Cambria" w:hAnsi="Cambria"/>
          <w:sz w:val="20"/>
          <w:szCs w:val="20"/>
        </w:rPr>
        <w:t xml:space="preserve"> courts</w:t>
      </w:r>
      <w:r w:rsidR="001B1FF1" w:rsidRPr="006969C3">
        <w:rPr>
          <w:rFonts w:ascii="Cambria" w:hAnsi="Cambria"/>
          <w:sz w:val="20"/>
          <w:szCs w:val="20"/>
        </w:rPr>
        <w:t xml:space="preserve"> and federal </w:t>
      </w:r>
      <w:r w:rsidR="00024174" w:rsidRPr="006969C3">
        <w:rPr>
          <w:rFonts w:ascii="Cambria" w:hAnsi="Cambria"/>
          <w:sz w:val="20"/>
          <w:szCs w:val="20"/>
        </w:rPr>
        <w:t>court</w:t>
      </w:r>
      <w:r>
        <w:rPr>
          <w:rFonts w:ascii="Cambria" w:hAnsi="Cambria"/>
          <w:sz w:val="20"/>
          <w:szCs w:val="20"/>
        </w:rPr>
        <w:t>s</w:t>
      </w:r>
      <w:r w:rsidR="001B1FF1" w:rsidRPr="006969C3">
        <w:rPr>
          <w:rFonts w:ascii="Cambria" w:hAnsi="Cambria"/>
          <w:sz w:val="20"/>
          <w:szCs w:val="20"/>
        </w:rPr>
        <w:t xml:space="preserve"> dismissed his appeals on procedural and substantive grounds, stating that the allegations were unsubstantiated or</w:t>
      </w:r>
      <w:r w:rsidR="009357C4">
        <w:rPr>
          <w:rFonts w:ascii="Cambria" w:hAnsi="Cambria"/>
          <w:sz w:val="20"/>
          <w:szCs w:val="20"/>
        </w:rPr>
        <w:t xml:space="preserve"> that the </w:t>
      </w:r>
      <w:r w:rsidR="003F13B1">
        <w:rPr>
          <w:rFonts w:ascii="Cambria" w:hAnsi="Cambria"/>
          <w:sz w:val="20"/>
          <w:szCs w:val="20"/>
        </w:rPr>
        <w:t>actions</w:t>
      </w:r>
      <w:r w:rsidR="001B1FF1" w:rsidRPr="006969C3">
        <w:rPr>
          <w:rFonts w:ascii="Cambria" w:hAnsi="Cambria"/>
          <w:sz w:val="20"/>
          <w:szCs w:val="20"/>
        </w:rPr>
        <w:t xml:space="preserve"> </w:t>
      </w:r>
      <w:r w:rsidR="0099172B">
        <w:rPr>
          <w:rFonts w:ascii="Cambria" w:hAnsi="Cambria"/>
          <w:sz w:val="20"/>
          <w:szCs w:val="20"/>
        </w:rPr>
        <w:t>were time-barred</w:t>
      </w:r>
      <w:r w:rsidR="001B1FF1" w:rsidRPr="006969C3">
        <w:rPr>
          <w:rFonts w:ascii="Cambria" w:hAnsi="Cambria"/>
          <w:sz w:val="20"/>
          <w:szCs w:val="20"/>
        </w:rPr>
        <w:t>.</w:t>
      </w:r>
    </w:p>
    <w:p w14:paraId="4D409454" w14:textId="6BB323B1" w:rsidR="00824F51" w:rsidRPr="006969C3" w:rsidRDefault="001B1FF1" w:rsidP="00BA121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rPr>
      </w:pPr>
      <w:r w:rsidRPr="006969C3">
        <w:rPr>
          <w:rFonts w:ascii="Cambria" w:hAnsi="Cambria"/>
          <w:sz w:val="20"/>
          <w:szCs w:val="20"/>
        </w:rPr>
        <w:t xml:space="preserve">Based on the foregoing, the </w:t>
      </w:r>
      <w:r w:rsidR="005301B6">
        <w:rPr>
          <w:rFonts w:ascii="Cambria" w:hAnsi="Cambria"/>
          <w:sz w:val="20"/>
          <w:szCs w:val="20"/>
        </w:rPr>
        <w:t>United States</w:t>
      </w:r>
      <w:r w:rsidRPr="006969C3">
        <w:rPr>
          <w:rFonts w:ascii="Cambria" w:hAnsi="Cambria"/>
          <w:sz w:val="20"/>
          <w:szCs w:val="20"/>
        </w:rPr>
        <w:t xml:space="preserve"> argues </w:t>
      </w:r>
      <w:r w:rsidR="00F73712" w:rsidRPr="006969C3">
        <w:rPr>
          <w:rFonts w:ascii="Cambria" w:hAnsi="Cambria"/>
          <w:sz w:val="20"/>
          <w:szCs w:val="20"/>
        </w:rPr>
        <w:t xml:space="preserve">that the petition is inadmissible </w:t>
      </w:r>
      <w:r w:rsidR="00E116E3">
        <w:rPr>
          <w:rFonts w:ascii="Cambria" w:hAnsi="Cambria"/>
          <w:sz w:val="20"/>
          <w:szCs w:val="20"/>
        </w:rPr>
        <w:t>due to a</w:t>
      </w:r>
      <w:r w:rsidR="00F73712" w:rsidRPr="006969C3">
        <w:rPr>
          <w:rFonts w:ascii="Cambria" w:hAnsi="Cambria"/>
          <w:sz w:val="20"/>
          <w:szCs w:val="20"/>
        </w:rPr>
        <w:t xml:space="preserve"> failure to exhaust domestic </w:t>
      </w:r>
      <w:r w:rsidR="00E116E3">
        <w:rPr>
          <w:rFonts w:ascii="Cambria" w:hAnsi="Cambria"/>
          <w:sz w:val="20"/>
          <w:szCs w:val="20"/>
        </w:rPr>
        <w:t>remedies</w:t>
      </w:r>
      <w:r w:rsidR="00451F72">
        <w:rPr>
          <w:rFonts w:ascii="Cambria" w:hAnsi="Cambria"/>
          <w:sz w:val="20"/>
          <w:szCs w:val="20"/>
        </w:rPr>
        <w:t xml:space="preserve">, </w:t>
      </w:r>
      <w:r w:rsidR="003F13B1">
        <w:rPr>
          <w:rFonts w:ascii="Cambria" w:hAnsi="Cambria"/>
          <w:sz w:val="20"/>
          <w:szCs w:val="20"/>
        </w:rPr>
        <w:t>further</w:t>
      </w:r>
      <w:r w:rsidR="00451F72">
        <w:rPr>
          <w:rFonts w:ascii="Cambria" w:hAnsi="Cambria"/>
          <w:sz w:val="20"/>
          <w:szCs w:val="20"/>
        </w:rPr>
        <w:t xml:space="preserve"> contending </w:t>
      </w:r>
      <w:r w:rsidR="00C91D59" w:rsidRPr="006969C3">
        <w:rPr>
          <w:rFonts w:ascii="Cambria" w:hAnsi="Cambria"/>
          <w:sz w:val="20"/>
          <w:szCs w:val="20"/>
        </w:rPr>
        <w:t>that Mr. Settle</w:t>
      </w:r>
      <w:r w:rsidR="00C91D59">
        <w:rPr>
          <w:rFonts w:ascii="Cambria" w:hAnsi="Cambria"/>
          <w:sz w:val="20"/>
          <w:szCs w:val="20"/>
        </w:rPr>
        <w:t>’s</w:t>
      </w:r>
      <w:r w:rsidR="00C91D59" w:rsidRPr="006969C3">
        <w:rPr>
          <w:rFonts w:ascii="Cambria" w:hAnsi="Cambria"/>
          <w:sz w:val="20"/>
          <w:szCs w:val="20"/>
        </w:rPr>
        <w:t xml:space="preserve"> </w:t>
      </w:r>
      <w:r w:rsidR="00C91D59">
        <w:rPr>
          <w:rFonts w:ascii="Cambria" w:hAnsi="Cambria"/>
          <w:sz w:val="20"/>
          <w:szCs w:val="20"/>
        </w:rPr>
        <w:t>filing of</w:t>
      </w:r>
      <w:r w:rsidR="00C91D59" w:rsidRPr="006969C3">
        <w:rPr>
          <w:rFonts w:ascii="Cambria" w:hAnsi="Cambria"/>
          <w:sz w:val="20"/>
          <w:szCs w:val="20"/>
        </w:rPr>
        <w:t xml:space="preserve"> successive habeas corpus petitions cannot </w:t>
      </w:r>
      <w:r w:rsidR="00C91D59">
        <w:rPr>
          <w:rFonts w:ascii="Cambria" w:hAnsi="Cambria"/>
          <w:sz w:val="20"/>
          <w:szCs w:val="20"/>
        </w:rPr>
        <w:t xml:space="preserve">serve to </w:t>
      </w:r>
      <w:r w:rsidR="00C91D59" w:rsidRPr="006969C3">
        <w:rPr>
          <w:rFonts w:ascii="Cambria" w:hAnsi="Cambria"/>
          <w:sz w:val="20"/>
          <w:szCs w:val="20"/>
        </w:rPr>
        <w:t xml:space="preserve">indefinitely </w:t>
      </w:r>
      <w:r w:rsidR="00C91D59">
        <w:rPr>
          <w:rFonts w:ascii="Cambria" w:hAnsi="Cambria"/>
          <w:sz w:val="20"/>
          <w:szCs w:val="20"/>
        </w:rPr>
        <w:t xml:space="preserve">extend </w:t>
      </w:r>
      <w:r w:rsidR="00C91D59" w:rsidRPr="006969C3">
        <w:rPr>
          <w:rFonts w:ascii="Cambria" w:hAnsi="Cambria"/>
          <w:sz w:val="20"/>
          <w:szCs w:val="20"/>
        </w:rPr>
        <w:t>the time</w:t>
      </w:r>
      <w:r w:rsidR="00C91D59">
        <w:rPr>
          <w:rFonts w:ascii="Cambria" w:hAnsi="Cambria"/>
          <w:sz w:val="20"/>
          <w:szCs w:val="20"/>
        </w:rPr>
        <w:t xml:space="preserve">line </w:t>
      </w:r>
      <w:r w:rsidR="00C91D59" w:rsidRPr="006969C3">
        <w:rPr>
          <w:rFonts w:ascii="Cambria" w:hAnsi="Cambria"/>
          <w:sz w:val="20"/>
          <w:szCs w:val="20"/>
        </w:rPr>
        <w:t xml:space="preserve">for </w:t>
      </w:r>
      <w:r w:rsidR="00C91D59">
        <w:rPr>
          <w:rFonts w:ascii="Cambria" w:hAnsi="Cambria"/>
          <w:sz w:val="20"/>
          <w:szCs w:val="20"/>
        </w:rPr>
        <w:t>appealing</w:t>
      </w:r>
      <w:r w:rsidR="00C91D59" w:rsidRPr="006969C3">
        <w:rPr>
          <w:rFonts w:ascii="Cambria" w:hAnsi="Cambria"/>
          <w:sz w:val="20"/>
          <w:szCs w:val="20"/>
        </w:rPr>
        <w:t xml:space="preserve"> to the inter-American system</w:t>
      </w:r>
      <w:r w:rsidR="00AE4F87" w:rsidRPr="006969C3">
        <w:rPr>
          <w:rFonts w:ascii="Cambria" w:hAnsi="Cambria"/>
          <w:sz w:val="20"/>
          <w:szCs w:val="20"/>
        </w:rPr>
        <w:t xml:space="preserve">. </w:t>
      </w:r>
      <w:r w:rsidR="00E116E3">
        <w:rPr>
          <w:rFonts w:ascii="Cambria" w:hAnsi="Cambria"/>
          <w:sz w:val="20"/>
          <w:szCs w:val="20"/>
        </w:rPr>
        <w:t>The State further</w:t>
      </w:r>
      <w:r w:rsidR="00AE4F87" w:rsidRPr="006969C3">
        <w:rPr>
          <w:rFonts w:ascii="Cambria" w:hAnsi="Cambria"/>
          <w:sz w:val="20"/>
          <w:szCs w:val="20"/>
        </w:rPr>
        <w:t xml:space="preserve"> </w:t>
      </w:r>
      <w:r w:rsidR="003F13B1">
        <w:rPr>
          <w:rFonts w:ascii="Cambria" w:hAnsi="Cambria"/>
          <w:sz w:val="20"/>
          <w:szCs w:val="20"/>
        </w:rPr>
        <w:t>notes</w:t>
      </w:r>
      <w:r w:rsidR="00AE4F87" w:rsidRPr="006969C3">
        <w:rPr>
          <w:rFonts w:ascii="Cambria" w:hAnsi="Cambria"/>
          <w:sz w:val="20"/>
          <w:szCs w:val="20"/>
        </w:rPr>
        <w:t xml:space="preserve"> that the petitioner entered into </w:t>
      </w:r>
      <w:r w:rsidR="00E73642" w:rsidRPr="006969C3">
        <w:rPr>
          <w:rFonts w:ascii="Cambria" w:hAnsi="Cambria"/>
          <w:sz w:val="20"/>
          <w:szCs w:val="20"/>
        </w:rPr>
        <w:t xml:space="preserve">a </w:t>
      </w:r>
      <w:r w:rsidR="00AE4F87" w:rsidRPr="006969C3">
        <w:rPr>
          <w:rFonts w:ascii="Cambria" w:hAnsi="Cambria"/>
          <w:sz w:val="20"/>
          <w:szCs w:val="20"/>
        </w:rPr>
        <w:t>plea agreement in 2001</w:t>
      </w:r>
      <w:r w:rsidR="00182DA2" w:rsidRPr="006969C3">
        <w:rPr>
          <w:rFonts w:ascii="Cambria" w:hAnsi="Cambria"/>
          <w:sz w:val="20"/>
          <w:szCs w:val="20"/>
        </w:rPr>
        <w:t xml:space="preserve">, </w:t>
      </w:r>
      <w:r w:rsidR="00AE4F87" w:rsidRPr="006969C3">
        <w:rPr>
          <w:rFonts w:ascii="Cambria" w:hAnsi="Cambria"/>
          <w:sz w:val="20"/>
          <w:szCs w:val="20"/>
        </w:rPr>
        <w:t xml:space="preserve">and that </w:t>
      </w:r>
      <w:r w:rsidR="00E116E3">
        <w:rPr>
          <w:rFonts w:ascii="Cambria" w:hAnsi="Cambria"/>
          <w:sz w:val="20"/>
          <w:szCs w:val="20"/>
        </w:rPr>
        <w:t>as a result,</w:t>
      </w:r>
      <w:r w:rsidR="00AE4F87" w:rsidRPr="006969C3">
        <w:rPr>
          <w:rFonts w:ascii="Cambria" w:hAnsi="Cambria"/>
          <w:sz w:val="20"/>
          <w:szCs w:val="20"/>
        </w:rPr>
        <w:t xml:space="preserve"> computation of the six-month </w:t>
      </w:r>
      <w:r w:rsidR="009C723A">
        <w:rPr>
          <w:rFonts w:ascii="Cambria" w:hAnsi="Cambria"/>
          <w:sz w:val="20"/>
          <w:szCs w:val="20"/>
        </w:rPr>
        <w:t>deadline</w:t>
      </w:r>
      <w:r w:rsidR="00AE4F87" w:rsidRPr="006969C3">
        <w:rPr>
          <w:rFonts w:ascii="Cambria" w:hAnsi="Cambria"/>
          <w:sz w:val="20"/>
          <w:szCs w:val="20"/>
        </w:rPr>
        <w:t xml:space="preserve"> for filing the petition should start from that date, or alternatively, from the denial of his first effective remedy</w:t>
      </w:r>
      <w:r w:rsidR="00451F72">
        <w:rPr>
          <w:rFonts w:ascii="Cambria" w:hAnsi="Cambria"/>
          <w:sz w:val="20"/>
          <w:szCs w:val="20"/>
        </w:rPr>
        <w:t xml:space="preserve"> (</w:t>
      </w:r>
      <w:r w:rsidR="00451F72" w:rsidRPr="006969C3">
        <w:rPr>
          <w:rFonts w:ascii="Cambria" w:hAnsi="Cambria"/>
          <w:sz w:val="20"/>
          <w:szCs w:val="20"/>
        </w:rPr>
        <w:t xml:space="preserve">request for legal </w:t>
      </w:r>
      <w:r w:rsidR="00451F72">
        <w:rPr>
          <w:rFonts w:ascii="Cambria" w:hAnsi="Cambria"/>
          <w:sz w:val="20"/>
          <w:szCs w:val="20"/>
        </w:rPr>
        <w:t>counsel)</w:t>
      </w:r>
      <w:r w:rsidR="00451F72" w:rsidRPr="006969C3">
        <w:rPr>
          <w:rFonts w:ascii="Cambria" w:hAnsi="Cambria"/>
          <w:sz w:val="20"/>
          <w:szCs w:val="20"/>
        </w:rPr>
        <w:t xml:space="preserve"> </w:t>
      </w:r>
      <w:r w:rsidR="00AE4F87" w:rsidRPr="006969C3">
        <w:rPr>
          <w:rFonts w:ascii="Cambria" w:hAnsi="Cambria"/>
          <w:sz w:val="20"/>
          <w:szCs w:val="20"/>
        </w:rPr>
        <w:t xml:space="preserve">in 2003. The State argues that allowing </w:t>
      </w:r>
      <w:r w:rsidR="00A80614">
        <w:rPr>
          <w:rFonts w:ascii="Cambria" w:hAnsi="Cambria"/>
          <w:sz w:val="20"/>
          <w:szCs w:val="20"/>
        </w:rPr>
        <w:t>repetitive</w:t>
      </w:r>
      <w:r w:rsidR="00AE4F87" w:rsidRPr="006969C3">
        <w:rPr>
          <w:rFonts w:ascii="Cambria" w:hAnsi="Cambria"/>
          <w:sz w:val="20"/>
          <w:szCs w:val="20"/>
        </w:rPr>
        <w:t xml:space="preserve"> and late remedies, such as </w:t>
      </w:r>
      <w:r w:rsidR="009C723A">
        <w:rPr>
          <w:rFonts w:ascii="Cambria" w:hAnsi="Cambria"/>
          <w:sz w:val="20"/>
          <w:szCs w:val="20"/>
        </w:rPr>
        <w:t>the alleged victim’s</w:t>
      </w:r>
      <w:r w:rsidR="00AE4F87" w:rsidRPr="006969C3">
        <w:rPr>
          <w:rFonts w:ascii="Cambria" w:hAnsi="Cambria"/>
          <w:sz w:val="20"/>
          <w:szCs w:val="20"/>
        </w:rPr>
        <w:t xml:space="preserve"> fifth habeas corpus</w:t>
      </w:r>
      <w:r w:rsidR="009C723A">
        <w:rPr>
          <w:rFonts w:ascii="Cambria" w:hAnsi="Cambria"/>
          <w:sz w:val="20"/>
          <w:szCs w:val="20"/>
        </w:rPr>
        <w:t xml:space="preserve"> appeal</w:t>
      </w:r>
      <w:r w:rsidR="00A80614">
        <w:rPr>
          <w:rFonts w:ascii="Cambria" w:hAnsi="Cambria"/>
          <w:sz w:val="20"/>
          <w:szCs w:val="20"/>
        </w:rPr>
        <w:t>—</w:t>
      </w:r>
      <w:r w:rsidR="009C723A">
        <w:rPr>
          <w:rFonts w:ascii="Cambria" w:hAnsi="Cambria"/>
          <w:sz w:val="20"/>
          <w:szCs w:val="20"/>
        </w:rPr>
        <w:t>which was</w:t>
      </w:r>
      <w:r w:rsidR="00AE4F87" w:rsidRPr="006969C3">
        <w:rPr>
          <w:rFonts w:ascii="Cambria" w:hAnsi="Cambria"/>
          <w:sz w:val="20"/>
          <w:szCs w:val="20"/>
        </w:rPr>
        <w:t xml:space="preserve"> </w:t>
      </w:r>
      <w:r w:rsidR="009C723A">
        <w:rPr>
          <w:rFonts w:ascii="Cambria" w:hAnsi="Cambria"/>
          <w:sz w:val="20"/>
          <w:szCs w:val="20"/>
        </w:rPr>
        <w:t>denied</w:t>
      </w:r>
      <w:r w:rsidR="00AE4F87" w:rsidRPr="006969C3">
        <w:rPr>
          <w:rFonts w:ascii="Cambria" w:hAnsi="Cambria"/>
          <w:sz w:val="20"/>
          <w:szCs w:val="20"/>
        </w:rPr>
        <w:t xml:space="preserve"> in 2014</w:t>
      </w:r>
      <w:r w:rsidR="00A80614">
        <w:rPr>
          <w:rFonts w:ascii="Cambria" w:hAnsi="Cambria"/>
          <w:sz w:val="20"/>
          <w:szCs w:val="20"/>
        </w:rPr>
        <w:t>—</w:t>
      </w:r>
      <w:r w:rsidR="009C723A">
        <w:rPr>
          <w:rFonts w:ascii="Cambria" w:hAnsi="Cambria"/>
          <w:sz w:val="20"/>
          <w:szCs w:val="20"/>
        </w:rPr>
        <w:t>to</w:t>
      </w:r>
      <w:r w:rsidR="00AE4F87" w:rsidRPr="006969C3">
        <w:rPr>
          <w:rFonts w:ascii="Cambria" w:hAnsi="Cambria"/>
          <w:sz w:val="20"/>
          <w:szCs w:val="20"/>
        </w:rPr>
        <w:t xml:space="preserve"> </w:t>
      </w:r>
      <w:r w:rsidR="009C723A">
        <w:rPr>
          <w:rFonts w:ascii="Cambria" w:hAnsi="Cambria"/>
          <w:sz w:val="20"/>
          <w:szCs w:val="20"/>
        </w:rPr>
        <w:t>reset</w:t>
      </w:r>
      <w:r w:rsidR="00AE4F87" w:rsidRPr="006969C3">
        <w:rPr>
          <w:rFonts w:ascii="Cambria" w:hAnsi="Cambria"/>
          <w:sz w:val="20"/>
          <w:szCs w:val="20"/>
        </w:rPr>
        <w:t xml:space="preserve"> the six-month </w:t>
      </w:r>
      <w:r w:rsidR="009C723A">
        <w:rPr>
          <w:rFonts w:ascii="Cambria" w:hAnsi="Cambria"/>
          <w:sz w:val="20"/>
          <w:szCs w:val="20"/>
        </w:rPr>
        <w:t>deadline</w:t>
      </w:r>
      <w:r w:rsidR="00AE4F87" w:rsidRPr="006969C3">
        <w:rPr>
          <w:rFonts w:ascii="Cambria" w:hAnsi="Cambria"/>
          <w:sz w:val="20"/>
          <w:szCs w:val="20"/>
        </w:rPr>
        <w:t xml:space="preserve"> would erode the principle of legal certainty and </w:t>
      </w:r>
      <w:r w:rsidR="00A80614">
        <w:rPr>
          <w:rFonts w:ascii="Cambria" w:hAnsi="Cambria"/>
          <w:sz w:val="20"/>
          <w:szCs w:val="20"/>
        </w:rPr>
        <w:t>distort</w:t>
      </w:r>
      <w:r w:rsidR="00AE4F87" w:rsidRPr="006969C3">
        <w:rPr>
          <w:rFonts w:ascii="Cambria" w:hAnsi="Cambria"/>
          <w:sz w:val="20"/>
          <w:szCs w:val="20"/>
        </w:rPr>
        <w:t xml:space="preserve"> the </w:t>
      </w:r>
      <w:r w:rsidR="00A80614">
        <w:rPr>
          <w:rFonts w:ascii="Cambria" w:hAnsi="Cambria"/>
          <w:sz w:val="20"/>
          <w:szCs w:val="20"/>
        </w:rPr>
        <w:t xml:space="preserve">requirements for </w:t>
      </w:r>
      <w:r w:rsidR="00AE4F87" w:rsidRPr="006969C3">
        <w:rPr>
          <w:rFonts w:ascii="Cambria" w:hAnsi="Cambria"/>
          <w:sz w:val="20"/>
          <w:szCs w:val="20"/>
        </w:rPr>
        <w:t>exhaustion</w:t>
      </w:r>
      <w:r w:rsidR="009C723A">
        <w:rPr>
          <w:rFonts w:ascii="Cambria" w:hAnsi="Cambria"/>
          <w:sz w:val="20"/>
          <w:szCs w:val="20"/>
        </w:rPr>
        <w:t xml:space="preserve"> of domestic remedies and timeliness of </w:t>
      </w:r>
      <w:r w:rsidR="000B2051">
        <w:rPr>
          <w:rFonts w:ascii="Cambria" w:hAnsi="Cambria"/>
          <w:sz w:val="20"/>
          <w:szCs w:val="20"/>
        </w:rPr>
        <w:t>the petition</w:t>
      </w:r>
      <w:r w:rsidR="00AE4F87" w:rsidRPr="006969C3">
        <w:rPr>
          <w:rFonts w:ascii="Cambria" w:hAnsi="Cambria"/>
          <w:sz w:val="20"/>
          <w:szCs w:val="20"/>
        </w:rPr>
        <w:t xml:space="preserve">. </w:t>
      </w:r>
    </w:p>
    <w:p w14:paraId="0B17A4BD" w14:textId="4AABCC91" w:rsidR="00AE4F87" w:rsidRPr="006969C3" w:rsidRDefault="00A80614" w:rsidP="00BA121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rPr>
      </w:pPr>
      <w:r>
        <w:rPr>
          <w:rFonts w:ascii="Cambria" w:hAnsi="Cambria"/>
          <w:sz w:val="20"/>
          <w:szCs w:val="20"/>
        </w:rPr>
        <w:t>As</w:t>
      </w:r>
      <w:r w:rsidR="00AE4F87" w:rsidRPr="006969C3">
        <w:rPr>
          <w:rFonts w:ascii="Cambria" w:hAnsi="Cambria"/>
          <w:sz w:val="20"/>
          <w:szCs w:val="20"/>
        </w:rPr>
        <w:t xml:space="preserve"> to the allegations of solitary confinement, the </w:t>
      </w:r>
      <w:r w:rsidR="00D60C18">
        <w:rPr>
          <w:rFonts w:ascii="Cambria" w:hAnsi="Cambria"/>
          <w:sz w:val="20"/>
          <w:szCs w:val="20"/>
        </w:rPr>
        <w:t>U.S.</w:t>
      </w:r>
      <w:r w:rsidR="00AE4F87" w:rsidRPr="006969C3">
        <w:rPr>
          <w:rFonts w:ascii="Cambria" w:hAnsi="Cambria"/>
          <w:sz w:val="20"/>
          <w:szCs w:val="20"/>
        </w:rPr>
        <w:t xml:space="preserve"> indicates that the petitioner has not provided any evidence that he has attempted to exhaust domestic remedies</w:t>
      </w:r>
      <w:r>
        <w:rPr>
          <w:rFonts w:ascii="Cambria" w:hAnsi="Cambria"/>
          <w:sz w:val="20"/>
          <w:szCs w:val="20"/>
        </w:rPr>
        <w:t xml:space="preserve"> </w:t>
      </w:r>
      <w:r w:rsidR="00AE086E">
        <w:rPr>
          <w:rFonts w:ascii="Cambria" w:hAnsi="Cambria"/>
          <w:sz w:val="20"/>
          <w:szCs w:val="20"/>
        </w:rPr>
        <w:t>in this connection</w:t>
      </w:r>
      <w:r w:rsidR="00AE4F87" w:rsidRPr="006969C3">
        <w:rPr>
          <w:rFonts w:ascii="Cambria" w:hAnsi="Cambria"/>
          <w:sz w:val="20"/>
          <w:szCs w:val="20"/>
        </w:rPr>
        <w:t>.</w:t>
      </w:r>
    </w:p>
    <w:p w14:paraId="76EED90F" w14:textId="2DD6DAA9" w:rsidR="005A26E4" w:rsidRPr="00AE087F" w:rsidRDefault="00A80614" w:rsidP="00BA1211">
      <w:pPr>
        <w:pStyle w:val="ListParagraph"/>
        <w:numPr>
          <w:ilvl w:val="0"/>
          <w:numId w:val="103"/>
        </w:numPr>
        <w:spacing w:before="240" w:after="240"/>
        <w:jc w:val="both"/>
        <w:rPr>
          <w:rFonts w:asciiTheme="majorHAnsi" w:eastAsia="Arial Unicode MS" w:hAnsiTheme="majorHAnsi" w:cs="Times New Roman"/>
          <w:color w:val="auto"/>
          <w:sz w:val="20"/>
          <w:szCs w:val="20"/>
          <w:lang w:eastAsia="en-US"/>
        </w:rPr>
      </w:pPr>
      <w:r>
        <w:rPr>
          <w:rFonts w:asciiTheme="majorHAnsi" w:hAnsiTheme="majorHAnsi"/>
          <w:sz w:val="20"/>
          <w:szCs w:val="20"/>
        </w:rPr>
        <w:t>T</w:t>
      </w:r>
      <w:r w:rsidR="005A26E4" w:rsidRPr="006969C3">
        <w:rPr>
          <w:rFonts w:asciiTheme="majorHAnsi" w:hAnsiTheme="majorHAnsi"/>
          <w:sz w:val="20"/>
          <w:szCs w:val="20"/>
        </w:rPr>
        <w:t xml:space="preserve">he State </w:t>
      </w:r>
      <w:r>
        <w:rPr>
          <w:rFonts w:asciiTheme="majorHAnsi" w:hAnsiTheme="majorHAnsi"/>
          <w:sz w:val="20"/>
          <w:szCs w:val="20"/>
        </w:rPr>
        <w:t xml:space="preserve">further </w:t>
      </w:r>
      <w:r w:rsidR="005A26E4" w:rsidRPr="006969C3">
        <w:rPr>
          <w:rFonts w:asciiTheme="majorHAnsi" w:hAnsiTheme="majorHAnsi"/>
          <w:sz w:val="20"/>
          <w:szCs w:val="20"/>
        </w:rPr>
        <w:t xml:space="preserve">considers that the petition is inadmissible on </w:t>
      </w:r>
      <w:r w:rsidR="000F756A" w:rsidRPr="006969C3">
        <w:rPr>
          <w:rFonts w:asciiTheme="majorHAnsi" w:hAnsiTheme="majorHAnsi"/>
          <w:sz w:val="20"/>
          <w:szCs w:val="20"/>
        </w:rPr>
        <w:t xml:space="preserve">the grounds that </w:t>
      </w:r>
      <w:r w:rsidR="005A26E4" w:rsidRPr="006969C3">
        <w:rPr>
          <w:rFonts w:asciiTheme="majorHAnsi" w:hAnsiTheme="majorHAnsi"/>
          <w:sz w:val="20"/>
          <w:szCs w:val="20"/>
        </w:rPr>
        <w:t xml:space="preserve">the petitioner's </w:t>
      </w:r>
      <w:r w:rsidR="000F756A" w:rsidRPr="006969C3">
        <w:rPr>
          <w:rFonts w:asciiTheme="majorHAnsi" w:hAnsiTheme="majorHAnsi"/>
          <w:sz w:val="20"/>
          <w:szCs w:val="20"/>
        </w:rPr>
        <w:t xml:space="preserve">allegations </w:t>
      </w:r>
      <w:r w:rsidR="005A26E4" w:rsidRPr="006969C3">
        <w:rPr>
          <w:rFonts w:asciiTheme="majorHAnsi" w:hAnsiTheme="majorHAnsi"/>
          <w:sz w:val="20"/>
          <w:szCs w:val="20"/>
        </w:rPr>
        <w:t xml:space="preserve">lack sufficient support to </w:t>
      </w:r>
      <w:r w:rsidR="00055471" w:rsidRPr="006969C3">
        <w:rPr>
          <w:rFonts w:asciiTheme="majorHAnsi" w:hAnsiTheme="majorHAnsi"/>
          <w:sz w:val="20"/>
          <w:szCs w:val="20"/>
        </w:rPr>
        <w:t xml:space="preserve">constitute </w:t>
      </w:r>
      <w:r>
        <w:rPr>
          <w:rFonts w:asciiTheme="majorHAnsi" w:hAnsiTheme="majorHAnsi"/>
          <w:sz w:val="20"/>
          <w:szCs w:val="20"/>
        </w:rPr>
        <w:t>potential</w:t>
      </w:r>
      <w:r w:rsidR="00055471" w:rsidRPr="006969C3">
        <w:rPr>
          <w:rFonts w:asciiTheme="majorHAnsi" w:hAnsiTheme="majorHAnsi"/>
          <w:sz w:val="20"/>
          <w:szCs w:val="20"/>
        </w:rPr>
        <w:t xml:space="preserve"> violations </w:t>
      </w:r>
      <w:r w:rsidR="005A26E4" w:rsidRPr="006969C3">
        <w:rPr>
          <w:rFonts w:asciiTheme="majorHAnsi" w:hAnsiTheme="majorHAnsi"/>
          <w:sz w:val="20"/>
          <w:szCs w:val="20"/>
        </w:rPr>
        <w:t xml:space="preserve">of the human rights established in the </w:t>
      </w:r>
      <w:r w:rsidR="004560F3">
        <w:rPr>
          <w:rFonts w:asciiTheme="majorHAnsi" w:hAnsiTheme="majorHAnsi"/>
          <w:sz w:val="20"/>
          <w:szCs w:val="20"/>
        </w:rPr>
        <w:t>Declaration</w:t>
      </w:r>
      <w:r w:rsidR="005A26E4" w:rsidRPr="006969C3">
        <w:rPr>
          <w:rFonts w:asciiTheme="majorHAnsi" w:hAnsiTheme="majorHAnsi"/>
          <w:sz w:val="20"/>
          <w:szCs w:val="20"/>
        </w:rPr>
        <w:t xml:space="preserve">. </w:t>
      </w:r>
      <w:r w:rsidR="00AE086E">
        <w:rPr>
          <w:rFonts w:asciiTheme="majorHAnsi" w:eastAsia="Arial Unicode MS" w:hAnsiTheme="majorHAnsi" w:cs="Times New Roman"/>
          <w:color w:val="auto"/>
          <w:sz w:val="20"/>
          <w:szCs w:val="20"/>
          <w:lang w:eastAsia="en-US"/>
        </w:rPr>
        <w:t>The U.S.</w:t>
      </w:r>
      <w:r w:rsidR="005A26E4" w:rsidRPr="006969C3">
        <w:rPr>
          <w:rFonts w:asciiTheme="majorHAnsi" w:eastAsia="Arial Unicode MS" w:hAnsiTheme="majorHAnsi" w:cs="Times New Roman"/>
          <w:color w:val="auto"/>
          <w:sz w:val="20"/>
          <w:szCs w:val="20"/>
          <w:lang w:eastAsia="en-US"/>
        </w:rPr>
        <w:t xml:space="preserve"> argues that</w:t>
      </w:r>
      <w:r w:rsidR="00AE086E">
        <w:rPr>
          <w:rFonts w:asciiTheme="majorHAnsi" w:eastAsia="Arial Unicode MS" w:hAnsiTheme="majorHAnsi" w:cs="Times New Roman"/>
          <w:color w:val="auto"/>
          <w:sz w:val="20"/>
          <w:szCs w:val="20"/>
          <w:lang w:eastAsia="en-US"/>
        </w:rPr>
        <w:t>, on the contrary,</w:t>
      </w:r>
      <w:r w:rsidR="005A26E4" w:rsidRPr="006969C3">
        <w:rPr>
          <w:rFonts w:asciiTheme="majorHAnsi" w:eastAsia="Arial Unicode MS" w:hAnsiTheme="majorHAnsi" w:cs="Times New Roman"/>
          <w:color w:val="auto"/>
          <w:sz w:val="20"/>
          <w:szCs w:val="20"/>
          <w:lang w:eastAsia="en-US"/>
        </w:rPr>
        <w:t xml:space="preserve"> the petitioner </w:t>
      </w:r>
      <w:r>
        <w:rPr>
          <w:rFonts w:asciiTheme="majorHAnsi" w:eastAsia="Arial Unicode MS" w:hAnsiTheme="majorHAnsi" w:cs="Times New Roman"/>
          <w:color w:val="auto"/>
          <w:sz w:val="20"/>
          <w:szCs w:val="20"/>
          <w:lang w:eastAsia="en-US"/>
        </w:rPr>
        <w:t xml:space="preserve">is </w:t>
      </w:r>
      <w:r w:rsidR="005A26E4" w:rsidRPr="006969C3">
        <w:rPr>
          <w:rFonts w:asciiTheme="majorHAnsi" w:eastAsia="Arial Unicode MS" w:hAnsiTheme="majorHAnsi" w:cs="Times New Roman"/>
          <w:color w:val="auto"/>
          <w:sz w:val="20"/>
          <w:szCs w:val="20"/>
          <w:lang w:eastAsia="en-US"/>
        </w:rPr>
        <w:t>seek</w:t>
      </w:r>
      <w:r>
        <w:rPr>
          <w:rFonts w:asciiTheme="majorHAnsi" w:eastAsia="Arial Unicode MS" w:hAnsiTheme="majorHAnsi" w:cs="Times New Roman"/>
          <w:color w:val="auto"/>
          <w:sz w:val="20"/>
          <w:szCs w:val="20"/>
          <w:lang w:eastAsia="en-US"/>
        </w:rPr>
        <w:t>ing</w:t>
      </w:r>
      <w:r w:rsidR="005A26E4" w:rsidRPr="006969C3">
        <w:rPr>
          <w:rFonts w:asciiTheme="majorHAnsi" w:eastAsia="Arial Unicode MS" w:hAnsiTheme="majorHAnsi" w:cs="Times New Roman"/>
          <w:color w:val="auto"/>
          <w:sz w:val="20"/>
          <w:szCs w:val="20"/>
          <w:lang w:eastAsia="en-US"/>
        </w:rPr>
        <w:t xml:space="preserve"> to have the Commission act as a fourth judicial instance and review the findings of fact and law made by the domestic judges and courts, who acted within their </w:t>
      </w:r>
      <w:r>
        <w:rPr>
          <w:rFonts w:asciiTheme="majorHAnsi" w:eastAsia="Arial Unicode MS" w:hAnsiTheme="majorHAnsi" w:cs="Times New Roman"/>
          <w:color w:val="auto"/>
          <w:sz w:val="20"/>
          <w:szCs w:val="20"/>
          <w:lang w:eastAsia="en-US"/>
        </w:rPr>
        <w:t>purview</w:t>
      </w:r>
      <w:r w:rsidR="005A26E4" w:rsidRPr="006969C3">
        <w:rPr>
          <w:rFonts w:asciiTheme="majorHAnsi" w:eastAsia="Arial Unicode MS" w:hAnsiTheme="majorHAnsi" w:cs="Times New Roman"/>
          <w:color w:val="auto"/>
          <w:sz w:val="20"/>
          <w:szCs w:val="20"/>
          <w:lang w:eastAsia="en-US"/>
        </w:rPr>
        <w:t>.</w:t>
      </w:r>
    </w:p>
    <w:p w14:paraId="4E3B687C" w14:textId="536B5795" w:rsidR="001E3DBF" w:rsidRPr="00782CC9" w:rsidRDefault="00A80614" w:rsidP="00BA1211">
      <w:pPr>
        <w:pStyle w:val="ListParagraph"/>
        <w:numPr>
          <w:ilvl w:val="0"/>
          <w:numId w:val="103"/>
        </w:numPr>
        <w:spacing w:before="240" w:after="240"/>
        <w:jc w:val="both"/>
        <w:rPr>
          <w:rFonts w:asciiTheme="majorHAnsi" w:eastAsia="Arial Unicode MS" w:hAnsiTheme="majorHAnsi" w:cs="Times New Roman"/>
          <w:color w:val="auto"/>
          <w:sz w:val="20"/>
          <w:szCs w:val="20"/>
          <w:lang w:eastAsia="en-US"/>
        </w:rPr>
      </w:pPr>
      <w:r>
        <w:rPr>
          <w:sz w:val="20"/>
          <w:szCs w:val="20"/>
        </w:rPr>
        <w:t xml:space="preserve">The </w:t>
      </w:r>
      <w:r w:rsidR="006B7401">
        <w:rPr>
          <w:sz w:val="20"/>
          <w:szCs w:val="20"/>
        </w:rPr>
        <w:t>United States</w:t>
      </w:r>
      <w:r w:rsidR="00AE4F87" w:rsidRPr="006969C3">
        <w:rPr>
          <w:sz w:val="20"/>
          <w:szCs w:val="20"/>
        </w:rPr>
        <w:t xml:space="preserve"> argues that </w:t>
      </w:r>
      <w:r>
        <w:rPr>
          <w:sz w:val="20"/>
          <w:szCs w:val="20"/>
        </w:rPr>
        <w:t>both</w:t>
      </w:r>
      <w:r w:rsidR="00AE4F87" w:rsidRPr="006969C3">
        <w:rPr>
          <w:sz w:val="20"/>
          <w:szCs w:val="20"/>
        </w:rPr>
        <w:t xml:space="preserve"> state and federal courts </w:t>
      </w:r>
      <w:r w:rsidR="00335868">
        <w:rPr>
          <w:sz w:val="20"/>
          <w:szCs w:val="20"/>
        </w:rPr>
        <w:t>carefully weighed</w:t>
      </w:r>
      <w:r w:rsidR="00AE4F87" w:rsidRPr="006969C3">
        <w:rPr>
          <w:sz w:val="20"/>
          <w:szCs w:val="20"/>
        </w:rPr>
        <w:t xml:space="preserve"> the </w:t>
      </w:r>
      <w:r w:rsidR="00335868">
        <w:rPr>
          <w:sz w:val="20"/>
          <w:szCs w:val="20"/>
        </w:rPr>
        <w:t xml:space="preserve">merits of the </w:t>
      </w:r>
      <w:r w:rsidR="00AE4F87" w:rsidRPr="006969C3">
        <w:rPr>
          <w:sz w:val="20"/>
          <w:szCs w:val="20"/>
        </w:rPr>
        <w:t xml:space="preserve">petitioner's arguments, and that Mr. Settle has not demonstrated </w:t>
      </w:r>
      <w:r w:rsidR="005A239E">
        <w:rPr>
          <w:sz w:val="20"/>
          <w:szCs w:val="20"/>
        </w:rPr>
        <w:t>any</w:t>
      </w:r>
      <w:r w:rsidR="00AE4F87" w:rsidRPr="006969C3">
        <w:rPr>
          <w:sz w:val="20"/>
          <w:szCs w:val="20"/>
        </w:rPr>
        <w:t xml:space="preserve"> evident due process violations that </w:t>
      </w:r>
      <w:r w:rsidR="005A239E">
        <w:rPr>
          <w:sz w:val="20"/>
          <w:szCs w:val="20"/>
        </w:rPr>
        <w:t>warrant</w:t>
      </w:r>
      <w:r w:rsidR="00AE4F87" w:rsidRPr="006969C3">
        <w:rPr>
          <w:sz w:val="20"/>
          <w:szCs w:val="20"/>
        </w:rPr>
        <w:t xml:space="preserve"> the Commission's intervention. Consequently, </w:t>
      </w:r>
      <w:r w:rsidR="005A239E">
        <w:rPr>
          <w:sz w:val="20"/>
          <w:szCs w:val="20"/>
        </w:rPr>
        <w:t xml:space="preserve">the State </w:t>
      </w:r>
      <w:r w:rsidR="00AE4F87" w:rsidRPr="006969C3">
        <w:rPr>
          <w:sz w:val="20"/>
          <w:szCs w:val="20"/>
        </w:rPr>
        <w:t>requests that the fourth instance doctrine be applied and the petition be declared inadmissible.</w:t>
      </w:r>
    </w:p>
    <w:p w14:paraId="077243A3" w14:textId="26B41F27" w:rsidR="001E3DBF" w:rsidRPr="006969C3" w:rsidRDefault="005A239E" w:rsidP="00BA121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rPr>
      </w:pPr>
      <w:r>
        <w:rPr>
          <w:rFonts w:ascii="Cambria" w:hAnsi="Cambria"/>
          <w:sz w:val="20"/>
          <w:szCs w:val="20"/>
        </w:rPr>
        <w:t>The State</w:t>
      </w:r>
      <w:r w:rsidR="001E3DBF" w:rsidRPr="006969C3">
        <w:rPr>
          <w:rFonts w:ascii="Cambria" w:hAnsi="Cambria"/>
          <w:sz w:val="20"/>
          <w:szCs w:val="20"/>
        </w:rPr>
        <w:t xml:space="preserve"> also </w:t>
      </w:r>
      <w:r>
        <w:rPr>
          <w:rFonts w:ascii="Cambria" w:hAnsi="Cambria"/>
          <w:sz w:val="20"/>
          <w:szCs w:val="20"/>
        </w:rPr>
        <w:t>points out</w:t>
      </w:r>
      <w:r w:rsidR="00006E53" w:rsidRPr="006969C3">
        <w:rPr>
          <w:rFonts w:ascii="Cambria" w:hAnsi="Cambria"/>
          <w:sz w:val="20"/>
          <w:szCs w:val="20"/>
        </w:rPr>
        <w:t xml:space="preserve"> </w:t>
      </w:r>
      <w:r w:rsidR="00AE4F87" w:rsidRPr="006969C3">
        <w:rPr>
          <w:rFonts w:ascii="Cambria" w:hAnsi="Cambria"/>
          <w:sz w:val="20"/>
          <w:szCs w:val="20"/>
        </w:rPr>
        <w:t xml:space="preserve">that Mr. Settle voluntarily entered into a plea agreement under conditions of adequate representation, </w:t>
      </w:r>
      <w:r>
        <w:rPr>
          <w:rFonts w:ascii="Cambria" w:hAnsi="Cambria"/>
          <w:sz w:val="20"/>
          <w:szCs w:val="20"/>
        </w:rPr>
        <w:t>securing</w:t>
      </w:r>
      <w:r w:rsidR="00AE4F87" w:rsidRPr="006969C3">
        <w:rPr>
          <w:rFonts w:ascii="Cambria" w:hAnsi="Cambria"/>
          <w:sz w:val="20"/>
          <w:szCs w:val="20"/>
        </w:rPr>
        <w:t xml:space="preserve"> a concurrent sentence that</w:t>
      </w:r>
      <w:r>
        <w:rPr>
          <w:rFonts w:ascii="Cambria" w:hAnsi="Cambria"/>
          <w:sz w:val="20"/>
          <w:szCs w:val="20"/>
        </w:rPr>
        <w:t>,</w:t>
      </w:r>
      <w:r w:rsidR="00AE4F87" w:rsidRPr="006969C3">
        <w:rPr>
          <w:rFonts w:ascii="Cambria" w:hAnsi="Cambria"/>
          <w:sz w:val="20"/>
          <w:szCs w:val="20"/>
        </w:rPr>
        <w:t xml:space="preserve"> i</w:t>
      </w:r>
      <w:r w:rsidR="00D775FC">
        <w:rPr>
          <w:rFonts w:ascii="Cambria" w:hAnsi="Cambria"/>
          <w:sz w:val="20"/>
          <w:szCs w:val="20"/>
        </w:rPr>
        <w:t>f anything</w:t>
      </w:r>
      <w:r>
        <w:rPr>
          <w:rFonts w:ascii="Cambria" w:hAnsi="Cambria"/>
          <w:sz w:val="20"/>
          <w:szCs w:val="20"/>
        </w:rPr>
        <w:t>,</w:t>
      </w:r>
      <w:r w:rsidR="00AE4F87" w:rsidRPr="006969C3">
        <w:rPr>
          <w:rFonts w:ascii="Cambria" w:hAnsi="Cambria"/>
          <w:sz w:val="20"/>
          <w:szCs w:val="20"/>
        </w:rPr>
        <w:t xml:space="preserve"> </w:t>
      </w:r>
      <w:r>
        <w:rPr>
          <w:rFonts w:ascii="Cambria" w:hAnsi="Cambria"/>
          <w:sz w:val="20"/>
          <w:szCs w:val="20"/>
        </w:rPr>
        <w:t>was beneficial to him</w:t>
      </w:r>
      <w:r w:rsidR="00AE4F87" w:rsidRPr="006969C3">
        <w:rPr>
          <w:rFonts w:ascii="Cambria" w:hAnsi="Cambria"/>
          <w:sz w:val="20"/>
          <w:szCs w:val="20"/>
        </w:rPr>
        <w:t xml:space="preserve"> with respect to the actual time </w:t>
      </w:r>
      <w:r w:rsidR="001A699B">
        <w:rPr>
          <w:rFonts w:ascii="Cambria" w:hAnsi="Cambria"/>
          <w:sz w:val="20"/>
          <w:szCs w:val="20"/>
        </w:rPr>
        <w:t>he would serve in prison</w:t>
      </w:r>
      <w:r w:rsidR="00CB4615">
        <w:rPr>
          <w:rFonts w:ascii="Cambria" w:hAnsi="Cambria"/>
          <w:sz w:val="20"/>
          <w:szCs w:val="20"/>
        </w:rPr>
        <w:t>. It</w:t>
      </w:r>
      <w:r w:rsidR="001A699B">
        <w:rPr>
          <w:rFonts w:ascii="Cambria" w:hAnsi="Cambria"/>
          <w:sz w:val="20"/>
          <w:szCs w:val="20"/>
        </w:rPr>
        <w:t xml:space="preserve"> further not</w:t>
      </w:r>
      <w:r w:rsidR="00CB4615">
        <w:rPr>
          <w:rFonts w:ascii="Cambria" w:hAnsi="Cambria"/>
          <w:sz w:val="20"/>
          <w:szCs w:val="20"/>
        </w:rPr>
        <w:t>ed</w:t>
      </w:r>
      <w:r w:rsidR="00AE4F87" w:rsidRPr="006969C3">
        <w:rPr>
          <w:rFonts w:ascii="Cambria" w:hAnsi="Cambria"/>
          <w:sz w:val="20"/>
          <w:szCs w:val="20"/>
        </w:rPr>
        <w:t xml:space="preserve"> that even if there </w:t>
      </w:r>
      <w:r w:rsidR="001A699B">
        <w:rPr>
          <w:rFonts w:ascii="Cambria" w:hAnsi="Cambria"/>
          <w:sz w:val="20"/>
          <w:szCs w:val="20"/>
        </w:rPr>
        <w:t xml:space="preserve">had been an </w:t>
      </w:r>
      <w:r w:rsidR="00AE4F87" w:rsidRPr="006969C3">
        <w:rPr>
          <w:rFonts w:ascii="Cambria" w:hAnsi="Cambria"/>
          <w:sz w:val="20"/>
          <w:szCs w:val="20"/>
        </w:rPr>
        <w:t xml:space="preserve">error </w:t>
      </w:r>
      <w:r w:rsidR="00CB4615">
        <w:rPr>
          <w:rFonts w:ascii="Cambria" w:hAnsi="Cambria"/>
          <w:sz w:val="20"/>
          <w:szCs w:val="20"/>
        </w:rPr>
        <w:t>in ordering</w:t>
      </w:r>
      <w:r w:rsidR="00AE4F87" w:rsidRPr="006969C3">
        <w:rPr>
          <w:rFonts w:ascii="Cambria" w:hAnsi="Cambria"/>
          <w:sz w:val="20"/>
          <w:szCs w:val="20"/>
        </w:rPr>
        <w:t xml:space="preserve"> the concurrence of </w:t>
      </w:r>
      <w:r w:rsidR="00CB4615">
        <w:rPr>
          <w:rFonts w:ascii="Cambria" w:hAnsi="Cambria"/>
          <w:sz w:val="20"/>
          <w:szCs w:val="20"/>
        </w:rPr>
        <w:t xml:space="preserve">the </w:t>
      </w:r>
      <w:r w:rsidR="00AE4F87" w:rsidRPr="006969C3">
        <w:rPr>
          <w:rFonts w:ascii="Cambria" w:hAnsi="Cambria"/>
          <w:sz w:val="20"/>
          <w:szCs w:val="20"/>
        </w:rPr>
        <w:t xml:space="preserve">sentences, this would not </w:t>
      </w:r>
      <w:r w:rsidR="00AE4F87" w:rsidRPr="006969C3">
        <w:rPr>
          <w:rFonts w:ascii="Cambria" w:hAnsi="Cambria"/>
          <w:i/>
          <w:iCs/>
          <w:sz w:val="20"/>
          <w:szCs w:val="20"/>
        </w:rPr>
        <w:t xml:space="preserve">per se </w:t>
      </w:r>
      <w:r w:rsidR="00AE4F87" w:rsidRPr="006969C3">
        <w:rPr>
          <w:rFonts w:ascii="Cambria" w:hAnsi="Cambria"/>
          <w:sz w:val="20"/>
          <w:szCs w:val="20"/>
        </w:rPr>
        <w:t xml:space="preserve">constitute a </w:t>
      </w:r>
      <w:r w:rsidR="000D3187">
        <w:rPr>
          <w:rFonts w:ascii="Cambria" w:hAnsi="Cambria"/>
          <w:sz w:val="20"/>
          <w:szCs w:val="20"/>
        </w:rPr>
        <w:t xml:space="preserve">human rights </w:t>
      </w:r>
      <w:r w:rsidR="00AE4F87" w:rsidRPr="006969C3">
        <w:rPr>
          <w:rFonts w:ascii="Cambria" w:hAnsi="Cambria"/>
          <w:sz w:val="20"/>
          <w:szCs w:val="20"/>
        </w:rPr>
        <w:t xml:space="preserve">violation. </w:t>
      </w:r>
    </w:p>
    <w:p w14:paraId="3745D979" w14:textId="5A755A8A" w:rsidR="00AE4F87" w:rsidRPr="006969C3" w:rsidRDefault="001A699B" w:rsidP="00BA121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rPr>
      </w:pPr>
      <w:r>
        <w:rPr>
          <w:rFonts w:ascii="Cambria" w:hAnsi="Cambria"/>
          <w:sz w:val="20"/>
          <w:szCs w:val="20"/>
        </w:rPr>
        <w:t>Regarding</w:t>
      </w:r>
      <w:r w:rsidR="00675CA5" w:rsidRPr="006969C3">
        <w:rPr>
          <w:rFonts w:ascii="Cambria" w:hAnsi="Cambria"/>
          <w:sz w:val="20"/>
          <w:szCs w:val="20"/>
        </w:rPr>
        <w:t xml:space="preserve"> the alleged </w:t>
      </w:r>
      <w:r w:rsidR="00AE4F87" w:rsidRPr="006969C3">
        <w:rPr>
          <w:rFonts w:ascii="Cambria" w:hAnsi="Cambria"/>
          <w:sz w:val="20"/>
          <w:szCs w:val="20"/>
        </w:rPr>
        <w:t xml:space="preserve">solitary confinement, the </w:t>
      </w:r>
      <w:r w:rsidR="008C5B06">
        <w:rPr>
          <w:rFonts w:ascii="Cambria" w:hAnsi="Cambria"/>
          <w:sz w:val="20"/>
          <w:szCs w:val="20"/>
        </w:rPr>
        <w:t xml:space="preserve">United </w:t>
      </w:r>
      <w:r w:rsidR="00AE4F87" w:rsidRPr="006969C3">
        <w:rPr>
          <w:rFonts w:ascii="Cambria" w:hAnsi="Cambria"/>
          <w:sz w:val="20"/>
          <w:szCs w:val="20"/>
        </w:rPr>
        <w:t>State</w:t>
      </w:r>
      <w:r w:rsidR="008C5B06">
        <w:rPr>
          <w:rFonts w:ascii="Cambria" w:hAnsi="Cambria"/>
          <w:sz w:val="20"/>
          <w:szCs w:val="20"/>
        </w:rPr>
        <w:t>s</w:t>
      </w:r>
      <w:r w:rsidR="00AE4F87" w:rsidRPr="006969C3">
        <w:rPr>
          <w:rFonts w:ascii="Cambria" w:hAnsi="Cambria"/>
          <w:sz w:val="20"/>
          <w:szCs w:val="20"/>
        </w:rPr>
        <w:t xml:space="preserve"> reiterates that the petitioner has not provided sufficient information to evaluate the existence of treatment contrary to international standards. In view of the foregoing, the State respectfully </w:t>
      </w:r>
      <w:r>
        <w:rPr>
          <w:rFonts w:ascii="Cambria" w:hAnsi="Cambria"/>
          <w:sz w:val="20"/>
          <w:szCs w:val="20"/>
        </w:rPr>
        <w:t>asks</w:t>
      </w:r>
      <w:r w:rsidR="00AE4F87" w:rsidRPr="006969C3">
        <w:rPr>
          <w:rFonts w:ascii="Cambria" w:hAnsi="Cambria"/>
          <w:sz w:val="20"/>
          <w:szCs w:val="20"/>
        </w:rPr>
        <w:t xml:space="preserve"> the Commission to declare </w:t>
      </w:r>
      <w:r w:rsidR="008C5B06">
        <w:rPr>
          <w:rFonts w:ascii="Cambria" w:hAnsi="Cambria"/>
          <w:sz w:val="20"/>
          <w:szCs w:val="20"/>
        </w:rPr>
        <w:t xml:space="preserve">inadmissible </w:t>
      </w:r>
      <w:r w:rsidR="00AE4F87" w:rsidRPr="006969C3">
        <w:rPr>
          <w:rFonts w:ascii="Cambria" w:hAnsi="Cambria"/>
          <w:sz w:val="20"/>
          <w:szCs w:val="20"/>
        </w:rPr>
        <w:t xml:space="preserve">the petition </w:t>
      </w:r>
      <w:r w:rsidR="008C5B06">
        <w:rPr>
          <w:rFonts w:ascii="Cambria" w:hAnsi="Cambria"/>
          <w:sz w:val="20"/>
          <w:szCs w:val="20"/>
        </w:rPr>
        <w:t>lodged</w:t>
      </w:r>
      <w:r w:rsidR="00AE4F87" w:rsidRPr="006969C3">
        <w:rPr>
          <w:rFonts w:ascii="Cambria" w:hAnsi="Cambria"/>
          <w:sz w:val="20"/>
          <w:szCs w:val="20"/>
        </w:rPr>
        <w:t xml:space="preserve"> by Mr.</w:t>
      </w:r>
      <w:r w:rsidR="008C5B06">
        <w:rPr>
          <w:rFonts w:ascii="Cambria" w:hAnsi="Cambria"/>
          <w:sz w:val="20"/>
          <w:szCs w:val="20"/>
        </w:rPr>
        <w:t> </w:t>
      </w:r>
      <w:r w:rsidR="00AE4F87" w:rsidRPr="006969C3">
        <w:rPr>
          <w:rFonts w:ascii="Cambria" w:hAnsi="Cambria"/>
          <w:sz w:val="20"/>
          <w:szCs w:val="20"/>
        </w:rPr>
        <w:t>Settle.</w:t>
      </w:r>
    </w:p>
    <w:p w14:paraId="6F4D4171" w14:textId="21A83AE6" w:rsidR="003239B8" w:rsidRPr="006969C3" w:rsidRDefault="003239B8" w:rsidP="00BA1211">
      <w:pPr>
        <w:spacing w:before="240" w:after="240"/>
        <w:ind w:firstLine="720"/>
        <w:jc w:val="both"/>
        <w:rPr>
          <w:rFonts w:ascii="Cambria" w:hAnsi="Cambria"/>
          <w:sz w:val="20"/>
          <w:szCs w:val="20"/>
        </w:rPr>
      </w:pPr>
      <w:r w:rsidRPr="006969C3">
        <w:rPr>
          <w:rFonts w:asciiTheme="majorHAnsi" w:eastAsia="Cambria" w:hAnsiTheme="majorHAnsi" w:cs="Cambria"/>
          <w:b/>
          <w:bCs/>
          <w:color w:val="000000"/>
          <w:sz w:val="20"/>
          <w:szCs w:val="20"/>
          <w:u w:color="000000"/>
          <w:lang w:eastAsia="es-ES"/>
        </w:rPr>
        <w:t>VI.</w:t>
      </w:r>
      <w:r w:rsidRPr="006969C3">
        <w:rPr>
          <w:rFonts w:asciiTheme="majorHAnsi" w:eastAsia="Cambria" w:hAnsiTheme="majorHAnsi" w:cs="Cambria"/>
          <w:b/>
          <w:bCs/>
          <w:color w:val="000000"/>
          <w:sz w:val="20"/>
          <w:szCs w:val="20"/>
          <w:u w:color="000000"/>
          <w:lang w:eastAsia="es-ES"/>
        </w:rPr>
        <w:tab/>
      </w:r>
      <w:r w:rsidR="004A6A54" w:rsidRPr="006969C3">
        <w:rPr>
          <w:rFonts w:asciiTheme="majorHAnsi" w:hAnsiTheme="majorHAnsi"/>
          <w:b/>
          <w:bCs/>
          <w:sz w:val="20"/>
          <w:szCs w:val="20"/>
        </w:rPr>
        <w:t xml:space="preserve">ANALYSIS OF </w:t>
      </w:r>
      <w:r w:rsidR="00C21FEF" w:rsidRPr="006969C3">
        <w:rPr>
          <w:rFonts w:asciiTheme="majorHAnsi" w:hAnsiTheme="majorHAnsi"/>
          <w:b/>
          <w:sz w:val="20"/>
          <w:szCs w:val="20"/>
        </w:rPr>
        <w:t xml:space="preserve">EXHAUSTION OF DOMESTIC REMEDIES AND </w:t>
      </w:r>
      <w:r w:rsidR="00D667A9">
        <w:rPr>
          <w:rFonts w:asciiTheme="majorHAnsi" w:hAnsiTheme="majorHAnsi"/>
          <w:b/>
          <w:sz w:val="20"/>
          <w:szCs w:val="20"/>
        </w:rPr>
        <w:t>TIMELINESS OF THE PETITION</w:t>
      </w:r>
    </w:p>
    <w:p w14:paraId="0924E2FC" w14:textId="027467CC" w:rsidR="006D6067" w:rsidRPr="006969C3" w:rsidRDefault="006D6067" w:rsidP="00BA121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rPr>
      </w:pPr>
      <w:r w:rsidRPr="006969C3">
        <w:rPr>
          <w:rFonts w:asciiTheme="majorHAnsi" w:hAnsiTheme="majorHAnsi"/>
          <w:sz w:val="20"/>
          <w:szCs w:val="20"/>
        </w:rPr>
        <w:t>The IACHR recalls that</w:t>
      </w:r>
      <w:r w:rsidR="00051B8D">
        <w:rPr>
          <w:rFonts w:asciiTheme="majorHAnsi" w:hAnsiTheme="majorHAnsi"/>
          <w:sz w:val="20"/>
          <w:szCs w:val="20"/>
        </w:rPr>
        <w:t>, in accordance with</w:t>
      </w:r>
      <w:r w:rsidRPr="006969C3">
        <w:rPr>
          <w:rFonts w:asciiTheme="majorHAnsi" w:hAnsiTheme="majorHAnsi"/>
          <w:sz w:val="20"/>
          <w:szCs w:val="20"/>
        </w:rPr>
        <w:t xml:space="preserve"> its </w:t>
      </w:r>
      <w:r w:rsidR="00051B8D">
        <w:rPr>
          <w:rFonts w:asciiTheme="majorHAnsi" w:hAnsiTheme="majorHAnsi"/>
          <w:sz w:val="20"/>
          <w:szCs w:val="20"/>
        </w:rPr>
        <w:t>longstanding</w:t>
      </w:r>
      <w:r w:rsidRPr="006969C3">
        <w:rPr>
          <w:rFonts w:asciiTheme="majorHAnsi" w:hAnsiTheme="majorHAnsi"/>
          <w:sz w:val="20"/>
          <w:szCs w:val="20"/>
        </w:rPr>
        <w:t xml:space="preserve"> practice, </w:t>
      </w:r>
      <w:r w:rsidR="00051B8D">
        <w:rPr>
          <w:rFonts w:asciiTheme="majorHAnsi" w:hAnsiTheme="majorHAnsi"/>
          <w:sz w:val="20"/>
          <w:szCs w:val="20"/>
        </w:rPr>
        <w:t>when it comes to determining the</w:t>
      </w:r>
      <w:r w:rsidRPr="006969C3">
        <w:rPr>
          <w:rFonts w:asciiTheme="majorHAnsi" w:hAnsiTheme="majorHAnsi"/>
          <w:sz w:val="20"/>
          <w:szCs w:val="20"/>
        </w:rPr>
        <w:t xml:space="preserve"> remedies that should be exhausted before turning to the Inter-American system, first the specific </w:t>
      </w:r>
      <w:r w:rsidR="00051B8D">
        <w:rPr>
          <w:rFonts w:asciiTheme="majorHAnsi" w:hAnsiTheme="majorHAnsi"/>
          <w:sz w:val="20"/>
          <w:szCs w:val="20"/>
        </w:rPr>
        <w:t>claim</w:t>
      </w:r>
      <w:r w:rsidRPr="006969C3">
        <w:rPr>
          <w:rFonts w:asciiTheme="majorHAnsi" w:hAnsiTheme="majorHAnsi"/>
          <w:sz w:val="20"/>
          <w:szCs w:val="20"/>
        </w:rPr>
        <w:t xml:space="preserve"> of the petition</w:t>
      </w:r>
      <w:r w:rsidR="00051B8D">
        <w:rPr>
          <w:rFonts w:asciiTheme="majorHAnsi" w:hAnsiTheme="majorHAnsi"/>
          <w:sz w:val="20"/>
          <w:szCs w:val="20"/>
        </w:rPr>
        <w:t xml:space="preserve"> must be established</w:t>
      </w:r>
      <w:r w:rsidRPr="006969C3">
        <w:rPr>
          <w:rFonts w:asciiTheme="majorHAnsi" w:hAnsiTheme="majorHAnsi"/>
          <w:sz w:val="20"/>
          <w:szCs w:val="20"/>
        </w:rPr>
        <w:t xml:space="preserve">. In the instant case, the Commission </w:t>
      </w:r>
      <w:r w:rsidR="00782CC9">
        <w:rPr>
          <w:rFonts w:asciiTheme="majorHAnsi" w:hAnsiTheme="majorHAnsi"/>
          <w:sz w:val="20"/>
          <w:szCs w:val="20"/>
        </w:rPr>
        <w:t>notes</w:t>
      </w:r>
      <w:r w:rsidRPr="006969C3">
        <w:rPr>
          <w:rFonts w:asciiTheme="majorHAnsi" w:hAnsiTheme="majorHAnsi"/>
          <w:sz w:val="20"/>
          <w:szCs w:val="20"/>
        </w:rPr>
        <w:t xml:space="preserve"> that the petitioner is challenging both his conviction and </w:t>
      </w:r>
      <w:r w:rsidR="001923DB">
        <w:rPr>
          <w:rFonts w:asciiTheme="majorHAnsi" w:hAnsiTheme="majorHAnsi"/>
          <w:sz w:val="20"/>
          <w:szCs w:val="20"/>
        </w:rPr>
        <w:t>the</w:t>
      </w:r>
      <w:r w:rsidRPr="006969C3">
        <w:rPr>
          <w:rFonts w:asciiTheme="majorHAnsi" w:hAnsiTheme="majorHAnsi"/>
          <w:sz w:val="20"/>
          <w:szCs w:val="20"/>
        </w:rPr>
        <w:t xml:space="preserve"> conditions of </w:t>
      </w:r>
      <w:r w:rsidR="001923DB">
        <w:rPr>
          <w:rFonts w:asciiTheme="majorHAnsi" w:hAnsiTheme="majorHAnsi"/>
          <w:sz w:val="20"/>
          <w:szCs w:val="20"/>
        </w:rPr>
        <w:t xml:space="preserve">his </w:t>
      </w:r>
      <w:r w:rsidRPr="006969C3">
        <w:rPr>
          <w:rFonts w:asciiTheme="majorHAnsi" w:hAnsiTheme="majorHAnsi"/>
          <w:sz w:val="20"/>
          <w:szCs w:val="20"/>
        </w:rPr>
        <w:t>detention. It considers that he exhausted domestic remedies with the habeas corpus petition he filed against his criminal sentence.</w:t>
      </w:r>
    </w:p>
    <w:p w14:paraId="395617CE" w14:textId="42523724" w:rsidR="006D6067" w:rsidRPr="006969C3" w:rsidRDefault="006D6067" w:rsidP="00BA121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rPr>
      </w:pPr>
      <w:r w:rsidRPr="006969C3">
        <w:rPr>
          <w:rFonts w:asciiTheme="majorHAnsi" w:hAnsiTheme="majorHAnsi"/>
          <w:sz w:val="20"/>
          <w:szCs w:val="20"/>
        </w:rPr>
        <w:t xml:space="preserve">For its part, the </w:t>
      </w:r>
      <w:r w:rsidR="00C91D59">
        <w:rPr>
          <w:rFonts w:asciiTheme="majorHAnsi" w:hAnsiTheme="majorHAnsi"/>
          <w:sz w:val="20"/>
          <w:szCs w:val="20"/>
        </w:rPr>
        <w:t>United States</w:t>
      </w:r>
      <w:r w:rsidRPr="006969C3">
        <w:rPr>
          <w:rFonts w:asciiTheme="majorHAnsi" w:hAnsiTheme="majorHAnsi"/>
          <w:sz w:val="20"/>
          <w:szCs w:val="20"/>
        </w:rPr>
        <w:t xml:space="preserve"> </w:t>
      </w:r>
      <w:r w:rsidR="00335868">
        <w:rPr>
          <w:rFonts w:asciiTheme="majorHAnsi" w:hAnsiTheme="majorHAnsi"/>
          <w:sz w:val="20"/>
          <w:szCs w:val="20"/>
        </w:rPr>
        <w:t xml:space="preserve">has </w:t>
      </w:r>
      <w:r w:rsidR="002430B5">
        <w:rPr>
          <w:rFonts w:asciiTheme="majorHAnsi" w:hAnsiTheme="majorHAnsi"/>
          <w:sz w:val="20"/>
          <w:szCs w:val="20"/>
        </w:rPr>
        <w:t>asserted</w:t>
      </w:r>
      <w:r w:rsidRPr="006969C3">
        <w:rPr>
          <w:rFonts w:asciiTheme="majorHAnsi" w:hAnsiTheme="majorHAnsi"/>
          <w:sz w:val="20"/>
          <w:szCs w:val="20"/>
        </w:rPr>
        <w:t xml:space="preserve"> </w:t>
      </w:r>
      <w:r w:rsidRPr="006969C3">
        <w:rPr>
          <w:rFonts w:ascii="Cambria" w:hAnsi="Cambria"/>
          <w:sz w:val="20"/>
          <w:szCs w:val="20"/>
        </w:rPr>
        <w:t>that Mr. Settle</w:t>
      </w:r>
      <w:r w:rsidR="00D2447B">
        <w:rPr>
          <w:rFonts w:ascii="Cambria" w:hAnsi="Cambria"/>
          <w:sz w:val="20"/>
          <w:szCs w:val="20"/>
        </w:rPr>
        <w:t>’s</w:t>
      </w:r>
      <w:r w:rsidRPr="006969C3">
        <w:rPr>
          <w:rFonts w:ascii="Cambria" w:hAnsi="Cambria"/>
          <w:sz w:val="20"/>
          <w:szCs w:val="20"/>
        </w:rPr>
        <w:t xml:space="preserve"> </w:t>
      </w:r>
      <w:r w:rsidR="00D2447B">
        <w:rPr>
          <w:rFonts w:ascii="Cambria" w:hAnsi="Cambria"/>
          <w:sz w:val="20"/>
          <w:szCs w:val="20"/>
        </w:rPr>
        <w:t>filing of</w:t>
      </w:r>
      <w:r w:rsidRPr="006969C3">
        <w:rPr>
          <w:rFonts w:ascii="Cambria" w:hAnsi="Cambria"/>
          <w:sz w:val="20"/>
          <w:szCs w:val="20"/>
        </w:rPr>
        <w:t xml:space="preserve"> successive habeas corpus petitions cannot </w:t>
      </w:r>
      <w:r w:rsidR="006A2F57">
        <w:rPr>
          <w:rFonts w:ascii="Cambria" w:hAnsi="Cambria"/>
          <w:sz w:val="20"/>
          <w:szCs w:val="20"/>
        </w:rPr>
        <w:t xml:space="preserve">serve to </w:t>
      </w:r>
      <w:r w:rsidRPr="006969C3">
        <w:rPr>
          <w:rFonts w:ascii="Cambria" w:hAnsi="Cambria"/>
          <w:sz w:val="20"/>
          <w:szCs w:val="20"/>
        </w:rPr>
        <w:t xml:space="preserve">indefinitely </w:t>
      </w:r>
      <w:r w:rsidR="006A2F57">
        <w:rPr>
          <w:rFonts w:ascii="Cambria" w:hAnsi="Cambria"/>
          <w:sz w:val="20"/>
          <w:szCs w:val="20"/>
        </w:rPr>
        <w:t xml:space="preserve">extend </w:t>
      </w:r>
      <w:r w:rsidRPr="006969C3">
        <w:rPr>
          <w:rFonts w:ascii="Cambria" w:hAnsi="Cambria"/>
          <w:sz w:val="20"/>
          <w:szCs w:val="20"/>
        </w:rPr>
        <w:t>the time</w:t>
      </w:r>
      <w:r w:rsidR="006A2F57">
        <w:rPr>
          <w:rFonts w:ascii="Cambria" w:hAnsi="Cambria"/>
          <w:sz w:val="20"/>
          <w:szCs w:val="20"/>
        </w:rPr>
        <w:t xml:space="preserve">line </w:t>
      </w:r>
      <w:r w:rsidRPr="006969C3">
        <w:rPr>
          <w:rFonts w:ascii="Cambria" w:hAnsi="Cambria"/>
          <w:sz w:val="20"/>
          <w:szCs w:val="20"/>
        </w:rPr>
        <w:t xml:space="preserve">for </w:t>
      </w:r>
      <w:r w:rsidR="002430B5">
        <w:rPr>
          <w:rFonts w:ascii="Cambria" w:hAnsi="Cambria"/>
          <w:sz w:val="20"/>
          <w:szCs w:val="20"/>
        </w:rPr>
        <w:t>appealing</w:t>
      </w:r>
      <w:r w:rsidRPr="006969C3">
        <w:rPr>
          <w:rFonts w:ascii="Cambria" w:hAnsi="Cambria"/>
          <w:sz w:val="20"/>
          <w:szCs w:val="20"/>
        </w:rPr>
        <w:t xml:space="preserve"> to the inter-American system. </w:t>
      </w:r>
      <w:r w:rsidR="006A2F57">
        <w:rPr>
          <w:rFonts w:ascii="Cambria" w:hAnsi="Cambria"/>
          <w:sz w:val="20"/>
          <w:szCs w:val="20"/>
        </w:rPr>
        <w:t>From its standpoint</w:t>
      </w:r>
      <w:r w:rsidR="00EA15C2" w:rsidRPr="006969C3">
        <w:rPr>
          <w:rFonts w:ascii="Cambria" w:hAnsi="Cambria"/>
          <w:sz w:val="20"/>
          <w:szCs w:val="20"/>
        </w:rPr>
        <w:t xml:space="preserve">, </w:t>
      </w:r>
      <w:r w:rsidRPr="006969C3">
        <w:rPr>
          <w:rFonts w:ascii="Cambria" w:hAnsi="Cambria"/>
          <w:sz w:val="20"/>
          <w:szCs w:val="20"/>
        </w:rPr>
        <w:t>only the first of these</w:t>
      </w:r>
      <w:r w:rsidR="005E444E">
        <w:rPr>
          <w:rFonts w:ascii="Cambria" w:hAnsi="Cambria"/>
          <w:sz w:val="20"/>
          <w:szCs w:val="20"/>
        </w:rPr>
        <w:t>—</w:t>
      </w:r>
      <w:r w:rsidRPr="006969C3">
        <w:rPr>
          <w:rFonts w:ascii="Cambria" w:hAnsi="Cambria"/>
          <w:sz w:val="20"/>
          <w:szCs w:val="20"/>
        </w:rPr>
        <w:t>filed in 2003</w:t>
      </w:r>
      <w:r w:rsidR="005E444E">
        <w:rPr>
          <w:rFonts w:ascii="Cambria" w:hAnsi="Cambria"/>
          <w:sz w:val="20"/>
          <w:szCs w:val="20"/>
        </w:rPr>
        <w:t>—</w:t>
      </w:r>
      <w:r w:rsidRPr="006969C3">
        <w:rPr>
          <w:rFonts w:ascii="Cambria" w:hAnsi="Cambria"/>
          <w:sz w:val="20"/>
          <w:szCs w:val="20"/>
        </w:rPr>
        <w:t>should be considered in the</w:t>
      </w:r>
      <w:r w:rsidR="006A2F57">
        <w:rPr>
          <w:rFonts w:ascii="Cambria" w:hAnsi="Cambria"/>
          <w:sz w:val="20"/>
          <w:szCs w:val="20"/>
        </w:rPr>
        <w:t xml:space="preserve"> Commission’s</w:t>
      </w:r>
      <w:r w:rsidRPr="006969C3">
        <w:rPr>
          <w:rFonts w:ascii="Cambria" w:hAnsi="Cambria"/>
          <w:sz w:val="20"/>
          <w:szCs w:val="20"/>
        </w:rPr>
        <w:t xml:space="preserve"> analysis</w:t>
      </w:r>
      <w:r w:rsidR="006A2F57">
        <w:rPr>
          <w:rFonts w:ascii="Cambria" w:hAnsi="Cambria"/>
          <w:sz w:val="20"/>
          <w:szCs w:val="20"/>
        </w:rPr>
        <w:t>, meaning</w:t>
      </w:r>
      <w:r w:rsidRPr="006969C3">
        <w:rPr>
          <w:rFonts w:ascii="Cambria" w:hAnsi="Cambria"/>
          <w:sz w:val="20"/>
          <w:szCs w:val="20"/>
        </w:rPr>
        <w:t xml:space="preserve"> the rest cannot </w:t>
      </w:r>
      <w:r w:rsidR="006A2F57">
        <w:rPr>
          <w:rFonts w:ascii="Cambria" w:hAnsi="Cambria"/>
          <w:sz w:val="20"/>
          <w:szCs w:val="20"/>
        </w:rPr>
        <w:t>be used to reset</w:t>
      </w:r>
      <w:r w:rsidRPr="006969C3">
        <w:rPr>
          <w:rFonts w:ascii="Cambria" w:hAnsi="Cambria"/>
          <w:sz w:val="20"/>
          <w:szCs w:val="20"/>
        </w:rPr>
        <w:t xml:space="preserve"> the six-month period provided for in the IACHR</w:t>
      </w:r>
      <w:r w:rsidR="006A2F57">
        <w:rPr>
          <w:rFonts w:ascii="Cambria" w:hAnsi="Cambria"/>
          <w:sz w:val="20"/>
          <w:szCs w:val="20"/>
        </w:rPr>
        <w:t>’s</w:t>
      </w:r>
      <w:r w:rsidRPr="006969C3">
        <w:rPr>
          <w:rFonts w:ascii="Cambria" w:hAnsi="Cambria"/>
          <w:sz w:val="20"/>
          <w:szCs w:val="20"/>
        </w:rPr>
        <w:t xml:space="preserve"> Rules of Procedure</w:t>
      </w:r>
      <w:r w:rsidR="005E444E">
        <w:rPr>
          <w:rFonts w:ascii="Cambria" w:hAnsi="Cambria"/>
          <w:sz w:val="20"/>
          <w:szCs w:val="20"/>
        </w:rPr>
        <w:t>, as d</w:t>
      </w:r>
      <w:r w:rsidR="006A2F57">
        <w:rPr>
          <w:rFonts w:ascii="Cambria" w:hAnsi="Cambria"/>
          <w:sz w:val="20"/>
          <w:szCs w:val="20"/>
        </w:rPr>
        <w:t>oing so</w:t>
      </w:r>
      <w:r w:rsidRPr="006969C3">
        <w:rPr>
          <w:rFonts w:ascii="Cambria" w:hAnsi="Cambria"/>
          <w:sz w:val="20"/>
          <w:szCs w:val="20"/>
        </w:rPr>
        <w:t xml:space="preserve"> would erode the principle of legal certainty and distort the </w:t>
      </w:r>
      <w:r w:rsidR="006A2F57">
        <w:rPr>
          <w:rFonts w:ascii="Cambria" w:hAnsi="Cambria"/>
          <w:sz w:val="20"/>
          <w:szCs w:val="20"/>
        </w:rPr>
        <w:t xml:space="preserve">requirements pertaining to </w:t>
      </w:r>
      <w:r w:rsidRPr="006969C3">
        <w:rPr>
          <w:rFonts w:ascii="Cambria" w:hAnsi="Cambria"/>
          <w:sz w:val="20"/>
          <w:szCs w:val="20"/>
        </w:rPr>
        <w:t xml:space="preserve">exhaustion </w:t>
      </w:r>
      <w:r w:rsidR="006A2F57">
        <w:rPr>
          <w:rFonts w:ascii="Cambria" w:hAnsi="Cambria"/>
          <w:sz w:val="20"/>
          <w:szCs w:val="20"/>
        </w:rPr>
        <w:t>of domestic remedies</w:t>
      </w:r>
      <w:r w:rsidRPr="006969C3">
        <w:rPr>
          <w:rFonts w:ascii="Cambria" w:hAnsi="Cambria"/>
          <w:sz w:val="20"/>
          <w:szCs w:val="20"/>
        </w:rPr>
        <w:t xml:space="preserve"> and time</w:t>
      </w:r>
      <w:r w:rsidR="002430B5">
        <w:rPr>
          <w:rFonts w:ascii="Cambria" w:hAnsi="Cambria"/>
          <w:sz w:val="20"/>
          <w:szCs w:val="20"/>
        </w:rPr>
        <w:t>liness of the petition</w:t>
      </w:r>
      <w:r w:rsidRPr="006969C3">
        <w:rPr>
          <w:rFonts w:ascii="Cambria" w:hAnsi="Cambria"/>
          <w:sz w:val="20"/>
          <w:szCs w:val="20"/>
        </w:rPr>
        <w:t xml:space="preserve">. </w:t>
      </w:r>
      <w:r w:rsidR="002430B5">
        <w:rPr>
          <w:rFonts w:ascii="Cambria" w:hAnsi="Cambria"/>
          <w:sz w:val="20"/>
          <w:szCs w:val="20"/>
        </w:rPr>
        <w:t>As</w:t>
      </w:r>
      <w:r w:rsidR="002430B5" w:rsidRPr="006969C3">
        <w:rPr>
          <w:rFonts w:ascii="Cambria" w:hAnsi="Cambria"/>
          <w:sz w:val="20"/>
          <w:szCs w:val="20"/>
        </w:rPr>
        <w:t xml:space="preserve"> to the allegations of solitary confinement, the State </w:t>
      </w:r>
      <w:r w:rsidR="002430B5" w:rsidRPr="006969C3">
        <w:rPr>
          <w:rFonts w:ascii="Cambria" w:hAnsi="Cambria"/>
          <w:sz w:val="20"/>
          <w:szCs w:val="20"/>
        </w:rPr>
        <w:lastRenderedPageBreak/>
        <w:t>indicates that the petitioner has not provided any evidence that he has attempted to exhaust domestic remedies</w:t>
      </w:r>
      <w:r w:rsidR="002430B5">
        <w:rPr>
          <w:rFonts w:ascii="Cambria" w:hAnsi="Cambria"/>
          <w:sz w:val="20"/>
          <w:szCs w:val="20"/>
        </w:rPr>
        <w:t xml:space="preserve"> in this connection</w:t>
      </w:r>
      <w:r w:rsidRPr="006969C3">
        <w:rPr>
          <w:rFonts w:ascii="Cambria" w:hAnsi="Cambria"/>
          <w:sz w:val="20"/>
          <w:szCs w:val="20"/>
        </w:rPr>
        <w:t>.</w:t>
      </w:r>
    </w:p>
    <w:p w14:paraId="318B98E7" w14:textId="77777777" w:rsidR="00043125" w:rsidRDefault="005E444E" w:rsidP="00043125">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sz w:val="20"/>
          <w:szCs w:val="20"/>
        </w:rPr>
      </w:pPr>
      <w:r>
        <w:rPr>
          <w:rFonts w:asciiTheme="majorHAnsi" w:hAnsiTheme="majorHAnsi"/>
          <w:sz w:val="20"/>
          <w:szCs w:val="20"/>
        </w:rPr>
        <w:t>Accordingly</w:t>
      </w:r>
      <w:r w:rsidR="006D6067" w:rsidRPr="006969C3">
        <w:rPr>
          <w:rFonts w:asciiTheme="majorHAnsi" w:hAnsiTheme="majorHAnsi"/>
          <w:sz w:val="20"/>
          <w:szCs w:val="20"/>
        </w:rPr>
        <w:t xml:space="preserve">, </w:t>
      </w:r>
      <w:r w:rsidR="009D3DE4" w:rsidRPr="006969C3">
        <w:rPr>
          <w:rFonts w:asciiTheme="majorHAnsi" w:hAnsiTheme="majorHAnsi"/>
          <w:sz w:val="20"/>
          <w:szCs w:val="20"/>
        </w:rPr>
        <w:t>the Commission recalls that, as a general rule, petition</w:t>
      </w:r>
      <w:r w:rsidR="004409A9">
        <w:rPr>
          <w:rFonts w:asciiTheme="majorHAnsi" w:hAnsiTheme="majorHAnsi"/>
          <w:sz w:val="20"/>
          <w:szCs w:val="20"/>
        </w:rPr>
        <w:t>er</w:t>
      </w:r>
      <w:r w:rsidR="008C2C01">
        <w:rPr>
          <w:rFonts w:asciiTheme="majorHAnsi" w:hAnsiTheme="majorHAnsi"/>
          <w:sz w:val="20"/>
          <w:szCs w:val="20"/>
        </w:rPr>
        <w:t>s</w:t>
      </w:r>
      <w:r w:rsidR="004409A9">
        <w:rPr>
          <w:rFonts w:asciiTheme="majorHAnsi" w:hAnsiTheme="majorHAnsi"/>
          <w:sz w:val="20"/>
          <w:szCs w:val="20"/>
        </w:rPr>
        <w:t xml:space="preserve"> </w:t>
      </w:r>
      <w:r w:rsidR="009D3DE4" w:rsidRPr="006969C3">
        <w:rPr>
          <w:rFonts w:asciiTheme="majorHAnsi" w:hAnsiTheme="majorHAnsi"/>
          <w:sz w:val="20"/>
          <w:szCs w:val="20"/>
        </w:rPr>
        <w:t>must first exhaust domestic remedies in accordance with domestic procedural law</w:t>
      </w:r>
      <w:r w:rsidR="004409A9">
        <w:rPr>
          <w:rFonts w:asciiTheme="majorHAnsi" w:hAnsiTheme="majorHAnsi"/>
          <w:sz w:val="20"/>
          <w:szCs w:val="20"/>
        </w:rPr>
        <w:t>.</w:t>
      </w:r>
      <w:r w:rsidR="009D3DE4" w:rsidRPr="006969C3">
        <w:rPr>
          <w:rFonts w:asciiTheme="majorHAnsi" w:hAnsiTheme="majorHAnsi"/>
          <w:sz w:val="20"/>
          <w:szCs w:val="20"/>
        </w:rPr>
        <w:t xml:space="preserve"> </w:t>
      </w:r>
      <w:r w:rsidR="004409A9">
        <w:rPr>
          <w:rFonts w:asciiTheme="majorHAnsi" w:hAnsiTheme="majorHAnsi"/>
          <w:sz w:val="20"/>
          <w:szCs w:val="20"/>
        </w:rPr>
        <w:t xml:space="preserve">The </w:t>
      </w:r>
      <w:r w:rsidR="001775E6">
        <w:rPr>
          <w:rFonts w:asciiTheme="majorHAnsi" w:hAnsiTheme="majorHAnsi"/>
          <w:sz w:val="20"/>
          <w:szCs w:val="20"/>
        </w:rPr>
        <w:t>IACHR</w:t>
      </w:r>
      <w:r w:rsidR="009D3DE4" w:rsidRPr="006969C3">
        <w:rPr>
          <w:rFonts w:asciiTheme="majorHAnsi" w:hAnsiTheme="majorHAnsi"/>
          <w:sz w:val="20"/>
          <w:szCs w:val="20"/>
        </w:rPr>
        <w:t xml:space="preserve"> cannot </w:t>
      </w:r>
      <w:r w:rsidR="004409A9">
        <w:rPr>
          <w:rFonts w:asciiTheme="majorHAnsi" w:hAnsiTheme="majorHAnsi"/>
          <w:sz w:val="20"/>
          <w:szCs w:val="20"/>
        </w:rPr>
        <w:t>regard</w:t>
      </w:r>
      <w:r w:rsidR="009D3DE4" w:rsidRPr="006969C3">
        <w:rPr>
          <w:rFonts w:asciiTheme="majorHAnsi" w:hAnsiTheme="majorHAnsi"/>
          <w:sz w:val="20"/>
          <w:szCs w:val="20"/>
        </w:rPr>
        <w:t xml:space="preserve"> this requirement </w:t>
      </w:r>
      <w:r w:rsidR="004409A9">
        <w:rPr>
          <w:rFonts w:asciiTheme="majorHAnsi" w:hAnsiTheme="majorHAnsi"/>
          <w:sz w:val="20"/>
          <w:szCs w:val="20"/>
        </w:rPr>
        <w:t>to have been</w:t>
      </w:r>
      <w:r w:rsidR="009D3DE4" w:rsidRPr="006969C3">
        <w:rPr>
          <w:rFonts w:asciiTheme="majorHAnsi" w:hAnsiTheme="majorHAnsi"/>
          <w:sz w:val="20"/>
          <w:szCs w:val="20"/>
        </w:rPr>
        <w:t xml:space="preserve"> duly </w:t>
      </w:r>
      <w:r w:rsidR="004409A9">
        <w:rPr>
          <w:rFonts w:asciiTheme="majorHAnsi" w:hAnsiTheme="majorHAnsi"/>
          <w:sz w:val="20"/>
          <w:szCs w:val="20"/>
        </w:rPr>
        <w:t>complied with</w:t>
      </w:r>
      <w:r w:rsidR="009D3DE4" w:rsidRPr="006969C3">
        <w:rPr>
          <w:rFonts w:asciiTheme="majorHAnsi" w:hAnsiTheme="majorHAnsi"/>
          <w:sz w:val="20"/>
          <w:szCs w:val="20"/>
        </w:rPr>
        <w:t xml:space="preserve"> if the claims</w:t>
      </w:r>
      <w:r w:rsidR="00A313F7">
        <w:rPr>
          <w:rFonts w:asciiTheme="majorHAnsi" w:hAnsiTheme="majorHAnsi"/>
          <w:sz w:val="20"/>
          <w:szCs w:val="20"/>
        </w:rPr>
        <w:t xml:space="preserve"> filed</w:t>
      </w:r>
      <w:r w:rsidR="009D3DE4" w:rsidRPr="006969C3">
        <w:rPr>
          <w:rFonts w:asciiTheme="majorHAnsi" w:hAnsiTheme="majorHAnsi"/>
          <w:sz w:val="20"/>
          <w:szCs w:val="20"/>
        </w:rPr>
        <w:t xml:space="preserve"> were </w:t>
      </w:r>
      <w:r w:rsidR="001775E6">
        <w:rPr>
          <w:rFonts w:asciiTheme="majorHAnsi" w:hAnsiTheme="majorHAnsi"/>
          <w:sz w:val="20"/>
          <w:szCs w:val="20"/>
        </w:rPr>
        <w:t>rejected</w:t>
      </w:r>
      <w:r w:rsidR="009D3DE4" w:rsidRPr="006969C3">
        <w:rPr>
          <w:rFonts w:asciiTheme="majorHAnsi" w:hAnsiTheme="majorHAnsi"/>
          <w:sz w:val="20"/>
          <w:szCs w:val="20"/>
        </w:rPr>
        <w:t xml:space="preserve"> on reasonable and non-arbitrary procedural grounds</w:t>
      </w:r>
      <w:r w:rsidR="00782CC9">
        <w:rPr>
          <w:rFonts w:asciiTheme="majorHAnsi" w:hAnsiTheme="majorHAnsi"/>
          <w:sz w:val="20"/>
          <w:szCs w:val="20"/>
        </w:rPr>
        <w:t>.</w:t>
      </w:r>
      <w:r w:rsidR="009D3DE4" w:rsidRPr="006969C3">
        <w:rPr>
          <w:rStyle w:val="FootnoteReference"/>
          <w:rFonts w:asciiTheme="majorHAnsi" w:hAnsiTheme="majorHAnsi"/>
          <w:sz w:val="20"/>
          <w:szCs w:val="20"/>
        </w:rPr>
        <w:footnoteReference w:id="6"/>
      </w:r>
      <w:r w:rsidR="009D3DE4" w:rsidRPr="006969C3">
        <w:rPr>
          <w:rFonts w:asciiTheme="majorHAnsi" w:hAnsiTheme="majorHAnsi"/>
          <w:sz w:val="20"/>
          <w:szCs w:val="20"/>
        </w:rPr>
        <w:t xml:space="preserve"> In the instant case, the Commission notes that</w:t>
      </w:r>
      <w:r w:rsidR="00A313F7">
        <w:rPr>
          <w:rFonts w:asciiTheme="majorHAnsi" w:hAnsiTheme="majorHAnsi"/>
          <w:sz w:val="20"/>
          <w:szCs w:val="20"/>
        </w:rPr>
        <w:t xml:space="preserve"> while</w:t>
      </w:r>
      <w:r w:rsidR="009D3DE4" w:rsidRPr="006969C3">
        <w:rPr>
          <w:rFonts w:asciiTheme="majorHAnsi" w:hAnsiTheme="majorHAnsi"/>
          <w:sz w:val="20"/>
          <w:szCs w:val="20"/>
        </w:rPr>
        <w:t xml:space="preserve"> the alleged victim </w:t>
      </w:r>
      <w:r w:rsidR="00A313F7">
        <w:rPr>
          <w:rFonts w:asciiTheme="majorHAnsi" w:hAnsiTheme="majorHAnsi"/>
          <w:sz w:val="20"/>
          <w:szCs w:val="20"/>
        </w:rPr>
        <w:t xml:space="preserve">did </w:t>
      </w:r>
      <w:r w:rsidR="009D3DE4" w:rsidRPr="006969C3">
        <w:rPr>
          <w:rFonts w:asciiTheme="majorHAnsi" w:hAnsiTheme="majorHAnsi"/>
          <w:sz w:val="20"/>
          <w:szCs w:val="20"/>
        </w:rPr>
        <w:t xml:space="preserve">initially </w:t>
      </w:r>
      <w:r w:rsidR="00A313F7">
        <w:rPr>
          <w:rFonts w:asciiTheme="majorHAnsi" w:hAnsiTheme="majorHAnsi"/>
          <w:sz w:val="20"/>
          <w:szCs w:val="20"/>
        </w:rPr>
        <w:t>avail himself of</w:t>
      </w:r>
      <w:r w:rsidR="009D3DE4" w:rsidRPr="006969C3">
        <w:rPr>
          <w:rFonts w:asciiTheme="majorHAnsi" w:hAnsiTheme="majorHAnsi"/>
          <w:sz w:val="20"/>
          <w:szCs w:val="20"/>
        </w:rPr>
        <w:t xml:space="preserve"> the habeas corpus remedy correctly, his subsequent claims were dismissed for </w:t>
      </w:r>
      <w:r w:rsidR="00D951B0">
        <w:rPr>
          <w:rFonts w:asciiTheme="majorHAnsi" w:hAnsiTheme="majorHAnsi"/>
          <w:sz w:val="20"/>
          <w:szCs w:val="20"/>
        </w:rPr>
        <w:t>failure to</w:t>
      </w:r>
      <w:r w:rsidR="009D3DE4" w:rsidRPr="006969C3">
        <w:rPr>
          <w:rFonts w:asciiTheme="majorHAnsi" w:hAnsiTheme="majorHAnsi"/>
          <w:sz w:val="20"/>
          <w:szCs w:val="20"/>
        </w:rPr>
        <w:t xml:space="preserve"> comply with the procedural requirements of domestic law. </w:t>
      </w:r>
      <w:r w:rsidR="009F2102" w:rsidRPr="006969C3">
        <w:rPr>
          <w:rFonts w:asciiTheme="majorHAnsi" w:hAnsiTheme="majorHAnsi"/>
          <w:sz w:val="20"/>
          <w:szCs w:val="20"/>
        </w:rPr>
        <w:t xml:space="preserve">Furthermore, </w:t>
      </w:r>
      <w:r w:rsidR="009F2102" w:rsidRPr="006969C3">
        <w:rPr>
          <w:sz w:val="20"/>
          <w:szCs w:val="20"/>
        </w:rPr>
        <w:t xml:space="preserve">the petitioner has not provided evidence or arguments that would </w:t>
      </w:r>
      <w:r w:rsidR="00A313F7">
        <w:rPr>
          <w:sz w:val="20"/>
          <w:szCs w:val="20"/>
        </w:rPr>
        <w:t xml:space="preserve">allow </w:t>
      </w:r>
      <w:r w:rsidR="001452A5">
        <w:rPr>
          <w:sz w:val="20"/>
          <w:szCs w:val="20"/>
        </w:rPr>
        <w:t>the Commission</w:t>
      </w:r>
      <w:r w:rsidR="00A313F7">
        <w:rPr>
          <w:sz w:val="20"/>
          <w:szCs w:val="20"/>
        </w:rPr>
        <w:t xml:space="preserve"> to conclude</w:t>
      </w:r>
      <w:r w:rsidR="009F2102" w:rsidRPr="006969C3">
        <w:rPr>
          <w:sz w:val="20"/>
          <w:szCs w:val="20"/>
        </w:rPr>
        <w:t xml:space="preserve"> that such decisions were arbitrary or unreasonable. Given this lack of information, the IACHR </w:t>
      </w:r>
      <w:r w:rsidR="00A313F7">
        <w:rPr>
          <w:sz w:val="20"/>
          <w:szCs w:val="20"/>
        </w:rPr>
        <w:t>deems</w:t>
      </w:r>
      <w:r w:rsidR="009F2102" w:rsidRPr="006969C3">
        <w:rPr>
          <w:sz w:val="20"/>
          <w:szCs w:val="20"/>
        </w:rPr>
        <w:t xml:space="preserve"> that it does not have sufficient elements to </w:t>
      </w:r>
      <w:r w:rsidR="001452A5">
        <w:rPr>
          <w:sz w:val="20"/>
          <w:szCs w:val="20"/>
        </w:rPr>
        <w:t>establish</w:t>
      </w:r>
      <w:r w:rsidR="00A313F7">
        <w:rPr>
          <w:sz w:val="20"/>
          <w:szCs w:val="20"/>
        </w:rPr>
        <w:t xml:space="preserve"> that the requirements of</w:t>
      </w:r>
      <w:r w:rsidR="009F2102" w:rsidRPr="006969C3">
        <w:rPr>
          <w:sz w:val="20"/>
          <w:szCs w:val="20"/>
        </w:rPr>
        <w:t xml:space="preserve"> Article</w:t>
      </w:r>
      <w:r w:rsidR="00A313F7">
        <w:rPr>
          <w:sz w:val="20"/>
          <w:szCs w:val="20"/>
        </w:rPr>
        <w:t> </w:t>
      </w:r>
      <w:r w:rsidR="009F2102" w:rsidRPr="006969C3">
        <w:rPr>
          <w:sz w:val="20"/>
          <w:szCs w:val="20"/>
        </w:rPr>
        <w:t>46(1)(a</w:t>
      </w:r>
      <w:r w:rsidR="00D87430" w:rsidRPr="006969C3">
        <w:rPr>
          <w:sz w:val="20"/>
          <w:szCs w:val="20"/>
        </w:rPr>
        <w:t xml:space="preserve">) </w:t>
      </w:r>
      <w:r w:rsidR="009F2102" w:rsidRPr="006969C3">
        <w:rPr>
          <w:sz w:val="20"/>
          <w:szCs w:val="20"/>
        </w:rPr>
        <w:t xml:space="preserve">of the Convention have been </w:t>
      </w:r>
      <w:r w:rsidR="00A313F7">
        <w:rPr>
          <w:sz w:val="20"/>
          <w:szCs w:val="20"/>
        </w:rPr>
        <w:t>met</w:t>
      </w:r>
      <w:r w:rsidR="009F2102" w:rsidRPr="006969C3">
        <w:rPr>
          <w:sz w:val="20"/>
          <w:szCs w:val="20"/>
        </w:rPr>
        <w:t>.</w:t>
      </w:r>
    </w:p>
    <w:p w14:paraId="7C041B33" w14:textId="77777777" w:rsidR="00043125" w:rsidRDefault="00043125" w:rsidP="00043125">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sz w:val="20"/>
          <w:szCs w:val="20"/>
        </w:rPr>
      </w:pPr>
      <w:r w:rsidRPr="00043125">
        <w:rPr>
          <w:sz w:val="20"/>
          <w:szCs w:val="20"/>
        </w:rPr>
        <w:t>Notwithstanding the foregoing, with respect to the alleged victim’s conditions of detention, the information he provided shows that he did challenge this situation and that he received responses from the judicial authorities between 2022 and 2023. Although the State initially disputed this point, in the Commission’s view, the documentation submitted after the filing of the petition demonstrates that the petitioner did in fact exhaust domestic jurisdiction while the petition was under admissibility review. Accordingly, the Commission concludes that this aspect of the petition satisfies Articles 31 and 32 of its Rules of Procedure.</w:t>
      </w:r>
    </w:p>
    <w:p w14:paraId="4F000586" w14:textId="77777777" w:rsidR="00043125" w:rsidRPr="00E7106C" w:rsidRDefault="00043125" w:rsidP="00043125">
      <w:pPr>
        <w:pStyle w:val="ListParagraph"/>
        <w:spacing w:before="240" w:after="240"/>
        <w:jc w:val="both"/>
        <w:rPr>
          <w:rFonts w:asciiTheme="majorHAnsi" w:hAnsiTheme="majorHAnsi"/>
          <w:b/>
          <w:sz w:val="20"/>
          <w:szCs w:val="20"/>
        </w:rPr>
      </w:pPr>
      <w:r w:rsidRPr="00E7106C">
        <w:rPr>
          <w:rFonts w:asciiTheme="majorHAnsi" w:hAnsiTheme="majorHAnsi"/>
          <w:b/>
          <w:bCs/>
          <w:sz w:val="20"/>
          <w:szCs w:val="20"/>
        </w:rPr>
        <w:t>VII.</w:t>
      </w:r>
      <w:r w:rsidRPr="00E7106C">
        <w:rPr>
          <w:rFonts w:asciiTheme="majorHAnsi" w:hAnsiTheme="majorHAnsi"/>
          <w:b/>
          <w:bCs/>
          <w:sz w:val="20"/>
          <w:szCs w:val="20"/>
        </w:rPr>
        <w:tab/>
        <w:t>ANALYSIS OF COLORABLE CLAIM</w:t>
      </w:r>
    </w:p>
    <w:p w14:paraId="35BF5C54" w14:textId="77777777" w:rsidR="00043125" w:rsidRDefault="00043125" w:rsidP="00043125">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sz w:val="20"/>
          <w:szCs w:val="20"/>
        </w:rPr>
      </w:pPr>
      <w:r w:rsidRPr="00043125">
        <w:rPr>
          <w:sz w:val="20"/>
          <w:szCs w:val="20"/>
        </w:rPr>
        <w:t>The Commission acknowledges that it is not competent to review judgments issued by domestic courts acting within their jurisdiction, provided that such proceedings comply with due process and judicial guarantees. However, it reiterates that, pursuant to its mandate, it is empowered to declare a petition admissible and to examine its merits when domestic proceedings may have resulted in violations of rights protected under the American Declaration.</w:t>
      </w:r>
    </w:p>
    <w:p w14:paraId="6C16A9D5" w14:textId="77777777" w:rsidR="00043125" w:rsidRDefault="00043125" w:rsidP="00043125">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sz w:val="20"/>
          <w:szCs w:val="20"/>
        </w:rPr>
      </w:pPr>
      <w:r w:rsidRPr="00043125">
        <w:rPr>
          <w:sz w:val="20"/>
          <w:szCs w:val="20"/>
        </w:rPr>
        <w:t>In the present case, the Commission notes that the alleged victim reports a series of circumstances that warrant a more detailed examination of his conditions of detention. Should the petitioner’s allegations be corroborated, they would require prompt and effective action by the authorities to safeguard his rights. In the Commission’s view, these claims must be assessed at the merits stage in order to determine whether omissions or actions attributable to the State affected any of the rights or guarantees enshrined in the American Declaration.</w:t>
      </w:r>
    </w:p>
    <w:p w14:paraId="75E6C74F" w14:textId="2CF61E58" w:rsidR="00043125" w:rsidRPr="00043125" w:rsidRDefault="00043125" w:rsidP="00043125">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sz w:val="20"/>
          <w:szCs w:val="20"/>
        </w:rPr>
      </w:pPr>
      <w:r w:rsidRPr="00043125">
        <w:rPr>
          <w:sz w:val="20"/>
          <w:szCs w:val="20"/>
        </w:rPr>
        <w:t>In light of the foregoing, the Commission will proceed to an examination of the merits of the case, ensuring full respect for due process and the right of defense of both parties. After assessing the arguments submitted, the IACHR considers that the petitioner’s claims are not manifestly groundless and, prima facie, may characterize violations of the rights recognized in Articles I (right to personal integrity), XI (right to the preservation of health and to well-being), and XVIII (right to a fair trial) of the American Declaration.</w:t>
      </w:r>
    </w:p>
    <w:p w14:paraId="29BB41F5" w14:textId="32F33F3E" w:rsidR="003239B8" w:rsidRPr="006969C3" w:rsidRDefault="003239B8" w:rsidP="00BA1211">
      <w:pPr>
        <w:pStyle w:val="ListParagraph"/>
        <w:spacing w:before="240" w:after="240"/>
        <w:jc w:val="both"/>
        <w:rPr>
          <w:rFonts w:asciiTheme="majorHAnsi" w:hAnsiTheme="majorHAnsi"/>
          <w:b/>
          <w:bCs/>
          <w:sz w:val="20"/>
          <w:szCs w:val="20"/>
        </w:rPr>
      </w:pPr>
      <w:r w:rsidRPr="006969C3">
        <w:rPr>
          <w:rFonts w:asciiTheme="majorHAnsi" w:hAnsiTheme="majorHAnsi"/>
          <w:b/>
          <w:bCs/>
          <w:sz w:val="20"/>
          <w:szCs w:val="20"/>
        </w:rPr>
        <w:t>VI</w:t>
      </w:r>
      <w:r w:rsidR="00043125">
        <w:rPr>
          <w:rFonts w:asciiTheme="majorHAnsi" w:hAnsiTheme="majorHAnsi"/>
          <w:b/>
          <w:bCs/>
          <w:sz w:val="20"/>
          <w:szCs w:val="20"/>
        </w:rPr>
        <w:t>I</w:t>
      </w:r>
      <w:r w:rsidRPr="006969C3">
        <w:rPr>
          <w:rFonts w:asciiTheme="majorHAnsi" w:hAnsiTheme="majorHAnsi"/>
          <w:b/>
          <w:bCs/>
          <w:sz w:val="20"/>
          <w:szCs w:val="20"/>
        </w:rPr>
        <w:t xml:space="preserve">I. </w:t>
      </w:r>
      <w:r w:rsidRPr="006969C3">
        <w:rPr>
          <w:rFonts w:asciiTheme="majorHAnsi" w:hAnsiTheme="majorHAnsi"/>
          <w:b/>
          <w:bCs/>
          <w:sz w:val="20"/>
          <w:szCs w:val="20"/>
        </w:rPr>
        <w:tab/>
        <w:t>DECISION</w:t>
      </w:r>
    </w:p>
    <w:p w14:paraId="5D7D0FC9" w14:textId="06F1C127" w:rsidR="00043125" w:rsidRPr="00043125" w:rsidRDefault="00043125" w:rsidP="00043125">
      <w:pPr>
        <w:pStyle w:val="ListParagraph"/>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sz w:val="20"/>
          <w:szCs w:val="20"/>
        </w:rPr>
      </w:pPr>
      <w:r>
        <w:rPr>
          <w:rFonts w:asciiTheme="majorHAnsi" w:hAnsiTheme="majorHAnsi"/>
          <w:sz w:val="20"/>
          <w:szCs w:val="20"/>
        </w:rPr>
        <w:t>D</w:t>
      </w:r>
      <w:r w:rsidRPr="00FE019D">
        <w:rPr>
          <w:rFonts w:asciiTheme="majorHAnsi" w:hAnsiTheme="majorHAnsi"/>
          <w:sz w:val="20"/>
          <w:szCs w:val="20"/>
        </w:rPr>
        <w:t xml:space="preserve">eclare this petition admissible in relation to </w:t>
      </w:r>
      <w:r w:rsidRPr="00043125">
        <w:rPr>
          <w:sz w:val="20"/>
          <w:szCs w:val="20"/>
        </w:rPr>
        <w:t>Articles I, XI</w:t>
      </w:r>
      <w:r>
        <w:rPr>
          <w:sz w:val="20"/>
          <w:szCs w:val="20"/>
        </w:rPr>
        <w:t xml:space="preserve"> </w:t>
      </w:r>
      <w:r w:rsidRPr="00043125">
        <w:rPr>
          <w:sz w:val="20"/>
          <w:szCs w:val="20"/>
        </w:rPr>
        <w:t>and</w:t>
      </w:r>
      <w:r>
        <w:rPr>
          <w:sz w:val="20"/>
          <w:szCs w:val="20"/>
        </w:rPr>
        <w:t xml:space="preserve"> </w:t>
      </w:r>
      <w:r w:rsidRPr="00043125">
        <w:rPr>
          <w:sz w:val="20"/>
          <w:szCs w:val="20"/>
        </w:rPr>
        <w:t>XVIII</w:t>
      </w:r>
      <w:r>
        <w:rPr>
          <w:sz w:val="20"/>
          <w:szCs w:val="20"/>
        </w:rPr>
        <w:t xml:space="preserve"> </w:t>
      </w:r>
      <w:r w:rsidRPr="00043125">
        <w:rPr>
          <w:sz w:val="20"/>
          <w:szCs w:val="20"/>
        </w:rPr>
        <w:t>of</w:t>
      </w:r>
      <w:r>
        <w:rPr>
          <w:sz w:val="20"/>
          <w:szCs w:val="20"/>
        </w:rPr>
        <w:t xml:space="preserve"> </w:t>
      </w:r>
      <w:r w:rsidRPr="00043125">
        <w:rPr>
          <w:sz w:val="20"/>
          <w:szCs w:val="20"/>
        </w:rPr>
        <w:t>the</w:t>
      </w:r>
      <w:r>
        <w:rPr>
          <w:sz w:val="20"/>
          <w:szCs w:val="20"/>
        </w:rPr>
        <w:t xml:space="preserve"> </w:t>
      </w:r>
      <w:r w:rsidRPr="00043125">
        <w:rPr>
          <w:sz w:val="20"/>
          <w:szCs w:val="20"/>
        </w:rPr>
        <w:t>American Declaration.</w:t>
      </w:r>
    </w:p>
    <w:p w14:paraId="6AC80CA6" w14:textId="3D9CBF35" w:rsidR="00722C9F" w:rsidRDefault="00043125" w:rsidP="00BA1211">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rPr>
      </w:pPr>
      <w:r w:rsidRPr="00043125">
        <w:rPr>
          <w:rFonts w:asciiTheme="majorHAnsi" w:hAnsiTheme="majorHAnsi"/>
          <w:sz w:val="20"/>
          <w:szCs w:val="20"/>
        </w:rPr>
        <w:t>To notify the parties of this decision; to continue with the analysis of the merits of the matter; and publish this decision and include it in its Annual Report to the General Assembly of the Organization of American States.</w:t>
      </w:r>
    </w:p>
    <w:p w14:paraId="13B3569C" w14:textId="28A9EA30" w:rsidR="006D2EA5" w:rsidRPr="000971E9" w:rsidRDefault="006D2EA5" w:rsidP="000971E9">
      <w:pPr>
        <w:suppressAutoHyphens/>
        <w:ind w:left="720"/>
        <w:jc w:val="center"/>
        <w:rPr>
          <w:rFonts w:cs="Arial"/>
          <w:b/>
          <w:noProof/>
          <w:spacing w:val="-2"/>
          <w:sz w:val="20"/>
          <w:szCs w:val="20"/>
        </w:rPr>
      </w:pPr>
    </w:p>
    <w:p w14:paraId="7991373D" w14:textId="74917ED8" w:rsidR="0041723F" w:rsidRPr="001D58B6" w:rsidRDefault="006D2EA5" w:rsidP="001D58B6">
      <w:pPr>
        <w:suppressAutoHyphens/>
        <w:ind w:firstLine="720"/>
        <w:jc w:val="both"/>
        <w:rPr>
          <w:rFonts w:ascii="Cambria" w:hAnsi="Cambria" w:cs="Segoe UI"/>
          <w:sz w:val="20"/>
          <w:szCs w:val="20"/>
        </w:rPr>
      </w:pPr>
      <w:r w:rsidRPr="000971E9">
        <w:rPr>
          <w:spacing w:val="-2"/>
          <w:sz w:val="20"/>
        </w:rPr>
        <w:lastRenderedPageBreak/>
        <w:t>Approved by the Inter-Ame</w:t>
      </w:r>
      <w:r w:rsidRPr="000930B4">
        <w:rPr>
          <w:spacing w:val="-2"/>
          <w:sz w:val="20"/>
        </w:rPr>
        <w:t xml:space="preserve">rican Commission on Human Rights on the </w:t>
      </w:r>
      <w:r w:rsidR="00CE1598" w:rsidRPr="000930B4">
        <w:rPr>
          <w:spacing w:val="-2"/>
          <w:sz w:val="20"/>
        </w:rPr>
        <w:t>15</w:t>
      </w:r>
      <w:r w:rsidR="00CE1598" w:rsidRPr="000930B4">
        <w:rPr>
          <w:spacing w:val="-2"/>
          <w:sz w:val="20"/>
          <w:vertAlign w:val="superscript"/>
        </w:rPr>
        <w:t>th</w:t>
      </w:r>
      <w:r w:rsidR="00CE1598" w:rsidRPr="000930B4">
        <w:rPr>
          <w:spacing w:val="-2"/>
          <w:sz w:val="20"/>
        </w:rPr>
        <w:t xml:space="preserve"> </w:t>
      </w:r>
      <w:r w:rsidRPr="000930B4">
        <w:rPr>
          <w:spacing w:val="-2"/>
          <w:sz w:val="20"/>
        </w:rPr>
        <w:t xml:space="preserve">day of the month of </w:t>
      </w:r>
      <w:r w:rsidR="00CE1598" w:rsidRPr="000930B4">
        <w:rPr>
          <w:spacing w:val="-2"/>
          <w:sz w:val="20"/>
        </w:rPr>
        <w:t>December</w:t>
      </w:r>
      <w:r w:rsidRPr="000930B4">
        <w:rPr>
          <w:spacing w:val="-2"/>
          <w:sz w:val="20"/>
        </w:rPr>
        <w:t>, 20</w:t>
      </w:r>
      <w:r w:rsidR="00CE1598" w:rsidRPr="000930B4">
        <w:rPr>
          <w:spacing w:val="-2"/>
          <w:sz w:val="20"/>
        </w:rPr>
        <w:t>25</w:t>
      </w:r>
      <w:r w:rsidRPr="000930B4">
        <w:rPr>
          <w:spacing w:val="-2"/>
          <w:sz w:val="20"/>
        </w:rPr>
        <w:t xml:space="preserve">.  (Signed:) </w:t>
      </w:r>
      <w:r w:rsidRPr="000930B4">
        <w:rPr>
          <w:rStyle w:val="normaltextrun"/>
          <w:rFonts w:ascii="Cambria" w:hAnsi="Cambria" w:cs="Segoe UI"/>
          <w:sz w:val="20"/>
          <w:szCs w:val="20"/>
        </w:rPr>
        <w:t>José Luis Caballero Ochoa, President; Andrea Pochak, Vice President; Roberta Clarke and Gloria Monique de Mees, Commissioners.</w:t>
      </w:r>
    </w:p>
    <w:sectPr w:rsidR="0041723F" w:rsidRPr="001D58B6"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2477" w14:textId="77777777" w:rsidR="00F103ED" w:rsidRDefault="00F103ED">
      <w:r>
        <w:separator/>
      </w:r>
    </w:p>
  </w:endnote>
  <w:endnote w:type="continuationSeparator" w:id="0">
    <w:p w14:paraId="0B898BD7" w14:textId="77777777" w:rsidR="00F103ED" w:rsidRDefault="00F103ED">
      <w:r>
        <w:continuationSeparator/>
      </w:r>
    </w:p>
  </w:endnote>
  <w:endnote w:type="continuationNotice" w:id="1">
    <w:p w14:paraId="77214EB5" w14:textId="77777777" w:rsidR="00F103ED" w:rsidRDefault="00F10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F9B3" w14:textId="77777777" w:rsidR="00F103ED" w:rsidRPr="000F35ED" w:rsidRDefault="00F103ED">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6BEA6853" w14:textId="77777777" w:rsidR="00F103ED" w:rsidRPr="000F35ED" w:rsidRDefault="00F103ED" w:rsidP="000F35ED">
      <w:pPr>
        <w:rPr>
          <w:rFonts w:asciiTheme="majorHAnsi" w:hAnsiTheme="majorHAnsi"/>
          <w:sz w:val="16"/>
          <w:szCs w:val="16"/>
        </w:rPr>
      </w:pPr>
      <w:r w:rsidRPr="000F35ED">
        <w:rPr>
          <w:rFonts w:asciiTheme="majorHAnsi" w:hAnsiTheme="majorHAnsi"/>
          <w:sz w:val="16"/>
          <w:szCs w:val="16"/>
        </w:rPr>
        <w:separator/>
      </w:r>
    </w:p>
    <w:p w14:paraId="1AB132E3" w14:textId="77777777" w:rsidR="00F103ED" w:rsidRPr="000F35ED" w:rsidRDefault="00F103ED" w:rsidP="000F35ED">
      <w:pPr>
        <w:pStyle w:val="Footer"/>
        <w:rPr>
          <w:rFonts w:asciiTheme="majorHAnsi" w:hAnsiTheme="majorHAnsi"/>
          <w:sz w:val="16"/>
          <w:szCs w:val="16"/>
        </w:rPr>
      </w:pPr>
      <w:r>
        <w:rPr>
          <w:rFonts w:asciiTheme="majorHAnsi" w:hAnsiTheme="majorHAnsi"/>
          <w:sz w:val="16"/>
          <w:szCs w:val="16"/>
        </w:rPr>
        <w:t xml:space="preserve">[... </w:t>
      </w:r>
      <w:r w:rsidRPr="000F35ED">
        <w:rPr>
          <w:rFonts w:asciiTheme="majorHAnsi" w:hAnsiTheme="majorHAnsi"/>
          <w:sz w:val="16"/>
          <w:szCs w:val="16"/>
        </w:rPr>
        <w:t>continued]</w:t>
      </w:r>
    </w:p>
  </w:footnote>
  <w:footnote w:type="continuationNotice" w:id="1">
    <w:p w14:paraId="026B890D" w14:textId="77777777" w:rsidR="00F103ED" w:rsidRPr="000F35ED" w:rsidRDefault="00F103ED" w:rsidP="000F35ED">
      <w:pPr>
        <w:jc w:val="right"/>
        <w:rPr>
          <w:rFonts w:asciiTheme="majorHAnsi" w:hAnsiTheme="majorHAnsi"/>
          <w:sz w:val="16"/>
          <w:szCs w:val="16"/>
          <w:lang w:val="es-ES"/>
        </w:rPr>
      </w:pPr>
      <w:r>
        <w:rPr>
          <w:rFonts w:asciiTheme="majorHAnsi" w:hAnsiTheme="majorHAnsi"/>
          <w:sz w:val="16"/>
          <w:szCs w:val="16"/>
          <w:lang w:val="es-ES"/>
        </w:rPr>
        <w:t>[</w:t>
      </w:r>
      <w:r w:rsidRPr="000F35ED">
        <w:rPr>
          <w:rFonts w:asciiTheme="majorHAnsi" w:hAnsiTheme="majorHAnsi"/>
          <w:sz w:val="16"/>
          <w:szCs w:val="16"/>
          <w:lang w:val="es-ES"/>
        </w:rPr>
        <w:t>continued...]</w:t>
      </w:r>
    </w:p>
  </w:footnote>
  <w:footnote w:id="2">
    <w:p w14:paraId="014D34F9" w14:textId="2890366F" w:rsidR="00421A2E" w:rsidRPr="00A313F7" w:rsidRDefault="00421A2E" w:rsidP="00F9615B">
      <w:pPr>
        <w:pStyle w:val="FootnoteText"/>
        <w:ind w:firstLine="720"/>
        <w:jc w:val="both"/>
        <w:rPr>
          <w:rFonts w:asciiTheme="majorHAnsi" w:hAnsiTheme="majorHAnsi"/>
          <w:sz w:val="16"/>
          <w:szCs w:val="16"/>
        </w:rPr>
      </w:pPr>
      <w:r w:rsidRPr="00A313F7">
        <w:rPr>
          <w:rStyle w:val="FootnoteReference"/>
          <w:rFonts w:asciiTheme="majorHAnsi" w:hAnsiTheme="majorHAnsi"/>
          <w:sz w:val="16"/>
          <w:szCs w:val="16"/>
        </w:rPr>
        <w:footnoteRef/>
      </w:r>
      <w:r w:rsidRPr="00A313F7">
        <w:rPr>
          <w:rFonts w:asciiTheme="majorHAnsi" w:hAnsiTheme="majorHAnsi"/>
          <w:sz w:val="16"/>
          <w:szCs w:val="16"/>
        </w:rPr>
        <w:t xml:space="preserve"> Hereinafter</w:t>
      </w:r>
      <w:r w:rsidR="006969C3" w:rsidRPr="00A313F7">
        <w:rPr>
          <w:rFonts w:asciiTheme="majorHAnsi" w:hAnsiTheme="majorHAnsi"/>
          <w:sz w:val="16"/>
          <w:szCs w:val="16"/>
        </w:rPr>
        <w:t>,</w:t>
      </w:r>
      <w:r w:rsidRPr="00A313F7">
        <w:rPr>
          <w:rFonts w:asciiTheme="majorHAnsi" w:hAnsiTheme="majorHAnsi"/>
          <w:sz w:val="16"/>
          <w:szCs w:val="16"/>
        </w:rPr>
        <w:t xml:space="preserve"> "</w:t>
      </w:r>
      <w:r w:rsidR="009D5A10">
        <w:rPr>
          <w:rFonts w:asciiTheme="majorHAnsi" w:hAnsiTheme="majorHAnsi"/>
          <w:sz w:val="16"/>
          <w:szCs w:val="16"/>
        </w:rPr>
        <w:t xml:space="preserve">the </w:t>
      </w:r>
      <w:r w:rsidRPr="00A313F7">
        <w:rPr>
          <w:rFonts w:asciiTheme="majorHAnsi" w:hAnsiTheme="majorHAnsi"/>
          <w:sz w:val="16"/>
          <w:szCs w:val="16"/>
        </w:rPr>
        <w:t>United States," "</w:t>
      </w:r>
      <w:r w:rsidR="009D5A10">
        <w:rPr>
          <w:rFonts w:asciiTheme="majorHAnsi" w:hAnsiTheme="majorHAnsi"/>
          <w:sz w:val="16"/>
          <w:szCs w:val="16"/>
        </w:rPr>
        <w:t xml:space="preserve">the </w:t>
      </w:r>
      <w:r w:rsidRPr="00A313F7">
        <w:rPr>
          <w:rFonts w:asciiTheme="majorHAnsi" w:hAnsiTheme="majorHAnsi"/>
          <w:sz w:val="16"/>
          <w:szCs w:val="16"/>
        </w:rPr>
        <w:t>U.S.</w:t>
      </w:r>
      <w:r w:rsidR="006969C3" w:rsidRPr="00A313F7">
        <w:rPr>
          <w:rFonts w:asciiTheme="majorHAnsi" w:hAnsiTheme="majorHAnsi"/>
          <w:sz w:val="16"/>
          <w:szCs w:val="16"/>
        </w:rPr>
        <w:t>,</w:t>
      </w:r>
      <w:r w:rsidRPr="00A313F7">
        <w:rPr>
          <w:rFonts w:asciiTheme="majorHAnsi" w:hAnsiTheme="majorHAnsi"/>
          <w:sz w:val="16"/>
          <w:szCs w:val="16"/>
        </w:rPr>
        <w:t>" or "</w:t>
      </w:r>
      <w:r w:rsidR="009D5A10">
        <w:rPr>
          <w:rFonts w:asciiTheme="majorHAnsi" w:hAnsiTheme="majorHAnsi"/>
          <w:sz w:val="16"/>
          <w:szCs w:val="16"/>
        </w:rPr>
        <w:t xml:space="preserve">the </w:t>
      </w:r>
      <w:r w:rsidRPr="00A313F7">
        <w:rPr>
          <w:rFonts w:asciiTheme="majorHAnsi" w:hAnsiTheme="majorHAnsi"/>
          <w:sz w:val="16"/>
          <w:szCs w:val="16"/>
        </w:rPr>
        <w:t>State</w:t>
      </w:r>
      <w:r w:rsidR="007A79BA">
        <w:rPr>
          <w:rFonts w:asciiTheme="majorHAnsi" w:hAnsiTheme="majorHAnsi"/>
          <w:sz w:val="16"/>
          <w:szCs w:val="16"/>
        </w:rPr>
        <w:t>.</w:t>
      </w:r>
      <w:r w:rsidRPr="00A313F7">
        <w:rPr>
          <w:rFonts w:asciiTheme="majorHAnsi" w:hAnsiTheme="majorHAnsi"/>
          <w:sz w:val="16"/>
          <w:szCs w:val="16"/>
        </w:rPr>
        <w:t>"</w:t>
      </w:r>
    </w:p>
  </w:footnote>
  <w:footnote w:id="3">
    <w:p w14:paraId="2BC7D515" w14:textId="3F8509AE" w:rsidR="00A85ACC" w:rsidRPr="00A313F7" w:rsidRDefault="00A85ACC" w:rsidP="00F9615B">
      <w:pPr>
        <w:pStyle w:val="FootnoteText"/>
        <w:ind w:firstLine="720"/>
        <w:jc w:val="both"/>
        <w:rPr>
          <w:rFonts w:asciiTheme="majorHAnsi" w:hAnsiTheme="majorHAnsi"/>
          <w:sz w:val="16"/>
          <w:szCs w:val="16"/>
        </w:rPr>
      </w:pPr>
      <w:r w:rsidRPr="00A313F7">
        <w:rPr>
          <w:rStyle w:val="FootnoteReference"/>
          <w:rFonts w:asciiTheme="majorHAnsi" w:hAnsiTheme="majorHAnsi"/>
          <w:sz w:val="16"/>
          <w:szCs w:val="16"/>
        </w:rPr>
        <w:footnoteRef/>
      </w:r>
      <w:r w:rsidRPr="00A313F7">
        <w:rPr>
          <w:rFonts w:asciiTheme="majorHAnsi" w:hAnsiTheme="majorHAnsi"/>
          <w:sz w:val="16"/>
          <w:szCs w:val="16"/>
        </w:rPr>
        <w:t xml:space="preserve"> Hereinafter</w:t>
      </w:r>
      <w:r w:rsidR="006969C3" w:rsidRPr="00A313F7">
        <w:rPr>
          <w:rFonts w:asciiTheme="majorHAnsi" w:hAnsiTheme="majorHAnsi"/>
          <w:sz w:val="16"/>
          <w:szCs w:val="16"/>
        </w:rPr>
        <w:t>,</w:t>
      </w:r>
      <w:r w:rsidRPr="00A313F7">
        <w:rPr>
          <w:rFonts w:asciiTheme="majorHAnsi" w:hAnsiTheme="majorHAnsi"/>
          <w:sz w:val="16"/>
          <w:szCs w:val="16"/>
        </w:rPr>
        <w:t xml:space="preserve"> </w:t>
      </w:r>
      <w:r w:rsidR="00061D90">
        <w:rPr>
          <w:rFonts w:asciiTheme="majorHAnsi" w:hAnsiTheme="majorHAnsi"/>
          <w:sz w:val="16"/>
          <w:szCs w:val="16"/>
        </w:rPr>
        <w:t>“</w:t>
      </w:r>
      <w:r w:rsidR="009D5A10">
        <w:rPr>
          <w:rFonts w:asciiTheme="majorHAnsi" w:hAnsiTheme="majorHAnsi"/>
          <w:sz w:val="16"/>
          <w:szCs w:val="16"/>
        </w:rPr>
        <w:t xml:space="preserve">the </w:t>
      </w:r>
      <w:r w:rsidRPr="00A313F7">
        <w:rPr>
          <w:rFonts w:asciiTheme="majorHAnsi" w:hAnsiTheme="majorHAnsi"/>
          <w:sz w:val="16"/>
          <w:szCs w:val="16"/>
        </w:rPr>
        <w:t>Declaration" or "</w:t>
      </w:r>
      <w:r w:rsidR="009D5A10">
        <w:rPr>
          <w:rFonts w:asciiTheme="majorHAnsi" w:hAnsiTheme="majorHAnsi"/>
          <w:sz w:val="16"/>
          <w:szCs w:val="16"/>
        </w:rPr>
        <w:t xml:space="preserve">the </w:t>
      </w:r>
      <w:r w:rsidRPr="00A313F7">
        <w:rPr>
          <w:rFonts w:asciiTheme="majorHAnsi" w:hAnsiTheme="majorHAnsi"/>
          <w:sz w:val="16"/>
          <w:szCs w:val="16"/>
        </w:rPr>
        <w:t>American Declaration</w:t>
      </w:r>
      <w:r w:rsidR="007A79BA">
        <w:rPr>
          <w:rFonts w:asciiTheme="majorHAnsi" w:hAnsiTheme="majorHAnsi"/>
          <w:sz w:val="16"/>
          <w:szCs w:val="16"/>
        </w:rPr>
        <w:t>.</w:t>
      </w:r>
      <w:r w:rsidRPr="00A313F7">
        <w:rPr>
          <w:rFonts w:asciiTheme="majorHAnsi" w:hAnsiTheme="majorHAnsi"/>
          <w:sz w:val="16"/>
          <w:szCs w:val="16"/>
        </w:rPr>
        <w:t>"</w:t>
      </w:r>
    </w:p>
  </w:footnote>
  <w:footnote w:id="4">
    <w:p w14:paraId="79F07139" w14:textId="771EEBE8" w:rsidR="008E3BFE" w:rsidRPr="00A313F7" w:rsidRDefault="008E3BFE" w:rsidP="00F9615B">
      <w:pPr>
        <w:pStyle w:val="FootnoteText"/>
        <w:ind w:firstLine="720"/>
        <w:jc w:val="both"/>
        <w:rPr>
          <w:rFonts w:ascii="Cambria" w:hAnsi="Cambria"/>
          <w:sz w:val="16"/>
          <w:szCs w:val="16"/>
        </w:rPr>
      </w:pPr>
      <w:r w:rsidRPr="00A313F7">
        <w:rPr>
          <w:rStyle w:val="FootnoteReference"/>
          <w:rFonts w:ascii="Cambria" w:hAnsi="Cambria"/>
          <w:sz w:val="16"/>
          <w:szCs w:val="16"/>
        </w:rPr>
        <w:footnoteRef/>
      </w:r>
      <w:r w:rsidRPr="00A313F7">
        <w:rPr>
          <w:rFonts w:ascii="Cambria" w:hAnsi="Cambria"/>
          <w:sz w:val="16"/>
          <w:szCs w:val="16"/>
        </w:rPr>
        <w:t xml:space="preserve"> </w:t>
      </w:r>
      <w:r w:rsidR="00525AFB">
        <w:rPr>
          <w:rFonts w:ascii="Cambria" w:hAnsi="Cambria"/>
          <w:sz w:val="16"/>
          <w:szCs w:val="16"/>
        </w:rPr>
        <w:t>Each party’s</w:t>
      </w:r>
      <w:r w:rsidRPr="00A313F7">
        <w:rPr>
          <w:rFonts w:ascii="Cambria" w:hAnsi="Cambria"/>
          <w:sz w:val="16"/>
          <w:szCs w:val="16"/>
        </w:rPr>
        <w:t xml:space="preserve"> observations were duly </w:t>
      </w:r>
      <w:r w:rsidR="008C00F7">
        <w:rPr>
          <w:rFonts w:ascii="Cambria" w:hAnsi="Cambria"/>
          <w:sz w:val="16"/>
          <w:szCs w:val="16"/>
        </w:rPr>
        <w:t>transmitted to the</w:t>
      </w:r>
      <w:r w:rsidR="00525AFB">
        <w:rPr>
          <w:rFonts w:ascii="Cambria" w:hAnsi="Cambria"/>
          <w:sz w:val="16"/>
          <w:szCs w:val="16"/>
        </w:rPr>
        <w:t xml:space="preserve"> other </w:t>
      </w:r>
      <w:r w:rsidRPr="00A313F7">
        <w:rPr>
          <w:rFonts w:ascii="Cambria" w:hAnsi="Cambria"/>
          <w:sz w:val="16"/>
          <w:szCs w:val="16"/>
        </w:rPr>
        <w:t>party.</w:t>
      </w:r>
    </w:p>
  </w:footnote>
  <w:footnote w:id="5">
    <w:p w14:paraId="003F3E79" w14:textId="3369B8D5" w:rsidR="001966EB" w:rsidRPr="00A313F7" w:rsidRDefault="001966EB" w:rsidP="00F9615B">
      <w:pPr>
        <w:pStyle w:val="FootnoteText"/>
        <w:ind w:firstLine="720"/>
        <w:jc w:val="both"/>
        <w:rPr>
          <w:rFonts w:asciiTheme="majorHAnsi" w:hAnsiTheme="majorHAnsi"/>
          <w:sz w:val="16"/>
          <w:szCs w:val="16"/>
        </w:rPr>
      </w:pPr>
      <w:r w:rsidRPr="00A313F7">
        <w:rPr>
          <w:rStyle w:val="FootnoteReference"/>
          <w:rFonts w:asciiTheme="majorHAnsi" w:hAnsiTheme="majorHAnsi"/>
          <w:sz w:val="16"/>
          <w:szCs w:val="16"/>
        </w:rPr>
        <w:footnoteRef/>
      </w:r>
      <w:r w:rsidRPr="00A313F7">
        <w:rPr>
          <w:rFonts w:asciiTheme="majorHAnsi" w:hAnsiTheme="majorHAnsi"/>
          <w:sz w:val="16"/>
          <w:szCs w:val="16"/>
        </w:rPr>
        <w:t xml:space="preserve"> The </w:t>
      </w:r>
      <w:r w:rsidR="004B3D08" w:rsidRPr="00A313F7">
        <w:rPr>
          <w:rFonts w:asciiTheme="majorHAnsi" w:hAnsiTheme="majorHAnsi"/>
          <w:sz w:val="16"/>
          <w:szCs w:val="16"/>
        </w:rPr>
        <w:t xml:space="preserve">petition </w:t>
      </w:r>
      <w:r w:rsidR="007A79BA">
        <w:rPr>
          <w:rFonts w:asciiTheme="majorHAnsi" w:hAnsiTheme="majorHAnsi"/>
          <w:sz w:val="16"/>
          <w:szCs w:val="16"/>
        </w:rPr>
        <w:t>consists</w:t>
      </w:r>
      <w:r w:rsidR="004B3D08" w:rsidRPr="00A313F7">
        <w:rPr>
          <w:rFonts w:asciiTheme="majorHAnsi" w:hAnsiTheme="majorHAnsi"/>
          <w:sz w:val="16"/>
          <w:szCs w:val="16"/>
        </w:rPr>
        <w:t xml:space="preserve"> of several </w:t>
      </w:r>
      <w:r w:rsidRPr="00A313F7">
        <w:rPr>
          <w:rFonts w:asciiTheme="majorHAnsi" w:hAnsiTheme="majorHAnsi"/>
          <w:sz w:val="16"/>
          <w:szCs w:val="16"/>
        </w:rPr>
        <w:t>short communications</w:t>
      </w:r>
      <w:r w:rsidR="007A79BA">
        <w:rPr>
          <w:rFonts w:asciiTheme="majorHAnsi" w:hAnsiTheme="majorHAnsi"/>
          <w:sz w:val="16"/>
          <w:szCs w:val="16"/>
        </w:rPr>
        <w:t>—</w:t>
      </w:r>
      <w:r w:rsidR="004B3D08" w:rsidRPr="00A313F7">
        <w:rPr>
          <w:rFonts w:asciiTheme="majorHAnsi" w:hAnsiTheme="majorHAnsi"/>
          <w:sz w:val="16"/>
          <w:szCs w:val="16"/>
        </w:rPr>
        <w:t>with little information</w:t>
      </w:r>
      <w:r w:rsidR="007A79BA">
        <w:rPr>
          <w:rFonts w:asciiTheme="majorHAnsi" w:hAnsiTheme="majorHAnsi"/>
          <w:sz w:val="16"/>
          <w:szCs w:val="16"/>
        </w:rPr>
        <w:t>—</w:t>
      </w:r>
      <w:r w:rsidR="004B3D08" w:rsidRPr="00A313F7">
        <w:rPr>
          <w:rFonts w:asciiTheme="majorHAnsi" w:hAnsiTheme="majorHAnsi"/>
          <w:sz w:val="16"/>
          <w:szCs w:val="16"/>
        </w:rPr>
        <w:t xml:space="preserve">and </w:t>
      </w:r>
      <w:r w:rsidR="007A79BA">
        <w:rPr>
          <w:rFonts w:asciiTheme="majorHAnsi" w:hAnsiTheme="majorHAnsi"/>
          <w:sz w:val="16"/>
          <w:szCs w:val="16"/>
        </w:rPr>
        <w:t>a number of</w:t>
      </w:r>
      <w:r w:rsidR="004B3D08" w:rsidRPr="00A313F7">
        <w:rPr>
          <w:rFonts w:asciiTheme="majorHAnsi" w:hAnsiTheme="majorHAnsi"/>
          <w:sz w:val="16"/>
          <w:szCs w:val="16"/>
        </w:rPr>
        <w:t xml:space="preserve"> annexes</w:t>
      </w:r>
      <w:r w:rsidRPr="00A313F7">
        <w:rPr>
          <w:rFonts w:asciiTheme="majorHAnsi" w:hAnsiTheme="majorHAnsi"/>
          <w:sz w:val="16"/>
          <w:szCs w:val="16"/>
        </w:rPr>
        <w:t xml:space="preserve">. This </w:t>
      </w:r>
      <w:r w:rsidR="007A79BA">
        <w:rPr>
          <w:rFonts w:asciiTheme="majorHAnsi" w:hAnsiTheme="majorHAnsi"/>
          <w:sz w:val="16"/>
          <w:szCs w:val="16"/>
        </w:rPr>
        <w:t>report</w:t>
      </w:r>
      <w:r w:rsidRPr="00A313F7">
        <w:rPr>
          <w:rFonts w:asciiTheme="majorHAnsi" w:hAnsiTheme="majorHAnsi"/>
          <w:sz w:val="16"/>
          <w:szCs w:val="16"/>
        </w:rPr>
        <w:t xml:space="preserve"> </w:t>
      </w:r>
      <w:r w:rsidR="007A79BA">
        <w:rPr>
          <w:rFonts w:asciiTheme="majorHAnsi" w:hAnsiTheme="majorHAnsi"/>
          <w:sz w:val="16"/>
          <w:szCs w:val="16"/>
        </w:rPr>
        <w:t>aims</w:t>
      </w:r>
      <w:r w:rsidRPr="00A313F7">
        <w:rPr>
          <w:rFonts w:asciiTheme="majorHAnsi" w:hAnsiTheme="majorHAnsi"/>
          <w:sz w:val="16"/>
          <w:szCs w:val="16"/>
        </w:rPr>
        <w:t xml:space="preserve"> to </w:t>
      </w:r>
      <w:r w:rsidR="00954213">
        <w:rPr>
          <w:rFonts w:asciiTheme="majorHAnsi" w:hAnsiTheme="majorHAnsi"/>
          <w:sz w:val="16"/>
          <w:szCs w:val="16"/>
        </w:rPr>
        <w:t>narrow</w:t>
      </w:r>
      <w:r w:rsidRPr="00A313F7">
        <w:rPr>
          <w:rFonts w:asciiTheme="majorHAnsi" w:hAnsiTheme="majorHAnsi"/>
          <w:sz w:val="16"/>
          <w:szCs w:val="16"/>
        </w:rPr>
        <w:t xml:space="preserve"> </w:t>
      </w:r>
      <w:r w:rsidR="007A79BA">
        <w:rPr>
          <w:rFonts w:asciiTheme="majorHAnsi" w:hAnsiTheme="majorHAnsi"/>
          <w:sz w:val="16"/>
          <w:szCs w:val="16"/>
        </w:rPr>
        <w:t>the</w:t>
      </w:r>
      <w:r w:rsidRPr="00A313F7">
        <w:rPr>
          <w:rFonts w:asciiTheme="majorHAnsi" w:hAnsiTheme="majorHAnsi"/>
          <w:sz w:val="16"/>
          <w:szCs w:val="16"/>
        </w:rPr>
        <w:t xml:space="preserve"> information </w:t>
      </w:r>
      <w:r w:rsidR="007A79BA">
        <w:rPr>
          <w:rFonts w:asciiTheme="majorHAnsi" w:hAnsiTheme="majorHAnsi"/>
          <w:sz w:val="16"/>
          <w:szCs w:val="16"/>
        </w:rPr>
        <w:t>down into</w:t>
      </w:r>
      <w:r w:rsidRPr="00A313F7">
        <w:rPr>
          <w:rFonts w:asciiTheme="majorHAnsi" w:hAnsiTheme="majorHAnsi"/>
          <w:sz w:val="16"/>
          <w:szCs w:val="16"/>
        </w:rPr>
        <w:t xml:space="preserve"> the most important aspects of </w:t>
      </w:r>
      <w:r w:rsidR="007A79BA">
        <w:rPr>
          <w:rFonts w:asciiTheme="majorHAnsi" w:hAnsiTheme="majorHAnsi"/>
          <w:sz w:val="16"/>
          <w:szCs w:val="16"/>
        </w:rPr>
        <w:t>the petitioner’s</w:t>
      </w:r>
      <w:r w:rsidRPr="00A313F7">
        <w:rPr>
          <w:rFonts w:asciiTheme="majorHAnsi" w:hAnsiTheme="majorHAnsi"/>
          <w:sz w:val="16"/>
          <w:szCs w:val="16"/>
        </w:rPr>
        <w:t xml:space="preserve"> claim.</w:t>
      </w:r>
    </w:p>
  </w:footnote>
  <w:footnote w:id="6">
    <w:p w14:paraId="4633D062" w14:textId="48FCB188" w:rsidR="009D3DE4" w:rsidRPr="00A313F7" w:rsidRDefault="009D3DE4" w:rsidP="00F9615B">
      <w:pPr>
        <w:pStyle w:val="FootnoteText"/>
        <w:ind w:firstLine="720"/>
        <w:jc w:val="both"/>
        <w:rPr>
          <w:rFonts w:asciiTheme="majorHAnsi" w:hAnsiTheme="majorHAnsi"/>
          <w:sz w:val="16"/>
          <w:szCs w:val="16"/>
        </w:rPr>
      </w:pPr>
      <w:r w:rsidRPr="00A313F7">
        <w:rPr>
          <w:rStyle w:val="FootnoteReference"/>
          <w:rFonts w:asciiTheme="majorHAnsi" w:hAnsiTheme="majorHAnsi"/>
          <w:sz w:val="16"/>
          <w:szCs w:val="16"/>
        </w:rPr>
        <w:footnoteRef/>
      </w:r>
      <w:r w:rsidRPr="00541EFB">
        <w:rPr>
          <w:rFonts w:asciiTheme="majorHAnsi" w:hAnsiTheme="majorHAnsi"/>
          <w:sz w:val="16"/>
          <w:szCs w:val="16"/>
          <w:lang w:val="es-PE"/>
        </w:rPr>
        <w:t xml:space="preserve"> IACHR, Report No. 90/03, Petition 0581/1999</w:t>
      </w:r>
      <w:r w:rsidR="00BA1211" w:rsidRPr="00541EFB">
        <w:rPr>
          <w:rFonts w:asciiTheme="majorHAnsi" w:hAnsiTheme="majorHAnsi"/>
          <w:sz w:val="16"/>
          <w:szCs w:val="16"/>
          <w:lang w:val="es-PE"/>
        </w:rPr>
        <w:t xml:space="preserve">, </w:t>
      </w:r>
      <w:r w:rsidRPr="00541EFB">
        <w:rPr>
          <w:rFonts w:asciiTheme="majorHAnsi" w:hAnsiTheme="majorHAnsi"/>
          <w:sz w:val="16"/>
          <w:szCs w:val="16"/>
          <w:lang w:val="es-PE"/>
        </w:rPr>
        <w:t>Inadmissibility</w:t>
      </w:r>
      <w:r w:rsidR="00BA1211" w:rsidRPr="00541EFB">
        <w:rPr>
          <w:rFonts w:asciiTheme="majorHAnsi" w:hAnsiTheme="majorHAnsi"/>
          <w:sz w:val="16"/>
          <w:szCs w:val="16"/>
          <w:lang w:val="es-PE"/>
        </w:rPr>
        <w:t xml:space="preserve">, </w:t>
      </w:r>
      <w:r w:rsidRPr="00541EFB">
        <w:rPr>
          <w:rFonts w:asciiTheme="majorHAnsi" w:hAnsiTheme="majorHAnsi"/>
          <w:sz w:val="16"/>
          <w:szCs w:val="16"/>
          <w:lang w:val="es-PE"/>
        </w:rPr>
        <w:t>Gustavo Trujillo González</w:t>
      </w:r>
      <w:r w:rsidR="00BA1211" w:rsidRPr="00541EFB">
        <w:rPr>
          <w:rFonts w:asciiTheme="majorHAnsi" w:hAnsiTheme="majorHAnsi"/>
          <w:sz w:val="16"/>
          <w:szCs w:val="16"/>
          <w:lang w:val="es-PE"/>
        </w:rPr>
        <w:t xml:space="preserve">, </w:t>
      </w:r>
      <w:r w:rsidRPr="00541EFB">
        <w:rPr>
          <w:rFonts w:asciiTheme="majorHAnsi" w:hAnsiTheme="majorHAnsi"/>
          <w:sz w:val="16"/>
          <w:szCs w:val="16"/>
          <w:lang w:val="es-PE"/>
        </w:rPr>
        <w:t>Peru</w:t>
      </w:r>
      <w:r w:rsidR="00BA1211" w:rsidRPr="00541EFB">
        <w:rPr>
          <w:rFonts w:asciiTheme="majorHAnsi" w:hAnsiTheme="majorHAnsi"/>
          <w:sz w:val="16"/>
          <w:szCs w:val="16"/>
          <w:lang w:val="es-PE"/>
        </w:rPr>
        <w:t xml:space="preserve">, </w:t>
      </w:r>
      <w:r w:rsidRPr="00541EFB">
        <w:rPr>
          <w:rFonts w:asciiTheme="majorHAnsi" w:hAnsiTheme="majorHAnsi"/>
          <w:sz w:val="16"/>
          <w:szCs w:val="16"/>
          <w:lang w:val="es-PE"/>
        </w:rPr>
        <w:t xml:space="preserve">October 22, 2003, para. </w:t>
      </w:r>
      <w:r w:rsidRPr="00A313F7">
        <w:rPr>
          <w:rFonts w:asciiTheme="majorHAnsi" w:hAnsiTheme="majorHAnsi"/>
          <w:sz w:val="16"/>
          <w:szCs w:val="16"/>
        </w:rPr>
        <w:t>3</w:t>
      </w:r>
      <w:r w:rsidR="004409A9" w:rsidRPr="00A313F7">
        <w:rPr>
          <w:rFonts w:asciiTheme="majorHAnsi" w:hAnsiTheme="majorHAnsi"/>
          <w:sz w:val="16"/>
          <w:szCs w:val="16"/>
        </w:rPr>
        <w:t>1</w:t>
      </w:r>
      <w:r w:rsidRPr="00A313F7">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54B69AFD" w:rsidR="00A50FCF" w:rsidRDefault="00761D4D" w:rsidP="00761D4D">
    <w:pPr>
      <w:pStyle w:val="Header"/>
      <w:tabs>
        <w:tab w:val="clear" w:pos="4320"/>
        <w:tab w:val="clear" w:pos="8640"/>
        <w:tab w:val="center" w:pos="4680"/>
        <w:tab w:val="left" w:pos="8374"/>
      </w:tabs>
      <w:rPr>
        <w:sz w:val="22"/>
        <w:szCs w:val="22"/>
      </w:rPr>
    </w:pPr>
    <w:r>
      <w:rPr>
        <w:sz w:val="22"/>
        <w:szCs w:val="22"/>
      </w:rPr>
      <w:tab/>
    </w:r>
    <w:r>
      <w:rPr>
        <w:noProof/>
        <w:sz w:val="22"/>
        <w:szCs w:val="22"/>
      </w:rPr>
      <w:drawing>
        <wp:inline distT="0" distB="0" distL="0" distR="0" wp14:anchorId="6B0ED2BD" wp14:editId="32B78077">
          <wp:extent cx="2209800" cy="117396"/>
          <wp:effectExtent l="0" t="0" r="0" b="0"/>
          <wp:docPr id="21" name="Picture 21" descr="C:\Users\mfontana\Documents\Eva Fontana\GRAFICA CIDH\cartas\logos\iachr-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iachr-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7396"/>
                  </a:xfrm>
                  <a:prstGeom prst="rect">
                    <a:avLst/>
                  </a:prstGeom>
                  <a:noFill/>
                  <a:ln>
                    <a:noFill/>
                  </a:ln>
                </pic:spPr>
              </pic:pic>
            </a:graphicData>
          </a:graphic>
        </wp:inline>
      </w:drawing>
    </w:r>
    <w:r>
      <w:rPr>
        <w:sz w:val="22"/>
        <w:szCs w:val="22"/>
      </w:rPr>
      <w:tab/>
    </w:r>
  </w:p>
  <w:p w14:paraId="1CF3204D" w14:textId="77777777" w:rsidR="00040C3A" w:rsidRPr="00EC7D62" w:rsidRDefault="005F6FC5" w:rsidP="00A50FCF">
    <w:pPr>
      <w:pStyle w:val="Header"/>
      <w:tabs>
        <w:tab w:val="clear" w:pos="4320"/>
        <w:tab w:val="clear" w:pos="8640"/>
      </w:tabs>
      <w:jc w:val="center"/>
      <w:rPr>
        <w:sz w:val="22"/>
        <w:szCs w:val="22"/>
      </w:rPr>
    </w:pPr>
    <w:r>
      <w:rPr>
        <w:noProof/>
        <w:sz w:val="22"/>
        <w:szCs w:val="22"/>
        <w:bdr w:val="nil"/>
      </w:rPr>
      <w:pict w14:anchorId="4367A34C">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12CED548"/>
    <w:lvl w:ilvl="0" w:tplc="A7702744">
      <w:start w:val="1"/>
      <w:numFmt w:val="decimal"/>
      <w:lvlText w:val="%1."/>
      <w:lvlJc w:val="left"/>
      <w:pPr>
        <w:tabs>
          <w:tab w:val="num" w:pos="720"/>
        </w:tabs>
        <w:ind w:left="0" w:firstLine="720"/>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4"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4"/>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8"/>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0"/>
  </w:num>
  <w:num w:numId="8" w16cid:durableId="2068602545">
    <w:abstractNumId w:val="23"/>
  </w:num>
  <w:num w:numId="9" w16cid:durableId="1616525600">
    <w:abstractNumId w:val="51"/>
  </w:num>
  <w:num w:numId="10" w16cid:durableId="1097168266">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29"/>
  </w:num>
  <w:num w:numId="12" w16cid:durableId="998582662">
    <w:abstractNumId w:val="58"/>
  </w:num>
  <w:num w:numId="13" w16cid:durableId="1175270658">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5"/>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8"/>
  </w:num>
  <w:num w:numId="21" w16cid:durableId="954404290">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4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5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0"/>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19"/>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1"/>
  </w:num>
  <w:num w:numId="43" w16cid:durableId="738096386">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6"/>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5"/>
  </w:num>
  <w:num w:numId="53" w16cid:durableId="251017014">
    <w:abstractNumId w:val="0"/>
  </w:num>
  <w:num w:numId="54" w16cid:durableId="2134210098">
    <w:abstractNumId w:val="40"/>
  </w:num>
  <w:num w:numId="55" w16cid:durableId="608663301">
    <w:abstractNumId w:val="41"/>
  </w:num>
  <w:num w:numId="56" w16cid:durableId="255601910">
    <w:abstractNumId w:val="47"/>
  </w:num>
  <w:num w:numId="57" w16cid:durableId="1761757703">
    <w:abstractNumId w:val="1"/>
  </w:num>
  <w:num w:numId="58" w16cid:durableId="1186796706">
    <w:abstractNumId w:val="2"/>
  </w:num>
  <w:num w:numId="59" w16cid:durableId="1606693034">
    <w:abstractNumId w:val="9"/>
  </w:num>
  <w:num w:numId="60" w16cid:durableId="1738476247">
    <w:abstractNumId w:val="10"/>
  </w:num>
  <w:num w:numId="61" w16cid:durableId="1484001738">
    <w:abstractNumId w:val="11"/>
  </w:num>
  <w:num w:numId="62" w16cid:durableId="866941465">
    <w:abstractNumId w:val="12"/>
  </w:num>
  <w:num w:numId="63" w16cid:durableId="891114917">
    <w:abstractNumId w:val="13"/>
  </w:num>
  <w:num w:numId="64" w16cid:durableId="1852600886">
    <w:abstractNumId w:val="15"/>
  </w:num>
  <w:num w:numId="65" w16cid:durableId="925655403">
    <w:abstractNumId w:val="16"/>
  </w:num>
  <w:num w:numId="66" w16cid:durableId="1122456303">
    <w:abstractNumId w:val="17"/>
  </w:num>
  <w:num w:numId="67" w16cid:durableId="2034264947">
    <w:abstractNumId w:val="18"/>
  </w:num>
  <w:num w:numId="68" w16cid:durableId="943655646">
    <w:abstractNumId w:val="20"/>
  </w:num>
  <w:num w:numId="69" w16cid:durableId="48573556">
    <w:abstractNumId w:val="21"/>
  </w:num>
  <w:num w:numId="70" w16cid:durableId="1714845553">
    <w:abstractNumId w:val="24"/>
  </w:num>
  <w:num w:numId="71" w16cid:durableId="43258639">
    <w:abstractNumId w:val="25"/>
  </w:num>
  <w:num w:numId="72" w16cid:durableId="1533766946">
    <w:abstractNumId w:val="26"/>
  </w:num>
  <w:num w:numId="73" w16cid:durableId="1375960398">
    <w:abstractNumId w:val="28"/>
  </w:num>
  <w:num w:numId="74" w16cid:durableId="142351334">
    <w:abstractNumId w:val="30"/>
  </w:num>
  <w:num w:numId="75" w16cid:durableId="179467967">
    <w:abstractNumId w:val="32"/>
  </w:num>
  <w:num w:numId="76" w16cid:durableId="1445685242">
    <w:abstractNumId w:val="33"/>
  </w:num>
  <w:num w:numId="77" w16cid:durableId="2049792361">
    <w:abstractNumId w:val="34"/>
  </w:num>
  <w:num w:numId="78" w16cid:durableId="1766075673">
    <w:abstractNumId w:val="35"/>
  </w:num>
  <w:num w:numId="79" w16cid:durableId="1193613694">
    <w:abstractNumId w:val="36"/>
  </w:num>
  <w:num w:numId="80" w16cid:durableId="1731923604">
    <w:abstractNumId w:val="37"/>
  </w:num>
  <w:num w:numId="81" w16cid:durableId="1266036850">
    <w:abstractNumId w:val="38"/>
  </w:num>
  <w:num w:numId="82" w16cid:durableId="1881671385">
    <w:abstractNumId w:val="42"/>
  </w:num>
  <w:num w:numId="83" w16cid:durableId="1301611395">
    <w:abstractNumId w:val="43"/>
  </w:num>
  <w:num w:numId="84" w16cid:durableId="1131166778">
    <w:abstractNumId w:val="49"/>
  </w:num>
  <w:num w:numId="85" w16cid:durableId="507405131">
    <w:abstractNumId w:val="52"/>
  </w:num>
  <w:num w:numId="86" w16cid:durableId="147091870">
    <w:abstractNumId w:val="55"/>
  </w:num>
  <w:num w:numId="87" w16cid:durableId="655454458">
    <w:abstractNumId w:val="57"/>
  </w:num>
  <w:num w:numId="88" w16cid:durableId="1812089391">
    <w:abstractNumId w:val="59"/>
  </w:num>
  <w:num w:numId="89" w16cid:durableId="515115365">
    <w:abstractNumId w:val="61"/>
  </w:num>
  <w:num w:numId="90" w16cid:durableId="1221944455">
    <w:abstractNumId w:val="62"/>
  </w:num>
  <w:num w:numId="91" w16cid:durableId="908535618">
    <w:abstractNumId w:val="63"/>
  </w:num>
  <w:num w:numId="92" w16cid:durableId="825898735">
    <w:abstractNumId w:val="64"/>
  </w:num>
  <w:num w:numId="93" w16cid:durableId="49690932">
    <w:abstractNumId w:val="66"/>
  </w:num>
  <w:num w:numId="94" w16cid:durableId="2095399920">
    <w:abstractNumId w:val="22"/>
  </w:num>
  <w:num w:numId="95" w16cid:durableId="1435326325">
    <w:abstractNumId w:val="44"/>
  </w:num>
  <w:num w:numId="96" w16cid:durableId="935866318">
    <w:abstractNumId w:val="56"/>
  </w:num>
  <w:num w:numId="97" w16cid:durableId="2089502159">
    <w:abstractNumId w:val="53"/>
  </w:num>
  <w:num w:numId="98" w16cid:durableId="749347125">
    <w:abstractNumId w:val="48"/>
  </w:num>
  <w:num w:numId="99" w16cid:durableId="456994649">
    <w:abstractNumId w:val="39"/>
  </w:num>
  <w:num w:numId="100" w16cid:durableId="378870339">
    <w:abstractNumId w:val="3"/>
  </w:num>
  <w:num w:numId="101" w16cid:durableId="1289773468">
    <w:abstractNumId w:val="27"/>
  </w:num>
  <w:num w:numId="102" w16cid:durableId="1186287539">
    <w:abstractNumId w:val="50"/>
  </w:num>
  <w:num w:numId="103" w16cid:durableId="1458334191">
    <w:abstractNumId w:val="6"/>
  </w:num>
  <w:num w:numId="104" w16cid:durableId="913318813">
    <w:abstractNumId w:val="65"/>
  </w:num>
  <w:num w:numId="105" w16cid:durableId="589050340">
    <w:abstractNumId w:val="54"/>
  </w:num>
  <w:num w:numId="106" w16cid:durableId="836576904">
    <w:abstractNumId w:val="4"/>
  </w:num>
  <w:num w:numId="107" w16cid:durableId="1173912010">
    <w:abstractNumId w:val="31"/>
  </w:num>
  <w:num w:numId="108" w16cid:durableId="2116440378">
    <w:abstractNumId w:val="14"/>
  </w:num>
  <w:num w:numId="109" w16cid:durableId="1694842942">
    <w:abstractNumId w:val="46"/>
  </w:num>
  <w:num w:numId="110" w16cid:durableId="981076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E1F"/>
    <w:rsid w:val="00006E53"/>
    <w:rsid w:val="000070D7"/>
    <w:rsid w:val="000101F8"/>
    <w:rsid w:val="00010FE9"/>
    <w:rsid w:val="000111EC"/>
    <w:rsid w:val="00016483"/>
    <w:rsid w:val="0001788C"/>
    <w:rsid w:val="00024174"/>
    <w:rsid w:val="000337EF"/>
    <w:rsid w:val="00040C3A"/>
    <w:rsid w:val="000419AD"/>
    <w:rsid w:val="00042F78"/>
    <w:rsid w:val="00043125"/>
    <w:rsid w:val="000433C9"/>
    <w:rsid w:val="00051B8D"/>
    <w:rsid w:val="000542D3"/>
    <w:rsid w:val="00055471"/>
    <w:rsid w:val="00061D90"/>
    <w:rsid w:val="000716C5"/>
    <w:rsid w:val="00075E23"/>
    <w:rsid w:val="000930B4"/>
    <w:rsid w:val="0009344A"/>
    <w:rsid w:val="000971E9"/>
    <w:rsid w:val="000A1974"/>
    <w:rsid w:val="000A392E"/>
    <w:rsid w:val="000A575F"/>
    <w:rsid w:val="000B062C"/>
    <w:rsid w:val="000B0B07"/>
    <w:rsid w:val="000B0EA9"/>
    <w:rsid w:val="000B2051"/>
    <w:rsid w:val="000D05CB"/>
    <w:rsid w:val="000D10DB"/>
    <w:rsid w:val="000D3187"/>
    <w:rsid w:val="000E3463"/>
    <w:rsid w:val="000E5EB5"/>
    <w:rsid w:val="000F35ED"/>
    <w:rsid w:val="000F756A"/>
    <w:rsid w:val="00107131"/>
    <w:rsid w:val="0010736F"/>
    <w:rsid w:val="00113F73"/>
    <w:rsid w:val="00121CC2"/>
    <w:rsid w:val="00131425"/>
    <w:rsid w:val="00133EE5"/>
    <w:rsid w:val="001452A5"/>
    <w:rsid w:val="00147B5F"/>
    <w:rsid w:val="00151A81"/>
    <w:rsid w:val="00167A34"/>
    <w:rsid w:val="00167E68"/>
    <w:rsid w:val="001743D6"/>
    <w:rsid w:val="001760A1"/>
    <w:rsid w:val="001775E6"/>
    <w:rsid w:val="00182DA2"/>
    <w:rsid w:val="00185583"/>
    <w:rsid w:val="00186129"/>
    <w:rsid w:val="001923DB"/>
    <w:rsid w:val="0019566B"/>
    <w:rsid w:val="001966EB"/>
    <w:rsid w:val="001A699B"/>
    <w:rsid w:val="001A7870"/>
    <w:rsid w:val="001B1FF1"/>
    <w:rsid w:val="001B3A00"/>
    <w:rsid w:val="001C1B41"/>
    <w:rsid w:val="001D58B6"/>
    <w:rsid w:val="001D65EF"/>
    <w:rsid w:val="001D7945"/>
    <w:rsid w:val="001E3DBF"/>
    <w:rsid w:val="001E49E7"/>
    <w:rsid w:val="001F71A7"/>
    <w:rsid w:val="001F7201"/>
    <w:rsid w:val="00203873"/>
    <w:rsid w:val="0021759B"/>
    <w:rsid w:val="00223A29"/>
    <w:rsid w:val="002250A3"/>
    <w:rsid w:val="00235217"/>
    <w:rsid w:val="002430B5"/>
    <w:rsid w:val="002469D2"/>
    <w:rsid w:val="00246D1F"/>
    <w:rsid w:val="00247403"/>
    <w:rsid w:val="00247542"/>
    <w:rsid w:val="00247609"/>
    <w:rsid w:val="00250FEE"/>
    <w:rsid w:val="0026020D"/>
    <w:rsid w:val="00266B61"/>
    <w:rsid w:val="0026712A"/>
    <w:rsid w:val="002704DB"/>
    <w:rsid w:val="0027377A"/>
    <w:rsid w:val="002828A0"/>
    <w:rsid w:val="002A0AAE"/>
    <w:rsid w:val="002A5820"/>
    <w:rsid w:val="002B4B34"/>
    <w:rsid w:val="002C4F91"/>
    <w:rsid w:val="002D2B26"/>
    <w:rsid w:val="002D7EA2"/>
    <w:rsid w:val="002E187C"/>
    <w:rsid w:val="002E4011"/>
    <w:rsid w:val="00302733"/>
    <w:rsid w:val="00307B42"/>
    <w:rsid w:val="00311698"/>
    <w:rsid w:val="00314078"/>
    <w:rsid w:val="003146AA"/>
    <w:rsid w:val="0031535D"/>
    <w:rsid w:val="003239B8"/>
    <w:rsid w:val="0033169F"/>
    <w:rsid w:val="00335868"/>
    <w:rsid w:val="003421A5"/>
    <w:rsid w:val="00344977"/>
    <w:rsid w:val="00346C95"/>
    <w:rsid w:val="00356185"/>
    <w:rsid w:val="00360380"/>
    <w:rsid w:val="0037519E"/>
    <w:rsid w:val="00386CF0"/>
    <w:rsid w:val="003B1B44"/>
    <w:rsid w:val="003B70FB"/>
    <w:rsid w:val="003C2239"/>
    <w:rsid w:val="003C676B"/>
    <w:rsid w:val="003D3BC2"/>
    <w:rsid w:val="003D5FA1"/>
    <w:rsid w:val="003D7FF0"/>
    <w:rsid w:val="003E1728"/>
    <w:rsid w:val="003E6CA1"/>
    <w:rsid w:val="003F13B1"/>
    <w:rsid w:val="003F1DB4"/>
    <w:rsid w:val="003F7DB9"/>
    <w:rsid w:val="00405F9C"/>
    <w:rsid w:val="004065A8"/>
    <w:rsid w:val="00413C17"/>
    <w:rsid w:val="004165C2"/>
    <w:rsid w:val="0041723F"/>
    <w:rsid w:val="00421A2E"/>
    <w:rsid w:val="004264DE"/>
    <w:rsid w:val="004309C8"/>
    <w:rsid w:val="0043681C"/>
    <w:rsid w:val="00436B39"/>
    <w:rsid w:val="004409A9"/>
    <w:rsid w:val="004410CB"/>
    <w:rsid w:val="00441524"/>
    <w:rsid w:val="00441E0D"/>
    <w:rsid w:val="00441ECB"/>
    <w:rsid w:val="00445193"/>
    <w:rsid w:val="00451F72"/>
    <w:rsid w:val="004560F3"/>
    <w:rsid w:val="00462C1B"/>
    <w:rsid w:val="00467B7E"/>
    <w:rsid w:val="00473BB4"/>
    <w:rsid w:val="00476C89"/>
    <w:rsid w:val="00477592"/>
    <w:rsid w:val="00480081"/>
    <w:rsid w:val="00485235"/>
    <w:rsid w:val="00486F1C"/>
    <w:rsid w:val="0049419D"/>
    <w:rsid w:val="00497B23"/>
    <w:rsid w:val="004A6A54"/>
    <w:rsid w:val="004B2E7E"/>
    <w:rsid w:val="004B3D08"/>
    <w:rsid w:val="004B7064"/>
    <w:rsid w:val="004C20D2"/>
    <w:rsid w:val="004C2312"/>
    <w:rsid w:val="004C4B62"/>
    <w:rsid w:val="004C54C9"/>
    <w:rsid w:val="004C69B5"/>
    <w:rsid w:val="004D4ABA"/>
    <w:rsid w:val="004D6025"/>
    <w:rsid w:val="004E2649"/>
    <w:rsid w:val="004E381D"/>
    <w:rsid w:val="004E7CC6"/>
    <w:rsid w:val="004F626F"/>
    <w:rsid w:val="00501399"/>
    <w:rsid w:val="005059D7"/>
    <w:rsid w:val="0050633D"/>
    <w:rsid w:val="00507BC4"/>
    <w:rsid w:val="005128E4"/>
    <w:rsid w:val="005133DB"/>
    <w:rsid w:val="00514504"/>
    <w:rsid w:val="005226E8"/>
    <w:rsid w:val="0052527A"/>
    <w:rsid w:val="00525560"/>
    <w:rsid w:val="00525AFB"/>
    <w:rsid w:val="00527A99"/>
    <w:rsid w:val="005301B6"/>
    <w:rsid w:val="0053578E"/>
    <w:rsid w:val="00541EFB"/>
    <w:rsid w:val="00544C49"/>
    <w:rsid w:val="005516A1"/>
    <w:rsid w:val="00553F90"/>
    <w:rsid w:val="005559EF"/>
    <w:rsid w:val="005564B7"/>
    <w:rsid w:val="00561034"/>
    <w:rsid w:val="00563557"/>
    <w:rsid w:val="00573E1E"/>
    <w:rsid w:val="0057402A"/>
    <w:rsid w:val="005771D0"/>
    <w:rsid w:val="0059191A"/>
    <w:rsid w:val="005921FF"/>
    <w:rsid w:val="00593060"/>
    <w:rsid w:val="005A239E"/>
    <w:rsid w:val="005A24ED"/>
    <w:rsid w:val="005A254F"/>
    <w:rsid w:val="005A26E4"/>
    <w:rsid w:val="005A6D0E"/>
    <w:rsid w:val="005B52B0"/>
    <w:rsid w:val="005B6806"/>
    <w:rsid w:val="005C4225"/>
    <w:rsid w:val="005D38F9"/>
    <w:rsid w:val="005E36F5"/>
    <w:rsid w:val="005E444E"/>
    <w:rsid w:val="005E6D8B"/>
    <w:rsid w:val="005F0DAD"/>
    <w:rsid w:val="005F0F33"/>
    <w:rsid w:val="005F4DBB"/>
    <w:rsid w:val="005F6FC5"/>
    <w:rsid w:val="00600455"/>
    <w:rsid w:val="00600DEB"/>
    <w:rsid w:val="006104E5"/>
    <w:rsid w:val="00614386"/>
    <w:rsid w:val="00614BDF"/>
    <w:rsid w:val="00627C9F"/>
    <w:rsid w:val="006311E9"/>
    <w:rsid w:val="00632354"/>
    <w:rsid w:val="00635421"/>
    <w:rsid w:val="00642810"/>
    <w:rsid w:val="00646476"/>
    <w:rsid w:val="00650602"/>
    <w:rsid w:val="00652333"/>
    <w:rsid w:val="00675CA5"/>
    <w:rsid w:val="00677CAE"/>
    <w:rsid w:val="0068009E"/>
    <w:rsid w:val="0068685B"/>
    <w:rsid w:val="00692219"/>
    <w:rsid w:val="006969C3"/>
    <w:rsid w:val="00697CD7"/>
    <w:rsid w:val="006A05B8"/>
    <w:rsid w:val="006A17D2"/>
    <w:rsid w:val="006A2F57"/>
    <w:rsid w:val="006A73E6"/>
    <w:rsid w:val="006B0A0D"/>
    <w:rsid w:val="006B2D5C"/>
    <w:rsid w:val="006B346D"/>
    <w:rsid w:val="006B7401"/>
    <w:rsid w:val="006C4EB1"/>
    <w:rsid w:val="006D2EA5"/>
    <w:rsid w:val="006D5B19"/>
    <w:rsid w:val="006D6067"/>
    <w:rsid w:val="006E0166"/>
    <w:rsid w:val="006E2FFB"/>
    <w:rsid w:val="006E7B34"/>
    <w:rsid w:val="00701075"/>
    <w:rsid w:val="00701D81"/>
    <w:rsid w:val="0070697F"/>
    <w:rsid w:val="0072199C"/>
    <w:rsid w:val="00722C9F"/>
    <w:rsid w:val="007253B8"/>
    <w:rsid w:val="0073283F"/>
    <w:rsid w:val="0073741F"/>
    <w:rsid w:val="00744DDE"/>
    <w:rsid w:val="00761D4D"/>
    <w:rsid w:val="0076643F"/>
    <w:rsid w:val="00776CF1"/>
    <w:rsid w:val="00777F63"/>
    <w:rsid w:val="007810D8"/>
    <w:rsid w:val="00782CC9"/>
    <w:rsid w:val="00783DFB"/>
    <w:rsid w:val="007A5817"/>
    <w:rsid w:val="007A79BA"/>
    <w:rsid w:val="007B05C4"/>
    <w:rsid w:val="007B60E9"/>
    <w:rsid w:val="007B6CC3"/>
    <w:rsid w:val="007B76D3"/>
    <w:rsid w:val="007C3334"/>
    <w:rsid w:val="007C7E8C"/>
    <w:rsid w:val="007D2B98"/>
    <w:rsid w:val="007D4AEA"/>
    <w:rsid w:val="007D6BC7"/>
    <w:rsid w:val="007E0318"/>
    <w:rsid w:val="007E21BC"/>
    <w:rsid w:val="007E7C82"/>
    <w:rsid w:val="007F264C"/>
    <w:rsid w:val="007F2AA1"/>
    <w:rsid w:val="007F588D"/>
    <w:rsid w:val="00803F1C"/>
    <w:rsid w:val="0080600E"/>
    <w:rsid w:val="00814688"/>
    <w:rsid w:val="00817612"/>
    <w:rsid w:val="00824F51"/>
    <w:rsid w:val="0083100C"/>
    <w:rsid w:val="008338A4"/>
    <w:rsid w:val="008343DE"/>
    <w:rsid w:val="00834D49"/>
    <w:rsid w:val="00837C45"/>
    <w:rsid w:val="00844730"/>
    <w:rsid w:val="008457C2"/>
    <w:rsid w:val="00847F6E"/>
    <w:rsid w:val="00857A82"/>
    <w:rsid w:val="00867314"/>
    <w:rsid w:val="00873836"/>
    <w:rsid w:val="00885737"/>
    <w:rsid w:val="00890650"/>
    <w:rsid w:val="00897E12"/>
    <w:rsid w:val="008A7E0F"/>
    <w:rsid w:val="008B12F5"/>
    <w:rsid w:val="008C00F7"/>
    <w:rsid w:val="008C2C01"/>
    <w:rsid w:val="008C5B06"/>
    <w:rsid w:val="008C5E2D"/>
    <w:rsid w:val="008D6F71"/>
    <w:rsid w:val="008D768D"/>
    <w:rsid w:val="008E3759"/>
    <w:rsid w:val="008E3BFE"/>
    <w:rsid w:val="008F1912"/>
    <w:rsid w:val="008F564C"/>
    <w:rsid w:val="0090270B"/>
    <w:rsid w:val="00902DA6"/>
    <w:rsid w:val="009041DC"/>
    <w:rsid w:val="00916BD7"/>
    <w:rsid w:val="00917B5A"/>
    <w:rsid w:val="00920A58"/>
    <w:rsid w:val="00920A8C"/>
    <w:rsid w:val="00934A2C"/>
    <w:rsid w:val="009357C4"/>
    <w:rsid w:val="009458A0"/>
    <w:rsid w:val="00954213"/>
    <w:rsid w:val="00955CCE"/>
    <w:rsid w:val="0096706E"/>
    <w:rsid w:val="00974491"/>
    <w:rsid w:val="00975C4E"/>
    <w:rsid w:val="00981A56"/>
    <w:rsid w:val="00981FBA"/>
    <w:rsid w:val="00991196"/>
    <w:rsid w:val="0099172B"/>
    <w:rsid w:val="00997BC5"/>
    <w:rsid w:val="009A4F41"/>
    <w:rsid w:val="009B349A"/>
    <w:rsid w:val="009B381B"/>
    <w:rsid w:val="009C723A"/>
    <w:rsid w:val="009D1363"/>
    <w:rsid w:val="009D1753"/>
    <w:rsid w:val="009D3DE4"/>
    <w:rsid w:val="009D50B7"/>
    <w:rsid w:val="009D5A10"/>
    <w:rsid w:val="009D7611"/>
    <w:rsid w:val="009E0B61"/>
    <w:rsid w:val="009E0FE0"/>
    <w:rsid w:val="009E180D"/>
    <w:rsid w:val="009E53DE"/>
    <w:rsid w:val="009F2102"/>
    <w:rsid w:val="009F4782"/>
    <w:rsid w:val="00A01D40"/>
    <w:rsid w:val="00A0235B"/>
    <w:rsid w:val="00A11212"/>
    <w:rsid w:val="00A11E44"/>
    <w:rsid w:val="00A124F8"/>
    <w:rsid w:val="00A12950"/>
    <w:rsid w:val="00A23907"/>
    <w:rsid w:val="00A30100"/>
    <w:rsid w:val="00A313F7"/>
    <w:rsid w:val="00A328B3"/>
    <w:rsid w:val="00A50FCF"/>
    <w:rsid w:val="00A528D1"/>
    <w:rsid w:val="00A610CD"/>
    <w:rsid w:val="00A758AA"/>
    <w:rsid w:val="00A75D0C"/>
    <w:rsid w:val="00A80614"/>
    <w:rsid w:val="00A8074F"/>
    <w:rsid w:val="00A85ACC"/>
    <w:rsid w:val="00A97C40"/>
    <w:rsid w:val="00AA01FE"/>
    <w:rsid w:val="00AA09A2"/>
    <w:rsid w:val="00AA52AC"/>
    <w:rsid w:val="00AA7996"/>
    <w:rsid w:val="00AB1A21"/>
    <w:rsid w:val="00AB5C7E"/>
    <w:rsid w:val="00AC19CB"/>
    <w:rsid w:val="00AC36E2"/>
    <w:rsid w:val="00AC3B2C"/>
    <w:rsid w:val="00AE086E"/>
    <w:rsid w:val="00AE087F"/>
    <w:rsid w:val="00AE4F87"/>
    <w:rsid w:val="00AE5488"/>
    <w:rsid w:val="00AE6F91"/>
    <w:rsid w:val="00AE7FDE"/>
    <w:rsid w:val="00AF3816"/>
    <w:rsid w:val="00AF5571"/>
    <w:rsid w:val="00AF5E04"/>
    <w:rsid w:val="00B04A86"/>
    <w:rsid w:val="00B07341"/>
    <w:rsid w:val="00B1161B"/>
    <w:rsid w:val="00B11747"/>
    <w:rsid w:val="00B239A5"/>
    <w:rsid w:val="00B30539"/>
    <w:rsid w:val="00B314DB"/>
    <w:rsid w:val="00B361F2"/>
    <w:rsid w:val="00B3718B"/>
    <w:rsid w:val="00B3745F"/>
    <w:rsid w:val="00B4632A"/>
    <w:rsid w:val="00B50D6B"/>
    <w:rsid w:val="00B530F1"/>
    <w:rsid w:val="00B56E62"/>
    <w:rsid w:val="00B77C4B"/>
    <w:rsid w:val="00B95335"/>
    <w:rsid w:val="00B97E4A"/>
    <w:rsid w:val="00BA1211"/>
    <w:rsid w:val="00BA276C"/>
    <w:rsid w:val="00BB306F"/>
    <w:rsid w:val="00BD4B89"/>
    <w:rsid w:val="00BD5922"/>
    <w:rsid w:val="00BE2BA3"/>
    <w:rsid w:val="00BF02CB"/>
    <w:rsid w:val="00BF26A6"/>
    <w:rsid w:val="00BF5227"/>
    <w:rsid w:val="00BF6FD8"/>
    <w:rsid w:val="00C02E6C"/>
    <w:rsid w:val="00C02F2C"/>
    <w:rsid w:val="00C03680"/>
    <w:rsid w:val="00C054DF"/>
    <w:rsid w:val="00C1322B"/>
    <w:rsid w:val="00C13513"/>
    <w:rsid w:val="00C21762"/>
    <w:rsid w:val="00C21FEF"/>
    <w:rsid w:val="00C23BA4"/>
    <w:rsid w:val="00C24543"/>
    <w:rsid w:val="00C256A2"/>
    <w:rsid w:val="00C25ADB"/>
    <w:rsid w:val="00C347AE"/>
    <w:rsid w:val="00C51515"/>
    <w:rsid w:val="00C52766"/>
    <w:rsid w:val="00C5660B"/>
    <w:rsid w:val="00C6305A"/>
    <w:rsid w:val="00C66B72"/>
    <w:rsid w:val="00C734EB"/>
    <w:rsid w:val="00C741C1"/>
    <w:rsid w:val="00C87AC4"/>
    <w:rsid w:val="00C91D59"/>
    <w:rsid w:val="00C9331A"/>
    <w:rsid w:val="00C9567A"/>
    <w:rsid w:val="00C9630A"/>
    <w:rsid w:val="00C97353"/>
    <w:rsid w:val="00CB212D"/>
    <w:rsid w:val="00CB2660"/>
    <w:rsid w:val="00CB4615"/>
    <w:rsid w:val="00CC442D"/>
    <w:rsid w:val="00CC5E90"/>
    <w:rsid w:val="00CD046C"/>
    <w:rsid w:val="00CE076C"/>
    <w:rsid w:val="00CE13B3"/>
    <w:rsid w:val="00CE1598"/>
    <w:rsid w:val="00CE4BD4"/>
    <w:rsid w:val="00CE5199"/>
    <w:rsid w:val="00CE66D5"/>
    <w:rsid w:val="00CF637A"/>
    <w:rsid w:val="00D059DE"/>
    <w:rsid w:val="00D05ABD"/>
    <w:rsid w:val="00D10C54"/>
    <w:rsid w:val="00D13530"/>
    <w:rsid w:val="00D13FCE"/>
    <w:rsid w:val="00D149C5"/>
    <w:rsid w:val="00D16F93"/>
    <w:rsid w:val="00D2447B"/>
    <w:rsid w:val="00D306D1"/>
    <w:rsid w:val="00D30800"/>
    <w:rsid w:val="00D34786"/>
    <w:rsid w:val="00D37BFC"/>
    <w:rsid w:val="00D40A86"/>
    <w:rsid w:val="00D47A8E"/>
    <w:rsid w:val="00D52D14"/>
    <w:rsid w:val="00D60C18"/>
    <w:rsid w:val="00D667A9"/>
    <w:rsid w:val="00D712D3"/>
    <w:rsid w:val="00D71422"/>
    <w:rsid w:val="00D72DC6"/>
    <w:rsid w:val="00D74AA5"/>
    <w:rsid w:val="00D74C0A"/>
    <w:rsid w:val="00D7558D"/>
    <w:rsid w:val="00D775FC"/>
    <w:rsid w:val="00D81D92"/>
    <w:rsid w:val="00D839AA"/>
    <w:rsid w:val="00D84913"/>
    <w:rsid w:val="00D87430"/>
    <w:rsid w:val="00D876F9"/>
    <w:rsid w:val="00D90F98"/>
    <w:rsid w:val="00D91EC6"/>
    <w:rsid w:val="00D951B0"/>
    <w:rsid w:val="00D970AC"/>
    <w:rsid w:val="00DA7B5F"/>
    <w:rsid w:val="00DB1687"/>
    <w:rsid w:val="00DC11E7"/>
    <w:rsid w:val="00DC24E3"/>
    <w:rsid w:val="00DC7023"/>
    <w:rsid w:val="00DC769A"/>
    <w:rsid w:val="00DD3D86"/>
    <w:rsid w:val="00DD4AD2"/>
    <w:rsid w:val="00DE547E"/>
    <w:rsid w:val="00DF1E85"/>
    <w:rsid w:val="00DF1EC4"/>
    <w:rsid w:val="00E0340B"/>
    <w:rsid w:val="00E04A90"/>
    <w:rsid w:val="00E0551F"/>
    <w:rsid w:val="00E116E3"/>
    <w:rsid w:val="00E219C7"/>
    <w:rsid w:val="00E21F25"/>
    <w:rsid w:val="00E22873"/>
    <w:rsid w:val="00E34D13"/>
    <w:rsid w:val="00E4118C"/>
    <w:rsid w:val="00E421FE"/>
    <w:rsid w:val="00E43157"/>
    <w:rsid w:val="00E461CE"/>
    <w:rsid w:val="00E54D28"/>
    <w:rsid w:val="00E573E4"/>
    <w:rsid w:val="00E64C3D"/>
    <w:rsid w:val="00E67C67"/>
    <w:rsid w:val="00E70F82"/>
    <w:rsid w:val="00E720CA"/>
    <w:rsid w:val="00E73642"/>
    <w:rsid w:val="00E82DDC"/>
    <w:rsid w:val="00E83B18"/>
    <w:rsid w:val="00E84EB5"/>
    <w:rsid w:val="00E85662"/>
    <w:rsid w:val="00E8789F"/>
    <w:rsid w:val="00E94386"/>
    <w:rsid w:val="00E95CDD"/>
    <w:rsid w:val="00E97B71"/>
    <w:rsid w:val="00EA15C2"/>
    <w:rsid w:val="00EA1D43"/>
    <w:rsid w:val="00EA3D34"/>
    <w:rsid w:val="00EB197F"/>
    <w:rsid w:val="00EB1A79"/>
    <w:rsid w:val="00EB1D36"/>
    <w:rsid w:val="00EB2855"/>
    <w:rsid w:val="00EB454D"/>
    <w:rsid w:val="00ED549D"/>
    <w:rsid w:val="00ED76BE"/>
    <w:rsid w:val="00EE00E9"/>
    <w:rsid w:val="00EE0E83"/>
    <w:rsid w:val="00EF1969"/>
    <w:rsid w:val="00EF1AAA"/>
    <w:rsid w:val="00EF619B"/>
    <w:rsid w:val="00EF76F5"/>
    <w:rsid w:val="00F00B55"/>
    <w:rsid w:val="00F02AD1"/>
    <w:rsid w:val="00F103ED"/>
    <w:rsid w:val="00F1579D"/>
    <w:rsid w:val="00F253CC"/>
    <w:rsid w:val="00F32CBE"/>
    <w:rsid w:val="00F37106"/>
    <w:rsid w:val="00F44E25"/>
    <w:rsid w:val="00F519CF"/>
    <w:rsid w:val="00F53E65"/>
    <w:rsid w:val="00F56BA5"/>
    <w:rsid w:val="00F60E22"/>
    <w:rsid w:val="00F63830"/>
    <w:rsid w:val="00F73712"/>
    <w:rsid w:val="00F81395"/>
    <w:rsid w:val="00F81BB8"/>
    <w:rsid w:val="00F85DCD"/>
    <w:rsid w:val="00F90C64"/>
    <w:rsid w:val="00F917D1"/>
    <w:rsid w:val="00F92268"/>
    <w:rsid w:val="00F9615B"/>
    <w:rsid w:val="00F9653B"/>
    <w:rsid w:val="00FA6EBC"/>
    <w:rsid w:val="00FB62CF"/>
    <w:rsid w:val="00FB7900"/>
    <w:rsid w:val="00FD32F0"/>
    <w:rsid w:val="00FD3C3B"/>
    <w:rsid w:val="00FE07DD"/>
    <w:rsid w:val="00FE49F9"/>
    <w:rsid w:val="00FE6B45"/>
    <w:rsid w:val="00FE77BB"/>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0">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0">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
    <w:name w:val="List 21"/>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
    <w:name w:val="List 51"/>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421A2E"/>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043125"/>
    <w:rPr>
      <w:rFonts w:ascii="Cambria" w:eastAsia="Cambria" w:hAnsi="Cambria" w:cs="Cambria"/>
      <w:color w:val="000000"/>
      <w:sz w:val="24"/>
      <w:szCs w:val="24"/>
      <w:u w:color="000000"/>
      <w:lang w:val="en-US"/>
    </w:rPr>
  </w:style>
  <w:style w:type="paragraph" w:customStyle="1" w:styleId="paragraph">
    <w:name w:val="paragraph"/>
    <w:basedOn w:val="Normal"/>
    <w:rsid w:val="006D2E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6D2EA5"/>
  </w:style>
  <w:style w:type="character" w:customStyle="1" w:styleId="eop">
    <w:name w:val="eop"/>
    <w:basedOn w:val="DefaultParagraphFont"/>
    <w:rsid w:val="006D2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43124">
      <w:bodyDiv w:val="1"/>
      <w:marLeft w:val="0"/>
      <w:marRight w:val="0"/>
      <w:marTop w:val="0"/>
      <w:marBottom w:val="0"/>
      <w:divBdr>
        <w:top w:val="none" w:sz="0" w:space="0" w:color="auto"/>
        <w:left w:val="none" w:sz="0" w:space="0" w:color="auto"/>
        <w:bottom w:val="none" w:sz="0" w:space="0" w:color="auto"/>
        <w:right w:val="none" w:sz="0" w:space="0" w:color="auto"/>
      </w:divBdr>
    </w:div>
    <w:div w:id="298347507">
      <w:bodyDiv w:val="1"/>
      <w:marLeft w:val="0"/>
      <w:marRight w:val="0"/>
      <w:marTop w:val="0"/>
      <w:marBottom w:val="0"/>
      <w:divBdr>
        <w:top w:val="none" w:sz="0" w:space="0" w:color="auto"/>
        <w:left w:val="none" w:sz="0" w:space="0" w:color="auto"/>
        <w:bottom w:val="none" w:sz="0" w:space="0" w:color="auto"/>
        <w:right w:val="none" w:sz="0" w:space="0" w:color="auto"/>
      </w:divBdr>
    </w:div>
    <w:div w:id="325977604">
      <w:bodyDiv w:val="1"/>
      <w:marLeft w:val="0"/>
      <w:marRight w:val="0"/>
      <w:marTop w:val="0"/>
      <w:marBottom w:val="0"/>
      <w:divBdr>
        <w:top w:val="none" w:sz="0" w:space="0" w:color="auto"/>
        <w:left w:val="none" w:sz="0" w:space="0" w:color="auto"/>
        <w:bottom w:val="none" w:sz="0" w:space="0" w:color="auto"/>
        <w:right w:val="none" w:sz="0" w:space="0" w:color="auto"/>
      </w:divBdr>
    </w:div>
    <w:div w:id="508713202">
      <w:bodyDiv w:val="1"/>
      <w:marLeft w:val="0"/>
      <w:marRight w:val="0"/>
      <w:marTop w:val="0"/>
      <w:marBottom w:val="0"/>
      <w:divBdr>
        <w:top w:val="none" w:sz="0" w:space="0" w:color="auto"/>
        <w:left w:val="none" w:sz="0" w:space="0" w:color="auto"/>
        <w:bottom w:val="none" w:sz="0" w:space="0" w:color="auto"/>
        <w:right w:val="none" w:sz="0" w:space="0" w:color="auto"/>
      </w:divBdr>
    </w:div>
    <w:div w:id="510030426">
      <w:bodyDiv w:val="1"/>
      <w:marLeft w:val="0"/>
      <w:marRight w:val="0"/>
      <w:marTop w:val="0"/>
      <w:marBottom w:val="0"/>
      <w:divBdr>
        <w:top w:val="none" w:sz="0" w:space="0" w:color="auto"/>
        <w:left w:val="none" w:sz="0" w:space="0" w:color="auto"/>
        <w:bottom w:val="none" w:sz="0" w:space="0" w:color="auto"/>
        <w:right w:val="none" w:sz="0" w:space="0" w:color="auto"/>
      </w:divBdr>
    </w:div>
    <w:div w:id="628516449">
      <w:bodyDiv w:val="1"/>
      <w:marLeft w:val="0"/>
      <w:marRight w:val="0"/>
      <w:marTop w:val="0"/>
      <w:marBottom w:val="0"/>
      <w:divBdr>
        <w:top w:val="none" w:sz="0" w:space="0" w:color="auto"/>
        <w:left w:val="none" w:sz="0" w:space="0" w:color="auto"/>
        <w:bottom w:val="none" w:sz="0" w:space="0" w:color="auto"/>
        <w:right w:val="none" w:sz="0" w:space="0" w:color="auto"/>
      </w:divBdr>
    </w:div>
    <w:div w:id="655307406">
      <w:bodyDiv w:val="1"/>
      <w:marLeft w:val="0"/>
      <w:marRight w:val="0"/>
      <w:marTop w:val="0"/>
      <w:marBottom w:val="0"/>
      <w:divBdr>
        <w:top w:val="none" w:sz="0" w:space="0" w:color="auto"/>
        <w:left w:val="none" w:sz="0" w:space="0" w:color="auto"/>
        <w:bottom w:val="none" w:sz="0" w:space="0" w:color="auto"/>
        <w:right w:val="none" w:sz="0" w:space="0" w:color="auto"/>
      </w:divBdr>
    </w:div>
    <w:div w:id="720129700">
      <w:bodyDiv w:val="1"/>
      <w:marLeft w:val="0"/>
      <w:marRight w:val="0"/>
      <w:marTop w:val="0"/>
      <w:marBottom w:val="0"/>
      <w:divBdr>
        <w:top w:val="none" w:sz="0" w:space="0" w:color="auto"/>
        <w:left w:val="none" w:sz="0" w:space="0" w:color="auto"/>
        <w:bottom w:val="none" w:sz="0" w:space="0" w:color="auto"/>
        <w:right w:val="none" w:sz="0" w:space="0" w:color="auto"/>
      </w:divBdr>
    </w:div>
    <w:div w:id="770004126">
      <w:bodyDiv w:val="1"/>
      <w:marLeft w:val="0"/>
      <w:marRight w:val="0"/>
      <w:marTop w:val="0"/>
      <w:marBottom w:val="0"/>
      <w:divBdr>
        <w:top w:val="none" w:sz="0" w:space="0" w:color="auto"/>
        <w:left w:val="none" w:sz="0" w:space="0" w:color="auto"/>
        <w:bottom w:val="none" w:sz="0" w:space="0" w:color="auto"/>
        <w:right w:val="none" w:sz="0" w:space="0" w:color="auto"/>
      </w:divBdr>
    </w:div>
    <w:div w:id="905261412">
      <w:bodyDiv w:val="1"/>
      <w:marLeft w:val="0"/>
      <w:marRight w:val="0"/>
      <w:marTop w:val="0"/>
      <w:marBottom w:val="0"/>
      <w:divBdr>
        <w:top w:val="none" w:sz="0" w:space="0" w:color="auto"/>
        <w:left w:val="none" w:sz="0" w:space="0" w:color="auto"/>
        <w:bottom w:val="none" w:sz="0" w:space="0" w:color="auto"/>
        <w:right w:val="none" w:sz="0" w:space="0" w:color="auto"/>
      </w:divBdr>
    </w:div>
    <w:div w:id="1025443172">
      <w:bodyDiv w:val="1"/>
      <w:marLeft w:val="0"/>
      <w:marRight w:val="0"/>
      <w:marTop w:val="0"/>
      <w:marBottom w:val="0"/>
      <w:divBdr>
        <w:top w:val="none" w:sz="0" w:space="0" w:color="auto"/>
        <w:left w:val="none" w:sz="0" w:space="0" w:color="auto"/>
        <w:bottom w:val="none" w:sz="0" w:space="0" w:color="auto"/>
        <w:right w:val="none" w:sz="0" w:space="0" w:color="auto"/>
      </w:divBdr>
    </w:div>
    <w:div w:id="1040204229">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409041257">
      <w:bodyDiv w:val="1"/>
      <w:marLeft w:val="0"/>
      <w:marRight w:val="0"/>
      <w:marTop w:val="0"/>
      <w:marBottom w:val="0"/>
      <w:divBdr>
        <w:top w:val="none" w:sz="0" w:space="0" w:color="auto"/>
        <w:left w:val="none" w:sz="0" w:space="0" w:color="auto"/>
        <w:bottom w:val="none" w:sz="0" w:space="0" w:color="auto"/>
        <w:right w:val="none" w:sz="0" w:space="0" w:color="auto"/>
      </w:divBdr>
    </w:div>
    <w:div w:id="1546209221">
      <w:bodyDiv w:val="1"/>
      <w:marLeft w:val="0"/>
      <w:marRight w:val="0"/>
      <w:marTop w:val="0"/>
      <w:marBottom w:val="0"/>
      <w:divBdr>
        <w:top w:val="none" w:sz="0" w:space="0" w:color="auto"/>
        <w:left w:val="none" w:sz="0" w:space="0" w:color="auto"/>
        <w:bottom w:val="none" w:sz="0" w:space="0" w:color="auto"/>
        <w:right w:val="none" w:sz="0" w:space="0" w:color="auto"/>
      </w:divBdr>
    </w:div>
    <w:div w:id="1572306670">
      <w:bodyDiv w:val="1"/>
      <w:marLeft w:val="0"/>
      <w:marRight w:val="0"/>
      <w:marTop w:val="0"/>
      <w:marBottom w:val="0"/>
      <w:divBdr>
        <w:top w:val="none" w:sz="0" w:space="0" w:color="auto"/>
        <w:left w:val="none" w:sz="0" w:space="0" w:color="auto"/>
        <w:bottom w:val="none" w:sz="0" w:space="0" w:color="auto"/>
        <w:right w:val="none" w:sz="0" w:space="0" w:color="auto"/>
      </w:divBdr>
    </w:div>
    <w:div w:id="1652711477">
      <w:bodyDiv w:val="1"/>
      <w:marLeft w:val="0"/>
      <w:marRight w:val="0"/>
      <w:marTop w:val="0"/>
      <w:marBottom w:val="0"/>
      <w:divBdr>
        <w:top w:val="none" w:sz="0" w:space="0" w:color="auto"/>
        <w:left w:val="none" w:sz="0" w:space="0" w:color="auto"/>
        <w:bottom w:val="none" w:sz="0" w:space="0" w:color="auto"/>
        <w:right w:val="none" w:sz="0" w:space="0" w:color="auto"/>
      </w:divBdr>
    </w:div>
    <w:div w:id="1772161825">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101F8"/>
    <w:rsid w:val="00130EEC"/>
    <w:rsid w:val="00136030"/>
    <w:rsid w:val="001B68CE"/>
    <w:rsid w:val="001C225A"/>
    <w:rsid w:val="00200821"/>
    <w:rsid w:val="00201CE6"/>
    <w:rsid w:val="00203873"/>
    <w:rsid w:val="0025245B"/>
    <w:rsid w:val="002A3923"/>
    <w:rsid w:val="00311698"/>
    <w:rsid w:val="00394049"/>
    <w:rsid w:val="003E4EFC"/>
    <w:rsid w:val="00451F37"/>
    <w:rsid w:val="00480081"/>
    <w:rsid w:val="004B5BBB"/>
    <w:rsid w:val="004F2DF8"/>
    <w:rsid w:val="00561034"/>
    <w:rsid w:val="00654E97"/>
    <w:rsid w:val="006F24A1"/>
    <w:rsid w:val="00787C63"/>
    <w:rsid w:val="007D6BC7"/>
    <w:rsid w:val="008F564C"/>
    <w:rsid w:val="00902DA6"/>
    <w:rsid w:val="00976889"/>
    <w:rsid w:val="009A261B"/>
    <w:rsid w:val="009C3CB6"/>
    <w:rsid w:val="00A4418E"/>
    <w:rsid w:val="00AA2E17"/>
    <w:rsid w:val="00AB5C7E"/>
    <w:rsid w:val="00AC15A4"/>
    <w:rsid w:val="00AD0971"/>
    <w:rsid w:val="00B0336C"/>
    <w:rsid w:val="00B30277"/>
    <w:rsid w:val="00B65D2E"/>
    <w:rsid w:val="00B77C4B"/>
    <w:rsid w:val="00C52766"/>
    <w:rsid w:val="00CE4BD4"/>
    <w:rsid w:val="00CF3CD7"/>
    <w:rsid w:val="00D0391C"/>
    <w:rsid w:val="00D241E9"/>
    <w:rsid w:val="00D74C0A"/>
    <w:rsid w:val="00D7750D"/>
    <w:rsid w:val="00DC21C7"/>
    <w:rsid w:val="00E83B18"/>
    <w:rsid w:val="00EB2855"/>
    <w:rsid w:val="00F00D2F"/>
    <w:rsid w:val="00F128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D31FBECC-F81B-4281-9F44-18864D8EF12A}">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ED33A11A-76BD-45C8-A5FC-0801B12177BE}">
  <ds:schemaRefs>
    <ds:schemaRef ds:uri="http://schemas.microsoft.com/sharepoint/v3/contenttype/forms"/>
  </ds:schemaRefs>
</ds:datastoreItem>
</file>

<file path=customXml/itemProps4.xml><?xml version="1.0" encoding="utf-8"?>
<ds:datastoreItem xmlns:ds="http://schemas.openxmlformats.org/officeDocument/2006/customXml" ds:itemID="{B6ED4A07-8B42-441A-94C4-108AAE340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2096</Words>
  <Characters>11950</Characters>
  <Application>Microsoft Office Word</Application>
  <DocSecurity>0</DocSecurity>
  <Lines>99</Lines>
  <Paragraphs>28</Paragraphs>
  <ScaleCrop>false</ScaleCrop>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2026-01-29T14:12:00Z</dcterms:created>
  <dcterms:modified xsi:type="dcterms:W3CDTF">2026-01-29T14:12:00Z</dcterms:modified>
</cp:coreProperties>
</file>