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2DC" w:rsidRPr="00F016E8" w:rsidRDefault="00F762DC" w:rsidP="00674B94">
      <w:pPr>
        <w:spacing w:after="0" w:line="240" w:lineRule="auto"/>
        <w:jc w:val="both"/>
        <w:rPr>
          <w:rFonts w:ascii="Cambria" w:hAnsi="Cambria" w:cs="Arial"/>
          <w:sz w:val="20"/>
          <w:szCs w:val="20"/>
        </w:rPr>
      </w:pPr>
      <w:bookmarkStart w:id="0" w:name="_GoBack"/>
      <w:bookmarkEnd w:id="0"/>
    </w:p>
    <w:p w:rsidR="005C249B" w:rsidRPr="00F016E8" w:rsidRDefault="005C249B" w:rsidP="002023F9">
      <w:pPr>
        <w:spacing w:after="0" w:line="240" w:lineRule="auto"/>
        <w:jc w:val="center"/>
        <w:rPr>
          <w:rFonts w:ascii="Cambria" w:hAnsi="Cambria" w:cs="Arial"/>
          <w:b/>
          <w:sz w:val="32"/>
          <w:szCs w:val="32"/>
        </w:rPr>
      </w:pPr>
      <w:r w:rsidRPr="00F016E8">
        <w:rPr>
          <w:rFonts w:ascii="Cambria" w:hAnsi="Cambria" w:cs="Arial"/>
          <w:b/>
          <w:sz w:val="32"/>
          <w:szCs w:val="32"/>
        </w:rPr>
        <w:t>CHAPTER IV</w:t>
      </w:r>
    </w:p>
    <w:p w:rsidR="005C249B" w:rsidRPr="00F016E8" w:rsidRDefault="005C249B" w:rsidP="002023F9">
      <w:pPr>
        <w:spacing w:after="0" w:line="240" w:lineRule="auto"/>
        <w:jc w:val="center"/>
        <w:rPr>
          <w:rFonts w:ascii="Cambria" w:hAnsi="Cambria" w:cs="Arial"/>
          <w:b/>
          <w:sz w:val="32"/>
          <w:szCs w:val="32"/>
        </w:rPr>
      </w:pPr>
      <w:r w:rsidRPr="00F016E8">
        <w:rPr>
          <w:rFonts w:ascii="Cambria" w:hAnsi="Cambria" w:cs="Arial"/>
          <w:b/>
          <w:sz w:val="32"/>
          <w:szCs w:val="32"/>
        </w:rPr>
        <w:t>HUMAN RIGHTS DEVELOPMENTS IN THE REGION</w:t>
      </w:r>
    </w:p>
    <w:p w:rsidR="005C249B" w:rsidRPr="00F016E8" w:rsidRDefault="005C249B" w:rsidP="002023F9">
      <w:pPr>
        <w:spacing w:after="0" w:line="240" w:lineRule="auto"/>
        <w:jc w:val="center"/>
        <w:rPr>
          <w:rFonts w:ascii="Cambria" w:hAnsi="Cambria" w:cs="Arial"/>
          <w:sz w:val="20"/>
          <w:szCs w:val="20"/>
        </w:rPr>
      </w:pPr>
    </w:p>
    <w:p w:rsidR="005C249B" w:rsidRPr="00F016E8" w:rsidRDefault="005C249B" w:rsidP="00674B94">
      <w:pPr>
        <w:spacing w:after="0" w:line="240" w:lineRule="auto"/>
        <w:jc w:val="both"/>
        <w:rPr>
          <w:rFonts w:ascii="Cambria" w:hAnsi="Cambria" w:cs="Arial"/>
          <w:sz w:val="20"/>
          <w:szCs w:val="20"/>
        </w:rPr>
      </w:pPr>
    </w:p>
    <w:p w:rsidR="00F762DC" w:rsidRPr="00F016E8" w:rsidRDefault="00F762DC" w:rsidP="00674B94">
      <w:pPr>
        <w:spacing w:after="0" w:line="240" w:lineRule="auto"/>
        <w:ind w:firstLine="720"/>
        <w:jc w:val="both"/>
        <w:rPr>
          <w:rFonts w:ascii="Cambria" w:hAnsi="Cambria" w:cs="Arial"/>
          <w:b/>
          <w:sz w:val="20"/>
          <w:szCs w:val="20"/>
        </w:rPr>
      </w:pPr>
      <w:r w:rsidRPr="00F016E8">
        <w:rPr>
          <w:rFonts w:ascii="Cambria" w:hAnsi="Cambria" w:cs="Arial"/>
          <w:b/>
          <w:sz w:val="20"/>
          <w:szCs w:val="20"/>
        </w:rPr>
        <w:t>INTRODUCTION</w:t>
      </w:r>
    </w:p>
    <w:p w:rsidR="00F762DC" w:rsidRPr="00F016E8" w:rsidRDefault="00F762DC" w:rsidP="00674B94">
      <w:pPr>
        <w:spacing w:after="0" w:line="240" w:lineRule="auto"/>
        <w:jc w:val="both"/>
        <w:rPr>
          <w:rFonts w:ascii="Cambria" w:hAnsi="Cambria" w:cs="Arial"/>
          <w:sz w:val="20"/>
          <w:szCs w:val="20"/>
        </w:rPr>
      </w:pPr>
    </w:p>
    <w:p w:rsidR="00F762DC" w:rsidRPr="00F016E8" w:rsidRDefault="00F762DC"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Inter-American Commission on Human Rights </w:t>
      </w:r>
      <w:r w:rsidR="00081F16" w:rsidRPr="00F016E8">
        <w:rPr>
          <w:rFonts w:ascii="Cambria" w:hAnsi="Cambria" w:cs="Arial"/>
          <w:sz w:val="20"/>
          <w:szCs w:val="20"/>
        </w:rPr>
        <w:t xml:space="preserve">(IACHR or Commission) </w:t>
      </w:r>
      <w:r w:rsidRPr="00F016E8">
        <w:rPr>
          <w:rFonts w:ascii="Cambria" w:hAnsi="Cambria" w:cs="Arial"/>
          <w:sz w:val="20"/>
          <w:szCs w:val="20"/>
        </w:rPr>
        <w:t xml:space="preserve">continues its practice of including a Chapter in its Annual Report to the General Assembly of the Organization of American States </w:t>
      </w:r>
      <w:r w:rsidR="008E305D" w:rsidRPr="00F016E8">
        <w:rPr>
          <w:rFonts w:ascii="Cambria" w:hAnsi="Cambria" w:cs="Arial"/>
          <w:sz w:val="20"/>
          <w:szCs w:val="20"/>
        </w:rPr>
        <w:t xml:space="preserve">(OAS) </w:t>
      </w:r>
      <w:r w:rsidRPr="00F016E8">
        <w:rPr>
          <w:rFonts w:ascii="Cambria" w:hAnsi="Cambria" w:cs="Arial"/>
          <w:sz w:val="20"/>
          <w:szCs w:val="20"/>
        </w:rPr>
        <w:t xml:space="preserve">on the situation of human rights in the </w:t>
      </w:r>
      <w:r w:rsidR="008E305D" w:rsidRPr="00F016E8">
        <w:rPr>
          <w:rFonts w:ascii="Cambria" w:hAnsi="Cambria" w:cs="Arial"/>
          <w:sz w:val="20"/>
          <w:szCs w:val="20"/>
        </w:rPr>
        <w:t>M</w:t>
      </w:r>
      <w:r w:rsidRPr="00F016E8">
        <w:rPr>
          <w:rFonts w:ascii="Cambria" w:hAnsi="Cambria" w:cs="Arial"/>
          <w:sz w:val="20"/>
          <w:szCs w:val="20"/>
        </w:rPr>
        <w:t xml:space="preserve">ember States of the Organization, based on its competence </w:t>
      </w:r>
      <w:r w:rsidR="00573BB1" w:rsidRPr="00F016E8">
        <w:rPr>
          <w:rFonts w:ascii="Cambria" w:hAnsi="Cambria" w:cs="Arial"/>
          <w:sz w:val="20"/>
          <w:szCs w:val="20"/>
        </w:rPr>
        <w:t>as set forth in</w:t>
      </w:r>
      <w:r w:rsidRPr="00F016E8">
        <w:rPr>
          <w:rFonts w:ascii="Cambria" w:hAnsi="Cambria" w:cs="Arial"/>
          <w:sz w:val="20"/>
          <w:szCs w:val="20"/>
        </w:rPr>
        <w:t xml:space="preserve"> the OAS Charter, the American Convention on Human Rights, the Statute and the Commission's Rules.  </w:t>
      </w:r>
    </w:p>
    <w:p w:rsidR="00F762DC" w:rsidRPr="00F016E8" w:rsidRDefault="00F762DC" w:rsidP="00674B94">
      <w:pPr>
        <w:spacing w:after="0" w:line="240" w:lineRule="auto"/>
        <w:jc w:val="both"/>
        <w:rPr>
          <w:rFonts w:ascii="Cambria" w:hAnsi="Cambria" w:cs="Arial"/>
          <w:sz w:val="20"/>
          <w:szCs w:val="20"/>
        </w:rPr>
      </w:pPr>
    </w:p>
    <w:p w:rsidR="00F762DC" w:rsidRPr="00F016E8" w:rsidRDefault="00F762DC"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Preparing reports on the situation of human rights in the countries of the region has been one of the main tools of the Commission</w:t>
      </w:r>
      <w:r w:rsidR="00573BB1" w:rsidRPr="00F016E8">
        <w:rPr>
          <w:rFonts w:ascii="Cambria" w:hAnsi="Cambria" w:cs="Arial"/>
          <w:sz w:val="20"/>
          <w:szCs w:val="20"/>
        </w:rPr>
        <w:t xml:space="preserve"> s</w:t>
      </w:r>
      <w:r w:rsidRPr="00F016E8">
        <w:rPr>
          <w:rFonts w:ascii="Cambria" w:hAnsi="Cambria" w:cs="Arial"/>
          <w:sz w:val="20"/>
          <w:szCs w:val="20"/>
        </w:rPr>
        <w:t>ince its first Annual Report to the OAS General Assembly in 1969.</w:t>
      </w:r>
      <w:r w:rsidR="002023F9" w:rsidRPr="00F016E8">
        <w:rPr>
          <w:rFonts w:ascii="Cambria" w:hAnsi="Cambria" w:cs="Arial"/>
          <w:sz w:val="20"/>
          <w:szCs w:val="20"/>
        </w:rPr>
        <w:t xml:space="preserve"> </w:t>
      </w:r>
      <w:r w:rsidRPr="00F016E8">
        <w:rPr>
          <w:rFonts w:ascii="Cambria" w:hAnsi="Cambria" w:cs="Arial"/>
          <w:sz w:val="20"/>
          <w:szCs w:val="20"/>
        </w:rPr>
        <w:t xml:space="preserve"> Beginning in 1977, the Commission started to publish this information systematically, using different titles, chapters or sections, in what essentially has become Chapter IV. </w:t>
      </w:r>
    </w:p>
    <w:p w:rsidR="00F762DC" w:rsidRPr="00F016E8" w:rsidRDefault="00F762DC" w:rsidP="00674B94">
      <w:pPr>
        <w:spacing w:after="0" w:line="240" w:lineRule="auto"/>
        <w:jc w:val="both"/>
        <w:rPr>
          <w:rFonts w:ascii="Cambria" w:hAnsi="Cambria" w:cs="Arial"/>
          <w:sz w:val="20"/>
          <w:szCs w:val="20"/>
        </w:rPr>
      </w:pPr>
    </w:p>
    <w:p w:rsidR="0001701A" w:rsidRPr="00F016E8" w:rsidRDefault="00F762DC"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In 1996, the Commission established four specific criteria to identify those OAS member States whose human rights practices merited special attention by the IACHR and consequently a special analysis to be included in the annual report. </w:t>
      </w:r>
      <w:r w:rsidR="00D9160A" w:rsidRPr="00F016E8">
        <w:rPr>
          <w:rFonts w:ascii="Cambria" w:hAnsi="Cambria" w:cs="Arial"/>
          <w:sz w:val="20"/>
          <w:szCs w:val="20"/>
        </w:rPr>
        <w:t xml:space="preserve"> </w:t>
      </w:r>
      <w:r w:rsidRPr="00F016E8">
        <w:rPr>
          <w:rFonts w:ascii="Cambria" w:hAnsi="Cambria" w:cs="Arial"/>
          <w:sz w:val="20"/>
          <w:szCs w:val="20"/>
        </w:rPr>
        <w:t xml:space="preserve">In the 1997 Annual Report, the Commission added a fifth criterion to be </w:t>
      </w:r>
      <w:r w:rsidR="00203863" w:rsidRPr="00F016E8">
        <w:rPr>
          <w:rFonts w:ascii="Cambria" w:hAnsi="Cambria" w:cs="Arial"/>
          <w:sz w:val="20"/>
          <w:szCs w:val="20"/>
        </w:rPr>
        <w:t>considered</w:t>
      </w:r>
      <w:r w:rsidRPr="00F016E8">
        <w:rPr>
          <w:rFonts w:ascii="Cambria" w:hAnsi="Cambria" w:cs="Arial"/>
          <w:sz w:val="20"/>
          <w:szCs w:val="20"/>
        </w:rPr>
        <w:t xml:space="preserve"> when deciding which countries to include in this Chapter.</w:t>
      </w:r>
      <w:r w:rsidR="00D9160A" w:rsidRPr="00F016E8">
        <w:rPr>
          <w:rFonts w:ascii="Cambria" w:hAnsi="Cambria" w:cs="Arial"/>
          <w:sz w:val="20"/>
          <w:szCs w:val="20"/>
        </w:rPr>
        <w:t xml:space="preserve"> </w:t>
      </w:r>
      <w:r w:rsidRPr="00F016E8">
        <w:rPr>
          <w:rFonts w:ascii="Cambria" w:hAnsi="Cambria" w:cs="Arial"/>
          <w:sz w:val="20"/>
          <w:szCs w:val="20"/>
        </w:rPr>
        <w:t xml:space="preserve"> The IACHR </w:t>
      </w:r>
      <w:r w:rsidR="00203863" w:rsidRPr="00F016E8">
        <w:rPr>
          <w:rFonts w:ascii="Cambria" w:hAnsi="Cambria" w:cs="Arial"/>
          <w:sz w:val="20"/>
          <w:szCs w:val="20"/>
        </w:rPr>
        <w:t>has applied these criteria</w:t>
      </w:r>
      <w:r w:rsidRPr="00F016E8">
        <w:rPr>
          <w:rFonts w:ascii="Cambria" w:hAnsi="Cambria" w:cs="Arial"/>
          <w:sz w:val="20"/>
          <w:szCs w:val="20"/>
        </w:rPr>
        <w:t xml:space="preserve"> on the basis of the mandate and </w:t>
      </w:r>
      <w:proofErr w:type="gramStart"/>
      <w:r w:rsidRPr="00F016E8">
        <w:rPr>
          <w:rFonts w:ascii="Cambria" w:hAnsi="Cambria" w:cs="Arial"/>
          <w:sz w:val="20"/>
          <w:szCs w:val="20"/>
        </w:rPr>
        <w:t>faculties assigned to it by</w:t>
      </w:r>
      <w:r w:rsidR="00203863" w:rsidRPr="00F016E8">
        <w:rPr>
          <w:rFonts w:ascii="Cambria" w:hAnsi="Cambria" w:cs="Arial"/>
          <w:sz w:val="20"/>
          <w:szCs w:val="20"/>
        </w:rPr>
        <w:t xml:space="preserve"> the</w:t>
      </w:r>
      <w:r w:rsidRPr="00F016E8">
        <w:rPr>
          <w:rFonts w:ascii="Cambria" w:hAnsi="Cambria" w:cs="Arial"/>
          <w:sz w:val="20"/>
          <w:szCs w:val="20"/>
        </w:rPr>
        <w:t xml:space="preserve"> regional instruments, and accordingly analyzes</w:t>
      </w:r>
      <w:proofErr w:type="gramEnd"/>
      <w:r w:rsidRPr="00F016E8">
        <w:rPr>
          <w:rFonts w:ascii="Cambria" w:hAnsi="Cambria" w:cs="Arial"/>
          <w:sz w:val="20"/>
          <w:szCs w:val="20"/>
        </w:rPr>
        <w:t xml:space="preserve"> the situations </w:t>
      </w:r>
      <w:r w:rsidR="00203863" w:rsidRPr="00F016E8">
        <w:rPr>
          <w:rFonts w:ascii="Cambria" w:hAnsi="Cambria" w:cs="Arial"/>
          <w:sz w:val="20"/>
          <w:szCs w:val="20"/>
        </w:rPr>
        <w:t>under consideration</w:t>
      </w:r>
      <w:r w:rsidRPr="00F016E8">
        <w:rPr>
          <w:rFonts w:ascii="Cambria" w:hAnsi="Cambria" w:cs="Arial"/>
          <w:sz w:val="20"/>
          <w:szCs w:val="20"/>
        </w:rPr>
        <w:t xml:space="preserve"> in light of the actions of States, pursuant to inter-American human rights standards. </w:t>
      </w:r>
    </w:p>
    <w:p w:rsidR="0001701A" w:rsidRPr="00F016E8" w:rsidRDefault="0001701A" w:rsidP="00674B94">
      <w:pPr>
        <w:spacing w:after="0" w:line="240" w:lineRule="auto"/>
        <w:jc w:val="both"/>
        <w:rPr>
          <w:rFonts w:ascii="Cambria" w:hAnsi="Cambria" w:cs="Arial"/>
          <w:sz w:val="20"/>
          <w:szCs w:val="20"/>
        </w:rPr>
      </w:pPr>
    </w:p>
    <w:p w:rsidR="00F762DC" w:rsidRPr="00F016E8" w:rsidRDefault="00F762DC"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Following a process of reflecti</w:t>
      </w:r>
      <w:r w:rsidR="00203863" w:rsidRPr="00F016E8">
        <w:rPr>
          <w:rFonts w:ascii="Cambria" w:hAnsi="Cambria" w:cs="Arial"/>
          <w:sz w:val="20"/>
          <w:szCs w:val="20"/>
        </w:rPr>
        <w:t>on on the strengthening of the i</w:t>
      </w:r>
      <w:r w:rsidRPr="00F016E8">
        <w:rPr>
          <w:rFonts w:ascii="Cambria" w:hAnsi="Cambria" w:cs="Arial"/>
          <w:sz w:val="20"/>
          <w:szCs w:val="20"/>
        </w:rPr>
        <w:t xml:space="preserve">nter-American </w:t>
      </w:r>
      <w:r w:rsidR="00203863" w:rsidRPr="00F016E8">
        <w:rPr>
          <w:rFonts w:ascii="Cambria" w:hAnsi="Cambria" w:cs="Arial"/>
          <w:sz w:val="20"/>
          <w:szCs w:val="20"/>
        </w:rPr>
        <w:t>h</w:t>
      </w:r>
      <w:r w:rsidRPr="00F016E8">
        <w:rPr>
          <w:rFonts w:ascii="Cambria" w:hAnsi="Cambria" w:cs="Arial"/>
          <w:sz w:val="20"/>
          <w:szCs w:val="20"/>
        </w:rPr>
        <w:t xml:space="preserve">uman </w:t>
      </w:r>
      <w:r w:rsidR="00203863" w:rsidRPr="00F016E8">
        <w:rPr>
          <w:rFonts w:ascii="Cambria" w:hAnsi="Cambria" w:cs="Arial"/>
          <w:sz w:val="20"/>
          <w:szCs w:val="20"/>
        </w:rPr>
        <w:t>r</w:t>
      </w:r>
      <w:r w:rsidRPr="00F016E8">
        <w:rPr>
          <w:rFonts w:ascii="Cambria" w:hAnsi="Cambria" w:cs="Arial"/>
          <w:sz w:val="20"/>
          <w:szCs w:val="20"/>
        </w:rPr>
        <w:t xml:space="preserve">ights </w:t>
      </w:r>
      <w:r w:rsidR="00203863" w:rsidRPr="00F016E8">
        <w:rPr>
          <w:rFonts w:ascii="Cambria" w:hAnsi="Cambria" w:cs="Arial"/>
          <w:sz w:val="20"/>
          <w:szCs w:val="20"/>
        </w:rPr>
        <w:t>s</w:t>
      </w:r>
      <w:r w:rsidRPr="00F016E8">
        <w:rPr>
          <w:rFonts w:ascii="Cambria" w:hAnsi="Cambria" w:cs="Arial"/>
          <w:sz w:val="20"/>
          <w:szCs w:val="20"/>
        </w:rPr>
        <w:t xml:space="preserve">ystem, the IACHR issued Resolution 1/2013, “Reform of the Rules of Procedure, Policies and Practices,” which included changes with respect to the content of Chapter IV of its </w:t>
      </w:r>
      <w:r w:rsidR="00D6356C" w:rsidRPr="00F016E8">
        <w:rPr>
          <w:rFonts w:ascii="Cambria" w:hAnsi="Cambria" w:cs="Arial"/>
          <w:sz w:val="20"/>
          <w:szCs w:val="20"/>
        </w:rPr>
        <w:t>Annual Report</w:t>
      </w:r>
      <w:r w:rsidRPr="00F016E8">
        <w:rPr>
          <w:rFonts w:ascii="Cambria" w:hAnsi="Cambria" w:cs="Arial"/>
          <w:sz w:val="20"/>
          <w:szCs w:val="20"/>
        </w:rPr>
        <w:t xml:space="preserve">. </w:t>
      </w:r>
      <w:r w:rsidR="00973D91" w:rsidRPr="00F016E8">
        <w:rPr>
          <w:rFonts w:ascii="Cambria" w:hAnsi="Cambria" w:cs="Arial"/>
          <w:sz w:val="20"/>
          <w:szCs w:val="20"/>
        </w:rPr>
        <w:t xml:space="preserve"> </w:t>
      </w:r>
      <w:r w:rsidRPr="00F016E8">
        <w:rPr>
          <w:rFonts w:ascii="Cambria" w:hAnsi="Cambria" w:cs="Arial"/>
          <w:sz w:val="20"/>
          <w:szCs w:val="20"/>
        </w:rPr>
        <w:t xml:space="preserve">Along these lines, Chapter IV has been divided into two sections: </w:t>
      </w:r>
    </w:p>
    <w:p w:rsidR="0001701A" w:rsidRPr="00F016E8" w:rsidRDefault="0001701A" w:rsidP="00674B94">
      <w:pPr>
        <w:spacing w:after="0" w:line="240" w:lineRule="auto"/>
        <w:jc w:val="both"/>
        <w:rPr>
          <w:rFonts w:ascii="Cambria" w:hAnsi="Cambria" w:cs="Arial"/>
          <w:sz w:val="20"/>
          <w:szCs w:val="20"/>
        </w:rPr>
      </w:pPr>
    </w:p>
    <w:p w:rsidR="0001701A" w:rsidRPr="00F016E8" w:rsidRDefault="0001701A" w:rsidP="00674B94">
      <w:pPr>
        <w:spacing w:after="0" w:line="240" w:lineRule="auto"/>
        <w:ind w:left="1440" w:hanging="720"/>
        <w:jc w:val="both"/>
        <w:rPr>
          <w:rFonts w:ascii="Cambria" w:hAnsi="Cambria" w:cs="Arial"/>
          <w:sz w:val="20"/>
          <w:szCs w:val="20"/>
        </w:rPr>
      </w:pPr>
      <w:proofErr w:type="spellStart"/>
      <w:r w:rsidRPr="00F016E8">
        <w:rPr>
          <w:rFonts w:ascii="Cambria" w:hAnsi="Cambria" w:cs="Arial"/>
          <w:sz w:val="20"/>
          <w:szCs w:val="20"/>
        </w:rPr>
        <w:t>i</w:t>
      </w:r>
      <w:proofErr w:type="spellEnd"/>
      <w:r w:rsidRPr="00F016E8">
        <w:rPr>
          <w:rFonts w:ascii="Cambria" w:hAnsi="Cambria" w:cs="Arial"/>
          <w:sz w:val="20"/>
          <w:szCs w:val="20"/>
        </w:rPr>
        <w:t>.</w:t>
      </w:r>
      <w:r w:rsidRPr="00F016E8">
        <w:rPr>
          <w:rFonts w:ascii="Cambria" w:hAnsi="Cambria" w:cs="Arial"/>
          <w:sz w:val="20"/>
          <w:szCs w:val="20"/>
        </w:rPr>
        <w:tab/>
        <w:t xml:space="preserve">Section A) will include an annual overview of the human rights situation in the hemisphere, derived from its monitoring work, which shall identify the main tendencies, problems, challenges, progress and best practices of civil and political rights, and social, economic and cultural rights; </w:t>
      </w:r>
    </w:p>
    <w:p w:rsidR="0001701A" w:rsidRPr="00F016E8" w:rsidRDefault="0001701A" w:rsidP="00674B94">
      <w:pPr>
        <w:spacing w:after="0" w:line="240" w:lineRule="auto"/>
        <w:ind w:left="1440" w:hanging="720"/>
        <w:jc w:val="both"/>
        <w:rPr>
          <w:rFonts w:ascii="Cambria" w:hAnsi="Cambria" w:cs="Arial"/>
          <w:sz w:val="20"/>
          <w:szCs w:val="20"/>
        </w:rPr>
      </w:pPr>
      <w:r w:rsidRPr="00F016E8">
        <w:rPr>
          <w:rFonts w:ascii="Cambria" w:hAnsi="Cambria" w:cs="Arial"/>
          <w:sz w:val="20"/>
          <w:szCs w:val="20"/>
        </w:rPr>
        <w:t xml:space="preserve">ii. </w:t>
      </w:r>
      <w:r w:rsidRPr="00F016E8">
        <w:rPr>
          <w:rFonts w:ascii="Cambria" w:hAnsi="Cambria" w:cs="Arial"/>
          <w:sz w:val="20"/>
          <w:szCs w:val="20"/>
        </w:rPr>
        <w:tab/>
        <w:t>Section B) will include the special reports that the Commission considers necessary regarding the situation of human rights in Member States, pursuant to the criteria, methodology and procedure provided below.</w:t>
      </w:r>
    </w:p>
    <w:p w:rsidR="00F762DC" w:rsidRPr="00F016E8" w:rsidRDefault="00F762DC" w:rsidP="00674B94">
      <w:pPr>
        <w:spacing w:after="0" w:line="240" w:lineRule="auto"/>
        <w:jc w:val="both"/>
        <w:rPr>
          <w:rFonts w:ascii="Cambria" w:hAnsi="Cambria" w:cs="Arial"/>
          <w:sz w:val="20"/>
          <w:szCs w:val="20"/>
        </w:rPr>
      </w:pPr>
    </w:p>
    <w:p w:rsidR="0001701A" w:rsidRPr="00F016E8" w:rsidRDefault="0001701A"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As part of the process of reflection, the Commission reviewed and modified the criteria to be applied for including a State in Chapter IV. B. The current criteria are: </w:t>
      </w:r>
    </w:p>
    <w:p w:rsidR="00753B21" w:rsidRPr="00F016E8" w:rsidRDefault="00753B21" w:rsidP="00674B94">
      <w:pPr>
        <w:spacing w:after="0" w:line="240" w:lineRule="auto"/>
        <w:jc w:val="both"/>
        <w:rPr>
          <w:rFonts w:ascii="Cambria" w:hAnsi="Cambria" w:cs="Arial"/>
          <w:sz w:val="20"/>
          <w:szCs w:val="20"/>
        </w:rPr>
      </w:pPr>
    </w:p>
    <w:p w:rsidR="00753B21" w:rsidRPr="00F016E8" w:rsidRDefault="00753B21" w:rsidP="00973D91">
      <w:pPr>
        <w:spacing w:after="0" w:line="240" w:lineRule="auto"/>
        <w:ind w:firstLine="720"/>
        <w:jc w:val="both"/>
        <w:rPr>
          <w:rFonts w:ascii="Cambria" w:hAnsi="Cambria" w:cs="Arial"/>
          <w:b/>
          <w:sz w:val="20"/>
          <w:szCs w:val="20"/>
        </w:rPr>
      </w:pPr>
      <w:r w:rsidRPr="00F016E8">
        <w:rPr>
          <w:rFonts w:ascii="Cambria" w:hAnsi="Cambria" w:cs="Arial"/>
          <w:b/>
          <w:sz w:val="20"/>
          <w:szCs w:val="20"/>
        </w:rPr>
        <w:t>CRITERIA</w:t>
      </w:r>
    </w:p>
    <w:p w:rsidR="00753B21" w:rsidRPr="00F016E8" w:rsidRDefault="00753B21" w:rsidP="00674B94">
      <w:pPr>
        <w:pStyle w:val="Default"/>
        <w:jc w:val="both"/>
        <w:rPr>
          <w:rFonts w:ascii="Cambria" w:hAnsi="Cambria"/>
          <w:color w:val="auto"/>
          <w:sz w:val="20"/>
          <w:szCs w:val="20"/>
        </w:rPr>
      </w:pPr>
    </w:p>
    <w:p w:rsidR="00753B21" w:rsidRPr="00F016E8" w:rsidRDefault="00203863" w:rsidP="00674B94">
      <w:pPr>
        <w:pStyle w:val="Default"/>
        <w:ind w:left="1440" w:hanging="720"/>
        <w:jc w:val="both"/>
        <w:rPr>
          <w:rFonts w:ascii="Cambria" w:hAnsi="Cambria"/>
          <w:color w:val="auto"/>
          <w:sz w:val="20"/>
          <w:szCs w:val="20"/>
        </w:rPr>
      </w:pPr>
      <w:r w:rsidRPr="00F016E8">
        <w:rPr>
          <w:rFonts w:ascii="Cambria" w:hAnsi="Cambria"/>
          <w:color w:val="auto"/>
          <w:sz w:val="20"/>
          <w:szCs w:val="20"/>
        </w:rPr>
        <w:t xml:space="preserve">a. </w:t>
      </w:r>
      <w:r w:rsidRPr="00F016E8">
        <w:rPr>
          <w:rFonts w:ascii="Cambria" w:hAnsi="Cambria"/>
          <w:color w:val="auto"/>
          <w:sz w:val="20"/>
          <w:szCs w:val="20"/>
        </w:rPr>
        <w:tab/>
        <w:t>A serious breach of the core requirements and institutions of representative democracy mentioned in the Inter-American Democratic Charter, which are essential means of achieving human rights, including</w:t>
      </w:r>
      <w:r w:rsidR="00753B21" w:rsidRPr="00F016E8">
        <w:rPr>
          <w:rFonts w:ascii="Cambria" w:hAnsi="Cambria"/>
          <w:color w:val="auto"/>
          <w:sz w:val="20"/>
          <w:szCs w:val="20"/>
        </w:rPr>
        <w:t xml:space="preserve">: </w:t>
      </w:r>
    </w:p>
    <w:p w:rsidR="00753B21" w:rsidRPr="00F016E8" w:rsidRDefault="00753B21" w:rsidP="00674B94">
      <w:pPr>
        <w:pStyle w:val="Default"/>
        <w:jc w:val="both"/>
        <w:rPr>
          <w:rFonts w:ascii="Cambria" w:hAnsi="Cambria"/>
          <w:color w:val="auto"/>
          <w:sz w:val="20"/>
          <w:szCs w:val="20"/>
        </w:rPr>
      </w:pPr>
    </w:p>
    <w:p w:rsidR="00753B21" w:rsidRPr="00F016E8" w:rsidRDefault="00753B21" w:rsidP="00674B94">
      <w:pPr>
        <w:pStyle w:val="Default"/>
        <w:ind w:left="2160" w:hanging="720"/>
        <w:jc w:val="both"/>
        <w:rPr>
          <w:rFonts w:ascii="Cambria" w:hAnsi="Cambria"/>
          <w:color w:val="auto"/>
          <w:sz w:val="20"/>
          <w:szCs w:val="20"/>
        </w:rPr>
      </w:pPr>
      <w:proofErr w:type="spellStart"/>
      <w:proofErr w:type="gramStart"/>
      <w:r w:rsidRPr="00F016E8">
        <w:rPr>
          <w:rFonts w:ascii="Cambria" w:hAnsi="Cambria"/>
          <w:color w:val="auto"/>
          <w:sz w:val="20"/>
          <w:szCs w:val="20"/>
        </w:rPr>
        <w:t>i</w:t>
      </w:r>
      <w:proofErr w:type="spellEnd"/>
      <w:proofErr w:type="gramEnd"/>
      <w:r w:rsidRPr="00F016E8">
        <w:rPr>
          <w:rFonts w:ascii="Cambria" w:hAnsi="Cambria"/>
          <w:color w:val="auto"/>
          <w:sz w:val="20"/>
          <w:szCs w:val="20"/>
        </w:rPr>
        <w:t xml:space="preserve">. </w:t>
      </w:r>
      <w:r w:rsidRPr="00F016E8">
        <w:rPr>
          <w:rFonts w:ascii="Cambria" w:hAnsi="Cambria"/>
          <w:color w:val="auto"/>
          <w:sz w:val="20"/>
          <w:szCs w:val="20"/>
        </w:rPr>
        <w:tab/>
        <w:t xml:space="preserve">there </w:t>
      </w:r>
      <w:r w:rsidR="00203863" w:rsidRPr="00F016E8">
        <w:rPr>
          <w:rFonts w:ascii="Cambria" w:hAnsi="Cambria"/>
          <w:color w:val="auto"/>
          <w:sz w:val="20"/>
          <w:szCs w:val="20"/>
        </w:rPr>
        <w:t xml:space="preserve">is discriminatory access to or abusive exercise of power that undermines or denies the rule of law, such as systematic infringement of the independence of the </w:t>
      </w:r>
      <w:r w:rsidR="00203863" w:rsidRPr="00F016E8">
        <w:rPr>
          <w:rFonts w:ascii="Cambria" w:hAnsi="Cambria"/>
          <w:color w:val="auto"/>
          <w:sz w:val="20"/>
          <w:szCs w:val="20"/>
        </w:rPr>
        <w:lastRenderedPageBreak/>
        <w:t>judiciary or lack of subordination of State institutions to the legally constituted civilian authority</w:t>
      </w:r>
      <w:r w:rsidRPr="00F016E8">
        <w:rPr>
          <w:rFonts w:ascii="Cambria" w:hAnsi="Cambria"/>
          <w:color w:val="auto"/>
          <w:sz w:val="20"/>
          <w:szCs w:val="20"/>
        </w:rPr>
        <w:t xml:space="preserve">; </w:t>
      </w:r>
    </w:p>
    <w:p w:rsidR="00753B21" w:rsidRPr="00F016E8" w:rsidRDefault="00753B21" w:rsidP="00674B94">
      <w:pPr>
        <w:pStyle w:val="Default"/>
        <w:ind w:left="2160" w:hanging="720"/>
        <w:jc w:val="both"/>
        <w:rPr>
          <w:rFonts w:ascii="Cambria" w:hAnsi="Cambria"/>
          <w:color w:val="auto"/>
          <w:sz w:val="20"/>
          <w:szCs w:val="20"/>
        </w:rPr>
      </w:pPr>
      <w:r w:rsidRPr="00F016E8">
        <w:rPr>
          <w:rFonts w:ascii="Cambria" w:hAnsi="Cambria"/>
          <w:color w:val="auto"/>
          <w:sz w:val="20"/>
          <w:szCs w:val="20"/>
        </w:rPr>
        <w:t xml:space="preserve">ii. </w:t>
      </w:r>
      <w:r w:rsidRPr="00F016E8">
        <w:rPr>
          <w:rFonts w:ascii="Cambria" w:hAnsi="Cambria"/>
          <w:color w:val="auto"/>
          <w:sz w:val="20"/>
          <w:szCs w:val="20"/>
        </w:rPr>
        <w:tab/>
      </w:r>
      <w:proofErr w:type="gramStart"/>
      <w:r w:rsidRPr="00F016E8">
        <w:rPr>
          <w:rFonts w:ascii="Cambria" w:hAnsi="Cambria"/>
          <w:color w:val="auto"/>
          <w:sz w:val="20"/>
          <w:szCs w:val="20"/>
        </w:rPr>
        <w:t>there</w:t>
      </w:r>
      <w:proofErr w:type="gramEnd"/>
      <w:r w:rsidRPr="00F016E8">
        <w:rPr>
          <w:rFonts w:ascii="Cambria" w:hAnsi="Cambria"/>
          <w:color w:val="auto"/>
          <w:sz w:val="20"/>
          <w:szCs w:val="20"/>
        </w:rPr>
        <w:t xml:space="preserve"> </w:t>
      </w:r>
      <w:r w:rsidR="00203863" w:rsidRPr="00F016E8">
        <w:rPr>
          <w:rFonts w:ascii="Cambria" w:hAnsi="Cambria"/>
          <w:color w:val="auto"/>
          <w:sz w:val="20"/>
          <w:szCs w:val="20"/>
        </w:rPr>
        <w:t>has been an unconstitutional alteration of the constitutional regime that seriously impairs the democratic order; or</w:t>
      </w:r>
    </w:p>
    <w:p w:rsidR="00753B21" w:rsidRPr="00F016E8" w:rsidRDefault="00753B21" w:rsidP="00674B94">
      <w:pPr>
        <w:spacing w:after="0" w:line="240" w:lineRule="auto"/>
        <w:ind w:left="2160" w:hanging="720"/>
        <w:jc w:val="both"/>
        <w:rPr>
          <w:rFonts w:ascii="Cambria" w:hAnsi="Cambria"/>
          <w:sz w:val="20"/>
          <w:szCs w:val="20"/>
        </w:rPr>
      </w:pPr>
      <w:r w:rsidRPr="00F016E8">
        <w:rPr>
          <w:rFonts w:ascii="Cambria" w:hAnsi="Cambria"/>
          <w:sz w:val="20"/>
          <w:szCs w:val="20"/>
        </w:rPr>
        <w:t xml:space="preserve">iii. </w:t>
      </w:r>
      <w:r w:rsidRPr="00F016E8">
        <w:rPr>
          <w:rFonts w:ascii="Cambria" w:hAnsi="Cambria"/>
          <w:sz w:val="20"/>
          <w:szCs w:val="20"/>
        </w:rPr>
        <w:tab/>
      </w:r>
      <w:proofErr w:type="gramStart"/>
      <w:r w:rsidRPr="00F016E8">
        <w:rPr>
          <w:rFonts w:ascii="Cambria" w:hAnsi="Cambria"/>
          <w:sz w:val="20"/>
          <w:szCs w:val="20"/>
        </w:rPr>
        <w:t>the</w:t>
      </w:r>
      <w:proofErr w:type="gramEnd"/>
      <w:r w:rsidRPr="00F016E8">
        <w:rPr>
          <w:rFonts w:ascii="Cambria" w:hAnsi="Cambria"/>
          <w:sz w:val="20"/>
          <w:szCs w:val="20"/>
        </w:rPr>
        <w:t xml:space="preserve"> </w:t>
      </w:r>
      <w:r w:rsidR="00203863" w:rsidRPr="00F016E8">
        <w:rPr>
          <w:rFonts w:ascii="Cambria" w:hAnsi="Cambria"/>
          <w:sz w:val="20"/>
          <w:szCs w:val="20"/>
        </w:rPr>
        <w:t>democratically-constituted government has been overthrown by force or the existing government has otherwise come to power through means other than free and fair election, based on universal and secret ballot, pursuant to internationally accepted norms and principles reflected in the Inter-American Democratic Charter.</w:t>
      </w:r>
    </w:p>
    <w:p w:rsidR="00753B21" w:rsidRPr="00F016E8" w:rsidRDefault="00753B21" w:rsidP="00674B94">
      <w:pPr>
        <w:spacing w:after="0" w:line="240" w:lineRule="auto"/>
        <w:jc w:val="both"/>
        <w:rPr>
          <w:rFonts w:ascii="Cambria" w:hAnsi="Cambria"/>
          <w:sz w:val="20"/>
          <w:szCs w:val="20"/>
        </w:rPr>
      </w:pPr>
    </w:p>
    <w:p w:rsidR="00753B21" w:rsidRPr="00F016E8" w:rsidRDefault="00753B21" w:rsidP="00674B94">
      <w:pPr>
        <w:spacing w:after="0" w:line="240" w:lineRule="auto"/>
        <w:ind w:left="1440" w:hanging="720"/>
        <w:jc w:val="both"/>
        <w:rPr>
          <w:rFonts w:ascii="Cambria" w:hAnsi="Cambria" w:cs="Arial"/>
          <w:sz w:val="20"/>
          <w:szCs w:val="20"/>
        </w:rPr>
      </w:pPr>
      <w:r w:rsidRPr="00F016E8">
        <w:rPr>
          <w:rFonts w:ascii="Cambria" w:hAnsi="Cambria" w:cs="Arial"/>
          <w:sz w:val="20"/>
          <w:szCs w:val="20"/>
        </w:rPr>
        <w:t xml:space="preserve">b. </w:t>
      </w:r>
      <w:r w:rsidRPr="00F016E8">
        <w:rPr>
          <w:rFonts w:ascii="Cambria" w:hAnsi="Cambria" w:cs="Arial"/>
          <w:sz w:val="20"/>
          <w:szCs w:val="20"/>
        </w:rPr>
        <w:tab/>
        <w:t xml:space="preserve">The </w:t>
      </w:r>
      <w:r w:rsidR="00203863" w:rsidRPr="00F016E8">
        <w:rPr>
          <w:rFonts w:ascii="Cambria" w:hAnsi="Cambria" w:cs="Arial"/>
          <w:sz w:val="20"/>
          <w:szCs w:val="20"/>
        </w:rPr>
        <w:t>free exercise of the rights guaranteed in the American Declaration or the American Convention has been unlawfully suspended, totally or partially, by virtue of the imposition of exceptional measures such as a declaration of a state of emergency, state of siege, suspension of constitutional guarantees, or exceptional security measures.</w:t>
      </w:r>
    </w:p>
    <w:p w:rsidR="00753B21" w:rsidRPr="00F016E8" w:rsidRDefault="00753B21" w:rsidP="00674B94">
      <w:pPr>
        <w:spacing w:after="0" w:line="240" w:lineRule="auto"/>
        <w:jc w:val="both"/>
        <w:rPr>
          <w:rFonts w:ascii="Cambria" w:hAnsi="Cambria" w:cs="Arial"/>
          <w:sz w:val="20"/>
          <w:szCs w:val="20"/>
        </w:rPr>
      </w:pPr>
    </w:p>
    <w:p w:rsidR="00753B21" w:rsidRPr="00F016E8" w:rsidRDefault="009F33D0" w:rsidP="00674B94">
      <w:pPr>
        <w:spacing w:after="0" w:line="240" w:lineRule="auto"/>
        <w:ind w:left="1440" w:hanging="720"/>
        <w:jc w:val="both"/>
        <w:rPr>
          <w:rFonts w:ascii="Cambria" w:hAnsi="Cambria" w:cs="Arial"/>
          <w:sz w:val="20"/>
          <w:szCs w:val="20"/>
        </w:rPr>
      </w:pPr>
      <w:r w:rsidRPr="00F016E8">
        <w:rPr>
          <w:rFonts w:ascii="Cambria" w:hAnsi="Cambria" w:cs="Arial"/>
          <w:sz w:val="20"/>
          <w:szCs w:val="20"/>
        </w:rPr>
        <w:t xml:space="preserve">c. </w:t>
      </w:r>
      <w:r w:rsidRPr="00F016E8">
        <w:rPr>
          <w:rFonts w:ascii="Cambria" w:hAnsi="Cambria" w:cs="Arial"/>
          <w:sz w:val="20"/>
          <w:szCs w:val="20"/>
        </w:rPr>
        <w:tab/>
        <w:t>The</w:t>
      </w:r>
      <w:r w:rsidR="00753B21" w:rsidRPr="00F016E8">
        <w:rPr>
          <w:rFonts w:ascii="Cambria" w:hAnsi="Cambria" w:cs="Arial"/>
          <w:sz w:val="20"/>
          <w:szCs w:val="20"/>
        </w:rPr>
        <w:t xml:space="preserve"> </w:t>
      </w:r>
      <w:r w:rsidR="00203863" w:rsidRPr="00F016E8">
        <w:rPr>
          <w:rFonts w:ascii="Cambria" w:hAnsi="Cambria" w:cs="Arial"/>
          <w:sz w:val="20"/>
          <w:szCs w:val="20"/>
        </w:rPr>
        <w:t>State has committed or is committing massive, serious and widespread violations of human rights guaranteed in the American Declaration, the American Convention, or the other applicable human rights instruments.</w:t>
      </w:r>
    </w:p>
    <w:p w:rsidR="00753B21" w:rsidRPr="00F016E8" w:rsidRDefault="00753B21" w:rsidP="00674B94">
      <w:pPr>
        <w:spacing w:after="0" w:line="240" w:lineRule="auto"/>
        <w:jc w:val="both"/>
        <w:rPr>
          <w:rFonts w:ascii="Cambria" w:hAnsi="Cambria" w:cs="Arial"/>
          <w:sz w:val="20"/>
          <w:szCs w:val="20"/>
        </w:rPr>
      </w:pPr>
    </w:p>
    <w:p w:rsidR="00753B21" w:rsidRPr="00F016E8" w:rsidRDefault="00753B21" w:rsidP="00674B94">
      <w:pPr>
        <w:spacing w:after="0" w:line="240" w:lineRule="auto"/>
        <w:ind w:left="1440" w:hanging="720"/>
        <w:jc w:val="both"/>
        <w:rPr>
          <w:rFonts w:ascii="Cambria" w:hAnsi="Cambria" w:cs="Arial"/>
          <w:sz w:val="20"/>
          <w:szCs w:val="20"/>
        </w:rPr>
      </w:pPr>
      <w:r w:rsidRPr="00F016E8">
        <w:rPr>
          <w:rFonts w:ascii="Cambria" w:hAnsi="Cambria" w:cs="Arial"/>
          <w:sz w:val="20"/>
          <w:szCs w:val="20"/>
        </w:rPr>
        <w:t xml:space="preserve">d. </w:t>
      </w:r>
      <w:r w:rsidRPr="00F016E8">
        <w:rPr>
          <w:rFonts w:ascii="Cambria" w:hAnsi="Cambria" w:cs="Arial"/>
          <w:sz w:val="20"/>
          <w:szCs w:val="20"/>
        </w:rPr>
        <w:tab/>
        <w:t xml:space="preserve">The </w:t>
      </w:r>
      <w:r w:rsidR="004067ED" w:rsidRPr="00F016E8">
        <w:rPr>
          <w:rFonts w:ascii="Cambria" w:hAnsi="Cambria" w:cs="Arial"/>
          <w:sz w:val="20"/>
          <w:szCs w:val="20"/>
        </w:rPr>
        <w:t>presence of other structural situations that seriously affect the use and enjoyment of fundamental rights recognized in the American Declaration, the American Convention or other applicable instruments.  Factors to be considered shall include the following, among others:</w:t>
      </w:r>
    </w:p>
    <w:p w:rsidR="00753B21" w:rsidRPr="00F016E8" w:rsidRDefault="00753B21" w:rsidP="00674B94">
      <w:pPr>
        <w:spacing w:after="0" w:line="240" w:lineRule="auto"/>
        <w:jc w:val="both"/>
        <w:rPr>
          <w:rFonts w:ascii="Cambria" w:hAnsi="Cambria" w:cs="Arial"/>
          <w:sz w:val="20"/>
          <w:szCs w:val="20"/>
        </w:rPr>
      </w:pPr>
    </w:p>
    <w:p w:rsidR="00753B21" w:rsidRPr="00F016E8" w:rsidRDefault="00753B21" w:rsidP="00674B94">
      <w:pPr>
        <w:spacing w:after="0" w:line="240" w:lineRule="auto"/>
        <w:ind w:left="720" w:firstLine="720"/>
        <w:jc w:val="both"/>
        <w:rPr>
          <w:rFonts w:ascii="Cambria" w:hAnsi="Cambria" w:cs="Arial"/>
          <w:sz w:val="20"/>
          <w:szCs w:val="20"/>
        </w:rPr>
      </w:pPr>
      <w:proofErr w:type="spellStart"/>
      <w:proofErr w:type="gramStart"/>
      <w:r w:rsidRPr="00F016E8">
        <w:rPr>
          <w:rFonts w:ascii="Cambria" w:hAnsi="Cambria" w:cs="Arial"/>
          <w:sz w:val="20"/>
          <w:szCs w:val="20"/>
        </w:rPr>
        <w:t>i</w:t>
      </w:r>
      <w:proofErr w:type="spellEnd"/>
      <w:proofErr w:type="gramEnd"/>
      <w:r w:rsidRPr="00F016E8">
        <w:rPr>
          <w:rFonts w:ascii="Cambria" w:hAnsi="Cambria" w:cs="Arial"/>
          <w:sz w:val="20"/>
          <w:szCs w:val="20"/>
        </w:rPr>
        <w:t xml:space="preserve">. </w:t>
      </w:r>
      <w:r w:rsidRPr="00F016E8">
        <w:rPr>
          <w:rFonts w:ascii="Cambria" w:hAnsi="Cambria" w:cs="Arial"/>
          <w:sz w:val="20"/>
          <w:szCs w:val="20"/>
        </w:rPr>
        <w:tab/>
        <w:t xml:space="preserve">serious </w:t>
      </w:r>
      <w:r w:rsidR="004067ED" w:rsidRPr="00F016E8">
        <w:rPr>
          <w:rFonts w:ascii="Cambria" w:hAnsi="Cambria" w:cs="Arial"/>
          <w:sz w:val="20"/>
          <w:szCs w:val="20"/>
        </w:rPr>
        <w:t>institutional crises that infringe the enjoyment of human rights;</w:t>
      </w:r>
    </w:p>
    <w:p w:rsidR="00753B21" w:rsidRPr="00F016E8" w:rsidRDefault="00753B21" w:rsidP="00674B94">
      <w:pPr>
        <w:spacing w:after="0" w:line="240" w:lineRule="auto"/>
        <w:ind w:left="2160" w:hanging="720"/>
        <w:jc w:val="both"/>
        <w:rPr>
          <w:rFonts w:ascii="Cambria" w:hAnsi="Cambria" w:cs="Arial"/>
          <w:sz w:val="20"/>
          <w:szCs w:val="20"/>
        </w:rPr>
      </w:pPr>
      <w:r w:rsidRPr="00F016E8">
        <w:rPr>
          <w:rFonts w:ascii="Cambria" w:hAnsi="Cambria" w:cs="Arial"/>
          <w:sz w:val="20"/>
          <w:szCs w:val="20"/>
        </w:rPr>
        <w:t xml:space="preserve">ii. </w:t>
      </w:r>
      <w:r w:rsidRPr="00F016E8">
        <w:rPr>
          <w:rFonts w:ascii="Cambria" w:hAnsi="Cambria" w:cs="Arial"/>
          <w:sz w:val="20"/>
          <w:szCs w:val="20"/>
        </w:rPr>
        <w:tab/>
      </w:r>
      <w:proofErr w:type="gramStart"/>
      <w:r w:rsidRPr="00F016E8">
        <w:rPr>
          <w:rFonts w:ascii="Cambria" w:hAnsi="Cambria" w:cs="Arial"/>
          <w:sz w:val="20"/>
          <w:szCs w:val="20"/>
        </w:rPr>
        <w:t>systematic</w:t>
      </w:r>
      <w:proofErr w:type="gramEnd"/>
      <w:r w:rsidRPr="00F016E8">
        <w:rPr>
          <w:rFonts w:ascii="Cambria" w:hAnsi="Cambria" w:cs="Arial"/>
          <w:sz w:val="20"/>
          <w:szCs w:val="20"/>
        </w:rPr>
        <w:t xml:space="preserve"> </w:t>
      </w:r>
      <w:r w:rsidR="004067ED" w:rsidRPr="00F016E8">
        <w:rPr>
          <w:rFonts w:ascii="Cambria" w:hAnsi="Cambria" w:cs="Arial"/>
          <w:sz w:val="20"/>
          <w:szCs w:val="20"/>
        </w:rPr>
        <w:t>noncompliance of the State with its obligation to combat impunity, attributable to a manifest lack of will;</w:t>
      </w:r>
    </w:p>
    <w:p w:rsidR="00753B21" w:rsidRPr="00F016E8" w:rsidRDefault="00753B21" w:rsidP="00674B94">
      <w:pPr>
        <w:spacing w:after="0" w:line="240" w:lineRule="auto"/>
        <w:ind w:left="2160" w:hanging="720"/>
        <w:jc w:val="both"/>
        <w:rPr>
          <w:rFonts w:ascii="Cambria" w:hAnsi="Cambria" w:cs="Arial"/>
          <w:sz w:val="20"/>
          <w:szCs w:val="20"/>
        </w:rPr>
      </w:pPr>
      <w:r w:rsidRPr="00F016E8">
        <w:rPr>
          <w:rFonts w:ascii="Cambria" w:hAnsi="Cambria" w:cs="Arial"/>
          <w:sz w:val="20"/>
          <w:szCs w:val="20"/>
        </w:rPr>
        <w:t xml:space="preserve">iii. </w:t>
      </w:r>
      <w:r w:rsidRPr="00F016E8">
        <w:rPr>
          <w:rFonts w:ascii="Cambria" w:hAnsi="Cambria" w:cs="Arial"/>
          <w:sz w:val="20"/>
          <w:szCs w:val="20"/>
        </w:rPr>
        <w:tab/>
      </w:r>
      <w:proofErr w:type="gramStart"/>
      <w:r w:rsidRPr="00F016E8">
        <w:rPr>
          <w:rFonts w:ascii="Cambria" w:hAnsi="Cambria" w:cs="Arial"/>
          <w:sz w:val="20"/>
          <w:szCs w:val="20"/>
        </w:rPr>
        <w:t>serious</w:t>
      </w:r>
      <w:proofErr w:type="gramEnd"/>
      <w:r w:rsidR="004067ED" w:rsidRPr="00F016E8">
        <w:rPr>
          <w:rFonts w:ascii="Tahoma" w:hAnsi="Tahoma" w:cs="Tahoma"/>
          <w:sz w:val="20"/>
          <w:szCs w:val="20"/>
        </w:rPr>
        <w:t xml:space="preserve"> </w:t>
      </w:r>
      <w:r w:rsidR="004067ED" w:rsidRPr="00F016E8">
        <w:rPr>
          <w:rFonts w:ascii="Cambria" w:hAnsi="Cambria" w:cs="Arial"/>
          <w:sz w:val="20"/>
          <w:szCs w:val="20"/>
        </w:rPr>
        <w:t>omissions in the adoption of the necessary measures to make fundamental rights effective, or in complying with the decisions of the Commission and the Inter-American Court; and</w:t>
      </w:r>
    </w:p>
    <w:p w:rsidR="00753B21" w:rsidRPr="00F016E8" w:rsidRDefault="00753B21" w:rsidP="00674B94">
      <w:pPr>
        <w:spacing w:after="0" w:line="240" w:lineRule="auto"/>
        <w:ind w:left="2160" w:hanging="720"/>
        <w:jc w:val="both"/>
        <w:rPr>
          <w:rFonts w:ascii="Cambria" w:hAnsi="Cambria" w:cs="Arial"/>
          <w:sz w:val="20"/>
          <w:szCs w:val="20"/>
        </w:rPr>
      </w:pPr>
      <w:r w:rsidRPr="00F016E8">
        <w:rPr>
          <w:rFonts w:ascii="Cambria" w:hAnsi="Cambria" w:cs="Arial"/>
          <w:sz w:val="20"/>
          <w:szCs w:val="20"/>
        </w:rPr>
        <w:t xml:space="preserve">iv. </w:t>
      </w:r>
      <w:r w:rsidRPr="00F016E8">
        <w:rPr>
          <w:rFonts w:ascii="Cambria" w:hAnsi="Cambria" w:cs="Arial"/>
          <w:sz w:val="20"/>
          <w:szCs w:val="20"/>
        </w:rPr>
        <w:tab/>
      </w:r>
      <w:proofErr w:type="gramStart"/>
      <w:r w:rsidRPr="00F016E8">
        <w:rPr>
          <w:rFonts w:ascii="Cambria" w:hAnsi="Cambria" w:cs="Arial"/>
          <w:sz w:val="20"/>
          <w:szCs w:val="20"/>
        </w:rPr>
        <w:t>systematic</w:t>
      </w:r>
      <w:proofErr w:type="gramEnd"/>
      <w:r w:rsidRPr="00F016E8">
        <w:rPr>
          <w:rFonts w:ascii="Cambria" w:hAnsi="Cambria" w:cs="Arial"/>
          <w:sz w:val="20"/>
          <w:szCs w:val="20"/>
        </w:rPr>
        <w:t xml:space="preserve"> </w:t>
      </w:r>
      <w:r w:rsidR="004067ED" w:rsidRPr="00F016E8">
        <w:rPr>
          <w:rFonts w:ascii="Cambria" w:hAnsi="Cambria" w:cs="Arial"/>
          <w:sz w:val="20"/>
          <w:szCs w:val="20"/>
        </w:rPr>
        <w:t>violations of human rights attributable to the State in the framework of an internal armed conflict.</w:t>
      </w:r>
    </w:p>
    <w:p w:rsidR="00753B21" w:rsidRPr="00F016E8" w:rsidRDefault="00753B21" w:rsidP="00674B94">
      <w:pPr>
        <w:spacing w:after="0" w:line="240" w:lineRule="auto"/>
        <w:jc w:val="both"/>
        <w:rPr>
          <w:rFonts w:ascii="Cambria" w:hAnsi="Cambria" w:cs="Arial"/>
          <w:sz w:val="20"/>
          <w:szCs w:val="20"/>
        </w:rPr>
      </w:pPr>
    </w:p>
    <w:p w:rsidR="00753B21" w:rsidRPr="00F016E8" w:rsidRDefault="00753B21"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Commission assesses the situation of human rights in the OAS Member States throughout the year in the exercise of its mandate to promote and protect human rights in the region. </w:t>
      </w:r>
      <w:r w:rsidR="004067ED" w:rsidRPr="00F016E8">
        <w:rPr>
          <w:rFonts w:ascii="Cambria" w:hAnsi="Cambria" w:cs="Arial"/>
          <w:sz w:val="20"/>
          <w:szCs w:val="20"/>
        </w:rPr>
        <w:t xml:space="preserve"> </w:t>
      </w:r>
      <w:r w:rsidRPr="00F016E8">
        <w:rPr>
          <w:rFonts w:ascii="Cambria" w:hAnsi="Cambria" w:cs="Arial"/>
          <w:sz w:val="20"/>
          <w:szCs w:val="20"/>
        </w:rPr>
        <w:t>It gathers information from multiple sources and, in particular, utilizes reliable information obtained from the following sources in making its evaluations:</w:t>
      </w:r>
    </w:p>
    <w:p w:rsidR="00753B21" w:rsidRPr="00F016E8" w:rsidRDefault="00753B21" w:rsidP="00674B94">
      <w:pPr>
        <w:spacing w:after="0" w:line="240" w:lineRule="auto"/>
        <w:jc w:val="both"/>
        <w:rPr>
          <w:rFonts w:ascii="Cambria" w:hAnsi="Cambria" w:cs="Arial"/>
          <w:sz w:val="20"/>
          <w:szCs w:val="20"/>
        </w:rPr>
      </w:pPr>
    </w:p>
    <w:p w:rsidR="00753B21" w:rsidRPr="00F016E8" w:rsidRDefault="00753B21" w:rsidP="00674B94">
      <w:pPr>
        <w:spacing w:after="0" w:line="240" w:lineRule="auto"/>
        <w:ind w:left="1440" w:hanging="720"/>
        <w:jc w:val="both"/>
        <w:rPr>
          <w:rFonts w:ascii="Cambria" w:hAnsi="Cambria" w:cs="Arial"/>
          <w:sz w:val="20"/>
          <w:szCs w:val="20"/>
        </w:rPr>
      </w:pPr>
      <w:r w:rsidRPr="00F016E8">
        <w:rPr>
          <w:rFonts w:ascii="Cambria" w:hAnsi="Cambria" w:cs="Arial"/>
          <w:sz w:val="20"/>
          <w:szCs w:val="20"/>
        </w:rPr>
        <w:t xml:space="preserve">a. </w:t>
      </w:r>
      <w:r w:rsidRPr="00F016E8">
        <w:rPr>
          <w:rFonts w:ascii="Cambria" w:hAnsi="Cambria" w:cs="Arial"/>
          <w:sz w:val="20"/>
          <w:szCs w:val="20"/>
        </w:rPr>
        <w:tab/>
      </w:r>
      <w:r w:rsidR="004067ED" w:rsidRPr="00F016E8">
        <w:rPr>
          <w:rFonts w:ascii="Cambria" w:hAnsi="Cambria" w:cs="Arial"/>
          <w:sz w:val="20"/>
          <w:szCs w:val="20"/>
        </w:rPr>
        <w:t>official acts of all levels and branches of government, including constitutional amendments, legislation, decrees, judicial decisions, policy statements, official communications to the Commission and to other human rights organs, as well as any other statement or action attributable to the Government;</w:t>
      </w:r>
    </w:p>
    <w:p w:rsidR="00753B21" w:rsidRPr="00F016E8" w:rsidRDefault="00753B21" w:rsidP="00674B94">
      <w:pPr>
        <w:spacing w:after="0" w:line="240" w:lineRule="auto"/>
        <w:jc w:val="both"/>
        <w:rPr>
          <w:rFonts w:ascii="Cambria" w:hAnsi="Cambria" w:cs="Arial"/>
          <w:sz w:val="20"/>
          <w:szCs w:val="20"/>
        </w:rPr>
      </w:pPr>
    </w:p>
    <w:p w:rsidR="00753B21" w:rsidRPr="00F016E8" w:rsidRDefault="00753B21" w:rsidP="00674B94">
      <w:pPr>
        <w:spacing w:after="0" w:line="240" w:lineRule="auto"/>
        <w:ind w:left="1440" w:hanging="720"/>
        <w:jc w:val="both"/>
        <w:rPr>
          <w:rFonts w:ascii="Cambria" w:hAnsi="Cambria" w:cs="Arial"/>
          <w:sz w:val="20"/>
          <w:szCs w:val="20"/>
        </w:rPr>
      </w:pPr>
      <w:proofErr w:type="gramStart"/>
      <w:r w:rsidRPr="00F016E8">
        <w:rPr>
          <w:rFonts w:ascii="Cambria" w:hAnsi="Cambria" w:cs="Arial"/>
          <w:sz w:val="20"/>
          <w:szCs w:val="20"/>
        </w:rPr>
        <w:t>b</w:t>
      </w:r>
      <w:proofErr w:type="gramEnd"/>
      <w:r w:rsidRPr="00F016E8">
        <w:rPr>
          <w:rFonts w:ascii="Cambria" w:hAnsi="Cambria" w:cs="Arial"/>
          <w:sz w:val="20"/>
          <w:szCs w:val="20"/>
        </w:rPr>
        <w:t xml:space="preserve">. </w:t>
      </w:r>
      <w:r w:rsidRPr="00F016E8">
        <w:rPr>
          <w:rFonts w:ascii="Cambria" w:hAnsi="Cambria" w:cs="Arial"/>
          <w:sz w:val="20"/>
          <w:szCs w:val="20"/>
        </w:rPr>
        <w:tab/>
      </w:r>
      <w:r w:rsidR="00A67431" w:rsidRPr="00F016E8">
        <w:rPr>
          <w:rFonts w:ascii="Cambria" w:hAnsi="Cambria" w:cs="Arial"/>
          <w:sz w:val="20"/>
          <w:szCs w:val="20"/>
        </w:rPr>
        <w:t>information available in cases, petitions and precautionary and provisional measures in the inter-American system, as well as information on compliance by the State with recommendations of the Commission and judgments of the Inter-American Court;</w:t>
      </w:r>
    </w:p>
    <w:p w:rsidR="00753B21" w:rsidRPr="00F016E8" w:rsidRDefault="00753B21" w:rsidP="00674B94">
      <w:pPr>
        <w:spacing w:after="0" w:line="240" w:lineRule="auto"/>
        <w:jc w:val="both"/>
        <w:rPr>
          <w:rFonts w:ascii="Cambria" w:hAnsi="Cambria" w:cs="Arial"/>
          <w:sz w:val="20"/>
          <w:szCs w:val="20"/>
        </w:rPr>
      </w:pPr>
    </w:p>
    <w:p w:rsidR="00753B21" w:rsidRPr="00F016E8" w:rsidRDefault="00753B21" w:rsidP="00674B94">
      <w:pPr>
        <w:spacing w:after="0" w:line="240" w:lineRule="auto"/>
        <w:ind w:left="1440" w:hanging="720"/>
        <w:jc w:val="both"/>
        <w:rPr>
          <w:rFonts w:ascii="Cambria" w:hAnsi="Cambria" w:cs="Arial"/>
          <w:sz w:val="20"/>
          <w:szCs w:val="20"/>
        </w:rPr>
      </w:pPr>
      <w:proofErr w:type="gramStart"/>
      <w:r w:rsidRPr="00F016E8">
        <w:rPr>
          <w:rFonts w:ascii="Cambria" w:hAnsi="Cambria" w:cs="Arial"/>
          <w:sz w:val="20"/>
          <w:szCs w:val="20"/>
        </w:rPr>
        <w:t>c</w:t>
      </w:r>
      <w:proofErr w:type="gramEnd"/>
      <w:r w:rsidRPr="00F016E8">
        <w:rPr>
          <w:rFonts w:ascii="Cambria" w:hAnsi="Cambria" w:cs="Arial"/>
          <w:sz w:val="20"/>
          <w:szCs w:val="20"/>
        </w:rPr>
        <w:t>.</w:t>
      </w:r>
      <w:r w:rsidRPr="00F016E8">
        <w:rPr>
          <w:rFonts w:ascii="Cambria" w:hAnsi="Cambria" w:cs="Arial"/>
          <w:sz w:val="20"/>
          <w:szCs w:val="20"/>
        </w:rPr>
        <w:tab/>
      </w:r>
      <w:r w:rsidR="00A67431" w:rsidRPr="00F016E8">
        <w:rPr>
          <w:rFonts w:ascii="Cambria" w:hAnsi="Cambria" w:cs="Arial"/>
          <w:sz w:val="20"/>
          <w:szCs w:val="20"/>
        </w:rPr>
        <w:t>information gathered in the course of on-site visits by the Commission, its Rapporteurs and members of its staff;</w:t>
      </w:r>
    </w:p>
    <w:p w:rsidR="00753B21" w:rsidRPr="00F016E8" w:rsidRDefault="00753B21" w:rsidP="00674B94">
      <w:pPr>
        <w:spacing w:after="0" w:line="240" w:lineRule="auto"/>
        <w:jc w:val="both"/>
        <w:rPr>
          <w:rFonts w:ascii="Cambria" w:hAnsi="Cambria" w:cs="Arial"/>
          <w:sz w:val="20"/>
          <w:szCs w:val="20"/>
        </w:rPr>
      </w:pPr>
    </w:p>
    <w:p w:rsidR="00753B21" w:rsidRPr="00F016E8" w:rsidRDefault="00753B21" w:rsidP="00674B94">
      <w:pPr>
        <w:spacing w:after="0" w:line="240" w:lineRule="auto"/>
        <w:ind w:firstLine="720"/>
        <w:jc w:val="both"/>
        <w:rPr>
          <w:rFonts w:ascii="Cambria" w:hAnsi="Cambria" w:cs="Arial"/>
          <w:sz w:val="20"/>
          <w:szCs w:val="20"/>
        </w:rPr>
      </w:pPr>
      <w:proofErr w:type="gramStart"/>
      <w:r w:rsidRPr="00F016E8">
        <w:rPr>
          <w:rFonts w:ascii="Cambria" w:hAnsi="Cambria" w:cs="Arial"/>
          <w:sz w:val="20"/>
          <w:szCs w:val="20"/>
        </w:rPr>
        <w:t>d</w:t>
      </w:r>
      <w:proofErr w:type="gramEnd"/>
      <w:r w:rsidRPr="00F016E8">
        <w:rPr>
          <w:rFonts w:ascii="Cambria" w:hAnsi="Cambria" w:cs="Arial"/>
          <w:sz w:val="20"/>
          <w:szCs w:val="20"/>
        </w:rPr>
        <w:t xml:space="preserve">. </w:t>
      </w:r>
      <w:r w:rsidRPr="00F016E8">
        <w:rPr>
          <w:rFonts w:ascii="Cambria" w:hAnsi="Cambria" w:cs="Arial"/>
          <w:sz w:val="20"/>
          <w:szCs w:val="20"/>
        </w:rPr>
        <w:tab/>
      </w:r>
      <w:r w:rsidR="00A67431" w:rsidRPr="00F016E8">
        <w:rPr>
          <w:rFonts w:ascii="Cambria" w:hAnsi="Cambria" w:cs="Arial"/>
          <w:sz w:val="20"/>
          <w:szCs w:val="20"/>
        </w:rPr>
        <w:t>information obtained during hearings held by the Commission as part of its sessions;</w:t>
      </w:r>
    </w:p>
    <w:p w:rsidR="00753B21" w:rsidRPr="00F016E8" w:rsidRDefault="00753B21" w:rsidP="00674B94">
      <w:pPr>
        <w:spacing w:after="0" w:line="240" w:lineRule="auto"/>
        <w:jc w:val="both"/>
        <w:rPr>
          <w:rFonts w:ascii="Cambria" w:hAnsi="Cambria" w:cs="Arial"/>
          <w:sz w:val="20"/>
          <w:szCs w:val="20"/>
        </w:rPr>
      </w:pPr>
    </w:p>
    <w:p w:rsidR="00753B21" w:rsidRPr="00F016E8" w:rsidRDefault="00753B21" w:rsidP="00674B94">
      <w:pPr>
        <w:spacing w:after="0" w:line="240" w:lineRule="auto"/>
        <w:ind w:left="1440" w:hanging="720"/>
        <w:jc w:val="both"/>
        <w:rPr>
          <w:rFonts w:ascii="Cambria" w:hAnsi="Cambria" w:cs="Arial"/>
          <w:sz w:val="20"/>
          <w:szCs w:val="20"/>
        </w:rPr>
      </w:pPr>
      <w:r w:rsidRPr="00F016E8">
        <w:rPr>
          <w:rFonts w:ascii="Cambria" w:hAnsi="Cambria" w:cs="Arial"/>
          <w:sz w:val="20"/>
          <w:szCs w:val="20"/>
        </w:rPr>
        <w:t xml:space="preserve">e. </w:t>
      </w:r>
      <w:r w:rsidRPr="00F016E8">
        <w:rPr>
          <w:rFonts w:ascii="Cambria" w:hAnsi="Cambria" w:cs="Arial"/>
          <w:sz w:val="20"/>
          <w:szCs w:val="20"/>
        </w:rPr>
        <w:tab/>
      </w:r>
      <w:r w:rsidR="00A67431" w:rsidRPr="00F016E8">
        <w:rPr>
          <w:rFonts w:ascii="Cambria" w:hAnsi="Cambria" w:cs="Arial"/>
          <w:sz w:val="20"/>
          <w:szCs w:val="20"/>
        </w:rPr>
        <w:t>conclusions of other international human rights bodies, including UN treaty bodies, UN Rapporteurs and working groups, the Human Rights Council, and other UN specialized agencies;</w:t>
      </w:r>
    </w:p>
    <w:p w:rsidR="00753B21" w:rsidRPr="00F016E8" w:rsidRDefault="00753B21" w:rsidP="00674B94">
      <w:pPr>
        <w:spacing w:after="0" w:line="240" w:lineRule="auto"/>
        <w:jc w:val="both"/>
        <w:rPr>
          <w:rFonts w:ascii="Cambria" w:hAnsi="Cambria" w:cs="Arial"/>
          <w:sz w:val="20"/>
          <w:szCs w:val="20"/>
        </w:rPr>
      </w:pPr>
    </w:p>
    <w:p w:rsidR="00753B21" w:rsidRPr="00F016E8" w:rsidRDefault="00A67431" w:rsidP="00674B94">
      <w:pPr>
        <w:spacing w:after="0" w:line="240" w:lineRule="auto"/>
        <w:ind w:firstLine="720"/>
        <w:jc w:val="both"/>
        <w:rPr>
          <w:rFonts w:ascii="Cambria" w:hAnsi="Cambria" w:cs="Arial"/>
          <w:sz w:val="20"/>
          <w:szCs w:val="20"/>
        </w:rPr>
      </w:pPr>
      <w:proofErr w:type="gramStart"/>
      <w:r w:rsidRPr="00F016E8">
        <w:rPr>
          <w:rFonts w:ascii="Cambria" w:hAnsi="Cambria" w:cs="Arial"/>
          <w:sz w:val="20"/>
          <w:szCs w:val="20"/>
        </w:rPr>
        <w:lastRenderedPageBreak/>
        <w:t>f</w:t>
      </w:r>
      <w:proofErr w:type="gramEnd"/>
      <w:r w:rsidRPr="00F016E8">
        <w:rPr>
          <w:rFonts w:ascii="Cambria" w:hAnsi="Cambria" w:cs="Arial"/>
          <w:sz w:val="20"/>
          <w:szCs w:val="20"/>
        </w:rPr>
        <w:t xml:space="preserve">. </w:t>
      </w:r>
      <w:r w:rsidRPr="00F016E8">
        <w:rPr>
          <w:rFonts w:ascii="Cambria" w:hAnsi="Cambria" w:cs="Arial"/>
          <w:sz w:val="20"/>
          <w:szCs w:val="20"/>
        </w:rPr>
        <w:tab/>
        <w:t>human rights reports issued by governments and regional organs;</w:t>
      </w:r>
      <w:r w:rsidR="00753B21" w:rsidRPr="00F016E8">
        <w:rPr>
          <w:rFonts w:ascii="Cambria" w:hAnsi="Cambria" w:cs="Arial"/>
          <w:sz w:val="20"/>
          <w:szCs w:val="20"/>
        </w:rPr>
        <w:t xml:space="preserve"> </w:t>
      </w:r>
    </w:p>
    <w:p w:rsidR="00753B21" w:rsidRPr="00F016E8" w:rsidRDefault="00753B21" w:rsidP="00674B94">
      <w:pPr>
        <w:spacing w:after="0" w:line="240" w:lineRule="auto"/>
        <w:jc w:val="both"/>
        <w:rPr>
          <w:rFonts w:ascii="Cambria" w:hAnsi="Cambria" w:cs="Arial"/>
          <w:sz w:val="20"/>
          <w:szCs w:val="20"/>
        </w:rPr>
      </w:pPr>
    </w:p>
    <w:p w:rsidR="00753B21" w:rsidRPr="00F016E8" w:rsidRDefault="00753B21" w:rsidP="00674B94">
      <w:pPr>
        <w:spacing w:after="0" w:line="240" w:lineRule="auto"/>
        <w:ind w:left="1440" w:hanging="720"/>
        <w:jc w:val="both"/>
        <w:rPr>
          <w:rFonts w:ascii="Cambria" w:hAnsi="Cambria" w:cs="Arial"/>
          <w:sz w:val="20"/>
          <w:szCs w:val="20"/>
        </w:rPr>
      </w:pPr>
      <w:proofErr w:type="gramStart"/>
      <w:r w:rsidRPr="00F016E8">
        <w:rPr>
          <w:rFonts w:ascii="Cambria" w:hAnsi="Cambria" w:cs="Arial"/>
          <w:sz w:val="20"/>
          <w:szCs w:val="20"/>
        </w:rPr>
        <w:t>g</w:t>
      </w:r>
      <w:proofErr w:type="gramEnd"/>
      <w:r w:rsidRPr="00F016E8">
        <w:rPr>
          <w:rFonts w:ascii="Cambria" w:hAnsi="Cambria" w:cs="Arial"/>
          <w:sz w:val="20"/>
          <w:szCs w:val="20"/>
        </w:rPr>
        <w:t xml:space="preserve">. </w:t>
      </w:r>
      <w:r w:rsidRPr="00F016E8">
        <w:rPr>
          <w:rFonts w:ascii="Cambria" w:hAnsi="Cambria" w:cs="Arial"/>
          <w:sz w:val="20"/>
          <w:szCs w:val="20"/>
        </w:rPr>
        <w:tab/>
      </w:r>
      <w:r w:rsidR="00A67431" w:rsidRPr="00F016E8">
        <w:rPr>
          <w:rFonts w:ascii="Cambria" w:hAnsi="Cambria" w:cs="Arial"/>
          <w:sz w:val="20"/>
          <w:szCs w:val="20"/>
        </w:rPr>
        <w:t>reports by civil society organizations, as well as information presented by such organizations and private persons; and</w:t>
      </w:r>
    </w:p>
    <w:p w:rsidR="00753B21" w:rsidRPr="00F016E8" w:rsidRDefault="00753B21" w:rsidP="00674B94">
      <w:pPr>
        <w:spacing w:after="0" w:line="240" w:lineRule="auto"/>
        <w:jc w:val="both"/>
        <w:rPr>
          <w:rFonts w:ascii="Cambria" w:hAnsi="Cambria" w:cs="Arial"/>
          <w:sz w:val="20"/>
          <w:szCs w:val="20"/>
        </w:rPr>
      </w:pPr>
    </w:p>
    <w:p w:rsidR="00753B21" w:rsidRPr="00F016E8" w:rsidRDefault="00753B21" w:rsidP="00674B94">
      <w:pPr>
        <w:spacing w:after="0" w:line="240" w:lineRule="auto"/>
        <w:ind w:firstLine="720"/>
        <w:jc w:val="both"/>
        <w:rPr>
          <w:rFonts w:ascii="Cambria" w:hAnsi="Cambria" w:cs="Arial"/>
          <w:sz w:val="20"/>
          <w:szCs w:val="20"/>
        </w:rPr>
      </w:pPr>
      <w:proofErr w:type="gramStart"/>
      <w:r w:rsidRPr="00F016E8">
        <w:rPr>
          <w:rFonts w:ascii="Cambria" w:hAnsi="Cambria" w:cs="Arial"/>
          <w:sz w:val="20"/>
          <w:szCs w:val="20"/>
        </w:rPr>
        <w:t>h</w:t>
      </w:r>
      <w:proofErr w:type="gramEnd"/>
      <w:r w:rsidRPr="00F016E8">
        <w:rPr>
          <w:rFonts w:ascii="Cambria" w:hAnsi="Cambria" w:cs="Arial"/>
          <w:sz w:val="20"/>
          <w:szCs w:val="20"/>
        </w:rPr>
        <w:t xml:space="preserve">. </w:t>
      </w:r>
      <w:r w:rsidRPr="00F016E8">
        <w:rPr>
          <w:rFonts w:ascii="Cambria" w:hAnsi="Cambria" w:cs="Arial"/>
          <w:sz w:val="20"/>
          <w:szCs w:val="20"/>
        </w:rPr>
        <w:tab/>
      </w:r>
      <w:r w:rsidR="00A67431" w:rsidRPr="00F016E8">
        <w:rPr>
          <w:rFonts w:ascii="Cambria" w:hAnsi="Cambria" w:cs="Arial"/>
          <w:sz w:val="20"/>
          <w:szCs w:val="20"/>
        </w:rPr>
        <w:t>public information that is widely disseminated in the media.</w:t>
      </w:r>
    </w:p>
    <w:p w:rsidR="00753B21" w:rsidRPr="00F016E8" w:rsidRDefault="00753B21" w:rsidP="00674B94">
      <w:pPr>
        <w:spacing w:after="0" w:line="240" w:lineRule="auto"/>
        <w:jc w:val="both"/>
        <w:rPr>
          <w:rFonts w:ascii="Cambria" w:hAnsi="Cambria" w:cs="Arial"/>
          <w:sz w:val="20"/>
          <w:szCs w:val="20"/>
        </w:rPr>
      </w:pPr>
    </w:p>
    <w:p w:rsidR="00DC58E0" w:rsidRPr="00F016E8" w:rsidRDefault="00DC58E0"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Commission deliberates in plenary during its third ordinary session each year, applying the methodology and criteria indicated to make reasoned decisions on Chapter IV and on other matters included in the Annual Report.</w:t>
      </w:r>
      <w:r w:rsidR="00F364A2" w:rsidRPr="00F016E8">
        <w:rPr>
          <w:rFonts w:ascii="Cambria" w:hAnsi="Cambria" w:cs="Arial"/>
          <w:sz w:val="20"/>
          <w:szCs w:val="20"/>
        </w:rPr>
        <w:t xml:space="preserve"> </w:t>
      </w:r>
      <w:r w:rsidRPr="00F016E8">
        <w:rPr>
          <w:rFonts w:ascii="Cambria" w:hAnsi="Cambria" w:cs="Arial"/>
          <w:sz w:val="20"/>
          <w:szCs w:val="20"/>
        </w:rPr>
        <w:t xml:space="preserve"> During its 153rd Period of Sessions, the IACHR analyzed informative </w:t>
      </w:r>
      <w:r w:rsidRPr="00F016E8">
        <w:rPr>
          <w:rFonts w:ascii="Cambria" w:hAnsi="Cambria" w:cs="Arial"/>
          <w:i/>
          <w:iCs/>
          <w:sz w:val="20"/>
          <w:szCs w:val="20"/>
        </w:rPr>
        <w:t xml:space="preserve">memoranda </w:t>
      </w:r>
      <w:r w:rsidRPr="00F016E8">
        <w:rPr>
          <w:rFonts w:ascii="Cambria" w:hAnsi="Cambria" w:cs="Arial"/>
          <w:sz w:val="20"/>
          <w:szCs w:val="20"/>
        </w:rPr>
        <w:t xml:space="preserve">about the situation of human rights in some countries, which were previously requested by the Commissioners, and voted on whether </w:t>
      </w:r>
      <w:r w:rsidR="00A67431" w:rsidRPr="00F016E8">
        <w:rPr>
          <w:rFonts w:ascii="Cambria" w:hAnsi="Cambria" w:cs="Arial"/>
          <w:sz w:val="20"/>
          <w:szCs w:val="20"/>
        </w:rPr>
        <w:t xml:space="preserve">to </w:t>
      </w:r>
      <w:r w:rsidRPr="00F016E8">
        <w:rPr>
          <w:rFonts w:ascii="Cambria" w:hAnsi="Cambria" w:cs="Arial"/>
          <w:sz w:val="20"/>
          <w:szCs w:val="20"/>
        </w:rPr>
        <w:t xml:space="preserve">include them or not. </w:t>
      </w:r>
      <w:r w:rsidR="00F364A2" w:rsidRPr="00F016E8">
        <w:rPr>
          <w:rFonts w:ascii="Cambria" w:hAnsi="Cambria" w:cs="Arial"/>
          <w:sz w:val="20"/>
          <w:szCs w:val="20"/>
        </w:rPr>
        <w:t xml:space="preserve"> </w:t>
      </w:r>
      <w:r w:rsidRPr="00F016E8">
        <w:rPr>
          <w:rFonts w:ascii="Cambria" w:hAnsi="Cambria" w:cs="Arial"/>
          <w:sz w:val="20"/>
          <w:szCs w:val="20"/>
        </w:rPr>
        <w:t xml:space="preserve">As a result, in some cases it was decided to include the State in Chapter IV.B; and in others, not to do so. </w:t>
      </w:r>
    </w:p>
    <w:p w:rsidR="00DC58E0" w:rsidRPr="00F016E8" w:rsidRDefault="00DC58E0" w:rsidP="00674B94">
      <w:pPr>
        <w:spacing w:after="0" w:line="240" w:lineRule="auto"/>
        <w:jc w:val="both"/>
        <w:rPr>
          <w:rFonts w:ascii="Cambria" w:hAnsi="Cambria" w:cs="Arial"/>
          <w:sz w:val="20"/>
          <w:szCs w:val="20"/>
        </w:rPr>
      </w:pPr>
    </w:p>
    <w:p w:rsidR="00AA6C38" w:rsidRPr="00F016E8" w:rsidRDefault="00AA6C3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Commission, by an absolute majority, and based on the indicated criteria, decided to include </w:t>
      </w:r>
      <w:r w:rsidR="00A67431" w:rsidRPr="00F016E8">
        <w:rPr>
          <w:rFonts w:ascii="Cambria" w:hAnsi="Cambria" w:cs="Arial"/>
          <w:sz w:val="20"/>
          <w:szCs w:val="20"/>
        </w:rPr>
        <w:t>two</w:t>
      </w:r>
      <w:r w:rsidRPr="00F016E8">
        <w:rPr>
          <w:rFonts w:ascii="Cambria" w:hAnsi="Cambria" w:cs="Arial"/>
          <w:sz w:val="20"/>
          <w:szCs w:val="20"/>
        </w:rPr>
        <w:t xml:space="preserve"> member Sta</w:t>
      </w:r>
      <w:r w:rsidR="00A67431" w:rsidRPr="00F016E8">
        <w:rPr>
          <w:rFonts w:ascii="Cambria" w:hAnsi="Cambria" w:cs="Arial"/>
          <w:sz w:val="20"/>
          <w:szCs w:val="20"/>
        </w:rPr>
        <w:t>tes in the current Chapter: Cuba</w:t>
      </w:r>
      <w:r w:rsidRPr="00F016E8">
        <w:rPr>
          <w:rFonts w:ascii="Cambria" w:hAnsi="Cambria" w:cs="Arial"/>
          <w:sz w:val="20"/>
          <w:szCs w:val="20"/>
        </w:rPr>
        <w:t xml:space="preserve"> and Venezuela. </w:t>
      </w:r>
      <w:r w:rsidR="001D6099" w:rsidRPr="00F016E8">
        <w:rPr>
          <w:rFonts w:ascii="Cambria" w:hAnsi="Cambria" w:cs="Arial"/>
          <w:sz w:val="20"/>
          <w:szCs w:val="20"/>
        </w:rPr>
        <w:t xml:space="preserve"> I</w:t>
      </w:r>
      <w:r w:rsidRPr="00F016E8">
        <w:rPr>
          <w:rFonts w:ascii="Cambria" w:hAnsi="Cambria" w:cs="Arial"/>
          <w:sz w:val="20"/>
          <w:szCs w:val="20"/>
        </w:rPr>
        <w:t>n addition, as provided in the Rules of Procedure, the Commission sent the draft of the respective sections of Chapter IV.B to the State</w:t>
      </w:r>
      <w:r w:rsidR="00A67431" w:rsidRPr="00F016E8">
        <w:rPr>
          <w:rFonts w:ascii="Cambria" w:hAnsi="Cambria" w:cs="Arial"/>
          <w:sz w:val="20"/>
          <w:szCs w:val="20"/>
        </w:rPr>
        <w:t>s</w:t>
      </w:r>
      <w:r w:rsidRPr="00F016E8">
        <w:rPr>
          <w:rFonts w:ascii="Cambria" w:hAnsi="Cambria" w:cs="Arial"/>
          <w:sz w:val="20"/>
          <w:szCs w:val="20"/>
        </w:rPr>
        <w:t xml:space="preserve"> concerned with a request to present relevant observations within a certain </w:t>
      </w:r>
      <w:r w:rsidR="00A67431" w:rsidRPr="00F016E8">
        <w:rPr>
          <w:rFonts w:ascii="Cambria" w:hAnsi="Cambria" w:cs="Arial"/>
          <w:sz w:val="20"/>
          <w:szCs w:val="20"/>
        </w:rPr>
        <w:t>period.  Neither Cuba nor Venezuela presented comments within the period provided.</w:t>
      </w:r>
      <w:r w:rsidRPr="00F016E8">
        <w:rPr>
          <w:rFonts w:ascii="Cambria" w:hAnsi="Cambria" w:cs="Arial"/>
          <w:sz w:val="20"/>
          <w:szCs w:val="20"/>
        </w:rPr>
        <w:t xml:space="preserve"> </w:t>
      </w:r>
    </w:p>
    <w:p w:rsidR="00AA6C38" w:rsidRPr="00F016E8" w:rsidRDefault="00AA6C38" w:rsidP="00674B94">
      <w:pPr>
        <w:spacing w:after="0" w:line="240" w:lineRule="auto"/>
        <w:jc w:val="both"/>
        <w:rPr>
          <w:rFonts w:ascii="Cambria" w:hAnsi="Cambria" w:cs="Arial"/>
          <w:sz w:val="20"/>
          <w:szCs w:val="20"/>
        </w:rPr>
      </w:pPr>
    </w:p>
    <w:p w:rsidR="00AA6C38" w:rsidRPr="00F016E8" w:rsidRDefault="00AA6C3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It should be mentioned that, in its reform process, the Commission </w:t>
      </w:r>
      <w:r w:rsidR="00D81061" w:rsidRPr="00F016E8">
        <w:rPr>
          <w:rFonts w:ascii="Cambria" w:hAnsi="Cambria" w:cs="Arial"/>
          <w:sz w:val="20"/>
          <w:szCs w:val="20"/>
        </w:rPr>
        <w:t>established</w:t>
      </w:r>
      <w:r w:rsidRPr="00F016E8">
        <w:rPr>
          <w:rFonts w:ascii="Cambria" w:hAnsi="Cambria" w:cs="Arial"/>
          <w:sz w:val="20"/>
          <w:szCs w:val="20"/>
        </w:rPr>
        <w:t xml:space="preserve"> a procedure by which a State that has received an on-site visit from the Commission, would not be included in Chapter IV.B of the Annual Report of that year.</w:t>
      </w:r>
      <w:r w:rsidR="001D6099" w:rsidRPr="00F016E8">
        <w:rPr>
          <w:rFonts w:ascii="Cambria" w:hAnsi="Cambria" w:cs="Arial"/>
          <w:sz w:val="20"/>
          <w:szCs w:val="20"/>
        </w:rPr>
        <w:t xml:space="preserve"> </w:t>
      </w:r>
      <w:r w:rsidRPr="00F016E8">
        <w:rPr>
          <w:rFonts w:ascii="Cambria" w:hAnsi="Cambria" w:cs="Arial"/>
          <w:sz w:val="20"/>
          <w:szCs w:val="20"/>
        </w:rPr>
        <w:t xml:space="preserve"> The monitoring of the situation of human rights would be carried out by means of a country report derived from the on-site visit. </w:t>
      </w:r>
      <w:r w:rsidR="001D6099" w:rsidRPr="00F016E8">
        <w:rPr>
          <w:rFonts w:ascii="Cambria" w:hAnsi="Cambria" w:cs="Arial"/>
          <w:sz w:val="20"/>
          <w:szCs w:val="20"/>
        </w:rPr>
        <w:t xml:space="preserve"> </w:t>
      </w:r>
      <w:r w:rsidRPr="00F016E8">
        <w:rPr>
          <w:rFonts w:ascii="Cambria" w:hAnsi="Cambria" w:cs="Arial"/>
          <w:sz w:val="20"/>
          <w:szCs w:val="20"/>
        </w:rPr>
        <w:t xml:space="preserve">Once the country report is published, the Commission will follow up on compliance with the respective recommendations by means of Chapter V of its Annual Report. </w:t>
      </w:r>
      <w:r w:rsidR="00850266" w:rsidRPr="00F016E8">
        <w:rPr>
          <w:rFonts w:ascii="Cambria" w:hAnsi="Cambria" w:cs="Arial"/>
          <w:sz w:val="20"/>
          <w:szCs w:val="20"/>
        </w:rPr>
        <w:t xml:space="preserve"> </w:t>
      </w:r>
      <w:r w:rsidRPr="00F016E8">
        <w:rPr>
          <w:rFonts w:ascii="Cambria" w:hAnsi="Cambria" w:cs="Arial"/>
          <w:sz w:val="20"/>
          <w:szCs w:val="20"/>
        </w:rPr>
        <w:t>Thereafter, the Commission will decide what would be the appropriate procedure to monitor the situation.</w:t>
      </w:r>
      <w:r w:rsidR="00850266" w:rsidRPr="00F016E8">
        <w:rPr>
          <w:rFonts w:ascii="Cambria" w:hAnsi="Cambria" w:cs="Arial"/>
          <w:sz w:val="20"/>
          <w:szCs w:val="20"/>
        </w:rPr>
        <w:t xml:space="preserve"> </w:t>
      </w:r>
      <w:r w:rsidRPr="00F016E8">
        <w:rPr>
          <w:rFonts w:ascii="Cambria" w:hAnsi="Cambria" w:cs="Arial"/>
          <w:sz w:val="20"/>
          <w:szCs w:val="20"/>
        </w:rPr>
        <w:t xml:space="preserve"> Such is the case of </w:t>
      </w:r>
      <w:r w:rsidR="00A67431" w:rsidRPr="00F016E8">
        <w:rPr>
          <w:rFonts w:ascii="Cambria" w:hAnsi="Cambria" w:cs="Arial"/>
          <w:sz w:val="20"/>
          <w:szCs w:val="20"/>
        </w:rPr>
        <w:t>Honduras,</w:t>
      </w:r>
      <w:r w:rsidRPr="00F016E8">
        <w:rPr>
          <w:rFonts w:ascii="Cambria" w:hAnsi="Cambria" w:cs="Arial"/>
          <w:sz w:val="20"/>
          <w:szCs w:val="20"/>
        </w:rPr>
        <w:t xml:space="preserve"> which received a visit from the Commission in </w:t>
      </w:r>
      <w:r w:rsidR="00A67431" w:rsidRPr="00F016E8">
        <w:rPr>
          <w:rFonts w:ascii="Cambria" w:hAnsi="Cambria" w:cs="Arial"/>
          <w:sz w:val="20"/>
          <w:szCs w:val="20"/>
        </w:rPr>
        <w:t>December of 2014.</w:t>
      </w:r>
      <w:r w:rsidRPr="00F016E8">
        <w:rPr>
          <w:rFonts w:ascii="Cambria" w:hAnsi="Cambria" w:cs="Arial"/>
          <w:sz w:val="20"/>
          <w:szCs w:val="20"/>
        </w:rPr>
        <w:t xml:space="preserve"> </w:t>
      </w:r>
    </w:p>
    <w:p w:rsidR="00753B21" w:rsidRPr="00F016E8" w:rsidRDefault="00753B21" w:rsidP="00674B94">
      <w:pPr>
        <w:spacing w:after="0" w:line="240" w:lineRule="auto"/>
        <w:jc w:val="both"/>
        <w:rPr>
          <w:rFonts w:ascii="Cambria" w:hAnsi="Cambria" w:cs="Arial"/>
          <w:sz w:val="20"/>
          <w:szCs w:val="20"/>
        </w:rPr>
      </w:pPr>
    </w:p>
    <w:p w:rsidR="00873671" w:rsidRPr="00F016E8" w:rsidRDefault="00873671" w:rsidP="002023F9">
      <w:pPr>
        <w:pStyle w:val="Heading1"/>
      </w:pPr>
      <w:r w:rsidRPr="00F016E8">
        <w:t>Overview of the human rights situation in the hemisphere</w:t>
      </w:r>
    </w:p>
    <w:p w:rsidR="00873671" w:rsidRPr="00F016E8" w:rsidRDefault="00873671" w:rsidP="00674B94">
      <w:pPr>
        <w:spacing w:after="0" w:line="240" w:lineRule="auto"/>
        <w:jc w:val="both"/>
        <w:rPr>
          <w:rFonts w:ascii="Cambria" w:hAnsi="Cambria" w:cs="Arial"/>
          <w:sz w:val="20"/>
          <w:szCs w:val="20"/>
        </w:rPr>
      </w:pPr>
    </w:p>
    <w:p w:rsidR="00873671" w:rsidRPr="00F016E8" w:rsidRDefault="00873671" w:rsidP="002023F9">
      <w:pPr>
        <w:pStyle w:val="Heading2"/>
      </w:pPr>
      <w:r w:rsidRPr="00F016E8">
        <w:t>1.</w:t>
      </w:r>
      <w:r w:rsidRPr="00F016E8">
        <w:tab/>
        <w:t>List of press releases and request</w:t>
      </w:r>
      <w:r w:rsidR="00315286" w:rsidRPr="00F016E8">
        <w:t>s</w:t>
      </w:r>
      <w:r w:rsidRPr="00F016E8">
        <w:t xml:space="preserve"> for information from the States in the exercise of the monitoring faculty </w:t>
      </w:r>
    </w:p>
    <w:p w:rsidR="00873671" w:rsidRPr="00F016E8" w:rsidRDefault="00873671" w:rsidP="00674B94">
      <w:pPr>
        <w:spacing w:after="0" w:line="240" w:lineRule="auto"/>
        <w:jc w:val="both"/>
        <w:rPr>
          <w:rFonts w:ascii="Cambria" w:hAnsi="Cambria" w:cs="Arial"/>
          <w:sz w:val="20"/>
          <w:szCs w:val="20"/>
        </w:rPr>
      </w:pPr>
    </w:p>
    <w:p w:rsidR="00753B21" w:rsidRPr="00F016E8" w:rsidRDefault="00873671"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keeping with its mandate to monitor the human rights situation in the hemisphere in 201</w:t>
      </w:r>
      <w:r w:rsidR="00C330F5" w:rsidRPr="00F016E8">
        <w:rPr>
          <w:rFonts w:ascii="Cambria" w:hAnsi="Cambria" w:cs="Arial"/>
          <w:sz w:val="20"/>
          <w:szCs w:val="20"/>
        </w:rPr>
        <w:t>4</w:t>
      </w:r>
      <w:r w:rsidRPr="00F016E8">
        <w:rPr>
          <w:rFonts w:ascii="Cambria" w:hAnsi="Cambria" w:cs="Arial"/>
          <w:sz w:val="20"/>
          <w:szCs w:val="20"/>
        </w:rPr>
        <w:t xml:space="preserve">, the Commission issued </w:t>
      </w:r>
      <w:r w:rsidR="0054193F" w:rsidRPr="00F016E8">
        <w:rPr>
          <w:rFonts w:ascii="Cambria" w:hAnsi="Cambria" w:cs="Arial"/>
          <w:sz w:val="20"/>
          <w:szCs w:val="20"/>
        </w:rPr>
        <w:t>a series of</w:t>
      </w:r>
      <w:r w:rsidRPr="00F016E8">
        <w:rPr>
          <w:rFonts w:ascii="Cambria" w:hAnsi="Cambria" w:cs="Arial"/>
          <w:sz w:val="20"/>
          <w:szCs w:val="20"/>
        </w:rPr>
        <w:t xml:space="preserve"> press releases regarding situations that raised concerns and, also, voiced positions recognizing </w:t>
      </w:r>
      <w:r w:rsidR="0054193F" w:rsidRPr="00F016E8">
        <w:rPr>
          <w:rFonts w:ascii="Cambria" w:hAnsi="Cambria" w:cs="Arial"/>
          <w:sz w:val="20"/>
          <w:szCs w:val="20"/>
        </w:rPr>
        <w:t xml:space="preserve">good </w:t>
      </w:r>
      <w:r w:rsidRPr="00F016E8">
        <w:rPr>
          <w:rFonts w:ascii="Cambria" w:hAnsi="Cambria" w:cs="Arial"/>
          <w:sz w:val="20"/>
          <w:szCs w:val="20"/>
        </w:rPr>
        <w:t xml:space="preserve">practices of some States. The complete list of press releases issued by the Commission over the course of 2014 appears hereunder: </w:t>
      </w:r>
    </w:p>
    <w:p w:rsidR="0046415E" w:rsidRPr="00F016E8" w:rsidRDefault="0046415E" w:rsidP="00674B94">
      <w:pPr>
        <w:spacing w:after="0" w:line="240" w:lineRule="auto"/>
        <w:jc w:val="both"/>
        <w:rPr>
          <w:rFonts w:ascii="Cambria" w:hAnsi="Cambria" w:cs="Arial"/>
          <w:sz w:val="20"/>
          <w:szCs w:val="20"/>
        </w:rPr>
      </w:pP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8" w:history="1">
        <w:r w:rsidR="00FB56C5" w:rsidRPr="00F016E8">
          <w:rPr>
            <w:rStyle w:val="Hyperlink"/>
            <w:rFonts w:ascii="Cambria" w:hAnsi="Cambria" w:cs="Tahoma"/>
            <w:color w:val="auto"/>
            <w:sz w:val="20"/>
            <w:szCs w:val="20"/>
          </w:rPr>
          <w:t xml:space="preserve">R157/14 - Office of the Special Rapporteur Condemns Murder of Journalist in Brazil. </w:t>
        </w:r>
      </w:hyperlink>
      <w:r w:rsidR="00FB56C5" w:rsidRPr="00F016E8">
        <w:rPr>
          <w:rFonts w:ascii="Cambria" w:hAnsi="Cambria" w:cs="Tahoma"/>
          <w:sz w:val="20"/>
          <w:szCs w:val="20"/>
        </w:rPr>
        <w:t>Washington, D.C., December 30,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9" w:history="1">
        <w:r w:rsidR="00FB56C5" w:rsidRPr="00F016E8">
          <w:rPr>
            <w:rStyle w:val="Hyperlink"/>
            <w:rFonts w:ascii="Cambria" w:hAnsi="Cambria" w:cs="Tahoma"/>
            <w:color w:val="auto"/>
            <w:sz w:val="20"/>
            <w:szCs w:val="20"/>
          </w:rPr>
          <w:t xml:space="preserve">156/14 - IACHR Welcomes Announcement to </w:t>
        </w:r>
        <w:r w:rsidR="00803E82" w:rsidRPr="00F016E8">
          <w:rPr>
            <w:rStyle w:val="Hyperlink"/>
            <w:rFonts w:ascii="Cambria" w:hAnsi="Cambria" w:cs="Tahoma"/>
            <w:color w:val="auto"/>
            <w:sz w:val="20"/>
            <w:szCs w:val="20"/>
          </w:rPr>
          <w:t>Reestablish</w:t>
        </w:r>
        <w:r w:rsidR="00FB56C5" w:rsidRPr="00F016E8">
          <w:rPr>
            <w:rStyle w:val="Hyperlink"/>
            <w:rFonts w:ascii="Cambria" w:hAnsi="Cambria" w:cs="Tahoma"/>
            <w:color w:val="auto"/>
            <w:sz w:val="20"/>
            <w:szCs w:val="20"/>
          </w:rPr>
          <w:t xml:space="preserve"> Relations between the United States and Cuba. </w:t>
        </w:r>
      </w:hyperlink>
      <w:r w:rsidR="00FB56C5" w:rsidRPr="00F016E8">
        <w:rPr>
          <w:rFonts w:ascii="Cambria" w:hAnsi="Cambria" w:cs="Tahoma"/>
          <w:sz w:val="20"/>
          <w:szCs w:val="20"/>
        </w:rPr>
        <w:t>Washington, D.C., December 19,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0" w:history="1">
        <w:r w:rsidR="00FB56C5" w:rsidRPr="00F016E8">
          <w:rPr>
            <w:rStyle w:val="Hyperlink"/>
            <w:rFonts w:ascii="Cambria" w:hAnsi="Cambria" w:cs="Tahoma"/>
            <w:color w:val="auto"/>
            <w:sz w:val="20"/>
            <w:szCs w:val="20"/>
          </w:rPr>
          <w:t xml:space="preserve">155/14 - Joint Statement on International Migrants’ Day "Open, Safe and Regular Migration Channels Crucial to Stop Human Rights Violations against Migrants". </w:t>
        </w:r>
      </w:hyperlink>
      <w:r w:rsidR="00FB56C5" w:rsidRPr="00F016E8">
        <w:rPr>
          <w:rFonts w:ascii="Cambria" w:hAnsi="Cambria" w:cs="Tahoma"/>
          <w:sz w:val="20"/>
          <w:szCs w:val="20"/>
        </w:rPr>
        <w:t>Geneva / Banjul / Washington, D.C., December 18,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1" w:history="1">
        <w:r w:rsidR="00FB56C5" w:rsidRPr="00F016E8">
          <w:rPr>
            <w:rStyle w:val="Hyperlink"/>
            <w:rFonts w:ascii="Cambria" w:hAnsi="Cambria" w:cs="Tahoma"/>
            <w:color w:val="auto"/>
            <w:sz w:val="20"/>
            <w:szCs w:val="20"/>
          </w:rPr>
          <w:t xml:space="preserve">R154/14 - Office of the Special Rapporteur Condemns Murder of Communicator in Honduras. </w:t>
        </w:r>
      </w:hyperlink>
      <w:r w:rsidR="00FB56C5" w:rsidRPr="00F016E8">
        <w:rPr>
          <w:rFonts w:ascii="Cambria" w:hAnsi="Cambria" w:cs="Tahoma"/>
          <w:sz w:val="20"/>
          <w:szCs w:val="20"/>
        </w:rPr>
        <w:t>Washington, D.C., December 17,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2" w:history="1">
        <w:r w:rsidR="00FB56C5" w:rsidRPr="00F016E8">
          <w:rPr>
            <w:rStyle w:val="Hyperlink"/>
            <w:rFonts w:ascii="Cambria" w:hAnsi="Cambria" w:cs="Tahoma"/>
            <w:color w:val="auto"/>
            <w:sz w:val="20"/>
            <w:szCs w:val="20"/>
          </w:rPr>
          <w:t xml:space="preserve">153/14 - IACHR Expresses Concern over Pervasiveness of Violence against LGBTI Persons and Lack of Data Collection by OAS Member States. </w:t>
        </w:r>
      </w:hyperlink>
      <w:r w:rsidR="00FB56C5" w:rsidRPr="00F016E8">
        <w:rPr>
          <w:rFonts w:ascii="Cambria" w:hAnsi="Cambria" w:cs="Tahoma"/>
          <w:sz w:val="20"/>
          <w:szCs w:val="20"/>
        </w:rPr>
        <w:t>Washington, D.C., December 17, 2014</w:t>
      </w:r>
      <w:r w:rsidR="00FB56C5" w:rsidRPr="00F016E8">
        <w:rPr>
          <w:rFonts w:ascii="Cambria" w:hAnsi="Cambria" w:cs="Tahoma"/>
          <w:sz w:val="20"/>
          <w:szCs w:val="20"/>
        </w:rPr>
        <w:br/>
      </w:r>
      <w:hyperlink r:id="rId13" w:tgtFrame="_blank" w:history="1">
        <w:r w:rsidR="00FB56C5" w:rsidRPr="00F016E8">
          <w:rPr>
            <w:rStyle w:val="Hyperlink"/>
            <w:rFonts w:ascii="Cambria" w:hAnsi="Cambria" w:cs="Tahoma"/>
            <w:color w:val="auto"/>
            <w:sz w:val="20"/>
            <w:szCs w:val="20"/>
          </w:rPr>
          <w:t>Annex to the Press Release</w:t>
        </w:r>
      </w:hyperlink>
      <w:r w:rsidR="00FB56C5" w:rsidRPr="00F016E8">
        <w:rPr>
          <w:rFonts w:ascii="Cambria" w:hAnsi="Cambria" w:cs="Tahoma"/>
          <w:sz w:val="20"/>
          <w:szCs w:val="20"/>
        </w:rPr>
        <w:t xml:space="preserve"> </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4" w:history="1">
        <w:r w:rsidR="00FB56C5" w:rsidRPr="00F016E8">
          <w:rPr>
            <w:rStyle w:val="Hyperlink"/>
            <w:rFonts w:ascii="Cambria" w:hAnsi="Cambria" w:cs="Tahoma"/>
            <w:color w:val="auto"/>
            <w:sz w:val="20"/>
            <w:szCs w:val="20"/>
          </w:rPr>
          <w:t xml:space="preserve">152/14 - IACHR Calls on the United States to Investigate and Punish Acts of Torture Established in the Senate Intelligence Committee Report. </w:t>
        </w:r>
      </w:hyperlink>
      <w:r w:rsidR="00FB56C5" w:rsidRPr="00F016E8">
        <w:rPr>
          <w:rFonts w:ascii="Cambria" w:hAnsi="Cambria" w:cs="Tahoma"/>
          <w:sz w:val="20"/>
          <w:szCs w:val="20"/>
        </w:rPr>
        <w:t>Washington, D.C., December 12,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5" w:history="1">
        <w:r w:rsidR="00FB56C5" w:rsidRPr="00F016E8">
          <w:rPr>
            <w:rStyle w:val="Hyperlink"/>
            <w:rFonts w:ascii="Cambria" w:hAnsi="Cambria" w:cs="Tahoma"/>
            <w:color w:val="auto"/>
            <w:sz w:val="20"/>
            <w:szCs w:val="20"/>
          </w:rPr>
          <w:t xml:space="preserve">151/14 - IACHR Welcomes Brazil’s Truth </w:t>
        </w:r>
        <w:r w:rsidR="00803E82" w:rsidRPr="00F016E8">
          <w:rPr>
            <w:rStyle w:val="Hyperlink"/>
            <w:rFonts w:ascii="Cambria" w:hAnsi="Cambria" w:cs="Tahoma"/>
            <w:color w:val="auto"/>
            <w:sz w:val="20"/>
            <w:szCs w:val="20"/>
          </w:rPr>
          <w:t>Commission</w:t>
        </w:r>
        <w:r w:rsidR="00FB56C5" w:rsidRPr="00F016E8">
          <w:rPr>
            <w:rStyle w:val="Hyperlink"/>
            <w:rFonts w:ascii="Cambria" w:hAnsi="Cambria" w:cs="Tahoma"/>
            <w:color w:val="auto"/>
            <w:sz w:val="20"/>
            <w:szCs w:val="20"/>
          </w:rPr>
          <w:t xml:space="preserve"> Report and Calls on the State to </w:t>
        </w:r>
        <w:proofErr w:type="gramStart"/>
        <w:r w:rsidR="00FB56C5" w:rsidRPr="00F016E8">
          <w:rPr>
            <w:rStyle w:val="Hyperlink"/>
            <w:rFonts w:ascii="Cambria" w:hAnsi="Cambria" w:cs="Tahoma"/>
            <w:color w:val="auto"/>
            <w:sz w:val="20"/>
            <w:szCs w:val="20"/>
          </w:rPr>
          <w:t>Implement</w:t>
        </w:r>
        <w:proofErr w:type="gramEnd"/>
        <w:r w:rsidR="00FB56C5" w:rsidRPr="00F016E8">
          <w:rPr>
            <w:rStyle w:val="Hyperlink"/>
            <w:rFonts w:ascii="Cambria" w:hAnsi="Cambria" w:cs="Tahoma"/>
            <w:color w:val="auto"/>
            <w:sz w:val="20"/>
            <w:szCs w:val="20"/>
          </w:rPr>
          <w:t xml:space="preserve"> its Recommendations. </w:t>
        </w:r>
      </w:hyperlink>
      <w:r w:rsidR="00FB56C5" w:rsidRPr="00F016E8">
        <w:rPr>
          <w:rFonts w:ascii="Cambria" w:hAnsi="Cambria" w:cs="Tahoma"/>
          <w:sz w:val="20"/>
          <w:szCs w:val="20"/>
        </w:rPr>
        <w:t>Washington, D.C., December 12,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6" w:history="1">
        <w:r w:rsidR="00FB56C5" w:rsidRPr="00F016E8">
          <w:rPr>
            <w:rStyle w:val="Hyperlink"/>
            <w:rFonts w:ascii="Cambria" w:hAnsi="Cambria" w:cs="Tahoma"/>
            <w:color w:val="auto"/>
            <w:sz w:val="20"/>
            <w:szCs w:val="20"/>
          </w:rPr>
          <w:t xml:space="preserve">150/14 - IACHR Concludes Visit to Chile. </w:t>
        </w:r>
      </w:hyperlink>
      <w:r w:rsidR="00FB56C5" w:rsidRPr="00F016E8">
        <w:rPr>
          <w:rFonts w:ascii="Cambria" w:hAnsi="Cambria" w:cs="Tahoma"/>
          <w:sz w:val="20"/>
          <w:szCs w:val="20"/>
        </w:rPr>
        <w:t>Washington, D.C., December 11,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7" w:history="1">
        <w:r w:rsidR="00FB56C5" w:rsidRPr="00F016E8">
          <w:rPr>
            <w:rStyle w:val="Hyperlink"/>
            <w:rFonts w:ascii="Cambria" w:hAnsi="Cambria" w:cs="Tahoma"/>
            <w:color w:val="auto"/>
            <w:sz w:val="20"/>
            <w:szCs w:val="20"/>
          </w:rPr>
          <w:t xml:space="preserve">149/14 - IACHR Condemns the Assassination of Defenders of the Human Rights of Migrants in Mexico. </w:t>
        </w:r>
      </w:hyperlink>
      <w:r w:rsidR="00FB56C5" w:rsidRPr="00F016E8">
        <w:rPr>
          <w:rFonts w:ascii="Cambria" w:hAnsi="Cambria" w:cs="Tahoma"/>
          <w:sz w:val="20"/>
          <w:szCs w:val="20"/>
        </w:rPr>
        <w:t>Washington, D.C., December 11,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8" w:history="1">
        <w:r w:rsidR="00FB56C5" w:rsidRPr="00F016E8">
          <w:rPr>
            <w:rStyle w:val="Hyperlink"/>
            <w:rFonts w:ascii="Cambria" w:hAnsi="Cambria" w:cs="Tahoma"/>
            <w:color w:val="auto"/>
            <w:sz w:val="20"/>
            <w:szCs w:val="20"/>
          </w:rPr>
          <w:t xml:space="preserve">148/14 - IACHR Regrets Deaths Due to Reported Drug Overdose in Jail of Venezuela. </w:t>
        </w:r>
      </w:hyperlink>
      <w:r w:rsidR="00FB56C5" w:rsidRPr="00F016E8">
        <w:rPr>
          <w:rFonts w:ascii="Cambria" w:hAnsi="Cambria" w:cs="Tahoma"/>
          <w:sz w:val="20"/>
          <w:szCs w:val="20"/>
        </w:rPr>
        <w:t>Washington, D.C., December 11,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9" w:history="1">
        <w:r w:rsidR="00FB56C5" w:rsidRPr="00F016E8">
          <w:rPr>
            <w:rStyle w:val="Hyperlink"/>
            <w:rFonts w:ascii="Cambria" w:hAnsi="Cambria" w:cs="Tahoma"/>
            <w:color w:val="auto"/>
            <w:sz w:val="20"/>
            <w:szCs w:val="20"/>
          </w:rPr>
          <w:t xml:space="preserve">147/14 - IACHR Welcomes the Resettlement of Six Guantanamo Detainees to Uruguay and Urges OAS Member States to Follow Uruguay’s Example. </w:t>
        </w:r>
      </w:hyperlink>
      <w:r w:rsidR="00FB56C5" w:rsidRPr="00F016E8">
        <w:rPr>
          <w:rFonts w:ascii="Cambria" w:hAnsi="Cambria" w:cs="Tahoma"/>
          <w:sz w:val="20"/>
          <w:szCs w:val="20"/>
        </w:rPr>
        <w:t>Washington, D.C., December 10,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20" w:history="1">
        <w:r w:rsidR="00FB56C5" w:rsidRPr="00F016E8">
          <w:rPr>
            <w:rStyle w:val="Hyperlink"/>
            <w:rFonts w:ascii="Cambria" w:hAnsi="Cambria" w:cs="Tahoma"/>
            <w:color w:val="auto"/>
            <w:sz w:val="20"/>
            <w:szCs w:val="20"/>
          </w:rPr>
          <w:t xml:space="preserve">146/14 - IACHR Wraps Up Onsite Visit to Honduras. </w:t>
        </w:r>
      </w:hyperlink>
      <w:r w:rsidR="00FB56C5" w:rsidRPr="00F016E8">
        <w:rPr>
          <w:rFonts w:ascii="Cambria" w:hAnsi="Cambria" w:cs="Tahoma"/>
          <w:sz w:val="20"/>
          <w:szCs w:val="20"/>
        </w:rPr>
        <w:t>Tegucigalpa, Honduras, December 5, 2014</w:t>
      </w:r>
      <w:r w:rsidR="00FB56C5" w:rsidRPr="00F016E8">
        <w:rPr>
          <w:rFonts w:ascii="Cambria" w:hAnsi="Cambria" w:cs="Tahoma"/>
          <w:sz w:val="20"/>
          <w:szCs w:val="20"/>
        </w:rPr>
        <w:br/>
      </w:r>
      <w:hyperlink r:id="rId21" w:history="1">
        <w:r w:rsidR="00FB56C5" w:rsidRPr="00F016E8">
          <w:rPr>
            <w:rStyle w:val="Hyperlink"/>
            <w:rFonts w:ascii="Cambria" w:hAnsi="Cambria" w:cs="Tahoma"/>
            <w:color w:val="auto"/>
            <w:sz w:val="20"/>
            <w:szCs w:val="20"/>
          </w:rPr>
          <w:t xml:space="preserve">Annex to the Press Release: Preliminary Observations </w:t>
        </w:r>
      </w:hyperlink>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22" w:history="1">
        <w:r w:rsidR="00FB56C5" w:rsidRPr="00F016E8">
          <w:rPr>
            <w:rStyle w:val="Hyperlink"/>
            <w:rFonts w:ascii="Cambria" w:hAnsi="Cambria" w:cs="Tahoma"/>
            <w:color w:val="auto"/>
            <w:sz w:val="20"/>
            <w:szCs w:val="20"/>
          </w:rPr>
          <w:t xml:space="preserve">145/14 - IACHR Urges States to Ensure Full Exercise of Human Rights of Persons with Disabilities. </w:t>
        </w:r>
      </w:hyperlink>
      <w:r w:rsidR="00FB56C5" w:rsidRPr="00F016E8">
        <w:rPr>
          <w:rFonts w:ascii="Cambria" w:hAnsi="Cambria" w:cs="Tahoma"/>
          <w:sz w:val="20"/>
          <w:szCs w:val="20"/>
        </w:rPr>
        <w:t>Washington, D.C., December 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23" w:history="1">
        <w:r w:rsidR="00FB56C5" w:rsidRPr="00F016E8">
          <w:rPr>
            <w:rStyle w:val="Hyperlink"/>
            <w:rFonts w:ascii="Cambria" w:hAnsi="Cambria" w:cs="Tahoma"/>
            <w:color w:val="auto"/>
            <w:sz w:val="20"/>
            <w:szCs w:val="20"/>
          </w:rPr>
          <w:t xml:space="preserve">144/14 - IACHR Takes Case involving Colombia to the Inter-American Court. </w:t>
        </w:r>
      </w:hyperlink>
      <w:r w:rsidR="00FB56C5" w:rsidRPr="00F016E8">
        <w:rPr>
          <w:rFonts w:ascii="Cambria" w:hAnsi="Cambria" w:cs="Tahoma"/>
          <w:sz w:val="20"/>
          <w:szCs w:val="20"/>
        </w:rPr>
        <w:t>Washington, D.C., December 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24" w:history="1">
        <w:r w:rsidR="00FB56C5" w:rsidRPr="00F016E8">
          <w:rPr>
            <w:rStyle w:val="Hyperlink"/>
            <w:rFonts w:ascii="Cambria" w:hAnsi="Cambria" w:cs="Tahoma"/>
            <w:color w:val="auto"/>
            <w:sz w:val="20"/>
            <w:szCs w:val="20"/>
          </w:rPr>
          <w:t xml:space="preserve">143/14 - IACHR Presents Report on the Right to Truth in the Americas. </w:t>
        </w:r>
      </w:hyperlink>
      <w:r w:rsidR="00FB56C5" w:rsidRPr="00F016E8">
        <w:rPr>
          <w:rFonts w:ascii="Cambria" w:hAnsi="Cambria" w:cs="Tahoma"/>
          <w:sz w:val="20"/>
          <w:szCs w:val="20"/>
        </w:rPr>
        <w:t>Washington, D.C., November 27,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25" w:history="1">
        <w:r w:rsidR="00FB56C5" w:rsidRPr="00F016E8">
          <w:rPr>
            <w:rStyle w:val="Hyperlink"/>
            <w:rFonts w:ascii="Cambria" w:hAnsi="Cambria" w:cs="Tahoma"/>
            <w:color w:val="auto"/>
            <w:sz w:val="20"/>
            <w:szCs w:val="20"/>
          </w:rPr>
          <w:t xml:space="preserve">142/14 - IACHR Welcomes Executive Action on Immigration in the United States. </w:t>
        </w:r>
      </w:hyperlink>
      <w:r w:rsidR="00FB56C5" w:rsidRPr="00F016E8">
        <w:rPr>
          <w:rFonts w:ascii="Cambria" w:hAnsi="Cambria" w:cs="Tahoma"/>
          <w:sz w:val="20"/>
          <w:szCs w:val="20"/>
        </w:rPr>
        <w:t>Washington, D.C., November 26,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26" w:history="1">
        <w:r w:rsidR="00FB56C5" w:rsidRPr="00F016E8">
          <w:rPr>
            <w:rStyle w:val="Hyperlink"/>
            <w:rFonts w:ascii="Cambria" w:hAnsi="Cambria" w:cs="Tahoma"/>
            <w:color w:val="auto"/>
            <w:sz w:val="20"/>
            <w:szCs w:val="20"/>
          </w:rPr>
          <w:t xml:space="preserve">141/14 - IACHR Conducts Onsite Visit to Honduras. </w:t>
        </w:r>
      </w:hyperlink>
      <w:r w:rsidR="00FB56C5" w:rsidRPr="00F016E8">
        <w:rPr>
          <w:rFonts w:ascii="Cambria" w:hAnsi="Cambria" w:cs="Tahoma"/>
          <w:sz w:val="20"/>
          <w:szCs w:val="20"/>
        </w:rPr>
        <w:t>Washington, D.C., November 25,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27" w:history="1">
        <w:r w:rsidR="00FB56C5" w:rsidRPr="00F016E8">
          <w:rPr>
            <w:rStyle w:val="Hyperlink"/>
            <w:rFonts w:ascii="Cambria" w:hAnsi="Cambria" w:cs="Tahoma"/>
            <w:color w:val="auto"/>
            <w:sz w:val="20"/>
            <w:szCs w:val="20"/>
          </w:rPr>
          <w:t xml:space="preserve">140/14 - On the International Day for the Elimination of Violence Against Women, IACHR Urges States to Implement Transformative Measures. </w:t>
        </w:r>
      </w:hyperlink>
      <w:r w:rsidR="00FB56C5" w:rsidRPr="00F016E8">
        <w:rPr>
          <w:rFonts w:ascii="Cambria" w:hAnsi="Cambria" w:cs="Tahoma"/>
          <w:sz w:val="20"/>
          <w:szCs w:val="20"/>
        </w:rPr>
        <w:t>Washington, D.C., November 25,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28" w:history="1">
        <w:r w:rsidR="00FB56C5" w:rsidRPr="00F016E8">
          <w:rPr>
            <w:rStyle w:val="Hyperlink"/>
            <w:rFonts w:ascii="Cambria" w:hAnsi="Cambria" w:cs="Tahoma"/>
            <w:color w:val="auto"/>
            <w:sz w:val="20"/>
            <w:szCs w:val="20"/>
          </w:rPr>
          <w:t xml:space="preserve">139/14 - IACHR Condemns Murder of Justice Operators in Honduras. </w:t>
        </w:r>
      </w:hyperlink>
      <w:r w:rsidR="00FB56C5" w:rsidRPr="00F016E8">
        <w:rPr>
          <w:rFonts w:ascii="Cambria" w:hAnsi="Cambria" w:cs="Tahoma"/>
          <w:sz w:val="20"/>
          <w:szCs w:val="20"/>
        </w:rPr>
        <w:t>Washington, D.C., November 24,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29" w:history="1">
        <w:r w:rsidR="00FB56C5" w:rsidRPr="00F016E8">
          <w:rPr>
            <w:rStyle w:val="Hyperlink"/>
            <w:rFonts w:ascii="Cambria" w:hAnsi="Cambria" w:cs="Tahoma"/>
            <w:color w:val="auto"/>
            <w:sz w:val="20"/>
            <w:szCs w:val="20"/>
          </w:rPr>
          <w:t xml:space="preserve">138/14 - On Transgender Day of Remembrance, the IACHR Expresses Concern About the Situation of Trans Persons in the Americas. </w:t>
        </w:r>
      </w:hyperlink>
      <w:r w:rsidR="00FB56C5" w:rsidRPr="00F016E8">
        <w:rPr>
          <w:rFonts w:ascii="Cambria" w:hAnsi="Cambria" w:cs="Tahoma"/>
          <w:sz w:val="20"/>
          <w:szCs w:val="20"/>
        </w:rPr>
        <w:t>Washington, D.C., November 21,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30" w:history="1">
        <w:r w:rsidR="00FB56C5" w:rsidRPr="00F016E8">
          <w:rPr>
            <w:rStyle w:val="Hyperlink"/>
            <w:rFonts w:ascii="Cambria" w:hAnsi="Cambria" w:cs="Tahoma"/>
            <w:color w:val="auto"/>
            <w:sz w:val="20"/>
            <w:szCs w:val="20"/>
          </w:rPr>
          <w:t xml:space="preserve">137/14 - UN and Inter-American Human </w:t>
        </w:r>
        <w:r w:rsidR="00803E82" w:rsidRPr="00F016E8">
          <w:rPr>
            <w:rStyle w:val="Hyperlink"/>
            <w:rFonts w:ascii="Cambria" w:hAnsi="Cambria" w:cs="Tahoma"/>
            <w:color w:val="auto"/>
            <w:sz w:val="20"/>
            <w:szCs w:val="20"/>
          </w:rPr>
          <w:t>R</w:t>
        </w:r>
        <w:r w:rsidR="00FB56C5" w:rsidRPr="00F016E8">
          <w:rPr>
            <w:rStyle w:val="Hyperlink"/>
            <w:rFonts w:ascii="Cambria" w:hAnsi="Cambria" w:cs="Tahoma"/>
            <w:color w:val="auto"/>
            <w:sz w:val="20"/>
            <w:szCs w:val="20"/>
          </w:rPr>
          <w:t xml:space="preserve">ights Systems Sign Joint Declaration on Collaboration. </w:t>
        </w:r>
      </w:hyperlink>
      <w:r w:rsidR="00FB56C5" w:rsidRPr="00F016E8">
        <w:rPr>
          <w:rFonts w:ascii="Cambria" w:hAnsi="Cambria" w:cs="Tahoma"/>
          <w:sz w:val="20"/>
          <w:szCs w:val="20"/>
        </w:rPr>
        <w:t>Washington, D.C., November 19,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31" w:history="1">
        <w:r w:rsidR="00FB56C5" w:rsidRPr="00F016E8">
          <w:rPr>
            <w:rStyle w:val="Hyperlink"/>
            <w:rFonts w:ascii="Cambria" w:hAnsi="Cambria" w:cs="Tahoma"/>
            <w:color w:val="auto"/>
            <w:sz w:val="20"/>
            <w:szCs w:val="20"/>
          </w:rPr>
          <w:t xml:space="preserve">136/14 - IACHR Makes Official Technical Cooperation Agreement about </w:t>
        </w:r>
        <w:proofErr w:type="spellStart"/>
        <w:r w:rsidR="00FB56C5" w:rsidRPr="00F016E8">
          <w:rPr>
            <w:rStyle w:val="Hyperlink"/>
            <w:rFonts w:ascii="Cambria" w:hAnsi="Cambria" w:cs="Tahoma"/>
            <w:color w:val="auto"/>
            <w:sz w:val="20"/>
            <w:szCs w:val="20"/>
          </w:rPr>
          <w:t>Ayotzinapa</w:t>
        </w:r>
        <w:proofErr w:type="spellEnd"/>
        <w:r w:rsidR="00FB56C5" w:rsidRPr="00F016E8">
          <w:rPr>
            <w:rStyle w:val="Hyperlink"/>
            <w:rFonts w:ascii="Cambria" w:hAnsi="Cambria" w:cs="Tahoma"/>
            <w:color w:val="auto"/>
            <w:sz w:val="20"/>
            <w:szCs w:val="20"/>
          </w:rPr>
          <w:t xml:space="preserve"> Students in Mexico. </w:t>
        </w:r>
      </w:hyperlink>
      <w:r w:rsidR="00FB56C5" w:rsidRPr="00F016E8">
        <w:rPr>
          <w:rFonts w:ascii="Cambria" w:hAnsi="Cambria" w:cs="Tahoma"/>
          <w:sz w:val="20"/>
          <w:szCs w:val="20"/>
        </w:rPr>
        <w:t>Washington, D.C., November 18,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32" w:history="1">
        <w:r w:rsidR="00FB56C5" w:rsidRPr="00F016E8">
          <w:rPr>
            <w:rStyle w:val="Hyperlink"/>
            <w:rFonts w:ascii="Cambria" w:hAnsi="Cambria" w:cs="Tahoma"/>
            <w:color w:val="auto"/>
            <w:sz w:val="20"/>
            <w:szCs w:val="20"/>
          </w:rPr>
          <w:t xml:space="preserve">R135/14 - Office of the Special Rapporteur Condemns Murders of Journalist in Peru. </w:t>
        </w:r>
      </w:hyperlink>
      <w:r w:rsidR="00FB56C5" w:rsidRPr="00F016E8">
        <w:rPr>
          <w:rFonts w:ascii="Cambria" w:hAnsi="Cambria" w:cs="Tahoma"/>
          <w:sz w:val="20"/>
          <w:szCs w:val="20"/>
        </w:rPr>
        <w:t>Washington, D.C., November 14,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33" w:history="1">
        <w:r w:rsidR="00FB56C5" w:rsidRPr="00F016E8">
          <w:rPr>
            <w:rStyle w:val="Hyperlink"/>
            <w:rFonts w:ascii="Cambria" w:hAnsi="Cambria" w:cs="Tahoma"/>
            <w:color w:val="auto"/>
            <w:sz w:val="20"/>
            <w:szCs w:val="20"/>
          </w:rPr>
          <w:t xml:space="preserve">134/14 - IACHR Conducts Visit to Colorado, United States. </w:t>
        </w:r>
      </w:hyperlink>
      <w:r w:rsidR="00FB56C5" w:rsidRPr="00F016E8">
        <w:rPr>
          <w:rFonts w:ascii="Cambria" w:hAnsi="Cambria" w:cs="Tahoma"/>
          <w:sz w:val="20"/>
          <w:szCs w:val="20"/>
        </w:rPr>
        <w:t>Washington, D.C., November 14,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34" w:history="1">
        <w:r w:rsidR="00FB56C5" w:rsidRPr="00F016E8">
          <w:rPr>
            <w:rStyle w:val="Hyperlink"/>
            <w:rFonts w:ascii="Cambria" w:hAnsi="Cambria" w:cs="Tahoma"/>
            <w:color w:val="auto"/>
            <w:sz w:val="20"/>
            <w:szCs w:val="20"/>
          </w:rPr>
          <w:t xml:space="preserve">133/14 - IACHR Agrees on Terms of Agreement on Technical Assistance to Mexico. </w:t>
        </w:r>
      </w:hyperlink>
      <w:r w:rsidR="00FB56C5" w:rsidRPr="00F016E8">
        <w:rPr>
          <w:rFonts w:ascii="Cambria" w:hAnsi="Cambria" w:cs="Tahoma"/>
          <w:sz w:val="20"/>
          <w:szCs w:val="20"/>
        </w:rPr>
        <w:t>Washington, D.C., November 12,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35" w:history="1">
        <w:r w:rsidR="00FB56C5" w:rsidRPr="00F016E8">
          <w:rPr>
            <w:rStyle w:val="Hyperlink"/>
            <w:rFonts w:ascii="Cambria" w:hAnsi="Cambria" w:cs="Tahoma"/>
            <w:color w:val="auto"/>
            <w:sz w:val="20"/>
            <w:szCs w:val="20"/>
          </w:rPr>
          <w:t xml:space="preserve">132/14 - IACHR Publishes Report on Impact of Friendly Settlement Procedure. </w:t>
        </w:r>
      </w:hyperlink>
      <w:r w:rsidR="00FB56C5" w:rsidRPr="00F016E8">
        <w:rPr>
          <w:rFonts w:ascii="Cambria" w:hAnsi="Cambria" w:cs="Tahoma"/>
          <w:sz w:val="20"/>
          <w:szCs w:val="20"/>
        </w:rPr>
        <w:t>Washington, D.C., November 10,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36" w:history="1">
        <w:r w:rsidR="00FB56C5" w:rsidRPr="00F016E8">
          <w:rPr>
            <w:rStyle w:val="Hyperlink"/>
            <w:rFonts w:ascii="Cambria" w:hAnsi="Cambria" w:cs="Tahoma"/>
            <w:color w:val="auto"/>
            <w:sz w:val="20"/>
            <w:szCs w:val="20"/>
          </w:rPr>
          <w:t xml:space="preserve">131/14 - IACHR Wraps Up its 153rd Session. </w:t>
        </w:r>
      </w:hyperlink>
      <w:r w:rsidR="00FB56C5" w:rsidRPr="00F016E8">
        <w:rPr>
          <w:rFonts w:ascii="Cambria" w:hAnsi="Cambria" w:cs="Tahoma"/>
          <w:sz w:val="20"/>
          <w:szCs w:val="20"/>
        </w:rPr>
        <w:t>Washington, D.C., November 7, 2014</w:t>
      </w:r>
      <w:r w:rsidR="00FB56C5" w:rsidRPr="00F016E8">
        <w:rPr>
          <w:rFonts w:ascii="Cambria" w:hAnsi="Cambria" w:cs="Tahoma"/>
          <w:sz w:val="20"/>
          <w:szCs w:val="20"/>
        </w:rPr>
        <w:br/>
      </w:r>
      <w:hyperlink r:id="rId37" w:history="1">
        <w:r w:rsidR="00FB56C5" w:rsidRPr="00F016E8">
          <w:rPr>
            <w:rStyle w:val="Hyperlink"/>
            <w:rFonts w:ascii="Cambria" w:hAnsi="Cambria" w:cs="Tahoma"/>
            <w:color w:val="auto"/>
            <w:sz w:val="20"/>
            <w:szCs w:val="20"/>
          </w:rPr>
          <w:t>131A/14 - Report on the 153rd Session of the IACHR</w:t>
        </w:r>
      </w:hyperlink>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38" w:history="1">
        <w:r w:rsidR="00FB56C5" w:rsidRPr="00F016E8">
          <w:rPr>
            <w:rStyle w:val="Hyperlink"/>
            <w:rFonts w:ascii="Cambria" w:hAnsi="Cambria" w:cs="Tahoma"/>
            <w:color w:val="auto"/>
            <w:sz w:val="20"/>
            <w:szCs w:val="20"/>
          </w:rPr>
          <w:t xml:space="preserve">130/14 - IACHR Condemns Judgment of the Constitutional Court of the Dominican Republic. </w:t>
        </w:r>
      </w:hyperlink>
      <w:r w:rsidR="00FB56C5" w:rsidRPr="00F016E8">
        <w:rPr>
          <w:rFonts w:ascii="Cambria" w:hAnsi="Cambria" w:cs="Tahoma"/>
          <w:sz w:val="20"/>
          <w:szCs w:val="20"/>
        </w:rPr>
        <w:t>Washington, D.C., November 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39" w:history="1">
        <w:r w:rsidR="00FB56C5" w:rsidRPr="00F016E8">
          <w:rPr>
            <w:rStyle w:val="Hyperlink"/>
            <w:rFonts w:ascii="Cambria" w:hAnsi="Cambria" w:cs="Tahoma"/>
            <w:color w:val="auto"/>
            <w:sz w:val="20"/>
            <w:szCs w:val="20"/>
          </w:rPr>
          <w:t xml:space="preserve">R129/14 - Office of the Special Rapporteur Condemns Murders of Two Communicators in Mexico. </w:t>
        </w:r>
      </w:hyperlink>
      <w:r w:rsidR="00FB56C5" w:rsidRPr="00F016E8">
        <w:rPr>
          <w:rFonts w:ascii="Cambria" w:hAnsi="Cambria" w:cs="Tahoma"/>
          <w:sz w:val="20"/>
          <w:szCs w:val="20"/>
        </w:rPr>
        <w:t>Washington, D.C., November 3,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40" w:history="1">
        <w:r w:rsidR="00FB56C5" w:rsidRPr="00F016E8">
          <w:rPr>
            <w:rStyle w:val="Hyperlink"/>
            <w:rFonts w:ascii="Cambria" w:hAnsi="Cambria" w:cs="Tahoma"/>
            <w:color w:val="auto"/>
            <w:sz w:val="20"/>
            <w:szCs w:val="20"/>
          </w:rPr>
          <w:t xml:space="preserve">R128/14 - Office of the Special Rapporteur Joins the International Day to End Impunity for Crimes against Journalists. </w:t>
        </w:r>
      </w:hyperlink>
      <w:r w:rsidR="00FB56C5" w:rsidRPr="00F016E8">
        <w:rPr>
          <w:rFonts w:ascii="Cambria" w:hAnsi="Cambria" w:cs="Tahoma"/>
          <w:sz w:val="20"/>
          <w:szCs w:val="20"/>
        </w:rPr>
        <w:t>Washington, D.C., November 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41" w:history="1">
        <w:r w:rsidR="00FB56C5" w:rsidRPr="00F016E8">
          <w:rPr>
            <w:rStyle w:val="Hyperlink"/>
            <w:rFonts w:ascii="Cambria" w:hAnsi="Cambria" w:cs="Tahoma"/>
            <w:color w:val="auto"/>
            <w:sz w:val="20"/>
            <w:szCs w:val="20"/>
          </w:rPr>
          <w:t xml:space="preserve">127/14 - UN and IACHR Rapporteurs Call on States to Protect Human Rights Defenders. </w:t>
        </w:r>
      </w:hyperlink>
      <w:r w:rsidR="00FB56C5" w:rsidRPr="00F016E8">
        <w:rPr>
          <w:rFonts w:ascii="Cambria" w:hAnsi="Cambria" w:cs="Tahoma"/>
          <w:sz w:val="20"/>
          <w:szCs w:val="20"/>
        </w:rPr>
        <w:t>Washington, D.C., October 31,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42" w:history="1">
        <w:r w:rsidR="00FB56C5" w:rsidRPr="00F016E8">
          <w:rPr>
            <w:rStyle w:val="Hyperlink"/>
            <w:rFonts w:ascii="Cambria" w:hAnsi="Cambria" w:cs="Tahoma"/>
            <w:color w:val="auto"/>
            <w:sz w:val="20"/>
            <w:szCs w:val="20"/>
          </w:rPr>
          <w:t xml:space="preserve">126/14 - IACHR Welcomes the Measures Taken by Uruguay and Brazil for the Protection of Syrian Refugees. </w:t>
        </w:r>
      </w:hyperlink>
      <w:r w:rsidR="00FB56C5" w:rsidRPr="00F016E8">
        <w:rPr>
          <w:rFonts w:ascii="Cambria" w:hAnsi="Cambria" w:cs="Tahoma"/>
          <w:sz w:val="20"/>
          <w:szCs w:val="20"/>
        </w:rPr>
        <w:t>Washington, D.C., October 24,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43" w:history="1">
        <w:r w:rsidR="00FB56C5" w:rsidRPr="00F016E8">
          <w:rPr>
            <w:rStyle w:val="Hyperlink"/>
            <w:rFonts w:ascii="Cambria" w:hAnsi="Cambria" w:cs="Tahoma"/>
            <w:color w:val="auto"/>
            <w:sz w:val="20"/>
            <w:szCs w:val="20"/>
          </w:rPr>
          <w:t>125/14 - Rapporteurship on the Rights of the Child Culminates Visit to Mexico.</w:t>
        </w:r>
      </w:hyperlink>
      <w:r w:rsidR="00FB56C5" w:rsidRPr="00F016E8">
        <w:rPr>
          <w:rFonts w:ascii="Cambria" w:hAnsi="Cambria" w:cs="Tahoma"/>
          <w:sz w:val="20"/>
          <w:szCs w:val="20"/>
        </w:rPr>
        <w:t xml:space="preserve"> Washington, D.C., October 20,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44" w:history="1">
        <w:r w:rsidR="00FB56C5" w:rsidRPr="00F016E8">
          <w:rPr>
            <w:rStyle w:val="Hyperlink"/>
            <w:rFonts w:ascii="Cambria" w:hAnsi="Cambria" w:cs="Tahoma"/>
            <w:color w:val="auto"/>
            <w:sz w:val="20"/>
            <w:szCs w:val="20"/>
          </w:rPr>
          <w:t>R124/14 - Office of the Special Rapporteur Condemns Murder of Radio Announcer and Expresses Concern over Disappearance of Journalist in the State of Sinaloa, Mexico.</w:t>
        </w:r>
      </w:hyperlink>
      <w:r w:rsidR="00FB56C5" w:rsidRPr="00F016E8">
        <w:rPr>
          <w:rFonts w:ascii="Cambria" w:hAnsi="Cambria" w:cs="Tahoma"/>
          <w:sz w:val="20"/>
          <w:szCs w:val="20"/>
        </w:rPr>
        <w:t xml:space="preserve"> Washington, D.C., October 17,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45" w:history="1">
        <w:r w:rsidR="00FB56C5" w:rsidRPr="00F016E8">
          <w:rPr>
            <w:rStyle w:val="Hyperlink"/>
            <w:rFonts w:ascii="Cambria" w:hAnsi="Cambria" w:cs="Tahoma"/>
            <w:color w:val="auto"/>
            <w:sz w:val="20"/>
            <w:szCs w:val="20"/>
          </w:rPr>
          <w:t>123/14 - IACHR Takes Case Involving Peru to the Inter-American Court.</w:t>
        </w:r>
      </w:hyperlink>
      <w:r w:rsidR="00FB56C5" w:rsidRPr="00F016E8">
        <w:rPr>
          <w:rFonts w:ascii="Cambria" w:hAnsi="Cambria" w:cs="Tahoma"/>
          <w:sz w:val="20"/>
          <w:szCs w:val="20"/>
        </w:rPr>
        <w:t xml:space="preserve"> Washington, D.C., October 17,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46" w:history="1">
        <w:r w:rsidR="00FB56C5" w:rsidRPr="00F016E8">
          <w:rPr>
            <w:rStyle w:val="Hyperlink"/>
            <w:rFonts w:ascii="Cambria" w:hAnsi="Cambria" w:cs="Tahoma"/>
            <w:color w:val="auto"/>
            <w:sz w:val="20"/>
            <w:szCs w:val="20"/>
          </w:rPr>
          <w:t>R122/14 - Office of the Special Rapporteur Condemns Murder of Journalist in Paraguay.</w:t>
        </w:r>
      </w:hyperlink>
      <w:r w:rsidR="00FB56C5" w:rsidRPr="00F016E8">
        <w:rPr>
          <w:rFonts w:ascii="Cambria" w:hAnsi="Cambria" w:cs="Tahoma"/>
          <w:sz w:val="20"/>
          <w:szCs w:val="20"/>
        </w:rPr>
        <w:t xml:space="preserve"> Washington, D.C., October 17,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47" w:history="1">
        <w:r w:rsidR="00FB56C5" w:rsidRPr="00F016E8">
          <w:rPr>
            <w:rStyle w:val="Hyperlink"/>
            <w:rFonts w:ascii="Cambria" w:hAnsi="Cambria" w:cs="Tahoma"/>
            <w:color w:val="auto"/>
            <w:sz w:val="20"/>
            <w:szCs w:val="20"/>
          </w:rPr>
          <w:t>121/14 - IACHR Urges States to increase efforts to eradicate poverty in America.</w:t>
        </w:r>
      </w:hyperlink>
      <w:r w:rsidR="00FB56C5" w:rsidRPr="00F016E8">
        <w:rPr>
          <w:rFonts w:ascii="Cambria" w:hAnsi="Cambria" w:cs="Tahoma"/>
          <w:sz w:val="20"/>
          <w:szCs w:val="20"/>
        </w:rPr>
        <w:t xml:space="preserve"> Washington, D.C., October 17,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48" w:history="1">
        <w:r w:rsidR="00FB56C5" w:rsidRPr="00F016E8">
          <w:rPr>
            <w:rStyle w:val="Hyperlink"/>
            <w:rFonts w:ascii="Cambria" w:hAnsi="Cambria" w:cs="Tahoma"/>
            <w:color w:val="auto"/>
            <w:sz w:val="20"/>
            <w:szCs w:val="20"/>
          </w:rPr>
          <w:t>120/14 - IACHR Announces Schedule for its 153rd Session.</w:t>
        </w:r>
      </w:hyperlink>
      <w:r w:rsidR="00FB56C5" w:rsidRPr="00F016E8">
        <w:rPr>
          <w:rFonts w:ascii="Cambria" w:hAnsi="Cambria" w:cs="Tahoma"/>
          <w:sz w:val="20"/>
          <w:szCs w:val="20"/>
        </w:rPr>
        <w:t xml:space="preserve"> Washington, D.C., October 17,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49" w:history="1">
        <w:r w:rsidR="00FB56C5" w:rsidRPr="00F016E8">
          <w:rPr>
            <w:rStyle w:val="Hyperlink"/>
            <w:rFonts w:ascii="Cambria" w:hAnsi="Cambria" w:cs="Tahoma"/>
            <w:color w:val="auto"/>
            <w:sz w:val="20"/>
            <w:szCs w:val="20"/>
          </w:rPr>
          <w:t>119/14 - IACHR Urges States to Respect and Guarantee Human Rights of Rural Women.</w:t>
        </w:r>
      </w:hyperlink>
      <w:r w:rsidR="00FB56C5" w:rsidRPr="00F016E8">
        <w:rPr>
          <w:rFonts w:ascii="Cambria" w:hAnsi="Cambria" w:cs="Tahoma"/>
          <w:sz w:val="20"/>
          <w:szCs w:val="20"/>
        </w:rPr>
        <w:t xml:space="preserve"> Washington, D.C., October 15,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50" w:history="1">
        <w:r w:rsidR="00FB56C5" w:rsidRPr="00F016E8">
          <w:rPr>
            <w:rStyle w:val="Hyperlink"/>
            <w:rFonts w:ascii="Cambria" w:hAnsi="Cambria" w:cs="Tahoma"/>
            <w:color w:val="auto"/>
            <w:sz w:val="20"/>
            <w:szCs w:val="20"/>
          </w:rPr>
          <w:t>118/14 - IACHR Chair Concludes Visit to Colombia.</w:t>
        </w:r>
      </w:hyperlink>
      <w:r w:rsidR="00FB56C5" w:rsidRPr="00F016E8">
        <w:rPr>
          <w:rFonts w:ascii="Cambria" w:hAnsi="Cambria" w:cs="Tahoma"/>
          <w:sz w:val="20"/>
          <w:szCs w:val="20"/>
        </w:rPr>
        <w:t xml:space="preserve"> Washington, D.C., October 10,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51" w:history="1">
        <w:r w:rsidR="00FB56C5" w:rsidRPr="00F016E8">
          <w:rPr>
            <w:rStyle w:val="Hyperlink"/>
            <w:rFonts w:ascii="Cambria" w:hAnsi="Cambria" w:cs="Tahoma"/>
            <w:color w:val="auto"/>
            <w:sz w:val="20"/>
            <w:szCs w:val="20"/>
          </w:rPr>
          <w:t>117/14 - IACHR Makes an Urgent Call on the Mexican State Regarding the Murder and Disappearance of Students.</w:t>
        </w:r>
      </w:hyperlink>
      <w:r w:rsidR="00FB56C5" w:rsidRPr="00F016E8">
        <w:rPr>
          <w:rFonts w:ascii="Cambria" w:hAnsi="Cambria" w:cs="Tahoma"/>
          <w:sz w:val="20"/>
          <w:szCs w:val="20"/>
        </w:rPr>
        <w:t xml:space="preserve"> Washington, D.C., October 10,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52" w:history="1">
        <w:r w:rsidR="00FB56C5" w:rsidRPr="00F016E8">
          <w:rPr>
            <w:rStyle w:val="Hyperlink"/>
            <w:rFonts w:ascii="Cambria" w:hAnsi="Cambria" w:cs="Tahoma"/>
            <w:color w:val="auto"/>
            <w:sz w:val="20"/>
            <w:szCs w:val="20"/>
          </w:rPr>
          <w:t>116/14 - IACHR Takes Case Involving Peru to the Inter-American Court.</w:t>
        </w:r>
      </w:hyperlink>
      <w:r w:rsidR="00FB56C5" w:rsidRPr="00F016E8">
        <w:rPr>
          <w:rFonts w:ascii="Cambria" w:hAnsi="Cambria" w:cs="Tahoma"/>
          <w:sz w:val="20"/>
          <w:szCs w:val="20"/>
        </w:rPr>
        <w:t xml:space="preserve"> Washington, D.C., October 10,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53" w:history="1">
        <w:r w:rsidR="00FB56C5" w:rsidRPr="00F016E8">
          <w:rPr>
            <w:rStyle w:val="Hyperlink"/>
            <w:rFonts w:ascii="Cambria" w:hAnsi="Cambria" w:cs="Tahoma"/>
            <w:color w:val="auto"/>
            <w:sz w:val="20"/>
            <w:szCs w:val="20"/>
          </w:rPr>
          <w:t>115/14 - IACHR Urges OAS Member States to Abolish the Death Penalty.</w:t>
        </w:r>
      </w:hyperlink>
      <w:r w:rsidR="00FB56C5" w:rsidRPr="00F016E8">
        <w:rPr>
          <w:rFonts w:ascii="Cambria" w:hAnsi="Cambria" w:cs="Tahoma"/>
          <w:sz w:val="20"/>
          <w:szCs w:val="20"/>
        </w:rPr>
        <w:t xml:space="preserve"> Washington, D.C., October 10,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54" w:history="1">
        <w:r w:rsidR="00FB56C5" w:rsidRPr="00F016E8">
          <w:rPr>
            <w:rStyle w:val="Hyperlink"/>
            <w:rFonts w:ascii="Cambria" w:hAnsi="Cambria" w:cs="Tahoma"/>
            <w:color w:val="auto"/>
            <w:sz w:val="20"/>
            <w:szCs w:val="20"/>
          </w:rPr>
          <w:t>114/14 - Edison Lanza Begins his Mandate as Special Rapporteur for Freedom of Expression.</w:t>
        </w:r>
      </w:hyperlink>
      <w:r w:rsidR="00FB56C5" w:rsidRPr="00F016E8">
        <w:rPr>
          <w:rFonts w:ascii="Cambria" w:hAnsi="Cambria" w:cs="Tahoma"/>
          <w:sz w:val="20"/>
          <w:szCs w:val="20"/>
        </w:rPr>
        <w:t xml:space="preserve"> Washington, D.C., October 8,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55" w:history="1">
        <w:r w:rsidR="00FB56C5" w:rsidRPr="00F016E8">
          <w:rPr>
            <w:rStyle w:val="Hyperlink"/>
            <w:rFonts w:ascii="Cambria" w:hAnsi="Cambria" w:cs="Tahoma"/>
            <w:color w:val="auto"/>
            <w:sz w:val="20"/>
            <w:szCs w:val="20"/>
          </w:rPr>
          <w:t>113/14 - IACHR Takes Case Involving Guatemala to the Inter-American Court of Human Rights.</w:t>
        </w:r>
      </w:hyperlink>
      <w:r w:rsidR="00FB56C5" w:rsidRPr="00F016E8">
        <w:rPr>
          <w:rFonts w:ascii="Cambria" w:hAnsi="Cambria" w:cs="Tahoma"/>
          <w:sz w:val="20"/>
          <w:szCs w:val="20"/>
        </w:rPr>
        <w:t xml:space="preserve"> Washington, D.C., October 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56" w:history="1">
        <w:r w:rsidR="00FB56C5" w:rsidRPr="00F016E8">
          <w:rPr>
            <w:rStyle w:val="Hyperlink"/>
            <w:rFonts w:ascii="Cambria" w:hAnsi="Cambria" w:cs="Tahoma"/>
            <w:color w:val="auto"/>
            <w:sz w:val="20"/>
            <w:szCs w:val="20"/>
          </w:rPr>
          <w:t>112/14 - IACHR Takes Case Involving Peru to the Inter-American Court of Human Rights.</w:t>
        </w:r>
      </w:hyperlink>
      <w:r w:rsidR="00FB56C5" w:rsidRPr="00F016E8">
        <w:rPr>
          <w:rFonts w:ascii="Cambria" w:hAnsi="Cambria" w:cs="Tahoma"/>
          <w:sz w:val="20"/>
          <w:szCs w:val="20"/>
        </w:rPr>
        <w:t xml:space="preserve"> Washington, D.C., October 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57" w:history="1">
        <w:r w:rsidR="00FB56C5" w:rsidRPr="00F016E8">
          <w:rPr>
            <w:rStyle w:val="Hyperlink"/>
            <w:rFonts w:ascii="Cambria" w:hAnsi="Cambria" w:cs="Tahoma"/>
            <w:color w:val="auto"/>
            <w:sz w:val="20"/>
            <w:szCs w:val="20"/>
          </w:rPr>
          <w:t>111/14 - IACHR Gratefully Recognizes the Work of Catalina Botero as Special Rapporteur for Freedom of Expression.</w:t>
        </w:r>
      </w:hyperlink>
      <w:r w:rsidR="00FB56C5" w:rsidRPr="00F016E8">
        <w:rPr>
          <w:rFonts w:ascii="Cambria" w:hAnsi="Cambria" w:cs="Tahoma"/>
          <w:sz w:val="20"/>
          <w:szCs w:val="20"/>
        </w:rPr>
        <w:t xml:space="preserve"> Washington, D.C., October 3,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58" w:history="1">
        <w:r w:rsidR="00FB56C5" w:rsidRPr="00F016E8">
          <w:rPr>
            <w:rStyle w:val="Hyperlink"/>
            <w:rFonts w:ascii="Cambria" w:hAnsi="Cambria" w:cs="Tahoma"/>
            <w:color w:val="auto"/>
            <w:sz w:val="20"/>
            <w:szCs w:val="20"/>
          </w:rPr>
          <w:t>110/14 - IACHR Wraps Up Visit to the United States of America.</w:t>
        </w:r>
      </w:hyperlink>
      <w:r w:rsidR="00FB56C5" w:rsidRPr="00F016E8">
        <w:rPr>
          <w:rFonts w:ascii="Cambria" w:hAnsi="Cambria" w:cs="Tahoma"/>
          <w:sz w:val="20"/>
          <w:szCs w:val="20"/>
        </w:rPr>
        <w:t xml:space="preserve"> San Antonio, Texas, October 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59" w:history="1">
        <w:r w:rsidR="00FB56C5" w:rsidRPr="00F016E8">
          <w:rPr>
            <w:rStyle w:val="Hyperlink"/>
            <w:rFonts w:ascii="Cambria" w:hAnsi="Cambria" w:cs="Tahoma"/>
            <w:color w:val="auto"/>
            <w:sz w:val="20"/>
            <w:szCs w:val="20"/>
          </w:rPr>
          <w:t>R109/14 - Office of the Special Rapporteur Pleased with Recent Ruling by Brazil's Supreme Federal Tribunal.</w:t>
        </w:r>
      </w:hyperlink>
      <w:r w:rsidR="00FB56C5" w:rsidRPr="00F016E8">
        <w:rPr>
          <w:rFonts w:ascii="Cambria" w:hAnsi="Cambria" w:cs="Tahoma"/>
          <w:sz w:val="20"/>
          <w:szCs w:val="20"/>
        </w:rPr>
        <w:t xml:space="preserve"> Washington, D.C., September 29,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60" w:history="1">
        <w:r w:rsidR="00FB56C5" w:rsidRPr="00F016E8">
          <w:rPr>
            <w:rStyle w:val="Hyperlink"/>
            <w:rFonts w:ascii="Cambria" w:hAnsi="Cambria" w:cs="Tahoma"/>
            <w:color w:val="auto"/>
            <w:sz w:val="20"/>
            <w:szCs w:val="20"/>
          </w:rPr>
          <w:t>108/14 - IACHR Reiterates its Concern about the Processes to Select and Appoint Judges to Guatemala’s Appeals Court and Supreme Court.</w:t>
        </w:r>
      </w:hyperlink>
      <w:r w:rsidR="00FB56C5" w:rsidRPr="00F016E8">
        <w:rPr>
          <w:rFonts w:ascii="Cambria" w:hAnsi="Cambria" w:cs="Tahoma"/>
          <w:sz w:val="20"/>
          <w:szCs w:val="20"/>
        </w:rPr>
        <w:t xml:space="preserve"> Washington, D.C., September 27,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61" w:history="1">
        <w:r w:rsidR="00FB56C5" w:rsidRPr="00F016E8">
          <w:rPr>
            <w:rStyle w:val="Hyperlink"/>
            <w:rFonts w:ascii="Cambria" w:hAnsi="Cambria" w:cs="Tahoma"/>
            <w:color w:val="auto"/>
            <w:sz w:val="20"/>
            <w:szCs w:val="20"/>
          </w:rPr>
          <w:t>R107/14 - Office of the Special Rapporteur Expresses Concern over the Situation of the Freedom of Expression in Venezuela.</w:t>
        </w:r>
      </w:hyperlink>
      <w:r w:rsidR="00FB56C5" w:rsidRPr="00F016E8">
        <w:rPr>
          <w:rFonts w:ascii="Cambria" w:hAnsi="Cambria" w:cs="Tahoma"/>
          <w:sz w:val="20"/>
          <w:szCs w:val="20"/>
        </w:rPr>
        <w:t xml:space="preserve"> Washington, D.C., September 22,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62" w:history="1">
        <w:r w:rsidR="00FB56C5" w:rsidRPr="00F016E8">
          <w:rPr>
            <w:rStyle w:val="Hyperlink"/>
            <w:rFonts w:ascii="Cambria" w:hAnsi="Cambria" w:cs="Tahoma"/>
            <w:color w:val="auto"/>
            <w:sz w:val="20"/>
            <w:szCs w:val="20"/>
          </w:rPr>
          <w:t>106/14 - IACHR Calls upon Member States of the OAS to Guarantee Fully and Effectively the Human Rights of Indigenous Peoples in the Americas.</w:t>
        </w:r>
      </w:hyperlink>
      <w:r w:rsidR="00FB56C5" w:rsidRPr="00F016E8">
        <w:rPr>
          <w:rFonts w:ascii="Cambria" w:hAnsi="Cambria" w:cs="Tahoma"/>
          <w:sz w:val="20"/>
          <w:szCs w:val="20"/>
        </w:rPr>
        <w:t xml:space="preserve"> Washington, D.C., September 22,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63" w:history="1">
        <w:r w:rsidR="00FB56C5" w:rsidRPr="00F016E8">
          <w:rPr>
            <w:rStyle w:val="Hyperlink"/>
            <w:rFonts w:ascii="Cambria" w:hAnsi="Cambria" w:cs="Tahoma"/>
            <w:color w:val="auto"/>
            <w:sz w:val="20"/>
            <w:szCs w:val="20"/>
          </w:rPr>
          <w:t>105/14 - IACHR Visits Southern Border of United States Concerned about Situation of Unaccompanied Children and Families.</w:t>
        </w:r>
      </w:hyperlink>
      <w:r w:rsidR="00FB56C5" w:rsidRPr="00F016E8">
        <w:rPr>
          <w:rFonts w:ascii="Cambria" w:hAnsi="Cambria" w:cs="Tahoma"/>
          <w:sz w:val="20"/>
          <w:szCs w:val="20"/>
        </w:rPr>
        <w:t xml:space="preserve"> Washington, D.C., September 22,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64" w:history="1">
        <w:r w:rsidR="00FB56C5" w:rsidRPr="00F016E8">
          <w:rPr>
            <w:rStyle w:val="Hyperlink"/>
            <w:rFonts w:ascii="Cambria" w:hAnsi="Cambria" w:cs="Tahoma"/>
            <w:color w:val="auto"/>
            <w:sz w:val="20"/>
            <w:szCs w:val="20"/>
          </w:rPr>
          <w:t xml:space="preserve">104/14 - IACHR Expresses Concern over Detention Conditions at </w:t>
        </w:r>
        <w:proofErr w:type="spellStart"/>
        <w:r w:rsidR="00FB56C5" w:rsidRPr="00F016E8">
          <w:rPr>
            <w:rStyle w:val="Hyperlink"/>
            <w:rFonts w:ascii="Cambria" w:hAnsi="Cambria" w:cs="Tahoma"/>
            <w:color w:val="auto"/>
            <w:sz w:val="20"/>
            <w:szCs w:val="20"/>
          </w:rPr>
          <w:t>Rikers</w:t>
        </w:r>
        <w:proofErr w:type="spellEnd"/>
        <w:r w:rsidR="00FB56C5" w:rsidRPr="00F016E8">
          <w:rPr>
            <w:rStyle w:val="Hyperlink"/>
            <w:rFonts w:ascii="Cambria" w:hAnsi="Cambria" w:cs="Tahoma"/>
            <w:color w:val="auto"/>
            <w:sz w:val="20"/>
            <w:szCs w:val="20"/>
          </w:rPr>
          <w:t xml:space="preserve"> Island Prison, United States, a year after the tragic death </w:t>
        </w:r>
        <w:r w:rsidR="00803E82" w:rsidRPr="00F016E8">
          <w:rPr>
            <w:rStyle w:val="Hyperlink"/>
            <w:rFonts w:ascii="Cambria" w:hAnsi="Cambria" w:cs="Tahoma"/>
            <w:color w:val="auto"/>
            <w:sz w:val="20"/>
            <w:szCs w:val="20"/>
          </w:rPr>
          <w:t>of an inmate</w:t>
        </w:r>
        <w:r w:rsidR="00FB56C5" w:rsidRPr="00F016E8">
          <w:rPr>
            <w:rStyle w:val="Hyperlink"/>
            <w:rFonts w:ascii="Cambria" w:hAnsi="Cambria" w:cs="Tahoma"/>
            <w:color w:val="auto"/>
            <w:sz w:val="20"/>
            <w:szCs w:val="20"/>
          </w:rPr>
          <w:t>.</w:t>
        </w:r>
      </w:hyperlink>
      <w:r w:rsidR="00FB56C5" w:rsidRPr="00F016E8">
        <w:rPr>
          <w:rFonts w:ascii="Cambria" w:hAnsi="Cambria" w:cs="Tahoma"/>
          <w:sz w:val="20"/>
          <w:szCs w:val="20"/>
        </w:rPr>
        <w:t xml:space="preserve"> Washington, D.C., September 18,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65" w:history="1">
        <w:r w:rsidR="00FB56C5" w:rsidRPr="00F016E8">
          <w:rPr>
            <w:rStyle w:val="Hyperlink"/>
            <w:rFonts w:ascii="Cambria" w:hAnsi="Cambria" w:cs="Tahoma"/>
            <w:color w:val="auto"/>
            <w:sz w:val="20"/>
            <w:szCs w:val="20"/>
          </w:rPr>
          <w:t>103/14 - IACHR Expresses Deep Concern over Threats against Defenders of Human Rights Organizations Working for Peace in Colombia.</w:t>
        </w:r>
      </w:hyperlink>
      <w:r w:rsidR="00FB56C5" w:rsidRPr="00F016E8">
        <w:rPr>
          <w:rFonts w:ascii="Cambria" w:hAnsi="Cambria" w:cs="Tahoma"/>
          <w:sz w:val="20"/>
          <w:szCs w:val="20"/>
        </w:rPr>
        <w:t xml:space="preserve"> Washington, D.C., September 18,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66" w:history="1">
        <w:r w:rsidR="00FB56C5" w:rsidRPr="00F016E8">
          <w:rPr>
            <w:rStyle w:val="Hyperlink"/>
            <w:rFonts w:ascii="Cambria" w:hAnsi="Cambria" w:cs="Tahoma"/>
            <w:color w:val="auto"/>
            <w:sz w:val="20"/>
            <w:szCs w:val="20"/>
          </w:rPr>
          <w:t xml:space="preserve">102/14 - IACHR Condemns Killing of Four </w:t>
        </w:r>
        <w:proofErr w:type="spellStart"/>
        <w:r w:rsidR="00FB56C5" w:rsidRPr="00F016E8">
          <w:rPr>
            <w:rStyle w:val="Hyperlink"/>
            <w:rFonts w:ascii="Cambria" w:hAnsi="Cambria" w:cs="Tahoma"/>
            <w:color w:val="auto"/>
            <w:sz w:val="20"/>
            <w:szCs w:val="20"/>
          </w:rPr>
          <w:t>Asháninka</w:t>
        </w:r>
        <w:proofErr w:type="spellEnd"/>
        <w:r w:rsidR="00FB56C5" w:rsidRPr="00F016E8">
          <w:rPr>
            <w:rStyle w:val="Hyperlink"/>
            <w:rFonts w:ascii="Cambria" w:hAnsi="Cambria" w:cs="Tahoma"/>
            <w:color w:val="auto"/>
            <w:sz w:val="20"/>
            <w:szCs w:val="20"/>
          </w:rPr>
          <w:t xml:space="preserve"> Indigenous Leaders in the Department of Ucayali, Peru.</w:t>
        </w:r>
      </w:hyperlink>
      <w:r w:rsidR="00FB56C5" w:rsidRPr="00F016E8">
        <w:rPr>
          <w:rFonts w:ascii="Cambria" w:hAnsi="Cambria" w:cs="Tahoma"/>
          <w:sz w:val="20"/>
          <w:szCs w:val="20"/>
        </w:rPr>
        <w:t xml:space="preserve"> Washington, D.C., September 18,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67" w:history="1">
        <w:r w:rsidR="00FB56C5" w:rsidRPr="00F016E8">
          <w:rPr>
            <w:rStyle w:val="Hyperlink"/>
            <w:rFonts w:ascii="Cambria" w:hAnsi="Cambria" w:cs="Tahoma"/>
            <w:color w:val="auto"/>
            <w:sz w:val="20"/>
            <w:szCs w:val="20"/>
          </w:rPr>
          <w:t>101/14 - IACHR Condemns Murder of Human Rights Defender in Honduras.</w:t>
        </w:r>
      </w:hyperlink>
      <w:r w:rsidR="00FB56C5" w:rsidRPr="00F016E8">
        <w:rPr>
          <w:rFonts w:ascii="Cambria" w:hAnsi="Cambria" w:cs="Tahoma"/>
          <w:sz w:val="20"/>
          <w:szCs w:val="20"/>
        </w:rPr>
        <w:t xml:space="preserve"> Washington, D.C., September 17,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68" w:history="1">
        <w:r w:rsidR="00FB56C5" w:rsidRPr="00F016E8">
          <w:rPr>
            <w:rStyle w:val="Hyperlink"/>
            <w:rFonts w:ascii="Cambria" w:hAnsi="Cambria" w:cs="Tahoma"/>
            <w:color w:val="auto"/>
            <w:sz w:val="20"/>
            <w:szCs w:val="20"/>
          </w:rPr>
          <w:t>100/14 - IACHR Takes Case Involving Guatemala to the Inter-American Court of Human Rights.</w:t>
        </w:r>
      </w:hyperlink>
      <w:r w:rsidR="00FB56C5" w:rsidRPr="00F016E8">
        <w:rPr>
          <w:rFonts w:ascii="Cambria" w:hAnsi="Cambria" w:cs="Tahoma"/>
          <w:sz w:val="20"/>
          <w:szCs w:val="20"/>
        </w:rPr>
        <w:t xml:space="preserve"> Washington, D.C., September 17,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69" w:history="1">
        <w:r w:rsidR="00FB56C5" w:rsidRPr="00F016E8">
          <w:rPr>
            <w:rStyle w:val="Hyperlink"/>
            <w:rFonts w:ascii="Cambria" w:hAnsi="Cambria" w:cs="Tahoma"/>
            <w:color w:val="auto"/>
            <w:sz w:val="20"/>
            <w:szCs w:val="20"/>
          </w:rPr>
          <w:t>99/14 - Argentina Hands Records of the Military Dictatorship to IACHR.</w:t>
        </w:r>
      </w:hyperlink>
      <w:r w:rsidR="00FB56C5" w:rsidRPr="00F016E8">
        <w:rPr>
          <w:rFonts w:ascii="Cambria" w:hAnsi="Cambria" w:cs="Tahoma"/>
          <w:sz w:val="20"/>
          <w:szCs w:val="20"/>
        </w:rPr>
        <w:t xml:space="preserve"> Washington, D.C., September 17,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70" w:history="1">
        <w:r w:rsidR="00FB56C5" w:rsidRPr="00F016E8">
          <w:rPr>
            <w:rStyle w:val="Hyperlink"/>
            <w:rFonts w:ascii="Cambria" w:hAnsi="Cambria" w:cs="Tahoma"/>
            <w:color w:val="auto"/>
            <w:sz w:val="20"/>
            <w:szCs w:val="20"/>
          </w:rPr>
          <w:t>98/14 - IACHR Office of the Rapporteur on the Rights of the Child Wraps Up Visit to Uruguay and Speaks Out against Reducing the Age of Criminal Responsibility.</w:t>
        </w:r>
      </w:hyperlink>
      <w:r w:rsidR="00FB56C5" w:rsidRPr="00F016E8">
        <w:rPr>
          <w:rFonts w:ascii="Cambria" w:hAnsi="Cambria" w:cs="Tahoma"/>
          <w:sz w:val="20"/>
          <w:szCs w:val="20"/>
        </w:rPr>
        <w:t xml:space="preserve"> Montevideo, September 16,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71" w:history="1">
        <w:r w:rsidR="00FB56C5" w:rsidRPr="00F016E8">
          <w:rPr>
            <w:rStyle w:val="Hyperlink"/>
            <w:rFonts w:ascii="Cambria" w:hAnsi="Cambria" w:cs="Tahoma"/>
            <w:color w:val="auto"/>
            <w:sz w:val="20"/>
            <w:szCs w:val="20"/>
          </w:rPr>
          <w:t>97/14 - Rapporteurship on the Rights of Persons Deprived of Liberty Wraps up Visit to Paraguay.</w:t>
        </w:r>
      </w:hyperlink>
      <w:r w:rsidR="00FB56C5" w:rsidRPr="00F016E8">
        <w:rPr>
          <w:rFonts w:ascii="Cambria" w:hAnsi="Cambria" w:cs="Tahoma"/>
          <w:sz w:val="20"/>
          <w:szCs w:val="20"/>
        </w:rPr>
        <w:t xml:space="preserve"> Washington, D.C., September 15,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72" w:history="1">
        <w:r w:rsidR="00FB56C5" w:rsidRPr="00F016E8">
          <w:rPr>
            <w:rStyle w:val="Hyperlink"/>
            <w:rFonts w:ascii="Cambria" w:hAnsi="Cambria" w:cs="Tahoma"/>
            <w:color w:val="auto"/>
            <w:sz w:val="20"/>
            <w:szCs w:val="20"/>
          </w:rPr>
          <w:t>R96/14 - Office of the Special Rapporteur Condemns Attack to Journalist in Mexico.</w:t>
        </w:r>
      </w:hyperlink>
      <w:r w:rsidR="00FB56C5" w:rsidRPr="00F016E8">
        <w:rPr>
          <w:rFonts w:ascii="Cambria" w:hAnsi="Cambria" w:cs="Tahoma"/>
          <w:sz w:val="20"/>
          <w:szCs w:val="20"/>
        </w:rPr>
        <w:t xml:space="preserve"> Washington, D.C., September 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73" w:history="1">
        <w:r w:rsidR="00FB56C5" w:rsidRPr="00F016E8">
          <w:rPr>
            <w:rStyle w:val="Hyperlink"/>
            <w:rFonts w:ascii="Cambria" w:hAnsi="Cambria" w:cs="Tahoma"/>
            <w:color w:val="auto"/>
            <w:sz w:val="20"/>
            <w:szCs w:val="20"/>
          </w:rPr>
          <w:t>95/14 - IACHR Congratulates Mexican Supreme Court for Adoption of Protocol Involving Sexual Orientation and Gender Identity.</w:t>
        </w:r>
      </w:hyperlink>
      <w:r w:rsidR="00FB56C5" w:rsidRPr="00F016E8">
        <w:rPr>
          <w:rFonts w:ascii="Cambria" w:hAnsi="Cambria" w:cs="Tahoma"/>
          <w:sz w:val="20"/>
          <w:szCs w:val="20"/>
        </w:rPr>
        <w:t xml:space="preserve"> Washington, D.C., August 29,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74" w:history="1">
        <w:r w:rsidR="00FB56C5" w:rsidRPr="00F016E8">
          <w:rPr>
            <w:rStyle w:val="Hyperlink"/>
            <w:rFonts w:ascii="Cambria" w:hAnsi="Cambria" w:cs="Tahoma"/>
            <w:color w:val="auto"/>
            <w:sz w:val="20"/>
            <w:szCs w:val="20"/>
          </w:rPr>
          <w:t xml:space="preserve">94/14 - IACHR expresses concern over threats against and arrests of </w:t>
        </w:r>
        <w:proofErr w:type="spellStart"/>
        <w:r w:rsidR="00FB56C5" w:rsidRPr="00F016E8">
          <w:rPr>
            <w:rStyle w:val="Hyperlink"/>
            <w:rFonts w:ascii="Cambria" w:hAnsi="Cambria" w:cs="Tahoma"/>
            <w:color w:val="auto"/>
            <w:sz w:val="20"/>
            <w:szCs w:val="20"/>
          </w:rPr>
          <w:t>campesino</w:t>
        </w:r>
        <w:proofErr w:type="spellEnd"/>
        <w:r w:rsidR="00FB56C5" w:rsidRPr="00F016E8">
          <w:rPr>
            <w:rStyle w:val="Hyperlink"/>
            <w:rFonts w:ascii="Cambria" w:hAnsi="Cambria" w:cs="Tahoma"/>
            <w:color w:val="auto"/>
            <w:sz w:val="20"/>
            <w:szCs w:val="20"/>
          </w:rPr>
          <w:t xml:space="preserve"> leaders in </w:t>
        </w:r>
        <w:proofErr w:type="spellStart"/>
        <w:r w:rsidR="00FB56C5" w:rsidRPr="00F016E8">
          <w:rPr>
            <w:rStyle w:val="Hyperlink"/>
            <w:rFonts w:ascii="Cambria" w:hAnsi="Cambria" w:cs="Tahoma"/>
            <w:color w:val="auto"/>
            <w:sz w:val="20"/>
            <w:szCs w:val="20"/>
          </w:rPr>
          <w:t>Bajo</w:t>
        </w:r>
        <w:proofErr w:type="spellEnd"/>
        <w:r w:rsidR="00FB56C5" w:rsidRPr="00F016E8">
          <w:rPr>
            <w:rStyle w:val="Hyperlink"/>
            <w:rFonts w:ascii="Cambria" w:hAnsi="Cambria" w:cs="Tahoma"/>
            <w:color w:val="auto"/>
            <w:sz w:val="20"/>
            <w:szCs w:val="20"/>
          </w:rPr>
          <w:t xml:space="preserve"> </w:t>
        </w:r>
        <w:proofErr w:type="spellStart"/>
        <w:r w:rsidR="00FB56C5" w:rsidRPr="00F016E8">
          <w:rPr>
            <w:rStyle w:val="Hyperlink"/>
            <w:rFonts w:ascii="Cambria" w:hAnsi="Cambria" w:cs="Tahoma"/>
            <w:color w:val="auto"/>
            <w:sz w:val="20"/>
            <w:szCs w:val="20"/>
          </w:rPr>
          <w:t>Aguán</w:t>
        </w:r>
        <w:proofErr w:type="spellEnd"/>
        <w:r w:rsidR="00FB56C5" w:rsidRPr="00F016E8">
          <w:rPr>
            <w:rStyle w:val="Hyperlink"/>
            <w:rFonts w:ascii="Cambria" w:hAnsi="Cambria" w:cs="Tahoma"/>
            <w:color w:val="auto"/>
            <w:sz w:val="20"/>
            <w:szCs w:val="20"/>
          </w:rPr>
          <w:t>, Honduras.</w:t>
        </w:r>
      </w:hyperlink>
      <w:r w:rsidR="00FB56C5" w:rsidRPr="00F016E8">
        <w:rPr>
          <w:rFonts w:ascii="Cambria" w:hAnsi="Cambria" w:cs="Tahoma"/>
          <w:sz w:val="20"/>
          <w:szCs w:val="20"/>
        </w:rPr>
        <w:t xml:space="preserve"> Washington, D.C., August 29,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75" w:history="1">
        <w:r w:rsidR="00FB56C5" w:rsidRPr="00F016E8">
          <w:rPr>
            <w:rStyle w:val="Hyperlink"/>
            <w:rFonts w:ascii="Cambria" w:hAnsi="Cambria" w:cs="Tahoma"/>
            <w:color w:val="auto"/>
            <w:sz w:val="20"/>
            <w:szCs w:val="20"/>
          </w:rPr>
          <w:t>93/14 - IACHR Publishes Fourth Report on Human Rights Situation in Colombia.</w:t>
        </w:r>
      </w:hyperlink>
      <w:r w:rsidR="00FB56C5" w:rsidRPr="00F016E8">
        <w:rPr>
          <w:rFonts w:ascii="Cambria" w:hAnsi="Cambria" w:cs="Tahoma"/>
          <w:sz w:val="20"/>
          <w:szCs w:val="20"/>
        </w:rPr>
        <w:t xml:space="preserve"> Washington, D.C., August 28,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76" w:history="1">
        <w:r w:rsidR="00FB56C5" w:rsidRPr="00F016E8">
          <w:rPr>
            <w:rStyle w:val="Hyperlink"/>
            <w:rFonts w:ascii="Cambria" w:hAnsi="Cambria" w:cs="Tahoma"/>
            <w:color w:val="auto"/>
            <w:sz w:val="20"/>
            <w:szCs w:val="20"/>
          </w:rPr>
          <w:t>92/14 - IACHR Concerned over Violent Deaths in Brazilian Prison.</w:t>
        </w:r>
      </w:hyperlink>
      <w:r w:rsidR="00FB56C5" w:rsidRPr="00F016E8">
        <w:rPr>
          <w:rFonts w:ascii="Cambria" w:hAnsi="Cambria" w:cs="Tahoma"/>
          <w:sz w:val="20"/>
          <w:szCs w:val="20"/>
        </w:rPr>
        <w:t xml:space="preserve"> Washington, D.C., August 28,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77" w:history="1">
        <w:r w:rsidR="00FB56C5" w:rsidRPr="00F016E8">
          <w:rPr>
            <w:rStyle w:val="Hyperlink"/>
            <w:rFonts w:ascii="Cambria" w:hAnsi="Cambria" w:cs="Tahoma"/>
            <w:color w:val="auto"/>
            <w:sz w:val="20"/>
            <w:szCs w:val="20"/>
          </w:rPr>
          <w:t>91/14 - IACHR Deplores Deaths and Injuries at Youth Education Center in Paraguay.</w:t>
        </w:r>
      </w:hyperlink>
      <w:r w:rsidR="00FB56C5" w:rsidRPr="00F016E8">
        <w:rPr>
          <w:rFonts w:ascii="Cambria" w:hAnsi="Cambria" w:cs="Tahoma"/>
          <w:sz w:val="20"/>
          <w:szCs w:val="20"/>
        </w:rPr>
        <w:t xml:space="preserve"> Washington, D.C., August 22,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78" w:history="1">
        <w:r w:rsidR="00FB56C5" w:rsidRPr="00F016E8">
          <w:rPr>
            <w:rStyle w:val="Hyperlink"/>
            <w:rFonts w:ascii="Cambria" w:hAnsi="Cambria" w:cs="Tahoma"/>
            <w:color w:val="auto"/>
            <w:sz w:val="20"/>
            <w:szCs w:val="20"/>
          </w:rPr>
          <w:t>90/14 - IACHR Expresses Concern over Police Killings of African-American Persons in the United States.</w:t>
        </w:r>
      </w:hyperlink>
      <w:r w:rsidR="00FB56C5" w:rsidRPr="00F016E8">
        <w:rPr>
          <w:rFonts w:ascii="Cambria" w:hAnsi="Cambria" w:cs="Tahoma"/>
          <w:sz w:val="20"/>
          <w:szCs w:val="20"/>
        </w:rPr>
        <w:t xml:space="preserve"> Washington, D.C., August 22,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79" w:history="1">
        <w:r w:rsidR="00FB56C5" w:rsidRPr="00F016E8">
          <w:rPr>
            <w:rStyle w:val="Hyperlink"/>
            <w:rFonts w:ascii="Cambria" w:hAnsi="Cambria" w:cs="Tahoma"/>
            <w:color w:val="auto"/>
            <w:sz w:val="20"/>
            <w:szCs w:val="20"/>
          </w:rPr>
          <w:t>R89/14 - Office of the Special Rapporteur Condemns Murder Journalist in Honduras.</w:t>
        </w:r>
      </w:hyperlink>
      <w:r w:rsidR="00FB56C5" w:rsidRPr="00F016E8">
        <w:rPr>
          <w:rFonts w:ascii="Cambria" w:hAnsi="Cambria" w:cs="Tahoma"/>
          <w:sz w:val="20"/>
          <w:szCs w:val="20"/>
        </w:rPr>
        <w:t xml:space="preserve"> Washington, D.C., August 21,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80" w:history="1">
        <w:r w:rsidR="00FB56C5" w:rsidRPr="00F016E8">
          <w:rPr>
            <w:rStyle w:val="Hyperlink"/>
            <w:rFonts w:ascii="Cambria" w:hAnsi="Cambria" w:cs="Tahoma"/>
            <w:color w:val="auto"/>
            <w:sz w:val="20"/>
            <w:szCs w:val="20"/>
          </w:rPr>
          <w:t>88/14 - IACHR Publishes Report: “Human Rights of Migrants and Other Persons in the Context of Human Mobility in Mexico”.</w:t>
        </w:r>
      </w:hyperlink>
      <w:r w:rsidR="00FB56C5" w:rsidRPr="00F016E8">
        <w:rPr>
          <w:rFonts w:ascii="Cambria" w:hAnsi="Cambria" w:cs="Tahoma"/>
          <w:sz w:val="20"/>
          <w:szCs w:val="20"/>
        </w:rPr>
        <w:t xml:space="preserve"> Mexico City, August 18,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81" w:history="1">
        <w:r w:rsidR="00FB56C5" w:rsidRPr="00F016E8">
          <w:rPr>
            <w:rStyle w:val="Hyperlink"/>
            <w:rFonts w:ascii="Cambria" w:hAnsi="Cambria" w:cs="Tahoma"/>
            <w:color w:val="auto"/>
            <w:sz w:val="20"/>
            <w:szCs w:val="20"/>
          </w:rPr>
          <w:t>R87/14 - Office of the Special Rapporteur Condemns Murder Journalist in Mexico.</w:t>
        </w:r>
      </w:hyperlink>
      <w:r w:rsidR="00FB56C5" w:rsidRPr="00F016E8">
        <w:rPr>
          <w:rFonts w:ascii="Cambria" w:hAnsi="Cambria" w:cs="Tahoma"/>
          <w:sz w:val="20"/>
          <w:szCs w:val="20"/>
        </w:rPr>
        <w:t xml:space="preserve"> Washington, D.C., August 16,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82" w:history="1">
        <w:r w:rsidR="00FB56C5" w:rsidRPr="00F016E8">
          <w:rPr>
            <w:rStyle w:val="Hyperlink"/>
            <w:rFonts w:ascii="Cambria" w:hAnsi="Cambria" w:cs="Tahoma"/>
            <w:color w:val="auto"/>
            <w:sz w:val="20"/>
            <w:szCs w:val="20"/>
          </w:rPr>
          <w:t>86/14 - IACHR Wraps Up its 152nd Special Session.</w:t>
        </w:r>
      </w:hyperlink>
      <w:r w:rsidR="00FB56C5" w:rsidRPr="00F016E8">
        <w:rPr>
          <w:rFonts w:ascii="Cambria" w:hAnsi="Cambria" w:cs="Tahoma"/>
          <w:sz w:val="20"/>
          <w:szCs w:val="20"/>
        </w:rPr>
        <w:t xml:space="preserve"> Mexico City, August 15,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83" w:history="1">
        <w:r w:rsidR="00FB56C5" w:rsidRPr="00F016E8">
          <w:rPr>
            <w:rStyle w:val="Hyperlink"/>
            <w:rFonts w:ascii="Cambria" w:hAnsi="Cambria" w:cs="Tahoma"/>
            <w:color w:val="auto"/>
            <w:sz w:val="20"/>
            <w:szCs w:val="20"/>
          </w:rPr>
          <w:t>R85/14 - Office of the Special Rapporteur Condemns Murder of Journalist in Colombia.</w:t>
        </w:r>
      </w:hyperlink>
      <w:r w:rsidR="00FB56C5" w:rsidRPr="00F016E8">
        <w:rPr>
          <w:rFonts w:ascii="Cambria" w:hAnsi="Cambria" w:cs="Tahoma"/>
          <w:sz w:val="20"/>
          <w:szCs w:val="20"/>
        </w:rPr>
        <w:t xml:space="preserve"> Washington, D.C., August 14,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84" w:history="1">
        <w:r w:rsidR="00FB56C5" w:rsidRPr="00F016E8">
          <w:rPr>
            <w:rStyle w:val="Hyperlink"/>
            <w:rFonts w:ascii="Cambria" w:hAnsi="Cambria" w:cs="Tahoma"/>
            <w:color w:val="auto"/>
            <w:sz w:val="20"/>
            <w:szCs w:val="20"/>
          </w:rPr>
          <w:t>84/14 - IACHR Calls on States to Implement Social Inclusion Policies for Youth.</w:t>
        </w:r>
      </w:hyperlink>
      <w:r w:rsidR="00FB56C5" w:rsidRPr="00F016E8">
        <w:rPr>
          <w:rFonts w:ascii="Cambria" w:hAnsi="Cambria" w:cs="Tahoma"/>
          <w:sz w:val="20"/>
          <w:szCs w:val="20"/>
        </w:rPr>
        <w:t xml:space="preserve"> Washington, D.C., August 13,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85" w:history="1">
        <w:r w:rsidR="00FB56C5" w:rsidRPr="00F016E8">
          <w:rPr>
            <w:rStyle w:val="Hyperlink"/>
            <w:rFonts w:ascii="Cambria" w:hAnsi="Cambria" w:cs="Tahoma"/>
            <w:color w:val="auto"/>
            <w:sz w:val="20"/>
            <w:szCs w:val="20"/>
          </w:rPr>
          <w:t>R83/14 - Office of the Special Rapporteur Condemns Attack to Journalist and Murder of his Son in Mexico.</w:t>
        </w:r>
      </w:hyperlink>
      <w:r w:rsidR="00FB56C5" w:rsidRPr="00F016E8">
        <w:rPr>
          <w:rFonts w:ascii="Cambria" w:hAnsi="Cambria" w:cs="Tahoma"/>
          <w:sz w:val="20"/>
          <w:szCs w:val="20"/>
        </w:rPr>
        <w:t xml:space="preserve"> Washington, D.C., August 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86" w:history="1">
        <w:r w:rsidR="00FB56C5" w:rsidRPr="00F016E8">
          <w:rPr>
            <w:rStyle w:val="Hyperlink"/>
            <w:rFonts w:ascii="Cambria" w:hAnsi="Cambria" w:cs="Tahoma"/>
            <w:color w:val="auto"/>
            <w:sz w:val="20"/>
            <w:szCs w:val="20"/>
          </w:rPr>
          <w:t>82/14 - IACHR Announces Schedule of Public Hearings for its 152nd Extraordinary Period of Sessions.</w:t>
        </w:r>
      </w:hyperlink>
      <w:r w:rsidR="00FB56C5" w:rsidRPr="00F016E8">
        <w:rPr>
          <w:rFonts w:ascii="Cambria" w:hAnsi="Cambria" w:cs="Tahoma"/>
          <w:sz w:val="20"/>
          <w:szCs w:val="20"/>
        </w:rPr>
        <w:t xml:space="preserve"> Washington, D.C., August 5,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87" w:history="1">
        <w:r w:rsidR="00FB56C5" w:rsidRPr="00F016E8">
          <w:rPr>
            <w:rStyle w:val="Hyperlink"/>
            <w:rFonts w:ascii="Cambria" w:hAnsi="Cambria" w:cs="Tahoma"/>
            <w:color w:val="auto"/>
            <w:sz w:val="20"/>
            <w:szCs w:val="20"/>
          </w:rPr>
          <w:t>81/14 - IACHR Receives Requests for Hearings and working meetings for the 153</w:t>
        </w:r>
        <w:r w:rsidR="00FB56C5" w:rsidRPr="00F016E8">
          <w:rPr>
            <w:rStyle w:val="Hyperlink"/>
            <w:rFonts w:ascii="Cambria" w:hAnsi="Cambria" w:cs="Tahoma"/>
            <w:color w:val="auto"/>
            <w:sz w:val="20"/>
            <w:szCs w:val="20"/>
            <w:vertAlign w:val="superscript"/>
          </w:rPr>
          <w:t>rd</w:t>
        </w:r>
        <w:r w:rsidR="00FB56C5" w:rsidRPr="00F016E8">
          <w:rPr>
            <w:rStyle w:val="Hyperlink"/>
            <w:rFonts w:ascii="Cambria" w:hAnsi="Cambria" w:cs="Tahoma"/>
            <w:color w:val="auto"/>
            <w:sz w:val="20"/>
            <w:szCs w:val="20"/>
          </w:rPr>
          <w:t xml:space="preserve"> Period of Sessions.</w:t>
        </w:r>
      </w:hyperlink>
      <w:r w:rsidR="00FB56C5" w:rsidRPr="00F016E8">
        <w:rPr>
          <w:rFonts w:ascii="Cambria" w:hAnsi="Cambria" w:cs="Tahoma"/>
          <w:sz w:val="20"/>
          <w:szCs w:val="20"/>
        </w:rPr>
        <w:t xml:space="preserve"> Washington, D.C., July 31,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88" w:history="1">
        <w:r w:rsidR="00FB56C5" w:rsidRPr="00F016E8">
          <w:rPr>
            <w:rStyle w:val="Hyperlink"/>
            <w:rFonts w:ascii="Cambria" w:hAnsi="Cambria" w:cs="Tahoma"/>
            <w:color w:val="auto"/>
            <w:sz w:val="20"/>
            <w:szCs w:val="20"/>
          </w:rPr>
          <w:t xml:space="preserve">80/14 - IACHR Wraps </w:t>
        </w:r>
        <w:proofErr w:type="gramStart"/>
        <w:r w:rsidR="00FB56C5" w:rsidRPr="00F016E8">
          <w:rPr>
            <w:rStyle w:val="Hyperlink"/>
            <w:rFonts w:ascii="Cambria" w:hAnsi="Cambria" w:cs="Tahoma"/>
            <w:color w:val="auto"/>
            <w:sz w:val="20"/>
            <w:szCs w:val="20"/>
          </w:rPr>
          <w:t>Up</w:t>
        </w:r>
        <w:proofErr w:type="gramEnd"/>
        <w:r w:rsidR="00FB56C5" w:rsidRPr="00F016E8">
          <w:rPr>
            <w:rStyle w:val="Hyperlink"/>
            <w:rFonts w:ascii="Cambria" w:hAnsi="Cambria" w:cs="Tahoma"/>
            <w:color w:val="auto"/>
            <w:sz w:val="20"/>
            <w:szCs w:val="20"/>
          </w:rPr>
          <w:t xml:space="preserve"> its 151</w:t>
        </w:r>
        <w:r w:rsidR="00FB56C5" w:rsidRPr="00F016E8">
          <w:rPr>
            <w:rStyle w:val="Hyperlink"/>
            <w:rFonts w:ascii="Cambria" w:hAnsi="Cambria" w:cs="Tahoma"/>
            <w:color w:val="auto"/>
            <w:sz w:val="20"/>
            <w:szCs w:val="20"/>
            <w:vertAlign w:val="superscript"/>
          </w:rPr>
          <w:t>st</w:t>
        </w:r>
        <w:r w:rsidR="00FB56C5" w:rsidRPr="00F016E8">
          <w:rPr>
            <w:rStyle w:val="Hyperlink"/>
            <w:rFonts w:ascii="Cambria" w:hAnsi="Cambria" w:cs="Tahoma"/>
            <w:color w:val="auto"/>
            <w:sz w:val="20"/>
            <w:szCs w:val="20"/>
          </w:rPr>
          <w:t xml:space="preserve"> Regular Period of Sessions.</w:t>
        </w:r>
      </w:hyperlink>
      <w:r w:rsidR="00FB56C5" w:rsidRPr="00F016E8">
        <w:rPr>
          <w:rFonts w:ascii="Cambria" w:hAnsi="Cambria" w:cs="Tahoma"/>
          <w:sz w:val="20"/>
          <w:szCs w:val="20"/>
        </w:rPr>
        <w:t xml:space="preserve"> Washington, D.C., July 30,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89" w:history="1">
        <w:r w:rsidR="00FB56C5" w:rsidRPr="00F016E8">
          <w:rPr>
            <w:rStyle w:val="Hyperlink"/>
            <w:rFonts w:ascii="Cambria" w:hAnsi="Cambria" w:cs="Tahoma"/>
            <w:color w:val="auto"/>
            <w:sz w:val="20"/>
            <w:szCs w:val="20"/>
          </w:rPr>
          <w:t>79/14 - IACHR Publishes Report: “Indigenous Peoples in Voluntary Isolation and Initial Contact in the Americas”.</w:t>
        </w:r>
      </w:hyperlink>
      <w:r w:rsidR="00FB56C5" w:rsidRPr="00F016E8">
        <w:rPr>
          <w:rFonts w:ascii="Cambria" w:hAnsi="Cambria" w:cs="Tahoma"/>
          <w:sz w:val="20"/>
          <w:szCs w:val="20"/>
        </w:rPr>
        <w:t xml:space="preserve"> Washington, D.C., July 29,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90" w:history="1">
        <w:r w:rsidR="00FB56C5" w:rsidRPr="00F016E8">
          <w:rPr>
            <w:rStyle w:val="Hyperlink"/>
            <w:rFonts w:ascii="Cambria" w:hAnsi="Cambria" w:cs="Tahoma"/>
            <w:color w:val="auto"/>
            <w:sz w:val="20"/>
            <w:szCs w:val="20"/>
          </w:rPr>
          <w:t>78/14 - IACHR Expresses Deep Concern over Execution of Joseph Wood in the United States.</w:t>
        </w:r>
      </w:hyperlink>
      <w:r w:rsidR="00FB56C5" w:rsidRPr="00F016E8">
        <w:rPr>
          <w:rFonts w:ascii="Cambria" w:hAnsi="Cambria" w:cs="Tahoma"/>
          <w:sz w:val="20"/>
          <w:szCs w:val="20"/>
        </w:rPr>
        <w:t xml:space="preserve"> Washington, D.C., July 25,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91" w:history="1">
        <w:r w:rsidR="00FB56C5" w:rsidRPr="00F016E8">
          <w:rPr>
            <w:rStyle w:val="Hyperlink"/>
            <w:rFonts w:ascii="Cambria" w:hAnsi="Cambria" w:cs="Tahoma"/>
            <w:color w:val="auto"/>
            <w:sz w:val="20"/>
            <w:szCs w:val="20"/>
          </w:rPr>
          <w:t>77/14 - IACHR makes its choice of Edison Lanza as Special Rapporteur for Freedom of Expression.</w:t>
        </w:r>
      </w:hyperlink>
      <w:r w:rsidR="00FB56C5" w:rsidRPr="00F016E8">
        <w:rPr>
          <w:rFonts w:ascii="Cambria" w:hAnsi="Cambria" w:cs="Tahoma"/>
          <w:sz w:val="20"/>
          <w:szCs w:val="20"/>
        </w:rPr>
        <w:t xml:space="preserve"> Washington, D.C., July 23,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92" w:history="1">
        <w:r w:rsidR="00FB56C5" w:rsidRPr="00F016E8">
          <w:rPr>
            <w:rStyle w:val="Hyperlink"/>
            <w:rFonts w:ascii="Cambria" w:hAnsi="Cambria" w:cs="Tahoma"/>
            <w:color w:val="auto"/>
            <w:sz w:val="20"/>
            <w:szCs w:val="20"/>
          </w:rPr>
          <w:t xml:space="preserve">76/14 - IACHR Welcomes Mexico’s Withdrawal of Treaty Reservations. </w:t>
        </w:r>
      </w:hyperlink>
      <w:r w:rsidR="00FB56C5" w:rsidRPr="00F016E8">
        <w:rPr>
          <w:rFonts w:ascii="Cambria" w:hAnsi="Cambria" w:cs="Tahoma"/>
          <w:sz w:val="20"/>
          <w:szCs w:val="20"/>
        </w:rPr>
        <w:t>Washington, D.C., July 22,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93" w:history="1">
        <w:r w:rsidR="00FB56C5" w:rsidRPr="00F016E8">
          <w:rPr>
            <w:rStyle w:val="Hyperlink"/>
            <w:rFonts w:ascii="Cambria" w:hAnsi="Cambria" w:cs="Tahoma"/>
            <w:color w:val="auto"/>
            <w:sz w:val="20"/>
            <w:szCs w:val="20"/>
          </w:rPr>
          <w:t>R75/14 - Office of the Special Rapporteur Presents Report on Violence against Journalists and Media Workers.</w:t>
        </w:r>
      </w:hyperlink>
      <w:r w:rsidR="00FB56C5" w:rsidRPr="00F016E8">
        <w:rPr>
          <w:rFonts w:ascii="Cambria" w:hAnsi="Cambria" w:cs="Tahoma"/>
          <w:sz w:val="20"/>
          <w:szCs w:val="20"/>
        </w:rPr>
        <w:t xml:space="preserve"> Washington, D.C., July 21,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94" w:history="1">
        <w:r w:rsidR="00FB56C5" w:rsidRPr="00F016E8">
          <w:rPr>
            <w:rStyle w:val="Hyperlink"/>
            <w:rFonts w:ascii="Cambria" w:hAnsi="Cambria" w:cs="Tahoma"/>
            <w:color w:val="auto"/>
            <w:sz w:val="20"/>
            <w:szCs w:val="20"/>
          </w:rPr>
          <w:t xml:space="preserve">74/14 - IACHR Welcomes Ban on Physical Punishment of Children in Brazil. </w:t>
        </w:r>
      </w:hyperlink>
      <w:r w:rsidR="00FB56C5" w:rsidRPr="00F016E8">
        <w:rPr>
          <w:rFonts w:ascii="Cambria" w:hAnsi="Cambria" w:cs="Tahoma"/>
          <w:sz w:val="20"/>
          <w:szCs w:val="20"/>
        </w:rPr>
        <w:t>Washington, D.C., July 11,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95" w:history="1">
        <w:r w:rsidR="00FB56C5" w:rsidRPr="00F016E8">
          <w:rPr>
            <w:rStyle w:val="Hyperlink"/>
            <w:rFonts w:ascii="Cambria" w:hAnsi="Cambria" w:cs="Tahoma"/>
            <w:color w:val="auto"/>
            <w:sz w:val="20"/>
            <w:szCs w:val="20"/>
          </w:rPr>
          <w:t xml:space="preserve">73/14 - IACHR Holds Extraordinary Period of Sessions in Mexico. </w:t>
        </w:r>
      </w:hyperlink>
      <w:r w:rsidR="00FB56C5" w:rsidRPr="00F016E8">
        <w:rPr>
          <w:rFonts w:ascii="Cambria" w:hAnsi="Cambria" w:cs="Tahoma"/>
          <w:sz w:val="20"/>
          <w:szCs w:val="20"/>
        </w:rPr>
        <w:t>Washington, D.C., July 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96" w:history="1">
        <w:r w:rsidR="00FB56C5" w:rsidRPr="00F016E8">
          <w:rPr>
            <w:rStyle w:val="Hyperlink"/>
            <w:rFonts w:ascii="Cambria" w:hAnsi="Cambria" w:cs="Tahoma"/>
            <w:color w:val="auto"/>
            <w:sz w:val="20"/>
            <w:szCs w:val="20"/>
          </w:rPr>
          <w:t>R72/14 - Office of the Special Rapporteur Presents Report on Freedom of Expression and the Internet.</w:t>
        </w:r>
      </w:hyperlink>
      <w:r w:rsidR="00FB56C5" w:rsidRPr="00F016E8">
        <w:rPr>
          <w:rFonts w:ascii="Cambria" w:hAnsi="Cambria" w:cs="Tahoma"/>
          <w:sz w:val="20"/>
          <w:szCs w:val="20"/>
        </w:rPr>
        <w:t xml:space="preserve"> Washington, D.C., June 27,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97" w:history="1">
        <w:r w:rsidR="00FB56C5" w:rsidRPr="00F016E8">
          <w:rPr>
            <w:rStyle w:val="Hyperlink"/>
            <w:rFonts w:ascii="Cambria" w:hAnsi="Cambria" w:cs="Tahoma"/>
            <w:color w:val="auto"/>
            <w:sz w:val="20"/>
            <w:szCs w:val="20"/>
          </w:rPr>
          <w:t xml:space="preserve">71/14 - IACHR Urges States to Take Decisive Actions to Prevent Torture. </w:t>
        </w:r>
      </w:hyperlink>
      <w:r w:rsidR="00FB56C5" w:rsidRPr="00F016E8">
        <w:rPr>
          <w:rFonts w:ascii="Cambria" w:hAnsi="Cambria" w:cs="Tahoma"/>
          <w:sz w:val="20"/>
          <w:szCs w:val="20"/>
        </w:rPr>
        <w:t>Washington, D.C., June 26,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98" w:history="1">
        <w:r w:rsidR="00FB56C5" w:rsidRPr="00F016E8">
          <w:rPr>
            <w:rStyle w:val="Hyperlink"/>
            <w:rFonts w:ascii="Cambria" w:hAnsi="Cambria" w:cs="Tahoma"/>
            <w:color w:val="auto"/>
            <w:sz w:val="20"/>
            <w:szCs w:val="20"/>
          </w:rPr>
          <w:t>R70/14 - Office of the Special Rapporteur Condemns Murder of Journalist in Paraguay.</w:t>
        </w:r>
      </w:hyperlink>
      <w:r w:rsidR="00FB56C5" w:rsidRPr="00F016E8">
        <w:rPr>
          <w:rFonts w:ascii="Cambria" w:hAnsi="Cambria" w:cs="Tahoma"/>
          <w:sz w:val="20"/>
          <w:szCs w:val="20"/>
        </w:rPr>
        <w:t xml:space="preserve"> Washington, D.C., June 24,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99" w:history="1">
        <w:r w:rsidR="00FB56C5" w:rsidRPr="00F016E8">
          <w:rPr>
            <w:rStyle w:val="Hyperlink"/>
            <w:rFonts w:ascii="Cambria" w:hAnsi="Cambria" w:cs="Tahoma"/>
            <w:color w:val="auto"/>
            <w:sz w:val="20"/>
            <w:szCs w:val="20"/>
          </w:rPr>
          <w:t>69/14 - IACHR Condemns Execution of John Winfield in the United States.</w:t>
        </w:r>
      </w:hyperlink>
      <w:r w:rsidR="00FB56C5" w:rsidRPr="00F016E8">
        <w:rPr>
          <w:rFonts w:ascii="Cambria" w:hAnsi="Cambria" w:cs="Tahoma"/>
          <w:sz w:val="20"/>
          <w:szCs w:val="20"/>
        </w:rPr>
        <w:t xml:space="preserve"> Washington, D.C., June 23,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00" w:history="1">
        <w:r w:rsidR="00FB56C5" w:rsidRPr="00F016E8">
          <w:rPr>
            <w:rStyle w:val="Hyperlink"/>
            <w:rFonts w:ascii="Cambria" w:hAnsi="Cambria" w:cs="Tahoma"/>
            <w:color w:val="auto"/>
            <w:sz w:val="20"/>
            <w:szCs w:val="20"/>
          </w:rPr>
          <w:t>68/14 - World Refugee Day: IACHR Emphasizes the Importance of the Right to Seek and Receive Asylum.</w:t>
        </w:r>
      </w:hyperlink>
      <w:r w:rsidR="00FB56C5" w:rsidRPr="00F016E8">
        <w:rPr>
          <w:rFonts w:ascii="Cambria" w:hAnsi="Cambria" w:cs="Tahoma"/>
          <w:sz w:val="20"/>
          <w:szCs w:val="20"/>
        </w:rPr>
        <w:t xml:space="preserve"> Washington, D.C., June 20,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01" w:history="1">
        <w:r w:rsidR="00FB56C5" w:rsidRPr="00F016E8">
          <w:rPr>
            <w:rStyle w:val="Hyperlink"/>
            <w:rFonts w:ascii="Cambria" w:hAnsi="Cambria" w:cs="Tahoma"/>
            <w:color w:val="auto"/>
            <w:sz w:val="20"/>
            <w:szCs w:val="20"/>
          </w:rPr>
          <w:t>67/14 - IACHR Expresses Deep Concern on the Situation of Children Migrants Arriving to the United States.</w:t>
        </w:r>
      </w:hyperlink>
      <w:r w:rsidR="00FB56C5" w:rsidRPr="00F016E8">
        <w:rPr>
          <w:rFonts w:ascii="Cambria" w:hAnsi="Cambria" w:cs="Tahoma"/>
          <w:sz w:val="20"/>
          <w:szCs w:val="20"/>
        </w:rPr>
        <w:t xml:space="preserve"> Washington, D.C., June 20,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02" w:history="1">
        <w:r w:rsidR="00FB56C5" w:rsidRPr="00F016E8">
          <w:rPr>
            <w:rStyle w:val="Hyperlink"/>
            <w:rFonts w:ascii="Cambria" w:hAnsi="Cambria" w:cs="Tahoma"/>
            <w:color w:val="auto"/>
            <w:sz w:val="20"/>
            <w:szCs w:val="20"/>
          </w:rPr>
          <w:t>66/14 - IACHR Urges United States to Suspend Execution of John Winfield.</w:t>
        </w:r>
      </w:hyperlink>
      <w:r w:rsidR="00FB56C5" w:rsidRPr="00F016E8">
        <w:rPr>
          <w:rFonts w:ascii="Cambria" w:hAnsi="Cambria" w:cs="Tahoma"/>
          <w:sz w:val="20"/>
          <w:szCs w:val="20"/>
        </w:rPr>
        <w:t xml:space="preserve"> Washington, D.C., June 11,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03" w:history="1">
        <w:r w:rsidR="00FB56C5" w:rsidRPr="00F016E8">
          <w:rPr>
            <w:rStyle w:val="Hyperlink"/>
            <w:rFonts w:ascii="Cambria" w:hAnsi="Cambria" w:cs="Tahoma"/>
            <w:color w:val="auto"/>
            <w:sz w:val="20"/>
            <w:szCs w:val="20"/>
          </w:rPr>
          <w:t>65/14 - 20th Anniversary of Adoption of the Convention of Belém do Para June 9, 2014.</w:t>
        </w:r>
      </w:hyperlink>
      <w:r w:rsidR="00FB56C5" w:rsidRPr="00F016E8">
        <w:rPr>
          <w:rFonts w:ascii="Cambria" w:hAnsi="Cambria" w:cs="Tahoma"/>
          <w:sz w:val="20"/>
          <w:szCs w:val="20"/>
        </w:rPr>
        <w:t xml:space="preserve"> Washington, D.C., June 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04" w:history="1">
        <w:r w:rsidR="00FB56C5" w:rsidRPr="00F016E8">
          <w:rPr>
            <w:rStyle w:val="Hyperlink"/>
            <w:rFonts w:ascii="Cambria" w:hAnsi="Cambria" w:cs="Tahoma"/>
            <w:color w:val="auto"/>
            <w:sz w:val="20"/>
            <w:szCs w:val="20"/>
          </w:rPr>
          <w:t>R64/14 - Office of the Special Rapporteur Condemns Murder of Journalist in Mexico.</w:t>
        </w:r>
      </w:hyperlink>
      <w:r w:rsidR="00FB56C5" w:rsidRPr="00F016E8">
        <w:rPr>
          <w:rFonts w:ascii="Cambria" w:hAnsi="Cambria" w:cs="Tahoma"/>
          <w:sz w:val="20"/>
          <w:szCs w:val="20"/>
        </w:rPr>
        <w:t xml:space="preserve"> Washington, D.C., June 10,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05" w:history="1">
        <w:r w:rsidR="00FB56C5" w:rsidRPr="00F016E8">
          <w:rPr>
            <w:rStyle w:val="Hyperlink"/>
            <w:rFonts w:ascii="Cambria" w:hAnsi="Cambria" w:cs="Tahoma"/>
            <w:color w:val="auto"/>
            <w:sz w:val="20"/>
            <w:szCs w:val="20"/>
          </w:rPr>
          <w:t xml:space="preserve">63/14 - IACHR Welcomes Stay of Execution of Russell </w:t>
        </w:r>
        <w:proofErr w:type="spellStart"/>
        <w:r w:rsidR="00FB56C5" w:rsidRPr="00F016E8">
          <w:rPr>
            <w:rStyle w:val="Hyperlink"/>
            <w:rFonts w:ascii="Cambria" w:hAnsi="Cambria" w:cs="Tahoma"/>
            <w:color w:val="auto"/>
            <w:sz w:val="20"/>
            <w:szCs w:val="20"/>
          </w:rPr>
          <w:t>Bucklew</w:t>
        </w:r>
        <w:proofErr w:type="spellEnd"/>
        <w:r w:rsidR="00FB56C5" w:rsidRPr="00F016E8">
          <w:rPr>
            <w:rStyle w:val="Hyperlink"/>
            <w:rFonts w:ascii="Cambria" w:hAnsi="Cambria" w:cs="Tahoma"/>
            <w:color w:val="auto"/>
            <w:sz w:val="20"/>
            <w:szCs w:val="20"/>
          </w:rPr>
          <w:t xml:space="preserve"> in the United States.</w:t>
        </w:r>
      </w:hyperlink>
      <w:r w:rsidR="00FB56C5" w:rsidRPr="00F016E8">
        <w:rPr>
          <w:rFonts w:ascii="Cambria" w:hAnsi="Cambria" w:cs="Tahoma"/>
          <w:sz w:val="20"/>
          <w:szCs w:val="20"/>
        </w:rPr>
        <w:t xml:space="preserve"> Washington, D.C., May 30,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06" w:history="1">
        <w:r w:rsidR="00FB56C5" w:rsidRPr="00F016E8">
          <w:rPr>
            <w:rStyle w:val="Hyperlink"/>
            <w:rFonts w:ascii="Cambria" w:hAnsi="Cambria" w:cs="Tahoma"/>
            <w:color w:val="auto"/>
            <w:sz w:val="20"/>
            <w:szCs w:val="20"/>
          </w:rPr>
          <w:t>62/14 - IACHR Condemns Killing of Human Rights Defender in Honduras.</w:t>
        </w:r>
      </w:hyperlink>
      <w:r w:rsidR="00FB56C5" w:rsidRPr="00F016E8">
        <w:rPr>
          <w:rFonts w:ascii="Cambria" w:hAnsi="Cambria" w:cs="Tahoma"/>
          <w:sz w:val="20"/>
          <w:szCs w:val="20"/>
        </w:rPr>
        <w:t xml:space="preserve"> Washington, D.C., May 28,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07" w:history="1">
        <w:r w:rsidR="00FB56C5" w:rsidRPr="00F016E8">
          <w:rPr>
            <w:rStyle w:val="Hyperlink"/>
            <w:rFonts w:ascii="Cambria" w:hAnsi="Cambria" w:cs="Tahoma"/>
            <w:color w:val="auto"/>
            <w:sz w:val="20"/>
            <w:szCs w:val="20"/>
          </w:rPr>
          <w:t xml:space="preserve">61/14 - IACHR Urges United States to Suspend Execution of Russell </w:t>
        </w:r>
        <w:proofErr w:type="spellStart"/>
        <w:r w:rsidR="00FB56C5" w:rsidRPr="00F016E8">
          <w:rPr>
            <w:rStyle w:val="Hyperlink"/>
            <w:rFonts w:ascii="Cambria" w:hAnsi="Cambria" w:cs="Tahoma"/>
            <w:color w:val="auto"/>
            <w:sz w:val="20"/>
            <w:szCs w:val="20"/>
          </w:rPr>
          <w:t>Bucklew</w:t>
        </w:r>
        <w:proofErr w:type="spellEnd"/>
        <w:r w:rsidR="00FB56C5" w:rsidRPr="00F016E8">
          <w:rPr>
            <w:rStyle w:val="Hyperlink"/>
            <w:rFonts w:ascii="Cambria" w:hAnsi="Cambria" w:cs="Tahoma"/>
            <w:color w:val="auto"/>
            <w:sz w:val="20"/>
            <w:szCs w:val="20"/>
          </w:rPr>
          <w:t xml:space="preserve"> and Charles Warner.</w:t>
        </w:r>
      </w:hyperlink>
      <w:r w:rsidR="00FB56C5" w:rsidRPr="00F016E8">
        <w:rPr>
          <w:rFonts w:ascii="Cambria" w:hAnsi="Cambria" w:cs="Tahoma"/>
          <w:sz w:val="20"/>
          <w:szCs w:val="20"/>
        </w:rPr>
        <w:t xml:space="preserve"> Washington, D.C., May 20,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08" w:history="1">
        <w:r w:rsidR="00FB56C5" w:rsidRPr="00F016E8">
          <w:rPr>
            <w:rStyle w:val="Hyperlink"/>
            <w:rFonts w:ascii="Cambria" w:hAnsi="Cambria" w:cs="Tahoma"/>
            <w:color w:val="auto"/>
            <w:sz w:val="20"/>
            <w:szCs w:val="20"/>
          </w:rPr>
          <w:t>60/14 - The IACHR Welcomes Recent Developments in OAS Member States to Protect and Promote the Rights of Lesbian, Gay, Bisexual, Trans and Intersex Persons.</w:t>
        </w:r>
      </w:hyperlink>
      <w:r w:rsidR="00FB56C5" w:rsidRPr="00F016E8">
        <w:rPr>
          <w:rFonts w:ascii="Cambria" w:hAnsi="Cambria" w:cs="Tahoma"/>
          <w:sz w:val="20"/>
          <w:szCs w:val="20"/>
        </w:rPr>
        <w:t xml:space="preserve"> Washington, D.C., May 20,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09" w:history="1">
        <w:r w:rsidR="00FB56C5" w:rsidRPr="00F016E8">
          <w:rPr>
            <w:rStyle w:val="Hyperlink"/>
            <w:rFonts w:ascii="Cambria" w:hAnsi="Cambria" w:cs="Tahoma"/>
            <w:color w:val="auto"/>
            <w:sz w:val="20"/>
            <w:szCs w:val="20"/>
          </w:rPr>
          <w:t>R59/14 - Office of the Special Rapporteur Condemns Murder of Journalist in Paraguay.</w:t>
        </w:r>
      </w:hyperlink>
      <w:r w:rsidR="00FB56C5" w:rsidRPr="00F016E8">
        <w:rPr>
          <w:rFonts w:ascii="Cambria" w:hAnsi="Cambria" w:cs="Tahoma"/>
          <w:sz w:val="20"/>
          <w:szCs w:val="20"/>
        </w:rPr>
        <w:t xml:space="preserve"> Washington, D.C., May 19,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10" w:history="1">
        <w:r w:rsidR="00FB56C5" w:rsidRPr="00F016E8">
          <w:rPr>
            <w:rStyle w:val="Hyperlink"/>
            <w:rFonts w:ascii="Cambria" w:hAnsi="Cambria" w:cs="Tahoma"/>
            <w:color w:val="auto"/>
            <w:sz w:val="20"/>
            <w:szCs w:val="20"/>
          </w:rPr>
          <w:t>58/14 - IACHR Urges Guatemala to Continue Complying with its International Obligations and Fighting against Impunity.</w:t>
        </w:r>
      </w:hyperlink>
      <w:r w:rsidR="00FB56C5" w:rsidRPr="00F016E8">
        <w:rPr>
          <w:rFonts w:ascii="Cambria" w:hAnsi="Cambria" w:cs="Tahoma"/>
          <w:sz w:val="20"/>
          <w:szCs w:val="20"/>
        </w:rPr>
        <w:t xml:space="preserve"> Washington, D.C., May 16,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11" w:history="1">
        <w:r w:rsidR="00FB56C5" w:rsidRPr="00F016E8">
          <w:rPr>
            <w:rStyle w:val="Hyperlink"/>
            <w:rFonts w:ascii="Cambria" w:hAnsi="Cambria" w:cs="Tahoma"/>
            <w:color w:val="auto"/>
            <w:sz w:val="20"/>
            <w:szCs w:val="20"/>
          </w:rPr>
          <w:t xml:space="preserve">57/14 - May, 17 - International Day </w:t>
        </w:r>
        <w:proofErr w:type="gramStart"/>
        <w:r w:rsidR="00FB56C5" w:rsidRPr="00F016E8">
          <w:rPr>
            <w:rStyle w:val="Hyperlink"/>
            <w:rFonts w:ascii="Cambria" w:hAnsi="Cambria" w:cs="Tahoma"/>
            <w:color w:val="auto"/>
            <w:sz w:val="20"/>
            <w:szCs w:val="20"/>
          </w:rPr>
          <w:t>Against</w:t>
        </w:r>
        <w:proofErr w:type="gramEnd"/>
        <w:r w:rsidR="00FB56C5" w:rsidRPr="00F016E8">
          <w:rPr>
            <w:rStyle w:val="Hyperlink"/>
            <w:rFonts w:ascii="Cambria" w:hAnsi="Cambria" w:cs="Tahoma"/>
            <w:color w:val="auto"/>
            <w:sz w:val="20"/>
            <w:szCs w:val="20"/>
          </w:rPr>
          <w:t xml:space="preserve"> Homophobia and Transphobia (IDAHO-T).</w:t>
        </w:r>
      </w:hyperlink>
      <w:r w:rsidR="00FB56C5" w:rsidRPr="00F016E8">
        <w:rPr>
          <w:rFonts w:ascii="Cambria" w:hAnsi="Cambria" w:cs="Tahoma"/>
          <w:sz w:val="20"/>
          <w:szCs w:val="20"/>
        </w:rPr>
        <w:t xml:space="preserve"> Geneva / Washington, D.C., May 15,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12" w:history="1">
        <w:r w:rsidR="00FB56C5" w:rsidRPr="00F016E8">
          <w:rPr>
            <w:rStyle w:val="Hyperlink"/>
            <w:rFonts w:ascii="Cambria" w:hAnsi="Cambria" w:cs="Tahoma"/>
            <w:color w:val="auto"/>
            <w:sz w:val="20"/>
            <w:szCs w:val="20"/>
          </w:rPr>
          <w:t>56/14 - IACHR Expresses Concern over Violent Deaths of Children, Adolescents, and Youths in a Context of Citizen Insecurity in Honduras.</w:t>
        </w:r>
      </w:hyperlink>
      <w:r w:rsidR="00FB56C5" w:rsidRPr="00F016E8">
        <w:rPr>
          <w:rFonts w:ascii="Cambria" w:hAnsi="Cambria" w:cs="Tahoma"/>
          <w:sz w:val="20"/>
          <w:szCs w:val="20"/>
        </w:rPr>
        <w:t xml:space="preserve"> Washington, D.C., May 14,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13" w:history="1">
        <w:r w:rsidR="00FB56C5" w:rsidRPr="00F016E8">
          <w:rPr>
            <w:rStyle w:val="Hyperlink"/>
            <w:rFonts w:ascii="Cambria" w:hAnsi="Cambria" w:cs="Tahoma"/>
            <w:color w:val="auto"/>
            <w:sz w:val="20"/>
            <w:szCs w:val="20"/>
          </w:rPr>
          <w:t>55/14 - IACHR Expresses Deep Concern over Deaths and Disappearances of Migrants in Shipwrecks in the Caribbean Sea.</w:t>
        </w:r>
      </w:hyperlink>
      <w:r w:rsidR="00FB56C5" w:rsidRPr="00F016E8">
        <w:rPr>
          <w:rFonts w:ascii="Cambria" w:hAnsi="Cambria" w:cs="Tahoma"/>
          <w:sz w:val="20"/>
          <w:szCs w:val="20"/>
        </w:rPr>
        <w:t xml:space="preserve"> Washington, D.C., May 14,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14" w:history="1">
        <w:r w:rsidR="00FB56C5" w:rsidRPr="00F016E8">
          <w:rPr>
            <w:rStyle w:val="Hyperlink"/>
            <w:rFonts w:ascii="Cambria" w:hAnsi="Cambria" w:cs="Tahoma"/>
            <w:color w:val="auto"/>
            <w:sz w:val="20"/>
            <w:szCs w:val="20"/>
          </w:rPr>
          <w:t>54/14 - IACHR Expresses Concern over Attacks on Migrants and Human Rights Defenders by State Agents in Mexico.</w:t>
        </w:r>
      </w:hyperlink>
      <w:r w:rsidR="00FB56C5" w:rsidRPr="00F016E8">
        <w:rPr>
          <w:rFonts w:ascii="Cambria" w:hAnsi="Cambria" w:cs="Tahoma"/>
          <w:sz w:val="20"/>
          <w:szCs w:val="20"/>
        </w:rPr>
        <w:t xml:space="preserve"> Washington, D.C., May 12,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15" w:history="1">
        <w:r w:rsidR="00FB56C5" w:rsidRPr="00F016E8">
          <w:rPr>
            <w:rStyle w:val="Hyperlink"/>
            <w:rFonts w:ascii="Cambria" w:hAnsi="Cambria" w:cs="Tahoma"/>
            <w:color w:val="auto"/>
            <w:sz w:val="20"/>
            <w:szCs w:val="20"/>
          </w:rPr>
          <w:t>53/14 - IACHR Welcomes Military Justice Reforms in Mexico.</w:t>
        </w:r>
      </w:hyperlink>
      <w:r w:rsidR="00FB56C5" w:rsidRPr="00F016E8">
        <w:rPr>
          <w:rFonts w:ascii="Cambria" w:hAnsi="Cambria" w:cs="Tahoma"/>
          <w:sz w:val="20"/>
          <w:szCs w:val="20"/>
        </w:rPr>
        <w:t xml:space="preserve"> Washington, D.C., May 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16" w:history="1">
        <w:r w:rsidR="00FB56C5" w:rsidRPr="00F016E8">
          <w:rPr>
            <w:rStyle w:val="Hyperlink"/>
            <w:rFonts w:ascii="Cambria" w:hAnsi="Cambria" w:cs="Tahoma"/>
            <w:color w:val="auto"/>
            <w:sz w:val="20"/>
            <w:szCs w:val="20"/>
          </w:rPr>
          <w:t>52/14 - IACHR Condemns Murder of Senior Counsel of Trinidad and Tobago.</w:t>
        </w:r>
      </w:hyperlink>
      <w:r w:rsidR="00FB56C5" w:rsidRPr="00F016E8">
        <w:rPr>
          <w:rFonts w:ascii="Cambria" w:hAnsi="Cambria" w:cs="Tahoma"/>
          <w:sz w:val="20"/>
          <w:szCs w:val="20"/>
        </w:rPr>
        <w:t xml:space="preserve"> Washington, D.C., May 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17" w:history="1">
        <w:r w:rsidR="00FB56C5" w:rsidRPr="00F016E8">
          <w:rPr>
            <w:rStyle w:val="Hyperlink"/>
            <w:rFonts w:ascii="Cambria" w:hAnsi="Cambria" w:cs="Tahoma"/>
            <w:color w:val="auto"/>
            <w:sz w:val="20"/>
            <w:szCs w:val="20"/>
          </w:rPr>
          <w:t>51/14 - IACHR Holds Third Lecture in the Lecture Series: Transforming the Invisible into the Visible.</w:t>
        </w:r>
      </w:hyperlink>
      <w:r w:rsidR="00FB56C5" w:rsidRPr="00F016E8">
        <w:rPr>
          <w:rFonts w:ascii="Cambria" w:hAnsi="Cambria" w:cs="Tahoma"/>
          <w:sz w:val="20"/>
          <w:szCs w:val="20"/>
        </w:rPr>
        <w:t xml:space="preserve"> Washington, D.C., May 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18" w:history="1">
        <w:r w:rsidR="00FB56C5" w:rsidRPr="00F016E8">
          <w:rPr>
            <w:rStyle w:val="Hyperlink"/>
            <w:rFonts w:ascii="Cambria" w:hAnsi="Cambria" w:cs="Tahoma"/>
            <w:color w:val="auto"/>
            <w:sz w:val="20"/>
            <w:szCs w:val="20"/>
          </w:rPr>
          <w:t>50/14 - IACHR Deplores Violent Deaths at Educational Facility for Adolescents in Paraguay.</w:t>
        </w:r>
      </w:hyperlink>
      <w:r w:rsidR="00FB56C5" w:rsidRPr="00F016E8">
        <w:rPr>
          <w:rFonts w:ascii="Cambria" w:hAnsi="Cambria" w:cs="Tahoma"/>
          <w:sz w:val="20"/>
          <w:szCs w:val="20"/>
        </w:rPr>
        <w:t xml:space="preserve"> Washington, D.C., May 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19" w:history="1">
        <w:r w:rsidR="00FB56C5" w:rsidRPr="00F016E8">
          <w:rPr>
            <w:rStyle w:val="Hyperlink"/>
            <w:rFonts w:ascii="Cambria" w:hAnsi="Cambria" w:cs="Tahoma"/>
            <w:color w:val="auto"/>
            <w:sz w:val="20"/>
            <w:szCs w:val="20"/>
          </w:rPr>
          <w:t>49/14 - IACHR Expresses Deep Concern over Agonizing Death of Clayton Lockett in Death Chamber in the United States.</w:t>
        </w:r>
      </w:hyperlink>
      <w:r w:rsidR="00FB56C5" w:rsidRPr="00F016E8">
        <w:rPr>
          <w:rFonts w:ascii="Cambria" w:hAnsi="Cambria" w:cs="Tahoma"/>
          <w:sz w:val="20"/>
          <w:szCs w:val="20"/>
        </w:rPr>
        <w:t xml:space="preserve"> Washington, D.C., May 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20" w:history="1">
        <w:r w:rsidR="00FB56C5" w:rsidRPr="00F016E8">
          <w:rPr>
            <w:rStyle w:val="Hyperlink"/>
            <w:rFonts w:ascii="Cambria" w:hAnsi="Cambria" w:cs="Tahoma"/>
            <w:color w:val="auto"/>
            <w:sz w:val="20"/>
            <w:szCs w:val="20"/>
          </w:rPr>
          <w:t>48/14 - IACHR Calls on Member States to Open their Archives on the Human Rights Violations Committed under the Regime of Jean-Claude Duvalier.</w:t>
        </w:r>
      </w:hyperlink>
      <w:r w:rsidR="00FB56C5" w:rsidRPr="00F016E8">
        <w:rPr>
          <w:rFonts w:ascii="Cambria" w:hAnsi="Cambria" w:cs="Tahoma"/>
          <w:sz w:val="20"/>
          <w:szCs w:val="20"/>
        </w:rPr>
        <w:t xml:space="preserve"> Washington, D.C., May 5,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21" w:history="1">
        <w:r w:rsidR="00FB56C5" w:rsidRPr="00F016E8">
          <w:rPr>
            <w:rStyle w:val="Hyperlink"/>
            <w:rFonts w:ascii="Cambria" w:hAnsi="Cambria" w:cs="Tahoma"/>
            <w:color w:val="auto"/>
            <w:sz w:val="20"/>
            <w:szCs w:val="20"/>
          </w:rPr>
          <w:t>R47/14 - Office of the Special Rapporteur Commemorates World Press Freedom Day on its twenty-first anniversary.</w:t>
        </w:r>
      </w:hyperlink>
      <w:r w:rsidR="00FB56C5" w:rsidRPr="00F016E8">
        <w:rPr>
          <w:rFonts w:ascii="Cambria" w:hAnsi="Cambria" w:cs="Tahoma"/>
          <w:sz w:val="20"/>
          <w:szCs w:val="20"/>
        </w:rPr>
        <w:t xml:space="preserve"> Washington, D.C., May 3,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22" w:history="1">
        <w:r w:rsidR="00FB56C5" w:rsidRPr="00F016E8">
          <w:rPr>
            <w:rStyle w:val="Hyperlink"/>
            <w:rFonts w:ascii="Cambria" w:hAnsi="Cambria" w:cs="Tahoma"/>
            <w:color w:val="auto"/>
            <w:sz w:val="20"/>
            <w:szCs w:val="20"/>
          </w:rPr>
          <w:t>46/14 - IACHR Expresses Concern for Vigilante Attacks in Argentina.</w:t>
        </w:r>
      </w:hyperlink>
      <w:r w:rsidR="00FB56C5" w:rsidRPr="00F016E8">
        <w:rPr>
          <w:rFonts w:ascii="Cambria" w:hAnsi="Cambria" w:cs="Tahoma"/>
          <w:sz w:val="20"/>
          <w:szCs w:val="20"/>
        </w:rPr>
        <w:t xml:space="preserve"> Washington, D.C., April 24,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23" w:history="1">
        <w:r w:rsidR="00FB56C5" w:rsidRPr="00F016E8">
          <w:rPr>
            <w:rStyle w:val="Hyperlink"/>
            <w:rFonts w:ascii="Cambria" w:hAnsi="Cambria" w:cs="Tahoma"/>
            <w:color w:val="auto"/>
            <w:sz w:val="20"/>
            <w:szCs w:val="20"/>
          </w:rPr>
          <w:t>R45/14 - Office of the Special Rapporteur Presents its 2013 Annual Report.</w:t>
        </w:r>
      </w:hyperlink>
      <w:r w:rsidR="00FB56C5" w:rsidRPr="00F016E8">
        <w:rPr>
          <w:rFonts w:ascii="Cambria" w:hAnsi="Cambria" w:cs="Tahoma"/>
          <w:sz w:val="20"/>
          <w:szCs w:val="20"/>
        </w:rPr>
        <w:t xml:space="preserve"> Washington, D.C., April 24,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24" w:history="1">
        <w:r w:rsidR="00FB56C5" w:rsidRPr="00F016E8">
          <w:rPr>
            <w:rStyle w:val="Hyperlink"/>
            <w:rFonts w:ascii="Cambria" w:hAnsi="Cambria" w:cs="Tahoma"/>
            <w:color w:val="auto"/>
            <w:sz w:val="20"/>
            <w:szCs w:val="20"/>
          </w:rPr>
          <w:t>44/14 - IACHR Conducted a Visit to New York, United States.</w:t>
        </w:r>
      </w:hyperlink>
      <w:r w:rsidR="00FB56C5" w:rsidRPr="00F016E8">
        <w:rPr>
          <w:rFonts w:ascii="Cambria" w:hAnsi="Cambria" w:cs="Tahoma"/>
          <w:sz w:val="20"/>
          <w:szCs w:val="20"/>
        </w:rPr>
        <w:t xml:space="preserve"> Washington, D.C., April 24,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25" w:history="1">
        <w:r w:rsidR="00FB56C5" w:rsidRPr="00F016E8">
          <w:rPr>
            <w:rStyle w:val="Hyperlink"/>
            <w:rFonts w:ascii="Cambria" w:hAnsi="Cambria" w:cs="Tahoma"/>
            <w:color w:val="auto"/>
            <w:sz w:val="20"/>
            <w:szCs w:val="20"/>
          </w:rPr>
          <w:t>43/14 - IACHR Presents Annual Report.</w:t>
        </w:r>
      </w:hyperlink>
      <w:r w:rsidR="00FB56C5" w:rsidRPr="00F016E8">
        <w:rPr>
          <w:rFonts w:ascii="Cambria" w:hAnsi="Cambria" w:cs="Tahoma"/>
          <w:sz w:val="20"/>
          <w:szCs w:val="20"/>
        </w:rPr>
        <w:t xml:space="preserve"> Washington, D.C., April 23,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26" w:history="1">
        <w:r w:rsidR="00FB56C5" w:rsidRPr="00F016E8">
          <w:rPr>
            <w:rStyle w:val="Hyperlink"/>
            <w:rFonts w:ascii="Cambria" w:hAnsi="Cambria" w:cs="Tahoma"/>
            <w:color w:val="auto"/>
            <w:sz w:val="20"/>
            <w:szCs w:val="20"/>
          </w:rPr>
          <w:t>42/14 - IACHR Takes Case involving Chile to the Inter-American Court.</w:t>
        </w:r>
      </w:hyperlink>
      <w:r w:rsidR="00FB56C5" w:rsidRPr="00F016E8">
        <w:rPr>
          <w:rFonts w:ascii="Cambria" w:hAnsi="Cambria" w:cs="Tahoma"/>
          <w:sz w:val="20"/>
          <w:szCs w:val="20"/>
        </w:rPr>
        <w:t xml:space="preserve"> Washington, D.C., April 22,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27" w:history="1">
        <w:r w:rsidR="00FB56C5" w:rsidRPr="00F016E8">
          <w:rPr>
            <w:rStyle w:val="Hyperlink"/>
            <w:rFonts w:ascii="Cambria" w:hAnsi="Cambria" w:cs="Tahoma"/>
            <w:color w:val="auto"/>
            <w:sz w:val="20"/>
            <w:szCs w:val="20"/>
          </w:rPr>
          <w:t>41/14 - IACHR Urges Guatemala to Ensure Transparency and Meet Minimum Standards in the Appointment of Justice Operators.</w:t>
        </w:r>
      </w:hyperlink>
      <w:r w:rsidR="00FB56C5" w:rsidRPr="00F016E8">
        <w:rPr>
          <w:rFonts w:ascii="Cambria" w:hAnsi="Cambria" w:cs="Tahoma"/>
          <w:sz w:val="20"/>
          <w:szCs w:val="20"/>
        </w:rPr>
        <w:t xml:space="preserve"> Washington, D.C., April 21,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28" w:history="1">
        <w:r w:rsidR="00FB56C5" w:rsidRPr="00F016E8">
          <w:rPr>
            <w:rStyle w:val="Hyperlink"/>
            <w:rFonts w:ascii="Cambria" w:hAnsi="Cambria" w:cs="Tahoma"/>
            <w:color w:val="auto"/>
            <w:sz w:val="20"/>
            <w:szCs w:val="20"/>
          </w:rPr>
          <w:t>40/14 - IACHR Expresses Deep Concern over Discoveries of 370 Child Migrants Abandoned by their Traffickers in Mexico.</w:t>
        </w:r>
      </w:hyperlink>
      <w:r w:rsidR="00FB56C5" w:rsidRPr="00F016E8">
        <w:rPr>
          <w:rFonts w:ascii="Cambria" w:hAnsi="Cambria" w:cs="Tahoma"/>
          <w:sz w:val="20"/>
          <w:szCs w:val="20"/>
        </w:rPr>
        <w:t xml:space="preserve"> Washington, D.C., April 16,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29" w:history="1">
        <w:r w:rsidR="00FB56C5" w:rsidRPr="00F016E8">
          <w:rPr>
            <w:rStyle w:val="Hyperlink"/>
            <w:rFonts w:ascii="Cambria" w:hAnsi="Cambria" w:cs="Tahoma"/>
            <w:color w:val="auto"/>
            <w:sz w:val="20"/>
            <w:szCs w:val="20"/>
          </w:rPr>
          <w:t>R39/14 - Office of the Special Rapporteur Condemns Murder of Radio Worker in Honduras.</w:t>
        </w:r>
      </w:hyperlink>
      <w:r w:rsidR="00FB56C5" w:rsidRPr="00F016E8">
        <w:rPr>
          <w:rFonts w:ascii="Cambria" w:hAnsi="Cambria" w:cs="Tahoma"/>
          <w:sz w:val="20"/>
          <w:szCs w:val="20"/>
        </w:rPr>
        <w:t xml:space="preserve"> Washington, D.C., April 15,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30" w:history="1">
        <w:r w:rsidR="00FB56C5" w:rsidRPr="00F016E8">
          <w:rPr>
            <w:rStyle w:val="Hyperlink"/>
            <w:rFonts w:ascii="Cambria" w:hAnsi="Cambria" w:cs="Tahoma"/>
            <w:color w:val="auto"/>
            <w:sz w:val="20"/>
            <w:szCs w:val="20"/>
          </w:rPr>
          <w:t>38/14 - IACHR Expresses Deep Concern over the Discovery of 110 Migrants being Held against their Will in a "Stash" House in the United States.</w:t>
        </w:r>
      </w:hyperlink>
      <w:r w:rsidR="00FB56C5" w:rsidRPr="00F016E8">
        <w:rPr>
          <w:rFonts w:ascii="Cambria" w:hAnsi="Cambria" w:cs="Tahoma"/>
          <w:sz w:val="20"/>
          <w:szCs w:val="20"/>
        </w:rPr>
        <w:t xml:space="preserve"> Washington, D.C., April 11,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31" w:history="1">
        <w:r w:rsidR="00FB56C5" w:rsidRPr="00F016E8">
          <w:rPr>
            <w:rStyle w:val="Hyperlink"/>
            <w:rFonts w:ascii="Cambria" w:hAnsi="Cambria" w:cs="Tahoma"/>
            <w:color w:val="auto"/>
            <w:sz w:val="20"/>
            <w:szCs w:val="20"/>
          </w:rPr>
          <w:t xml:space="preserve">37/14 - IACHR Condemns Execution of Ramiro Hernandez </w:t>
        </w:r>
        <w:proofErr w:type="spellStart"/>
        <w:r w:rsidR="00FB56C5" w:rsidRPr="00F016E8">
          <w:rPr>
            <w:rStyle w:val="Hyperlink"/>
            <w:rFonts w:ascii="Cambria" w:hAnsi="Cambria" w:cs="Tahoma"/>
            <w:color w:val="auto"/>
            <w:sz w:val="20"/>
            <w:szCs w:val="20"/>
          </w:rPr>
          <w:t>Llanas</w:t>
        </w:r>
        <w:proofErr w:type="spellEnd"/>
        <w:r w:rsidR="00FB56C5" w:rsidRPr="00F016E8">
          <w:rPr>
            <w:rStyle w:val="Hyperlink"/>
            <w:rFonts w:ascii="Cambria" w:hAnsi="Cambria" w:cs="Tahoma"/>
            <w:color w:val="auto"/>
            <w:sz w:val="20"/>
            <w:szCs w:val="20"/>
          </w:rPr>
          <w:t xml:space="preserve"> in the United States.</w:t>
        </w:r>
      </w:hyperlink>
      <w:r w:rsidR="00FB56C5" w:rsidRPr="00F016E8">
        <w:rPr>
          <w:rFonts w:ascii="Cambria" w:hAnsi="Cambria" w:cs="Tahoma"/>
          <w:sz w:val="20"/>
          <w:szCs w:val="20"/>
        </w:rPr>
        <w:t xml:space="preserve"> Washington, D.C., April 11,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32" w:history="1">
        <w:r w:rsidR="00FB56C5" w:rsidRPr="00F016E8">
          <w:rPr>
            <w:rStyle w:val="Hyperlink"/>
            <w:rFonts w:ascii="Cambria" w:hAnsi="Cambria" w:cs="Tahoma"/>
            <w:color w:val="auto"/>
            <w:sz w:val="20"/>
            <w:szCs w:val="20"/>
          </w:rPr>
          <w:t xml:space="preserve">36/14 - IACHR Urges United States to Suspend Execution of Ramiro Hernández </w:t>
        </w:r>
        <w:proofErr w:type="spellStart"/>
        <w:r w:rsidR="00FB56C5" w:rsidRPr="00F016E8">
          <w:rPr>
            <w:rStyle w:val="Hyperlink"/>
            <w:rFonts w:ascii="Cambria" w:hAnsi="Cambria" w:cs="Tahoma"/>
            <w:color w:val="auto"/>
            <w:sz w:val="20"/>
            <w:szCs w:val="20"/>
          </w:rPr>
          <w:t>Llanas</w:t>
        </w:r>
        <w:proofErr w:type="spellEnd"/>
        <w:r w:rsidR="00FB56C5" w:rsidRPr="00F016E8">
          <w:rPr>
            <w:rStyle w:val="Hyperlink"/>
            <w:rFonts w:ascii="Cambria" w:hAnsi="Cambria" w:cs="Tahoma"/>
            <w:color w:val="auto"/>
            <w:sz w:val="20"/>
            <w:szCs w:val="20"/>
          </w:rPr>
          <w:t>.</w:t>
        </w:r>
      </w:hyperlink>
      <w:r w:rsidR="00FB56C5" w:rsidRPr="00F016E8">
        <w:rPr>
          <w:rFonts w:ascii="Cambria" w:hAnsi="Cambria" w:cs="Tahoma"/>
          <w:sz w:val="20"/>
          <w:szCs w:val="20"/>
        </w:rPr>
        <w:t xml:space="preserve"> Washington, D.C., April 8,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33" w:history="1">
        <w:r w:rsidR="00FB56C5" w:rsidRPr="00F016E8">
          <w:rPr>
            <w:rStyle w:val="Hyperlink"/>
            <w:rFonts w:ascii="Cambria" w:hAnsi="Cambria" w:cs="Tahoma"/>
            <w:color w:val="auto"/>
            <w:sz w:val="20"/>
            <w:szCs w:val="20"/>
          </w:rPr>
          <w:t xml:space="preserve">35/14 - IACHR Wraps </w:t>
        </w:r>
        <w:proofErr w:type="gramStart"/>
        <w:r w:rsidR="00FB56C5" w:rsidRPr="00F016E8">
          <w:rPr>
            <w:rStyle w:val="Hyperlink"/>
            <w:rFonts w:ascii="Cambria" w:hAnsi="Cambria" w:cs="Tahoma"/>
            <w:color w:val="auto"/>
            <w:sz w:val="20"/>
            <w:szCs w:val="20"/>
          </w:rPr>
          <w:t>Up</w:t>
        </w:r>
        <w:proofErr w:type="gramEnd"/>
        <w:r w:rsidR="00FB56C5" w:rsidRPr="00F016E8">
          <w:rPr>
            <w:rStyle w:val="Hyperlink"/>
            <w:rFonts w:ascii="Cambria" w:hAnsi="Cambria" w:cs="Tahoma"/>
            <w:color w:val="auto"/>
            <w:sz w:val="20"/>
            <w:szCs w:val="20"/>
          </w:rPr>
          <w:t xml:space="preserve"> its 150th Session.</w:t>
        </w:r>
      </w:hyperlink>
      <w:r w:rsidR="00FB56C5" w:rsidRPr="00F016E8">
        <w:rPr>
          <w:rFonts w:ascii="Cambria" w:hAnsi="Cambria" w:cs="Tahoma"/>
          <w:sz w:val="20"/>
          <w:szCs w:val="20"/>
        </w:rPr>
        <w:t xml:space="preserve"> Washington, D.C., April 4, 2014</w:t>
      </w:r>
      <w:r w:rsidR="00FB56C5" w:rsidRPr="00F016E8">
        <w:rPr>
          <w:rFonts w:ascii="Cambria" w:hAnsi="Cambria" w:cs="Tahoma"/>
          <w:sz w:val="20"/>
          <w:szCs w:val="20"/>
        </w:rPr>
        <w:br/>
      </w:r>
      <w:hyperlink r:id="rId134" w:history="1">
        <w:r w:rsidR="00FB56C5" w:rsidRPr="00F016E8">
          <w:rPr>
            <w:rStyle w:val="Hyperlink"/>
            <w:rFonts w:ascii="Cambria" w:hAnsi="Cambria" w:cs="Tahoma"/>
            <w:color w:val="auto"/>
            <w:sz w:val="20"/>
            <w:szCs w:val="20"/>
          </w:rPr>
          <w:t>35A/14 - Report on the 150th Session of the IACHR</w:t>
        </w:r>
      </w:hyperlink>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35" w:history="1">
        <w:r w:rsidR="00FB56C5" w:rsidRPr="00F016E8">
          <w:rPr>
            <w:rStyle w:val="Hyperlink"/>
            <w:rFonts w:ascii="Cambria" w:hAnsi="Cambria" w:cs="Tahoma"/>
            <w:color w:val="auto"/>
            <w:sz w:val="20"/>
            <w:szCs w:val="20"/>
          </w:rPr>
          <w:t>34/14 - IACHR to Create an Office of the Special Rapporteur on Economic, Social, and Cultural Rights.</w:t>
        </w:r>
      </w:hyperlink>
      <w:r w:rsidR="00FB56C5" w:rsidRPr="00F016E8">
        <w:rPr>
          <w:rFonts w:ascii="Cambria" w:hAnsi="Cambria" w:cs="Tahoma"/>
          <w:sz w:val="20"/>
          <w:szCs w:val="20"/>
        </w:rPr>
        <w:t xml:space="preserve"> Washington, D.C., April 3,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36" w:history="1">
        <w:r w:rsidR="00FB56C5" w:rsidRPr="00F016E8">
          <w:rPr>
            <w:rStyle w:val="Hyperlink"/>
            <w:rFonts w:ascii="Cambria" w:hAnsi="Cambria" w:cs="Tahoma"/>
            <w:color w:val="auto"/>
            <w:sz w:val="20"/>
            <w:szCs w:val="20"/>
          </w:rPr>
          <w:t>33/14 - IACHR Takes Case involving Ecuador to the Inter-American Court.</w:t>
        </w:r>
      </w:hyperlink>
      <w:r w:rsidR="00FB56C5" w:rsidRPr="00F016E8">
        <w:rPr>
          <w:rFonts w:ascii="Cambria" w:hAnsi="Cambria" w:cs="Tahoma"/>
          <w:sz w:val="20"/>
          <w:szCs w:val="20"/>
        </w:rPr>
        <w:t xml:space="preserve"> Washington, D.C., April 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37" w:history="1">
        <w:r w:rsidR="00FB56C5" w:rsidRPr="00F016E8">
          <w:rPr>
            <w:rStyle w:val="Hyperlink"/>
            <w:rFonts w:ascii="Cambria" w:hAnsi="Cambria" w:cs="Tahoma"/>
            <w:color w:val="auto"/>
            <w:sz w:val="20"/>
            <w:szCs w:val="20"/>
          </w:rPr>
          <w:t>32/14 - IACHR Takes Case involving Honduras to the Inter-American Court.</w:t>
        </w:r>
      </w:hyperlink>
      <w:r w:rsidR="00FB56C5" w:rsidRPr="00F016E8">
        <w:rPr>
          <w:rFonts w:ascii="Cambria" w:hAnsi="Cambria" w:cs="Tahoma"/>
          <w:sz w:val="20"/>
          <w:szCs w:val="20"/>
        </w:rPr>
        <w:t xml:space="preserve"> Washington, D.C., April 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38" w:history="1">
        <w:r w:rsidR="00FB56C5" w:rsidRPr="00F016E8">
          <w:rPr>
            <w:rStyle w:val="Hyperlink"/>
            <w:rFonts w:ascii="Cambria" w:hAnsi="Cambria" w:cs="Tahoma"/>
            <w:color w:val="auto"/>
            <w:sz w:val="20"/>
            <w:szCs w:val="20"/>
          </w:rPr>
          <w:t>31/14 - IACHR Welcomes Adoption of Law on Creation of National Mechanism for Prevention of Torture in Costa Rica.</w:t>
        </w:r>
      </w:hyperlink>
      <w:r w:rsidR="00FB56C5" w:rsidRPr="00F016E8">
        <w:rPr>
          <w:rFonts w:ascii="Cambria" w:hAnsi="Cambria" w:cs="Tahoma"/>
          <w:sz w:val="20"/>
          <w:szCs w:val="20"/>
        </w:rPr>
        <w:t xml:space="preserve"> Washington, D.C., April 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39" w:history="1">
        <w:r w:rsidR="00FB56C5" w:rsidRPr="00F016E8">
          <w:rPr>
            <w:rStyle w:val="Hyperlink"/>
            <w:rFonts w:ascii="Cambria" w:hAnsi="Cambria" w:cs="Tahoma"/>
            <w:color w:val="auto"/>
            <w:sz w:val="20"/>
            <w:szCs w:val="20"/>
          </w:rPr>
          <w:t>30/14 - IACHR Takes Case involving El Salvador to the Inter-American Court.</w:t>
        </w:r>
      </w:hyperlink>
      <w:r w:rsidR="00FB56C5" w:rsidRPr="00F016E8">
        <w:rPr>
          <w:rFonts w:ascii="Cambria" w:hAnsi="Cambria" w:cs="Tahoma"/>
          <w:sz w:val="20"/>
          <w:szCs w:val="20"/>
        </w:rPr>
        <w:t xml:space="preserve"> Washington, D.C., April 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40" w:history="1">
        <w:r w:rsidR="00FB56C5" w:rsidRPr="00F016E8">
          <w:rPr>
            <w:rStyle w:val="Hyperlink"/>
            <w:rFonts w:ascii="Cambria" w:hAnsi="Cambria" w:cs="Tahoma"/>
            <w:color w:val="auto"/>
            <w:sz w:val="20"/>
            <w:szCs w:val="20"/>
          </w:rPr>
          <w:t>29/14 - IACHR Takes Case involving Guatemala to the Inter-American Court.</w:t>
        </w:r>
      </w:hyperlink>
      <w:r w:rsidR="00FB56C5" w:rsidRPr="00F016E8">
        <w:rPr>
          <w:rFonts w:ascii="Cambria" w:hAnsi="Cambria" w:cs="Tahoma"/>
          <w:sz w:val="20"/>
          <w:szCs w:val="20"/>
        </w:rPr>
        <w:t xml:space="preserve"> Washington, D.C., April 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41" w:history="1">
        <w:r w:rsidR="00FB56C5" w:rsidRPr="00F016E8">
          <w:rPr>
            <w:rStyle w:val="Hyperlink"/>
            <w:rFonts w:ascii="Cambria" w:hAnsi="Cambria" w:cs="Tahoma"/>
            <w:color w:val="auto"/>
            <w:sz w:val="20"/>
            <w:szCs w:val="20"/>
          </w:rPr>
          <w:t>28/14 - IACHR and Inter-American Court Agree to Strengthen Cooperation on the Petition and Case System.</w:t>
        </w:r>
      </w:hyperlink>
      <w:r w:rsidR="00FB56C5" w:rsidRPr="00F016E8">
        <w:rPr>
          <w:rFonts w:ascii="Cambria" w:hAnsi="Cambria" w:cs="Tahoma"/>
          <w:sz w:val="20"/>
          <w:szCs w:val="20"/>
        </w:rPr>
        <w:t xml:space="preserve"> Washington, D.C. / San Jose, March 26,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42" w:history="1">
        <w:r w:rsidR="00FB56C5" w:rsidRPr="00F016E8">
          <w:rPr>
            <w:rStyle w:val="Hyperlink"/>
            <w:rFonts w:ascii="Cambria" w:hAnsi="Cambria" w:cs="Tahoma"/>
            <w:color w:val="auto"/>
            <w:sz w:val="20"/>
            <w:szCs w:val="20"/>
          </w:rPr>
          <w:t>27/14 - IACHR Elects New Board.</w:t>
        </w:r>
      </w:hyperlink>
      <w:r w:rsidR="00FB56C5" w:rsidRPr="00F016E8">
        <w:rPr>
          <w:rFonts w:ascii="Cambria" w:hAnsi="Cambria" w:cs="Tahoma"/>
          <w:sz w:val="20"/>
          <w:szCs w:val="20"/>
        </w:rPr>
        <w:t xml:space="preserve"> Washington, D.C., March 20,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43" w:history="1">
        <w:r w:rsidR="00FB56C5" w:rsidRPr="00F016E8">
          <w:rPr>
            <w:rStyle w:val="Hyperlink"/>
            <w:rFonts w:ascii="Cambria" w:hAnsi="Cambria" w:cs="Tahoma"/>
            <w:color w:val="auto"/>
            <w:sz w:val="20"/>
            <w:szCs w:val="20"/>
          </w:rPr>
          <w:t>26/14 - IACHR Announces Schedule for its 150th Session.</w:t>
        </w:r>
      </w:hyperlink>
      <w:r w:rsidR="00FB56C5" w:rsidRPr="00F016E8">
        <w:rPr>
          <w:rFonts w:ascii="Cambria" w:hAnsi="Cambria" w:cs="Tahoma"/>
          <w:sz w:val="20"/>
          <w:szCs w:val="20"/>
        </w:rPr>
        <w:t xml:space="preserve"> Washington, D.C., March 14,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44" w:history="1">
        <w:r w:rsidR="00FB56C5" w:rsidRPr="00F016E8">
          <w:rPr>
            <w:rStyle w:val="Hyperlink"/>
            <w:rFonts w:ascii="Cambria" w:hAnsi="Cambria" w:cs="Tahoma"/>
            <w:color w:val="auto"/>
            <w:sz w:val="20"/>
            <w:szCs w:val="20"/>
          </w:rPr>
          <w:t>25/14 - On International Women’s Day, the IACHR Highlights Deep Concerns Regarding the Protection of the Rights of Women in the Americas.</w:t>
        </w:r>
      </w:hyperlink>
      <w:r w:rsidR="00FB56C5" w:rsidRPr="00F016E8">
        <w:rPr>
          <w:rFonts w:ascii="Cambria" w:hAnsi="Cambria" w:cs="Tahoma"/>
          <w:sz w:val="20"/>
          <w:szCs w:val="20"/>
        </w:rPr>
        <w:t xml:space="preserve"> Washington, D.C., March 8,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45" w:history="1">
        <w:r w:rsidR="00FB56C5" w:rsidRPr="00F016E8">
          <w:rPr>
            <w:rStyle w:val="Hyperlink"/>
            <w:rFonts w:ascii="Cambria" w:hAnsi="Cambria" w:cs="Tahoma"/>
            <w:color w:val="auto"/>
            <w:sz w:val="20"/>
            <w:szCs w:val="20"/>
          </w:rPr>
          <w:t>24/14 - IACHR Welcomes Decision of the Haitian Court of Appeals to Investigate Serious Human Rights Violations Committed under the Regime of Jean-Claude Duvalier.</w:t>
        </w:r>
      </w:hyperlink>
      <w:r w:rsidR="00FB56C5" w:rsidRPr="00F016E8">
        <w:rPr>
          <w:rFonts w:ascii="Cambria" w:hAnsi="Cambria" w:cs="Tahoma"/>
          <w:sz w:val="20"/>
          <w:szCs w:val="20"/>
        </w:rPr>
        <w:t xml:space="preserve"> Washington, D.C., February 28,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46" w:history="1">
        <w:r w:rsidR="00FB56C5" w:rsidRPr="00F016E8">
          <w:rPr>
            <w:rStyle w:val="Hyperlink"/>
            <w:rFonts w:ascii="Cambria" w:hAnsi="Cambria" w:cs="Tahoma"/>
            <w:color w:val="auto"/>
            <w:sz w:val="20"/>
            <w:szCs w:val="20"/>
          </w:rPr>
          <w:t>23/14 - IACHR Expresses Concern about Attacks against LGBTI Persons and other Forms of Violence and Restrictions against LGBTI Organizations in the Americas.</w:t>
        </w:r>
      </w:hyperlink>
      <w:r w:rsidR="00FB56C5" w:rsidRPr="00F016E8">
        <w:rPr>
          <w:rFonts w:ascii="Cambria" w:hAnsi="Cambria" w:cs="Tahoma"/>
          <w:sz w:val="20"/>
          <w:szCs w:val="20"/>
        </w:rPr>
        <w:t xml:space="preserve"> Washington, D.C., February 27,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47" w:history="1">
        <w:r w:rsidR="00FB56C5" w:rsidRPr="00F016E8">
          <w:rPr>
            <w:rStyle w:val="Hyperlink"/>
            <w:rFonts w:ascii="Cambria" w:hAnsi="Cambria" w:cs="Tahoma"/>
            <w:color w:val="auto"/>
            <w:sz w:val="20"/>
            <w:szCs w:val="20"/>
          </w:rPr>
          <w:t>22/14 - IACHR Welcomes Death Penalty Moratorium in the State of Washington.</w:t>
        </w:r>
      </w:hyperlink>
      <w:r w:rsidR="00FB56C5" w:rsidRPr="00F016E8">
        <w:rPr>
          <w:rFonts w:ascii="Cambria" w:hAnsi="Cambria" w:cs="Tahoma"/>
          <w:sz w:val="20"/>
          <w:szCs w:val="20"/>
        </w:rPr>
        <w:t xml:space="preserve"> Washington, D.C., February 26,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48" w:history="1">
        <w:r w:rsidR="00FB56C5" w:rsidRPr="00F016E8">
          <w:rPr>
            <w:rStyle w:val="Hyperlink"/>
            <w:rFonts w:ascii="Cambria" w:hAnsi="Cambria" w:cs="Tahoma"/>
            <w:color w:val="auto"/>
            <w:sz w:val="20"/>
            <w:szCs w:val="20"/>
          </w:rPr>
          <w:t>R21/14 - Office of the Special Rapporteur Condemns Murder of Journalist in Colombia.</w:t>
        </w:r>
      </w:hyperlink>
      <w:r w:rsidR="00FB56C5" w:rsidRPr="00F016E8">
        <w:rPr>
          <w:rFonts w:ascii="Cambria" w:hAnsi="Cambria" w:cs="Tahoma"/>
          <w:sz w:val="20"/>
          <w:szCs w:val="20"/>
        </w:rPr>
        <w:t xml:space="preserve"> Washington, D.C., February 26,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49" w:history="1">
        <w:r w:rsidR="00FB56C5" w:rsidRPr="00F016E8">
          <w:rPr>
            <w:rStyle w:val="Hyperlink"/>
            <w:rFonts w:ascii="Cambria" w:hAnsi="Cambria" w:cs="Tahoma"/>
            <w:color w:val="auto"/>
            <w:sz w:val="20"/>
            <w:szCs w:val="20"/>
          </w:rPr>
          <w:t>R20/14 - Office of the Special Rapporteur Condemns Murder of Journalist in Brazil.</w:t>
        </w:r>
      </w:hyperlink>
      <w:r w:rsidR="00FB56C5" w:rsidRPr="00F016E8">
        <w:rPr>
          <w:rFonts w:ascii="Cambria" w:hAnsi="Cambria" w:cs="Tahoma"/>
          <w:sz w:val="20"/>
          <w:szCs w:val="20"/>
        </w:rPr>
        <w:t xml:space="preserve"> Washington, D.C., February 25,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50" w:history="1">
        <w:r w:rsidR="00FB56C5" w:rsidRPr="00F016E8">
          <w:rPr>
            <w:rStyle w:val="Hyperlink"/>
            <w:rFonts w:ascii="Cambria" w:hAnsi="Cambria" w:cs="Tahoma"/>
            <w:color w:val="auto"/>
            <w:sz w:val="20"/>
            <w:szCs w:val="20"/>
          </w:rPr>
          <w:t>19/14 - IACHR Takes Case involving Peru to the Inter-American Court.</w:t>
        </w:r>
      </w:hyperlink>
      <w:r w:rsidR="00FB56C5" w:rsidRPr="00F016E8">
        <w:rPr>
          <w:rFonts w:ascii="Cambria" w:hAnsi="Cambria" w:cs="Tahoma"/>
          <w:sz w:val="20"/>
          <w:szCs w:val="20"/>
        </w:rPr>
        <w:t xml:space="preserve"> Washington, D.C., February 25,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51" w:history="1">
        <w:r w:rsidR="00FB56C5" w:rsidRPr="00F016E8">
          <w:rPr>
            <w:rStyle w:val="Hyperlink"/>
            <w:rFonts w:ascii="Cambria" w:hAnsi="Cambria" w:cs="Tahoma"/>
            <w:color w:val="auto"/>
            <w:sz w:val="20"/>
            <w:szCs w:val="20"/>
          </w:rPr>
          <w:t>18/14 - The IACHR Expresses Deep Concern Over the Deaths of Migrants Caused by the U.S. Border Patrol.</w:t>
        </w:r>
      </w:hyperlink>
      <w:r w:rsidR="00FB56C5" w:rsidRPr="00F016E8">
        <w:rPr>
          <w:rFonts w:ascii="Cambria" w:hAnsi="Cambria" w:cs="Tahoma"/>
          <w:sz w:val="20"/>
          <w:szCs w:val="20"/>
        </w:rPr>
        <w:t xml:space="preserve"> Washington, D.C., February 24,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52" w:history="1">
        <w:r w:rsidR="00FB56C5" w:rsidRPr="00F016E8">
          <w:rPr>
            <w:rStyle w:val="Hyperlink"/>
            <w:rFonts w:ascii="Cambria" w:hAnsi="Cambria" w:cs="Tahoma"/>
            <w:color w:val="auto"/>
            <w:sz w:val="20"/>
            <w:szCs w:val="20"/>
          </w:rPr>
          <w:t>17/14 - IACHR expresses deep concern over the situation with respect to the right to peaceful protest, freedom of association and freedom of expression in Venezuela.</w:t>
        </w:r>
      </w:hyperlink>
      <w:r w:rsidR="00FB56C5" w:rsidRPr="00F016E8">
        <w:rPr>
          <w:rFonts w:ascii="Cambria" w:hAnsi="Cambria" w:cs="Tahoma"/>
          <w:sz w:val="20"/>
          <w:szCs w:val="20"/>
        </w:rPr>
        <w:t xml:space="preserve"> Washington, D.C., February 21,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53" w:history="1">
        <w:r w:rsidR="00FB56C5" w:rsidRPr="00F016E8">
          <w:rPr>
            <w:rStyle w:val="Hyperlink"/>
            <w:rFonts w:ascii="Cambria" w:hAnsi="Cambria" w:cs="Tahoma"/>
            <w:color w:val="auto"/>
            <w:sz w:val="20"/>
            <w:szCs w:val="20"/>
          </w:rPr>
          <w:t xml:space="preserve">16/14 - IACHR Expresses Sorrow over Deaths in Fires at Colombian </w:t>
        </w:r>
        <w:r w:rsidR="00803E82" w:rsidRPr="00F016E8">
          <w:rPr>
            <w:rStyle w:val="Hyperlink"/>
            <w:rFonts w:ascii="Cambria" w:hAnsi="Cambria" w:cs="Tahoma"/>
            <w:color w:val="auto"/>
            <w:sz w:val="20"/>
            <w:szCs w:val="20"/>
          </w:rPr>
          <w:t>Prison.</w:t>
        </w:r>
      </w:hyperlink>
      <w:r w:rsidR="00FB56C5" w:rsidRPr="00F016E8">
        <w:rPr>
          <w:rFonts w:ascii="Cambria" w:hAnsi="Cambria" w:cs="Tahoma"/>
          <w:sz w:val="20"/>
          <w:szCs w:val="20"/>
        </w:rPr>
        <w:t xml:space="preserve"> Washington, D.C., February 21,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54" w:history="1">
        <w:r w:rsidR="00FB56C5" w:rsidRPr="00F016E8">
          <w:rPr>
            <w:rStyle w:val="Hyperlink"/>
            <w:rFonts w:ascii="Cambria" w:hAnsi="Cambria" w:cs="Tahoma"/>
            <w:color w:val="auto"/>
            <w:sz w:val="20"/>
            <w:szCs w:val="20"/>
          </w:rPr>
          <w:t xml:space="preserve">15/14 - IACHR Rapporteurship on the Rights of Lesbian, </w:t>
        </w:r>
        <w:proofErr w:type="gramStart"/>
        <w:r w:rsidR="00FB56C5" w:rsidRPr="00F016E8">
          <w:rPr>
            <w:rStyle w:val="Hyperlink"/>
            <w:rFonts w:ascii="Cambria" w:hAnsi="Cambria" w:cs="Tahoma"/>
            <w:color w:val="auto"/>
            <w:sz w:val="20"/>
            <w:szCs w:val="20"/>
          </w:rPr>
          <w:t>Gay, Bisexual, Trans and Intersex (LGBTI) persons becomes</w:t>
        </w:r>
        <w:proofErr w:type="gramEnd"/>
        <w:r w:rsidR="00FB56C5" w:rsidRPr="00F016E8">
          <w:rPr>
            <w:rStyle w:val="Hyperlink"/>
            <w:rFonts w:ascii="Cambria" w:hAnsi="Cambria" w:cs="Tahoma"/>
            <w:color w:val="auto"/>
            <w:sz w:val="20"/>
            <w:szCs w:val="20"/>
          </w:rPr>
          <w:t xml:space="preserve"> fully operational and first Rapporteur duly designated.</w:t>
        </w:r>
      </w:hyperlink>
      <w:r w:rsidR="00FB56C5" w:rsidRPr="00F016E8">
        <w:rPr>
          <w:rFonts w:ascii="Cambria" w:hAnsi="Cambria" w:cs="Tahoma"/>
          <w:sz w:val="20"/>
          <w:szCs w:val="20"/>
        </w:rPr>
        <w:t xml:space="preserve"> Washington, D.C., February 19,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55" w:history="1">
        <w:r w:rsidR="00FB56C5" w:rsidRPr="00F016E8">
          <w:rPr>
            <w:rStyle w:val="Hyperlink"/>
            <w:rFonts w:ascii="Cambria" w:hAnsi="Cambria" w:cs="Tahoma"/>
            <w:color w:val="auto"/>
            <w:sz w:val="20"/>
            <w:szCs w:val="20"/>
          </w:rPr>
          <w:t>14/14 - IACHR Presents Report on “The right of boys and girls to a family. Alternative care. Ending institutionalization in the Americas”.</w:t>
        </w:r>
      </w:hyperlink>
      <w:r w:rsidR="00FB56C5" w:rsidRPr="00F016E8">
        <w:rPr>
          <w:rFonts w:ascii="Cambria" w:hAnsi="Cambria" w:cs="Tahoma"/>
          <w:sz w:val="20"/>
          <w:szCs w:val="20"/>
        </w:rPr>
        <w:t xml:space="preserve"> Washington, D.C., February 19,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56" w:history="1">
        <w:r w:rsidR="00FB56C5" w:rsidRPr="00F016E8">
          <w:rPr>
            <w:rStyle w:val="Hyperlink"/>
            <w:rFonts w:ascii="Cambria" w:hAnsi="Cambria" w:cs="Tahoma"/>
            <w:color w:val="auto"/>
            <w:sz w:val="20"/>
            <w:szCs w:val="20"/>
          </w:rPr>
          <w:t>13/14 - IACHR Expresses Deep Concern over Acts of Violence in Venezuela and Urges the State to Ensure Democratic Citizen Security.</w:t>
        </w:r>
      </w:hyperlink>
      <w:r w:rsidR="00FB56C5" w:rsidRPr="00F016E8">
        <w:rPr>
          <w:rFonts w:ascii="Cambria" w:hAnsi="Cambria" w:cs="Tahoma"/>
          <w:sz w:val="20"/>
          <w:szCs w:val="20"/>
        </w:rPr>
        <w:t xml:space="preserve"> Washington, D.C., February 14,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57" w:history="1">
        <w:r w:rsidR="00FB56C5" w:rsidRPr="00F016E8">
          <w:rPr>
            <w:rStyle w:val="Hyperlink"/>
            <w:rFonts w:ascii="Cambria" w:hAnsi="Cambria" w:cs="Tahoma"/>
            <w:color w:val="auto"/>
            <w:sz w:val="20"/>
            <w:szCs w:val="20"/>
          </w:rPr>
          <w:t>R12/14 - Office of the Special Rapporteur Condemns Murder of Journalist in Mexico.</w:t>
        </w:r>
      </w:hyperlink>
      <w:r w:rsidR="00FB56C5" w:rsidRPr="00F016E8">
        <w:rPr>
          <w:rFonts w:ascii="Cambria" w:hAnsi="Cambria" w:cs="Tahoma"/>
          <w:sz w:val="20"/>
          <w:szCs w:val="20"/>
        </w:rPr>
        <w:t xml:space="preserve"> Washington, D.C., February 14,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58" w:history="1">
        <w:r w:rsidR="00FB56C5" w:rsidRPr="00F016E8">
          <w:rPr>
            <w:rStyle w:val="Hyperlink"/>
            <w:rFonts w:ascii="Cambria" w:hAnsi="Cambria" w:cs="Tahoma"/>
            <w:color w:val="auto"/>
            <w:sz w:val="20"/>
            <w:szCs w:val="20"/>
          </w:rPr>
          <w:t>R11/14 - Office of the Special Rapporteur Condemns Death of Journalist in Brazil.</w:t>
        </w:r>
      </w:hyperlink>
      <w:r w:rsidR="00FB56C5" w:rsidRPr="00F016E8">
        <w:rPr>
          <w:rFonts w:ascii="Cambria" w:hAnsi="Cambria" w:cs="Tahoma"/>
          <w:sz w:val="20"/>
          <w:szCs w:val="20"/>
        </w:rPr>
        <w:t xml:space="preserve"> Washington, D.C., February 12,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59" w:history="1">
        <w:r w:rsidR="00FB56C5" w:rsidRPr="00F016E8">
          <w:rPr>
            <w:rStyle w:val="Hyperlink"/>
            <w:rFonts w:ascii="Cambria" w:hAnsi="Cambria" w:cs="Tahoma"/>
            <w:color w:val="auto"/>
            <w:sz w:val="20"/>
            <w:szCs w:val="20"/>
          </w:rPr>
          <w:t>10/14 - IACHR Presents Report, in Costa Rica and Guatemala, on Guarantees for the Independence of Justice Operators in the Americas.</w:t>
        </w:r>
      </w:hyperlink>
      <w:r w:rsidR="00FB56C5" w:rsidRPr="00F016E8">
        <w:rPr>
          <w:rFonts w:ascii="Cambria" w:hAnsi="Cambria" w:cs="Tahoma"/>
          <w:sz w:val="20"/>
          <w:szCs w:val="20"/>
        </w:rPr>
        <w:t xml:space="preserve"> San Jose, Costa Rica, February 5,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60" w:history="1">
        <w:r w:rsidR="00FB56C5" w:rsidRPr="00F016E8">
          <w:rPr>
            <w:rStyle w:val="Hyperlink"/>
            <w:rFonts w:ascii="Cambria" w:hAnsi="Cambria" w:cs="Tahoma"/>
            <w:color w:val="auto"/>
            <w:sz w:val="20"/>
            <w:szCs w:val="20"/>
          </w:rPr>
          <w:t xml:space="preserve">9/14 - IACHR Takes Case involving </w:t>
        </w:r>
        <w:proofErr w:type="spellStart"/>
        <w:r w:rsidR="00FB56C5" w:rsidRPr="00F016E8">
          <w:rPr>
            <w:rStyle w:val="Hyperlink"/>
            <w:rFonts w:ascii="Cambria" w:hAnsi="Cambria" w:cs="Tahoma"/>
            <w:color w:val="auto"/>
            <w:sz w:val="20"/>
            <w:szCs w:val="20"/>
          </w:rPr>
          <w:t>Kaliña</w:t>
        </w:r>
        <w:proofErr w:type="spellEnd"/>
        <w:r w:rsidR="00FB56C5" w:rsidRPr="00F016E8">
          <w:rPr>
            <w:rStyle w:val="Hyperlink"/>
            <w:rFonts w:ascii="Cambria" w:hAnsi="Cambria" w:cs="Tahoma"/>
            <w:color w:val="auto"/>
            <w:sz w:val="20"/>
            <w:szCs w:val="20"/>
          </w:rPr>
          <w:t xml:space="preserve"> and </w:t>
        </w:r>
        <w:proofErr w:type="spellStart"/>
        <w:r w:rsidR="00FB56C5" w:rsidRPr="00F016E8">
          <w:rPr>
            <w:rStyle w:val="Hyperlink"/>
            <w:rFonts w:ascii="Cambria" w:hAnsi="Cambria" w:cs="Tahoma"/>
            <w:color w:val="auto"/>
            <w:sz w:val="20"/>
            <w:szCs w:val="20"/>
          </w:rPr>
          <w:t>Lokono</w:t>
        </w:r>
        <w:proofErr w:type="spellEnd"/>
        <w:r w:rsidR="00FB56C5" w:rsidRPr="00F016E8">
          <w:rPr>
            <w:rStyle w:val="Hyperlink"/>
            <w:rFonts w:ascii="Cambria" w:hAnsi="Cambria" w:cs="Tahoma"/>
            <w:color w:val="auto"/>
            <w:sz w:val="20"/>
            <w:szCs w:val="20"/>
          </w:rPr>
          <w:t xml:space="preserve"> Peoples v. Suriname to the Inter-American Court.</w:t>
        </w:r>
      </w:hyperlink>
      <w:r w:rsidR="00FB56C5" w:rsidRPr="00F016E8">
        <w:rPr>
          <w:rFonts w:ascii="Cambria" w:hAnsi="Cambria" w:cs="Tahoma"/>
          <w:sz w:val="20"/>
          <w:szCs w:val="20"/>
        </w:rPr>
        <w:t xml:space="preserve"> Washington, D.C., February 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61" w:history="1">
        <w:r w:rsidR="00FB56C5" w:rsidRPr="00F016E8">
          <w:rPr>
            <w:rStyle w:val="Hyperlink"/>
            <w:rFonts w:ascii="Cambria" w:hAnsi="Cambria" w:cs="Tahoma"/>
            <w:color w:val="auto"/>
            <w:sz w:val="20"/>
            <w:szCs w:val="20"/>
          </w:rPr>
          <w:t>8/14 - IACHR Welcomes Entry into Force of the Optional Protocol to the Convention on the Rights of the Child on a Communications Procedure.</w:t>
        </w:r>
      </w:hyperlink>
      <w:r w:rsidR="00FB56C5" w:rsidRPr="00F016E8">
        <w:rPr>
          <w:rFonts w:ascii="Cambria" w:hAnsi="Cambria" w:cs="Tahoma"/>
          <w:sz w:val="20"/>
          <w:szCs w:val="20"/>
        </w:rPr>
        <w:t xml:space="preserve"> Washington, D.C., February 3,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62" w:history="1">
        <w:r w:rsidR="00FB56C5" w:rsidRPr="00F016E8">
          <w:rPr>
            <w:rStyle w:val="Hyperlink"/>
            <w:rFonts w:ascii="Cambria" w:hAnsi="Cambria" w:cs="Tahoma"/>
            <w:color w:val="auto"/>
            <w:sz w:val="20"/>
            <w:szCs w:val="20"/>
          </w:rPr>
          <w:t>7/14 - IACHR Assigns Rapporteurships.</w:t>
        </w:r>
      </w:hyperlink>
      <w:r w:rsidR="00FB56C5" w:rsidRPr="00F016E8">
        <w:rPr>
          <w:rFonts w:ascii="Cambria" w:hAnsi="Cambria" w:cs="Tahoma"/>
          <w:sz w:val="20"/>
          <w:szCs w:val="20"/>
        </w:rPr>
        <w:t xml:space="preserve"> Washington, D.C., January 30,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63" w:history="1">
        <w:r w:rsidR="00FB56C5" w:rsidRPr="00F016E8">
          <w:rPr>
            <w:rStyle w:val="Hyperlink"/>
            <w:rFonts w:ascii="Cambria" w:hAnsi="Cambria" w:cs="Tahoma"/>
            <w:color w:val="auto"/>
            <w:sz w:val="20"/>
            <w:szCs w:val="20"/>
          </w:rPr>
          <w:t>6/14 - IACHR Condemns Execution of Edgar Tamayo Arias in the United States.</w:t>
        </w:r>
      </w:hyperlink>
      <w:r w:rsidR="00FB56C5" w:rsidRPr="00F016E8">
        <w:rPr>
          <w:rFonts w:ascii="Cambria" w:hAnsi="Cambria" w:cs="Tahoma"/>
          <w:sz w:val="20"/>
          <w:szCs w:val="20"/>
        </w:rPr>
        <w:t xml:space="preserve"> Washington, D.C., January 27,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64" w:history="1">
        <w:r w:rsidR="00FB56C5" w:rsidRPr="00F016E8">
          <w:rPr>
            <w:rStyle w:val="Hyperlink"/>
            <w:rFonts w:ascii="Cambria" w:hAnsi="Cambria" w:cs="Tahoma"/>
            <w:color w:val="auto"/>
            <w:sz w:val="20"/>
            <w:szCs w:val="20"/>
          </w:rPr>
          <w:t>R5/14 - Office of the Special Rapporteur Expresses Concern over Confirmation of Criminal Sanctions for Defamation in Ecuador.</w:t>
        </w:r>
      </w:hyperlink>
      <w:r w:rsidR="00FB56C5" w:rsidRPr="00F016E8">
        <w:rPr>
          <w:rFonts w:ascii="Cambria" w:hAnsi="Cambria" w:cs="Tahoma"/>
          <w:sz w:val="20"/>
          <w:szCs w:val="20"/>
        </w:rPr>
        <w:t xml:space="preserve"> Washington, D.C., January 24,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65" w:history="1">
        <w:r w:rsidR="00FB56C5" w:rsidRPr="00F016E8">
          <w:rPr>
            <w:rStyle w:val="Hyperlink"/>
            <w:rFonts w:ascii="Cambria" w:hAnsi="Cambria" w:cs="Tahoma"/>
            <w:color w:val="auto"/>
            <w:sz w:val="20"/>
            <w:szCs w:val="20"/>
          </w:rPr>
          <w:t xml:space="preserve">4/14 - IACHR </w:t>
        </w:r>
        <w:r w:rsidR="00803E82" w:rsidRPr="00F016E8">
          <w:rPr>
            <w:rStyle w:val="Hyperlink"/>
            <w:rFonts w:ascii="Cambria" w:hAnsi="Cambria" w:cs="Tahoma"/>
            <w:color w:val="auto"/>
            <w:sz w:val="20"/>
            <w:szCs w:val="20"/>
          </w:rPr>
          <w:t>Troubled by</w:t>
        </w:r>
        <w:r w:rsidR="00FB56C5" w:rsidRPr="00F016E8">
          <w:rPr>
            <w:rStyle w:val="Hyperlink"/>
            <w:rFonts w:ascii="Cambria" w:hAnsi="Cambria" w:cs="Tahoma"/>
            <w:color w:val="auto"/>
            <w:sz w:val="20"/>
            <w:szCs w:val="20"/>
          </w:rPr>
          <w:t xml:space="preserve"> entry into Force of Law 30151 </w:t>
        </w:r>
        <w:proofErr w:type="gramStart"/>
        <w:r w:rsidR="00FB56C5" w:rsidRPr="00F016E8">
          <w:rPr>
            <w:rStyle w:val="Hyperlink"/>
            <w:rFonts w:ascii="Cambria" w:hAnsi="Cambria" w:cs="Tahoma"/>
            <w:color w:val="auto"/>
            <w:sz w:val="20"/>
            <w:szCs w:val="20"/>
          </w:rPr>
          <w:t>In</w:t>
        </w:r>
        <w:proofErr w:type="gramEnd"/>
        <w:r w:rsidR="00FB56C5" w:rsidRPr="00F016E8">
          <w:rPr>
            <w:rStyle w:val="Hyperlink"/>
            <w:rFonts w:ascii="Cambria" w:hAnsi="Cambria" w:cs="Tahoma"/>
            <w:color w:val="auto"/>
            <w:sz w:val="20"/>
            <w:szCs w:val="20"/>
          </w:rPr>
          <w:t xml:space="preserve"> Peru.</w:t>
        </w:r>
      </w:hyperlink>
      <w:r w:rsidR="00FB56C5" w:rsidRPr="00F016E8">
        <w:rPr>
          <w:rFonts w:ascii="Cambria" w:hAnsi="Cambria" w:cs="Tahoma"/>
          <w:sz w:val="20"/>
          <w:szCs w:val="20"/>
        </w:rPr>
        <w:t xml:space="preserve"> Washington, D.C., January 23,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66" w:history="1">
        <w:r w:rsidR="00FB56C5" w:rsidRPr="00F016E8">
          <w:rPr>
            <w:rStyle w:val="Hyperlink"/>
            <w:rFonts w:ascii="Cambria" w:hAnsi="Cambria" w:cs="Tahoma"/>
            <w:color w:val="auto"/>
            <w:sz w:val="20"/>
            <w:szCs w:val="20"/>
          </w:rPr>
          <w:t>3/14 - IACHR Urges the State of Guatemala to Investigate and Clarify the Circumstances Surrounding the Death of Human Rights Defender and Indigenous Leader.</w:t>
        </w:r>
      </w:hyperlink>
      <w:r w:rsidR="00FB56C5" w:rsidRPr="00F016E8">
        <w:rPr>
          <w:rFonts w:ascii="Cambria" w:hAnsi="Cambria" w:cs="Tahoma"/>
          <w:sz w:val="20"/>
          <w:szCs w:val="20"/>
        </w:rPr>
        <w:t xml:space="preserve"> Washington, D.C., January 20,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67" w:history="1">
        <w:r w:rsidR="00FB56C5" w:rsidRPr="00F016E8">
          <w:rPr>
            <w:rStyle w:val="Hyperlink"/>
            <w:rFonts w:ascii="Cambria" w:hAnsi="Cambria" w:cs="Tahoma"/>
            <w:color w:val="auto"/>
            <w:sz w:val="20"/>
            <w:szCs w:val="20"/>
          </w:rPr>
          <w:t xml:space="preserve">2/14 - IACHR Concludes that the United States Violated Tamayo’s Fundamental Rights and Requests that his Execution be </w:t>
        </w:r>
        <w:proofErr w:type="gramStart"/>
        <w:r w:rsidR="00FB56C5" w:rsidRPr="00F016E8">
          <w:rPr>
            <w:rStyle w:val="Hyperlink"/>
            <w:rFonts w:ascii="Cambria" w:hAnsi="Cambria" w:cs="Tahoma"/>
            <w:color w:val="auto"/>
            <w:sz w:val="20"/>
            <w:szCs w:val="20"/>
          </w:rPr>
          <w:t>Suspended</w:t>
        </w:r>
        <w:proofErr w:type="gramEnd"/>
        <w:r w:rsidR="00FB56C5" w:rsidRPr="00F016E8">
          <w:rPr>
            <w:rStyle w:val="Hyperlink"/>
            <w:rFonts w:ascii="Cambria" w:hAnsi="Cambria" w:cs="Tahoma"/>
            <w:color w:val="auto"/>
            <w:sz w:val="20"/>
            <w:szCs w:val="20"/>
          </w:rPr>
          <w:t>.</w:t>
        </w:r>
      </w:hyperlink>
      <w:r w:rsidR="00FB56C5" w:rsidRPr="00F016E8">
        <w:rPr>
          <w:rFonts w:ascii="Cambria" w:hAnsi="Cambria" w:cs="Tahoma"/>
          <w:sz w:val="20"/>
          <w:szCs w:val="20"/>
        </w:rPr>
        <w:t xml:space="preserve"> Washington, D.C., January 17, 2014</w:t>
      </w:r>
    </w:p>
    <w:p w:rsidR="00FB56C5" w:rsidRPr="00F016E8" w:rsidRDefault="00D37B17" w:rsidP="0086385A">
      <w:pPr>
        <w:numPr>
          <w:ilvl w:val="0"/>
          <w:numId w:val="13"/>
        </w:numPr>
        <w:shd w:val="clear" w:color="auto" w:fill="FFFFFF"/>
        <w:tabs>
          <w:tab w:val="clear" w:pos="1080"/>
          <w:tab w:val="num" w:pos="720"/>
          <w:tab w:val="num" w:pos="1440"/>
        </w:tabs>
        <w:spacing w:after="0" w:line="240" w:lineRule="auto"/>
        <w:ind w:left="1440" w:hanging="720"/>
        <w:jc w:val="both"/>
        <w:rPr>
          <w:rFonts w:ascii="Cambria" w:hAnsi="Cambria" w:cs="Tahoma"/>
          <w:sz w:val="20"/>
          <w:szCs w:val="20"/>
        </w:rPr>
      </w:pPr>
      <w:hyperlink r:id="rId168" w:history="1">
        <w:r w:rsidR="00FB56C5" w:rsidRPr="00F016E8">
          <w:rPr>
            <w:rStyle w:val="Hyperlink"/>
            <w:rFonts w:ascii="Cambria" w:hAnsi="Cambria" w:cs="Tahoma"/>
            <w:color w:val="auto"/>
            <w:sz w:val="20"/>
            <w:szCs w:val="20"/>
          </w:rPr>
          <w:t>1/14 - IACHR Presents Report on the Use of Pretrial Detention in the Americas.</w:t>
        </w:r>
      </w:hyperlink>
      <w:r w:rsidR="00FB56C5" w:rsidRPr="00F016E8">
        <w:rPr>
          <w:rFonts w:ascii="Cambria" w:hAnsi="Cambria" w:cs="Tahoma"/>
          <w:sz w:val="20"/>
          <w:szCs w:val="20"/>
        </w:rPr>
        <w:t xml:space="preserve"> Washington, D.C., January 17, 2014</w:t>
      </w:r>
    </w:p>
    <w:p w:rsidR="0046415E" w:rsidRPr="00F016E8" w:rsidRDefault="0046415E" w:rsidP="00674B94">
      <w:pPr>
        <w:shd w:val="clear" w:color="auto" w:fill="FFFFFF"/>
        <w:spacing w:after="0" w:line="240" w:lineRule="auto"/>
        <w:jc w:val="both"/>
        <w:rPr>
          <w:rFonts w:ascii="Cambria" w:hAnsi="Cambria" w:cs="Tahoma"/>
          <w:sz w:val="20"/>
          <w:szCs w:val="20"/>
        </w:rPr>
      </w:pPr>
    </w:p>
    <w:p w:rsidR="003520C9" w:rsidRPr="00F016E8" w:rsidRDefault="003520C9"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Additionally, in exercising the powers granted to it under Article 41 of the American Convention on Human Rights and Article 18 of its Statute, the Commission requested information from Member States, regarding the specific issues listed hereunder: </w:t>
      </w:r>
    </w:p>
    <w:p w:rsidR="003520C9" w:rsidRPr="00F016E8" w:rsidRDefault="003520C9" w:rsidP="00674B94">
      <w:pPr>
        <w:spacing w:after="0" w:line="240" w:lineRule="auto"/>
        <w:jc w:val="both"/>
        <w:rPr>
          <w:rFonts w:ascii="Cambria" w:hAnsi="Cambria" w:cs="Arial"/>
          <w:sz w:val="20"/>
          <w:szCs w:val="20"/>
        </w:rPr>
      </w:pPr>
    </w:p>
    <w:p w:rsidR="0086385A" w:rsidRPr="00F016E8" w:rsidRDefault="0086385A" w:rsidP="00674B94">
      <w:pPr>
        <w:spacing w:after="0" w:line="240" w:lineRule="auto"/>
        <w:jc w:val="both"/>
        <w:rPr>
          <w:rFonts w:ascii="Cambria" w:hAnsi="Cambria" w:cs="Arial"/>
          <w:sz w:val="20"/>
          <w:szCs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08"/>
        <w:gridCol w:w="5760"/>
        <w:gridCol w:w="1908"/>
      </w:tblGrid>
      <w:tr w:rsidR="00F016E8" w:rsidRPr="007F43E9" w:rsidTr="0086385A">
        <w:trPr>
          <w:jc w:val="center"/>
        </w:trPr>
        <w:tc>
          <w:tcPr>
            <w:tcW w:w="1908" w:type="dxa"/>
            <w:shd w:val="clear" w:color="auto" w:fill="000000"/>
          </w:tcPr>
          <w:p w:rsidR="003520C9" w:rsidRPr="007F43E9" w:rsidRDefault="003520C9" w:rsidP="00850266">
            <w:pPr>
              <w:spacing w:after="0" w:line="240" w:lineRule="auto"/>
              <w:jc w:val="center"/>
              <w:rPr>
                <w:rFonts w:ascii="Cambria" w:eastAsia="MS Mincho" w:hAnsi="Cambria" w:cs="Arial"/>
                <w:b/>
                <w:bCs/>
                <w:sz w:val="18"/>
                <w:szCs w:val="18"/>
              </w:rPr>
            </w:pPr>
            <w:r w:rsidRPr="007F43E9">
              <w:rPr>
                <w:rFonts w:ascii="Cambria" w:eastAsia="MS Mincho" w:hAnsi="Cambria" w:cs="Arial"/>
                <w:b/>
                <w:bCs/>
                <w:sz w:val="18"/>
                <w:szCs w:val="18"/>
              </w:rPr>
              <w:t>Member State</w:t>
            </w:r>
          </w:p>
        </w:tc>
        <w:tc>
          <w:tcPr>
            <w:tcW w:w="5760" w:type="dxa"/>
            <w:shd w:val="clear" w:color="auto" w:fill="000000"/>
          </w:tcPr>
          <w:p w:rsidR="003520C9" w:rsidRPr="007F43E9" w:rsidRDefault="003520C9" w:rsidP="00850266">
            <w:pPr>
              <w:spacing w:after="0" w:line="240" w:lineRule="auto"/>
              <w:jc w:val="center"/>
              <w:rPr>
                <w:rFonts w:ascii="Cambria" w:eastAsia="MS Mincho" w:hAnsi="Cambria" w:cs="Arial"/>
                <w:b/>
                <w:bCs/>
                <w:sz w:val="18"/>
                <w:szCs w:val="18"/>
              </w:rPr>
            </w:pPr>
            <w:r w:rsidRPr="007F43E9">
              <w:rPr>
                <w:rFonts w:ascii="Cambria" w:eastAsia="MS Mincho" w:hAnsi="Cambria" w:cs="Arial"/>
                <w:b/>
                <w:bCs/>
                <w:sz w:val="18"/>
                <w:szCs w:val="18"/>
              </w:rPr>
              <w:t>Issue/Situation</w:t>
            </w:r>
          </w:p>
        </w:tc>
        <w:tc>
          <w:tcPr>
            <w:tcW w:w="1908" w:type="dxa"/>
            <w:shd w:val="clear" w:color="auto" w:fill="000000"/>
          </w:tcPr>
          <w:p w:rsidR="003520C9" w:rsidRPr="007F43E9" w:rsidRDefault="003520C9" w:rsidP="00850266">
            <w:pPr>
              <w:spacing w:after="0" w:line="240" w:lineRule="auto"/>
              <w:jc w:val="center"/>
              <w:rPr>
                <w:rFonts w:ascii="Cambria" w:eastAsia="MS Mincho" w:hAnsi="Cambria" w:cs="Arial"/>
                <w:b/>
                <w:bCs/>
                <w:sz w:val="18"/>
                <w:szCs w:val="18"/>
              </w:rPr>
            </w:pPr>
            <w:r w:rsidRPr="007F43E9">
              <w:rPr>
                <w:rFonts w:ascii="Cambria" w:eastAsia="MS Mincho" w:hAnsi="Cambria" w:cs="Arial"/>
                <w:b/>
                <w:bCs/>
                <w:sz w:val="18"/>
                <w:szCs w:val="18"/>
              </w:rPr>
              <w:t>Date</w:t>
            </w:r>
          </w:p>
        </w:tc>
      </w:tr>
      <w:tr w:rsidR="00F016E8" w:rsidRPr="007F43E9" w:rsidTr="0086385A">
        <w:trPr>
          <w:jc w:val="center"/>
        </w:trPr>
        <w:tc>
          <w:tcPr>
            <w:tcW w:w="1908" w:type="dxa"/>
            <w:shd w:val="clear" w:color="auto" w:fill="auto"/>
          </w:tcPr>
          <w:p w:rsidR="003520C9" w:rsidRPr="007F43E9" w:rsidRDefault="0069189D"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Guatemala</w:t>
            </w:r>
          </w:p>
        </w:tc>
        <w:tc>
          <w:tcPr>
            <w:tcW w:w="5760" w:type="dxa"/>
            <w:shd w:val="clear" w:color="auto" w:fill="auto"/>
          </w:tcPr>
          <w:p w:rsidR="003520C9"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Situation of journalist José Rubén Zamora</w:t>
            </w:r>
          </w:p>
        </w:tc>
        <w:tc>
          <w:tcPr>
            <w:tcW w:w="1908" w:type="dxa"/>
            <w:shd w:val="clear" w:color="auto" w:fill="auto"/>
          </w:tcPr>
          <w:p w:rsidR="003520C9" w:rsidRPr="007F43E9" w:rsidRDefault="00041F46" w:rsidP="00041F46">
            <w:pPr>
              <w:tabs>
                <w:tab w:val="center" w:pos="846"/>
                <w:tab w:val="left" w:pos="1590"/>
              </w:tabs>
              <w:spacing w:after="0" w:line="240" w:lineRule="auto"/>
              <w:rPr>
                <w:rFonts w:ascii="Cambria" w:eastAsia="MS Mincho" w:hAnsi="Cambria" w:cs="Arial"/>
                <w:sz w:val="18"/>
                <w:szCs w:val="18"/>
              </w:rPr>
            </w:pPr>
            <w:r w:rsidRPr="007F43E9">
              <w:rPr>
                <w:rFonts w:ascii="Cambria" w:eastAsia="MS Mincho" w:hAnsi="Cambria" w:cs="Arial"/>
                <w:sz w:val="18"/>
                <w:szCs w:val="18"/>
              </w:rPr>
              <w:tab/>
              <w:t>January 2014</w:t>
            </w:r>
            <w:r w:rsidRPr="007F43E9">
              <w:rPr>
                <w:rFonts w:ascii="Cambria" w:eastAsia="MS Mincho" w:hAnsi="Cambria" w:cs="Arial"/>
                <w:sz w:val="18"/>
                <w:szCs w:val="18"/>
              </w:rPr>
              <w:tab/>
            </w:r>
          </w:p>
        </w:tc>
      </w:tr>
      <w:tr w:rsidR="00F016E8" w:rsidRPr="007F43E9" w:rsidTr="0086385A">
        <w:trPr>
          <w:jc w:val="center"/>
        </w:trPr>
        <w:tc>
          <w:tcPr>
            <w:tcW w:w="1908" w:type="dxa"/>
            <w:shd w:val="clear" w:color="auto" w:fill="auto"/>
          </w:tcPr>
          <w:p w:rsidR="003520C9" w:rsidRPr="007F43E9" w:rsidRDefault="0069189D"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Bolivia</w:t>
            </w:r>
          </w:p>
        </w:tc>
        <w:tc>
          <w:tcPr>
            <w:tcW w:w="5760" w:type="dxa"/>
            <w:shd w:val="clear" w:color="auto" w:fill="auto"/>
          </w:tcPr>
          <w:p w:rsidR="003520C9"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Situation of the ADHLP in La Paz</w:t>
            </w:r>
          </w:p>
        </w:tc>
        <w:tc>
          <w:tcPr>
            <w:tcW w:w="1908" w:type="dxa"/>
            <w:shd w:val="clear" w:color="auto" w:fill="auto"/>
          </w:tcPr>
          <w:p w:rsidR="003520C9" w:rsidRPr="007F43E9" w:rsidRDefault="00041F46"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January 2014</w:t>
            </w:r>
          </w:p>
        </w:tc>
      </w:tr>
      <w:tr w:rsidR="00F016E8" w:rsidRPr="007F43E9" w:rsidTr="0086385A">
        <w:trPr>
          <w:jc w:val="center"/>
        </w:trPr>
        <w:tc>
          <w:tcPr>
            <w:tcW w:w="1908" w:type="dxa"/>
            <w:shd w:val="clear" w:color="auto" w:fill="auto"/>
          </w:tcPr>
          <w:p w:rsidR="00352EBD" w:rsidRPr="007F43E9" w:rsidRDefault="0069189D"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Mexico</w:t>
            </w:r>
          </w:p>
        </w:tc>
        <w:tc>
          <w:tcPr>
            <w:tcW w:w="5760" w:type="dxa"/>
            <w:shd w:val="clear" w:color="auto" w:fill="auto"/>
          </w:tcPr>
          <w:p w:rsidR="00352EBD"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Dictum on the law on Public Protests for the Federal District</w:t>
            </w:r>
          </w:p>
        </w:tc>
        <w:tc>
          <w:tcPr>
            <w:tcW w:w="1908" w:type="dxa"/>
            <w:shd w:val="clear" w:color="auto" w:fill="auto"/>
          </w:tcPr>
          <w:p w:rsidR="00352EBD" w:rsidRPr="007F43E9" w:rsidRDefault="00041F46"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January 2014</w:t>
            </w:r>
          </w:p>
        </w:tc>
      </w:tr>
      <w:tr w:rsidR="00F016E8" w:rsidRPr="007F43E9" w:rsidTr="0086385A">
        <w:trPr>
          <w:jc w:val="center"/>
        </w:trPr>
        <w:tc>
          <w:tcPr>
            <w:tcW w:w="1908" w:type="dxa"/>
            <w:shd w:val="clear" w:color="auto" w:fill="auto"/>
          </w:tcPr>
          <w:p w:rsidR="003520C9" w:rsidRPr="007F43E9" w:rsidRDefault="0069189D"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Guatemala</w:t>
            </w:r>
          </w:p>
        </w:tc>
        <w:tc>
          <w:tcPr>
            <w:tcW w:w="5760" w:type="dxa"/>
            <w:shd w:val="clear" w:color="auto" w:fill="auto"/>
          </w:tcPr>
          <w:p w:rsidR="003520C9"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Decisions by Constitutional Court with respect to the term of Attorney General Paz y Paz</w:t>
            </w:r>
          </w:p>
        </w:tc>
        <w:tc>
          <w:tcPr>
            <w:tcW w:w="1908" w:type="dxa"/>
            <w:shd w:val="clear" w:color="auto" w:fill="auto"/>
          </w:tcPr>
          <w:p w:rsidR="003520C9" w:rsidRPr="007F43E9" w:rsidRDefault="00041F46"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 xml:space="preserve">January </w:t>
            </w:r>
            <w:r w:rsidR="00850266" w:rsidRPr="007F43E9">
              <w:rPr>
                <w:rFonts w:ascii="Cambria" w:eastAsia="MS Mincho" w:hAnsi="Cambria" w:cs="Arial"/>
                <w:sz w:val="18"/>
                <w:szCs w:val="18"/>
              </w:rPr>
              <w:t>2014</w:t>
            </w:r>
          </w:p>
        </w:tc>
      </w:tr>
      <w:tr w:rsidR="00F016E8" w:rsidRPr="007F43E9" w:rsidTr="0086385A">
        <w:trPr>
          <w:jc w:val="center"/>
        </w:trPr>
        <w:tc>
          <w:tcPr>
            <w:tcW w:w="1908" w:type="dxa"/>
            <w:shd w:val="clear" w:color="auto" w:fill="auto"/>
          </w:tcPr>
          <w:p w:rsidR="003520C9" w:rsidRPr="007F43E9" w:rsidRDefault="0069189D"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Bolivia</w:t>
            </w:r>
          </w:p>
        </w:tc>
        <w:tc>
          <w:tcPr>
            <w:tcW w:w="5760" w:type="dxa"/>
            <w:shd w:val="clear" w:color="auto" w:fill="auto"/>
          </w:tcPr>
          <w:p w:rsidR="003520C9" w:rsidRPr="007F43E9" w:rsidRDefault="0069189D" w:rsidP="00352EBD">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Situation of children detained with their parents and subject to a proceeding for leaving the prisons, in particular the San Pedro prison, in the city of La Paz</w:t>
            </w:r>
          </w:p>
        </w:tc>
        <w:tc>
          <w:tcPr>
            <w:tcW w:w="1908" w:type="dxa"/>
            <w:shd w:val="clear" w:color="auto" w:fill="auto"/>
          </w:tcPr>
          <w:p w:rsidR="003520C9" w:rsidRPr="007F43E9" w:rsidRDefault="00041F46" w:rsidP="00041F4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February</w:t>
            </w:r>
            <w:r w:rsidR="00352EBD" w:rsidRPr="007F43E9">
              <w:rPr>
                <w:rFonts w:ascii="Cambria" w:eastAsia="MS Mincho" w:hAnsi="Cambria" w:cs="Arial"/>
                <w:sz w:val="18"/>
                <w:szCs w:val="18"/>
              </w:rPr>
              <w:t xml:space="preserve">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3520C9" w:rsidRPr="007F43E9" w:rsidRDefault="0069189D" w:rsidP="00257F0F">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Colombia</w:t>
            </w:r>
          </w:p>
        </w:tc>
        <w:tc>
          <w:tcPr>
            <w:tcW w:w="5760" w:type="dxa"/>
            <w:tcBorders>
              <w:top w:val="single" w:sz="8" w:space="0" w:color="000000"/>
              <w:bottom w:val="single" w:sz="8" w:space="0" w:color="000000"/>
            </w:tcBorders>
            <w:shd w:val="clear" w:color="auto" w:fill="auto"/>
          </w:tcPr>
          <w:p w:rsidR="003520C9"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Fire at the </w:t>
            </w:r>
            <w:proofErr w:type="spellStart"/>
            <w:r w:rsidRPr="007F43E9">
              <w:rPr>
                <w:rFonts w:ascii="Cambria" w:eastAsia="MS Mincho" w:hAnsi="Cambria" w:cs="Arial"/>
                <w:sz w:val="18"/>
                <w:szCs w:val="18"/>
              </w:rPr>
              <w:t>Modelo</w:t>
            </w:r>
            <w:proofErr w:type="spellEnd"/>
            <w:r w:rsidRPr="007F43E9">
              <w:rPr>
                <w:rFonts w:ascii="Cambria" w:eastAsia="MS Mincho" w:hAnsi="Cambria" w:cs="Arial"/>
                <w:sz w:val="18"/>
                <w:szCs w:val="18"/>
              </w:rPr>
              <w:t xml:space="preserve"> prison in Barranquilla</w:t>
            </w:r>
          </w:p>
        </w:tc>
        <w:tc>
          <w:tcPr>
            <w:tcW w:w="1908" w:type="dxa"/>
            <w:tcBorders>
              <w:top w:val="single" w:sz="8" w:space="0" w:color="000000"/>
              <w:bottom w:val="single" w:sz="8" w:space="0" w:color="000000"/>
              <w:right w:val="single" w:sz="8" w:space="0" w:color="000000"/>
            </w:tcBorders>
            <w:shd w:val="clear" w:color="auto" w:fill="auto"/>
          </w:tcPr>
          <w:p w:rsidR="003520C9" w:rsidRPr="007F43E9" w:rsidRDefault="00041F46"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February 2014</w:t>
            </w:r>
          </w:p>
        </w:tc>
      </w:tr>
      <w:tr w:rsidR="00F016E8" w:rsidRPr="00F016E8" w:rsidTr="007F43E9">
        <w:trPr>
          <w:jc w:val="center"/>
        </w:trPr>
        <w:tc>
          <w:tcPr>
            <w:tcW w:w="1908" w:type="dxa"/>
            <w:shd w:val="clear" w:color="auto" w:fill="000000"/>
          </w:tcPr>
          <w:p w:rsidR="0086385A" w:rsidRPr="00F016E8" w:rsidRDefault="0086385A" w:rsidP="007F43E9">
            <w:pPr>
              <w:spacing w:after="0" w:line="240" w:lineRule="auto"/>
              <w:jc w:val="center"/>
              <w:rPr>
                <w:rFonts w:ascii="Cambria" w:eastAsia="MS Mincho" w:hAnsi="Cambria" w:cs="Arial"/>
                <w:b/>
                <w:bCs/>
                <w:sz w:val="18"/>
                <w:szCs w:val="18"/>
              </w:rPr>
            </w:pPr>
            <w:r w:rsidRPr="00F016E8">
              <w:rPr>
                <w:rFonts w:ascii="Cambria" w:eastAsia="MS Mincho" w:hAnsi="Cambria" w:cs="Arial"/>
                <w:b/>
                <w:bCs/>
                <w:sz w:val="18"/>
                <w:szCs w:val="18"/>
              </w:rPr>
              <w:lastRenderedPageBreak/>
              <w:t>Member State</w:t>
            </w:r>
          </w:p>
        </w:tc>
        <w:tc>
          <w:tcPr>
            <w:tcW w:w="5760" w:type="dxa"/>
            <w:shd w:val="clear" w:color="auto" w:fill="000000"/>
          </w:tcPr>
          <w:p w:rsidR="0086385A" w:rsidRPr="00F016E8" w:rsidRDefault="0086385A" w:rsidP="007F43E9">
            <w:pPr>
              <w:spacing w:after="0" w:line="240" w:lineRule="auto"/>
              <w:jc w:val="center"/>
              <w:rPr>
                <w:rFonts w:ascii="Cambria" w:eastAsia="MS Mincho" w:hAnsi="Cambria" w:cs="Arial"/>
                <w:b/>
                <w:bCs/>
                <w:sz w:val="18"/>
                <w:szCs w:val="18"/>
              </w:rPr>
            </w:pPr>
            <w:r w:rsidRPr="00F016E8">
              <w:rPr>
                <w:rFonts w:ascii="Cambria" w:eastAsia="MS Mincho" w:hAnsi="Cambria" w:cs="Arial"/>
                <w:b/>
                <w:bCs/>
                <w:sz w:val="18"/>
                <w:szCs w:val="18"/>
              </w:rPr>
              <w:t>Issue/Situation</w:t>
            </w:r>
          </w:p>
        </w:tc>
        <w:tc>
          <w:tcPr>
            <w:tcW w:w="1908" w:type="dxa"/>
            <w:shd w:val="clear" w:color="auto" w:fill="000000"/>
          </w:tcPr>
          <w:p w:rsidR="0086385A" w:rsidRPr="00F016E8" w:rsidRDefault="0086385A" w:rsidP="007F43E9">
            <w:pPr>
              <w:spacing w:after="0" w:line="240" w:lineRule="auto"/>
              <w:jc w:val="center"/>
              <w:rPr>
                <w:rFonts w:ascii="Cambria" w:eastAsia="MS Mincho" w:hAnsi="Cambria" w:cs="Arial"/>
                <w:b/>
                <w:bCs/>
                <w:sz w:val="18"/>
                <w:szCs w:val="18"/>
              </w:rPr>
            </w:pPr>
            <w:r w:rsidRPr="00F016E8">
              <w:rPr>
                <w:rFonts w:ascii="Cambria" w:eastAsia="MS Mincho" w:hAnsi="Cambria" w:cs="Arial"/>
                <w:b/>
                <w:bCs/>
                <w:sz w:val="18"/>
                <w:szCs w:val="18"/>
              </w:rPr>
              <w:t>Date</w:t>
            </w:r>
          </w:p>
        </w:tc>
      </w:tr>
      <w:tr w:rsidR="00F016E8" w:rsidRPr="007F43E9" w:rsidTr="0086385A">
        <w:trPr>
          <w:jc w:val="center"/>
        </w:trPr>
        <w:tc>
          <w:tcPr>
            <w:tcW w:w="1908" w:type="dxa"/>
            <w:shd w:val="clear" w:color="auto" w:fill="auto"/>
          </w:tcPr>
          <w:p w:rsidR="003520C9" w:rsidRPr="007F43E9" w:rsidRDefault="0069189D" w:rsidP="00257F0F">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Argentina</w:t>
            </w:r>
          </w:p>
        </w:tc>
        <w:tc>
          <w:tcPr>
            <w:tcW w:w="5760" w:type="dxa"/>
            <w:shd w:val="clear" w:color="auto" w:fill="auto"/>
          </w:tcPr>
          <w:p w:rsidR="003520C9"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Deaths of inmates at Unit 6 of the Federal Penitentiary Service, in Rawson</w:t>
            </w:r>
          </w:p>
        </w:tc>
        <w:tc>
          <w:tcPr>
            <w:tcW w:w="1908" w:type="dxa"/>
            <w:shd w:val="clear" w:color="auto" w:fill="auto"/>
          </w:tcPr>
          <w:p w:rsidR="003520C9" w:rsidRPr="007F43E9" w:rsidRDefault="00041F46" w:rsidP="00041F4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March</w:t>
            </w:r>
            <w:r w:rsidR="008B695A" w:rsidRPr="007F43E9">
              <w:rPr>
                <w:rFonts w:ascii="Cambria" w:eastAsia="MS Mincho" w:hAnsi="Cambria" w:cs="Arial"/>
                <w:sz w:val="18"/>
                <w:szCs w:val="18"/>
              </w:rPr>
              <w:t xml:space="preserve"> 2014</w:t>
            </w:r>
          </w:p>
        </w:tc>
      </w:tr>
      <w:tr w:rsidR="00F016E8" w:rsidRPr="007F43E9" w:rsidTr="0086385A">
        <w:trPr>
          <w:jc w:val="center"/>
        </w:trPr>
        <w:tc>
          <w:tcPr>
            <w:tcW w:w="1908" w:type="dxa"/>
            <w:shd w:val="clear" w:color="auto" w:fill="auto"/>
          </w:tcPr>
          <w:p w:rsidR="00257F0F" w:rsidRPr="007F43E9" w:rsidRDefault="0069189D"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Mexico</w:t>
            </w:r>
          </w:p>
        </w:tc>
        <w:tc>
          <w:tcPr>
            <w:tcW w:w="5760" w:type="dxa"/>
            <w:shd w:val="clear" w:color="auto" w:fill="auto"/>
          </w:tcPr>
          <w:p w:rsidR="00257F0F"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Situation of internally displaced persons in Mexico</w:t>
            </w:r>
          </w:p>
        </w:tc>
        <w:tc>
          <w:tcPr>
            <w:tcW w:w="1908" w:type="dxa"/>
            <w:shd w:val="clear" w:color="auto" w:fill="auto"/>
          </w:tcPr>
          <w:p w:rsidR="00257F0F" w:rsidRPr="007F43E9" w:rsidRDefault="00041F46"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March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3520C9" w:rsidRPr="007F43E9" w:rsidRDefault="0069189D" w:rsidP="00257F0F">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Honduras</w:t>
            </w:r>
          </w:p>
        </w:tc>
        <w:tc>
          <w:tcPr>
            <w:tcW w:w="5760" w:type="dxa"/>
            <w:tcBorders>
              <w:top w:val="single" w:sz="8" w:space="0" w:color="000000"/>
              <w:bottom w:val="single" w:sz="8" w:space="0" w:color="000000"/>
            </w:tcBorders>
            <w:shd w:val="clear" w:color="auto" w:fill="auto"/>
          </w:tcPr>
          <w:p w:rsidR="003520C9"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Attack on María Santos </w:t>
            </w:r>
            <w:proofErr w:type="spellStart"/>
            <w:r w:rsidRPr="007F43E9">
              <w:rPr>
                <w:rFonts w:ascii="Cambria" w:eastAsia="MS Mincho" w:hAnsi="Cambria" w:cs="Arial"/>
                <w:sz w:val="18"/>
                <w:szCs w:val="18"/>
              </w:rPr>
              <w:t>Domínguez</w:t>
            </w:r>
            <w:proofErr w:type="spellEnd"/>
            <w:r w:rsidR="00D659B9" w:rsidRPr="007F43E9">
              <w:rPr>
                <w:rFonts w:ascii="Cambria" w:eastAsia="MS Mincho" w:hAnsi="Cambria" w:cs="Arial"/>
                <w:sz w:val="18"/>
                <w:szCs w:val="18"/>
              </w:rPr>
              <w:t>, a human rights defender,</w:t>
            </w:r>
            <w:r w:rsidRPr="007F43E9">
              <w:rPr>
                <w:rFonts w:ascii="Cambria" w:eastAsia="MS Mincho" w:hAnsi="Cambria" w:cs="Arial"/>
                <w:sz w:val="18"/>
                <w:szCs w:val="18"/>
              </w:rPr>
              <w:t xml:space="preserve"> and her family</w:t>
            </w:r>
          </w:p>
        </w:tc>
        <w:tc>
          <w:tcPr>
            <w:tcW w:w="1908" w:type="dxa"/>
            <w:tcBorders>
              <w:top w:val="single" w:sz="8" w:space="0" w:color="000000"/>
              <w:bottom w:val="single" w:sz="8" w:space="0" w:color="000000"/>
              <w:right w:val="single" w:sz="8" w:space="0" w:color="000000"/>
            </w:tcBorders>
            <w:shd w:val="clear" w:color="auto" w:fill="auto"/>
          </w:tcPr>
          <w:p w:rsidR="003520C9" w:rsidRPr="007F43E9" w:rsidRDefault="00041F46"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March 2014</w:t>
            </w:r>
          </w:p>
        </w:tc>
      </w:tr>
      <w:tr w:rsidR="00F016E8" w:rsidRPr="007F43E9" w:rsidTr="0086385A">
        <w:trPr>
          <w:jc w:val="center"/>
        </w:trPr>
        <w:tc>
          <w:tcPr>
            <w:tcW w:w="1908" w:type="dxa"/>
            <w:shd w:val="clear" w:color="auto" w:fill="auto"/>
          </w:tcPr>
          <w:p w:rsidR="003520C9" w:rsidRPr="007F43E9" w:rsidRDefault="0069189D"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United States</w:t>
            </w:r>
          </w:p>
        </w:tc>
        <w:tc>
          <w:tcPr>
            <w:tcW w:w="5760" w:type="dxa"/>
            <w:shd w:val="clear" w:color="auto" w:fill="auto"/>
          </w:tcPr>
          <w:p w:rsidR="003520C9"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Investigations into the deaths of persons that occur as the result of confrontations with agents of the United States Border Patrol</w:t>
            </w:r>
          </w:p>
        </w:tc>
        <w:tc>
          <w:tcPr>
            <w:tcW w:w="1908" w:type="dxa"/>
            <w:shd w:val="clear" w:color="auto" w:fill="auto"/>
          </w:tcPr>
          <w:p w:rsidR="003520C9" w:rsidRPr="007F43E9" w:rsidRDefault="00041F46"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March 2014</w:t>
            </w:r>
          </w:p>
        </w:tc>
      </w:tr>
      <w:tr w:rsidR="00F016E8" w:rsidRPr="007F43E9" w:rsidTr="0086385A">
        <w:trPr>
          <w:jc w:val="center"/>
        </w:trPr>
        <w:tc>
          <w:tcPr>
            <w:tcW w:w="1908" w:type="dxa"/>
            <w:shd w:val="clear" w:color="auto" w:fill="auto"/>
          </w:tcPr>
          <w:p w:rsidR="00B1451A" w:rsidRPr="007F43E9" w:rsidRDefault="0069189D"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Guatemala</w:t>
            </w:r>
          </w:p>
        </w:tc>
        <w:tc>
          <w:tcPr>
            <w:tcW w:w="5760" w:type="dxa"/>
            <w:shd w:val="clear" w:color="auto" w:fill="auto"/>
          </w:tcPr>
          <w:p w:rsidR="00B1451A" w:rsidRPr="007F43E9" w:rsidRDefault="0069189D" w:rsidP="00D81061">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Request for information on the legal situation of Mr. </w:t>
            </w:r>
            <w:proofErr w:type="spellStart"/>
            <w:r w:rsidRPr="007F43E9">
              <w:rPr>
                <w:rFonts w:ascii="Cambria" w:eastAsia="MS Mincho" w:hAnsi="Cambria" w:cs="Arial"/>
                <w:sz w:val="18"/>
                <w:szCs w:val="18"/>
              </w:rPr>
              <w:t>Andony</w:t>
            </w:r>
            <w:proofErr w:type="spellEnd"/>
            <w:r w:rsidR="00BA6167" w:rsidRPr="007F43E9">
              <w:rPr>
                <w:rFonts w:ascii="Cambria" w:eastAsia="MS Mincho" w:hAnsi="Cambria" w:cs="Arial"/>
                <w:sz w:val="18"/>
                <w:szCs w:val="18"/>
              </w:rPr>
              <w:t xml:space="preserve"> </w:t>
            </w:r>
            <w:proofErr w:type="spellStart"/>
            <w:r w:rsidRPr="007F43E9">
              <w:rPr>
                <w:rFonts w:ascii="Cambria" w:eastAsia="MS Mincho" w:hAnsi="Cambria" w:cs="Arial"/>
                <w:sz w:val="18"/>
                <w:szCs w:val="18"/>
              </w:rPr>
              <w:t>Godínez</w:t>
            </w:r>
            <w:proofErr w:type="spellEnd"/>
            <w:r w:rsidR="00D81061" w:rsidRPr="007F43E9">
              <w:rPr>
                <w:rFonts w:ascii="Cambria" w:eastAsia="MS Mincho" w:hAnsi="Cambria" w:cs="Arial"/>
                <w:sz w:val="18"/>
                <w:szCs w:val="18"/>
              </w:rPr>
              <w:t xml:space="preserve"> </w:t>
            </w:r>
            <w:r w:rsidRPr="007F43E9">
              <w:rPr>
                <w:rFonts w:ascii="Cambria" w:eastAsia="MS Mincho" w:hAnsi="Cambria" w:cs="Arial"/>
                <w:sz w:val="18"/>
                <w:szCs w:val="18"/>
              </w:rPr>
              <w:t>and Invitation to the State of Guatemala</w:t>
            </w:r>
          </w:p>
        </w:tc>
        <w:tc>
          <w:tcPr>
            <w:tcW w:w="1908" w:type="dxa"/>
            <w:shd w:val="clear" w:color="auto" w:fill="auto"/>
          </w:tcPr>
          <w:p w:rsidR="00B1451A" w:rsidRPr="007F43E9" w:rsidRDefault="00041F46"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April</w:t>
            </w:r>
            <w:r w:rsidR="00B1451A" w:rsidRPr="007F43E9">
              <w:rPr>
                <w:rFonts w:ascii="Cambria" w:eastAsia="MS Mincho" w:hAnsi="Cambria" w:cs="Arial"/>
                <w:sz w:val="18"/>
                <w:szCs w:val="18"/>
              </w:rPr>
              <w:t xml:space="preserve">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3520C9" w:rsidRPr="007F43E9" w:rsidRDefault="0069189D"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Guatemala</w:t>
            </w:r>
          </w:p>
        </w:tc>
        <w:tc>
          <w:tcPr>
            <w:tcW w:w="5760" w:type="dxa"/>
            <w:tcBorders>
              <w:top w:val="single" w:sz="8" w:space="0" w:color="000000"/>
              <w:bottom w:val="single" w:sz="8" w:space="0" w:color="000000"/>
            </w:tcBorders>
            <w:shd w:val="clear" w:color="auto" w:fill="auto"/>
          </w:tcPr>
          <w:p w:rsidR="003520C9"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Suspension of Judge Iris </w:t>
            </w:r>
            <w:proofErr w:type="spellStart"/>
            <w:r w:rsidRPr="007F43E9">
              <w:rPr>
                <w:rFonts w:ascii="Cambria" w:eastAsia="MS Mincho" w:hAnsi="Cambria" w:cs="Arial"/>
                <w:sz w:val="18"/>
                <w:szCs w:val="18"/>
              </w:rPr>
              <w:t>Yassmin</w:t>
            </w:r>
            <w:proofErr w:type="spellEnd"/>
            <w:r w:rsidRPr="007F43E9">
              <w:rPr>
                <w:rFonts w:ascii="Cambria" w:eastAsia="MS Mincho" w:hAnsi="Cambria" w:cs="Arial"/>
                <w:sz w:val="18"/>
                <w:szCs w:val="18"/>
              </w:rPr>
              <w:t xml:space="preserve"> Barrios by the Tribunal of Honor (disciplinary body) of the Guatemalan Bar Association (CANG)</w:t>
            </w:r>
          </w:p>
        </w:tc>
        <w:tc>
          <w:tcPr>
            <w:tcW w:w="1908" w:type="dxa"/>
            <w:tcBorders>
              <w:top w:val="single" w:sz="8" w:space="0" w:color="000000"/>
              <w:bottom w:val="single" w:sz="8" w:space="0" w:color="000000"/>
              <w:right w:val="single" w:sz="8" w:space="0" w:color="000000"/>
            </w:tcBorders>
            <w:shd w:val="clear" w:color="auto" w:fill="auto"/>
          </w:tcPr>
          <w:p w:rsidR="003520C9" w:rsidRPr="007F43E9" w:rsidRDefault="00041F46"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April 2014</w:t>
            </w:r>
          </w:p>
        </w:tc>
      </w:tr>
      <w:tr w:rsidR="00F016E8" w:rsidRPr="007F43E9" w:rsidTr="0086385A">
        <w:trPr>
          <w:jc w:val="center"/>
        </w:trPr>
        <w:tc>
          <w:tcPr>
            <w:tcW w:w="1908" w:type="dxa"/>
            <w:shd w:val="clear" w:color="auto" w:fill="auto"/>
          </w:tcPr>
          <w:p w:rsidR="003520C9" w:rsidRPr="007F43E9" w:rsidRDefault="0069189D"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Mexico</w:t>
            </w:r>
          </w:p>
        </w:tc>
        <w:tc>
          <w:tcPr>
            <w:tcW w:w="5760" w:type="dxa"/>
            <w:shd w:val="clear" w:color="auto" w:fill="auto"/>
          </w:tcPr>
          <w:p w:rsidR="003520C9" w:rsidRPr="007F43E9" w:rsidRDefault="0069189D" w:rsidP="00B1451A">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Mechanism of protection for human rights defenders and journalists in Mexico</w:t>
            </w:r>
          </w:p>
        </w:tc>
        <w:tc>
          <w:tcPr>
            <w:tcW w:w="1908" w:type="dxa"/>
            <w:shd w:val="clear" w:color="auto" w:fill="auto"/>
          </w:tcPr>
          <w:p w:rsidR="003520C9" w:rsidRPr="007F43E9" w:rsidRDefault="00041F46"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April 2014</w:t>
            </w:r>
          </w:p>
        </w:tc>
      </w:tr>
      <w:tr w:rsidR="00F016E8" w:rsidRPr="007F43E9" w:rsidTr="0086385A">
        <w:trPr>
          <w:jc w:val="center"/>
        </w:trPr>
        <w:tc>
          <w:tcPr>
            <w:tcW w:w="1908" w:type="dxa"/>
            <w:shd w:val="clear" w:color="auto" w:fill="auto"/>
          </w:tcPr>
          <w:p w:rsidR="00B1451A" w:rsidRPr="007F43E9" w:rsidRDefault="0069189D"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Panama</w:t>
            </w:r>
          </w:p>
        </w:tc>
        <w:tc>
          <w:tcPr>
            <w:tcW w:w="5760" w:type="dxa"/>
            <w:shd w:val="clear" w:color="auto" w:fill="auto"/>
          </w:tcPr>
          <w:p w:rsidR="00B1451A" w:rsidRPr="007F43E9" w:rsidRDefault="0069189D" w:rsidP="00674B94">
            <w:pPr>
              <w:spacing w:after="0" w:line="240" w:lineRule="auto"/>
              <w:jc w:val="both"/>
              <w:rPr>
                <w:rFonts w:ascii="Cambria" w:eastAsia="MS Mincho" w:hAnsi="Cambria" w:cs="Arial"/>
                <w:sz w:val="18"/>
                <w:szCs w:val="18"/>
                <w:highlight w:val="yellow"/>
              </w:rPr>
            </w:pPr>
            <w:r w:rsidRPr="007F43E9">
              <w:rPr>
                <w:rFonts w:ascii="Cambria" w:eastAsia="MS Mincho" w:hAnsi="Cambria" w:cs="Arial"/>
                <w:sz w:val="18"/>
                <w:szCs w:val="18"/>
              </w:rPr>
              <w:t>Situation of former judge Alexis Ballesteros</w:t>
            </w:r>
          </w:p>
        </w:tc>
        <w:tc>
          <w:tcPr>
            <w:tcW w:w="1908" w:type="dxa"/>
            <w:shd w:val="clear" w:color="auto" w:fill="auto"/>
          </w:tcPr>
          <w:p w:rsidR="00B1451A" w:rsidRPr="007F43E9" w:rsidRDefault="00041F46"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April 2014</w:t>
            </w:r>
          </w:p>
        </w:tc>
      </w:tr>
      <w:tr w:rsidR="00F016E8" w:rsidRPr="007F43E9" w:rsidTr="0086385A">
        <w:trPr>
          <w:jc w:val="center"/>
        </w:trPr>
        <w:tc>
          <w:tcPr>
            <w:tcW w:w="1908" w:type="dxa"/>
            <w:shd w:val="clear" w:color="auto" w:fill="auto"/>
          </w:tcPr>
          <w:p w:rsidR="00C5298D" w:rsidRPr="007F43E9" w:rsidRDefault="0069189D"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Venezuela</w:t>
            </w:r>
          </w:p>
        </w:tc>
        <w:tc>
          <w:tcPr>
            <w:tcW w:w="5760" w:type="dxa"/>
            <w:shd w:val="clear" w:color="auto" w:fill="auto"/>
          </w:tcPr>
          <w:p w:rsidR="00C5298D"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Situation of persons detained</w:t>
            </w:r>
          </w:p>
        </w:tc>
        <w:tc>
          <w:tcPr>
            <w:tcW w:w="1908" w:type="dxa"/>
            <w:shd w:val="clear" w:color="auto" w:fill="auto"/>
          </w:tcPr>
          <w:p w:rsidR="00C5298D" w:rsidRPr="007F43E9" w:rsidRDefault="00041F46"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April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3520C9" w:rsidRPr="007F43E9" w:rsidRDefault="005A6668"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Honduras</w:t>
            </w:r>
          </w:p>
        </w:tc>
        <w:tc>
          <w:tcPr>
            <w:tcW w:w="5760" w:type="dxa"/>
            <w:tcBorders>
              <w:top w:val="single" w:sz="8" w:space="0" w:color="000000"/>
              <w:bottom w:val="single" w:sz="8" w:space="0" w:color="000000"/>
            </w:tcBorders>
            <w:shd w:val="clear" w:color="auto" w:fill="auto"/>
          </w:tcPr>
          <w:p w:rsidR="003520C9"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Request for information on criminal proceeding against journalist Julio Ernesto Alvarado and Invitation</w:t>
            </w:r>
          </w:p>
        </w:tc>
        <w:tc>
          <w:tcPr>
            <w:tcW w:w="1908" w:type="dxa"/>
            <w:tcBorders>
              <w:top w:val="single" w:sz="8" w:space="0" w:color="000000"/>
              <w:bottom w:val="single" w:sz="8" w:space="0" w:color="000000"/>
              <w:right w:val="single" w:sz="8" w:space="0" w:color="000000"/>
            </w:tcBorders>
            <w:shd w:val="clear" w:color="auto" w:fill="auto"/>
          </w:tcPr>
          <w:p w:rsidR="003520C9" w:rsidRPr="007F43E9" w:rsidRDefault="00004130"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May</w:t>
            </w:r>
            <w:r w:rsidR="008B695A" w:rsidRPr="007F43E9">
              <w:rPr>
                <w:rFonts w:ascii="Cambria" w:eastAsia="MS Mincho" w:hAnsi="Cambria" w:cs="Arial"/>
                <w:sz w:val="18"/>
                <w:szCs w:val="18"/>
              </w:rPr>
              <w:t xml:space="preserve">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B1451A" w:rsidRPr="007F43E9" w:rsidRDefault="005A6668"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Panama</w:t>
            </w:r>
          </w:p>
        </w:tc>
        <w:tc>
          <w:tcPr>
            <w:tcW w:w="5760" w:type="dxa"/>
            <w:tcBorders>
              <w:top w:val="single" w:sz="8" w:space="0" w:color="000000"/>
              <w:bottom w:val="single" w:sz="8" w:space="0" w:color="000000"/>
            </w:tcBorders>
            <w:shd w:val="clear" w:color="auto" w:fill="auto"/>
          </w:tcPr>
          <w:p w:rsidR="00B1451A"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Situation of the communities of the </w:t>
            </w:r>
            <w:proofErr w:type="spellStart"/>
            <w:r w:rsidRPr="007F43E9">
              <w:rPr>
                <w:rFonts w:ascii="Cambria" w:eastAsia="MS Mincho" w:hAnsi="Cambria" w:cs="Arial"/>
                <w:sz w:val="18"/>
                <w:szCs w:val="18"/>
              </w:rPr>
              <w:t>Ngäbe-Buglé</w:t>
            </w:r>
            <w:proofErr w:type="spellEnd"/>
            <w:r w:rsidRPr="007F43E9">
              <w:rPr>
                <w:rFonts w:ascii="Cambria" w:eastAsia="MS Mincho" w:hAnsi="Cambria" w:cs="Arial"/>
                <w:sz w:val="18"/>
                <w:szCs w:val="18"/>
              </w:rPr>
              <w:t xml:space="preserve"> people in the province of Chiriquí</w:t>
            </w:r>
          </w:p>
        </w:tc>
        <w:tc>
          <w:tcPr>
            <w:tcW w:w="1908" w:type="dxa"/>
            <w:tcBorders>
              <w:top w:val="single" w:sz="8" w:space="0" w:color="000000"/>
              <w:bottom w:val="single" w:sz="8" w:space="0" w:color="000000"/>
              <w:right w:val="single" w:sz="8" w:space="0" w:color="000000"/>
            </w:tcBorders>
            <w:shd w:val="clear" w:color="auto" w:fill="auto"/>
          </w:tcPr>
          <w:p w:rsidR="00B1451A" w:rsidRPr="007F43E9" w:rsidRDefault="00004130" w:rsidP="00850266">
            <w:pPr>
              <w:spacing w:after="0" w:line="240" w:lineRule="auto"/>
              <w:jc w:val="center"/>
              <w:rPr>
                <w:rFonts w:ascii="Cambria" w:eastAsia="MS Mincho" w:hAnsi="Cambria" w:cs="Arial"/>
                <w:b/>
                <w:sz w:val="18"/>
                <w:szCs w:val="18"/>
              </w:rPr>
            </w:pPr>
            <w:r w:rsidRPr="007F43E9">
              <w:rPr>
                <w:rFonts w:ascii="Cambria" w:eastAsia="MS Mincho" w:hAnsi="Cambria" w:cs="Arial"/>
                <w:sz w:val="18"/>
                <w:szCs w:val="18"/>
              </w:rPr>
              <w:t>May 2014</w:t>
            </w:r>
          </w:p>
        </w:tc>
      </w:tr>
      <w:tr w:rsidR="00F016E8" w:rsidRPr="007F43E9" w:rsidTr="0086385A">
        <w:trPr>
          <w:jc w:val="center"/>
        </w:trPr>
        <w:tc>
          <w:tcPr>
            <w:tcW w:w="1908" w:type="dxa"/>
            <w:shd w:val="clear" w:color="auto" w:fill="auto"/>
          </w:tcPr>
          <w:p w:rsidR="003520C9" w:rsidRPr="007F43E9" w:rsidRDefault="005A6668"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Honduras</w:t>
            </w:r>
          </w:p>
        </w:tc>
        <w:tc>
          <w:tcPr>
            <w:tcW w:w="5760" w:type="dxa"/>
            <w:shd w:val="clear" w:color="auto" w:fill="auto"/>
          </w:tcPr>
          <w:p w:rsidR="003520C9"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Casa </w:t>
            </w:r>
            <w:proofErr w:type="spellStart"/>
            <w:r w:rsidRPr="007F43E9">
              <w:rPr>
                <w:rFonts w:ascii="Cambria" w:eastAsia="MS Mincho" w:hAnsi="Cambria" w:cs="Arial"/>
                <w:sz w:val="18"/>
                <w:szCs w:val="18"/>
              </w:rPr>
              <w:t>Alianza</w:t>
            </w:r>
            <w:proofErr w:type="spellEnd"/>
          </w:p>
        </w:tc>
        <w:tc>
          <w:tcPr>
            <w:tcW w:w="1908" w:type="dxa"/>
            <w:shd w:val="clear" w:color="auto" w:fill="auto"/>
          </w:tcPr>
          <w:p w:rsidR="003520C9" w:rsidRPr="007F43E9" w:rsidRDefault="00004130"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May 2014</w:t>
            </w:r>
          </w:p>
        </w:tc>
      </w:tr>
      <w:tr w:rsidR="00F016E8" w:rsidRPr="007F43E9" w:rsidTr="0086385A">
        <w:trPr>
          <w:jc w:val="center"/>
        </w:trPr>
        <w:tc>
          <w:tcPr>
            <w:tcW w:w="1908" w:type="dxa"/>
            <w:shd w:val="clear" w:color="auto" w:fill="auto"/>
          </w:tcPr>
          <w:p w:rsidR="004748BB" w:rsidRPr="007F43E9" w:rsidRDefault="005A6668"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Mexico</w:t>
            </w:r>
          </w:p>
        </w:tc>
        <w:tc>
          <w:tcPr>
            <w:tcW w:w="5760" w:type="dxa"/>
            <w:shd w:val="clear" w:color="auto" w:fill="auto"/>
          </w:tcPr>
          <w:p w:rsidR="004748BB"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Assassination of Sandra Luz Hernández, human rights defender</w:t>
            </w:r>
          </w:p>
        </w:tc>
        <w:tc>
          <w:tcPr>
            <w:tcW w:w="1908" w:type="dxa"/>
            <w:shd w:val="clear" w:color="auto" w:fill="auto"/>
          </w:tcPr>
          <w:p w:rsidR="004748BB" w:rsidRPr="007F43E9" w:rsidRDefault="00004130"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May 2014</w:t>
            </w:r>
          </w:p>
        </w:tc>
      </w:tr>
      <w:tr w:rsidR="00F016E8" w:rsidRPr="007F43E9" w:rsidTr="0086385A">
        <w:trPr>
          <w:jc w:val="center"/>
        </w:trPr>
        <w:tc>
          <w:tcPr>
            <w:tcW w:w="1908" w:type="dxa"/>
            <w:shd w:val="clear" w:color="auto" w:fill="auto"/>
          </w:tcPr>
          <w:p w:rsidR="001A09EE" w:rsidRPr="007F43E9" w:rsidRDefault="005A6668"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Honduras</w:t>
            </w:r>
          </w:p>
        </w:tc>
        <w:tc>
          <w:tcPr>
            <w:tcW w:w="5760" w:type="dxa"/>
            <w:shd w:val="clear" w:color="auto" w:fill="auto"/>
          </w:tcPr>
          <w:p w:rsidR="001A09EE" w:rsidRPr="007F43E9" w:rsidRDefault="0069189D" w:rsidP="001A09EE">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Attacks on José Guadalupe </w:t>
            </w:r>
            <w:proofErr w:type="spellStart"/>
            <w:r w:rsidRPr="007F43E9">
              <w:rPr>
                <w:rFonts w:ascii="Cambria" w:eastAsia="MS Mincho" w:hAnsi="Cambria" w:cs="Arial"/>
                <w:sz w:val="18"/>
                <w:szCs w:val="18"/>
              </w:rPr>
              <w:t>Ruelas</w:t>
            </w:r>
            <w:proofErr w:type="spellEnd"/>
            <w:r w:rsidRPr="007F43E9">
              <w:rPr>
                <w:rFonts w:ascii="Cambria" w:eastAsia="MS Mincho" w:hAnsi="Cambria" w:cs="Arial"/>
                <w:sz w:val="18"/>
                <w:szCs w:val="18"/>
              </w:rPr>
              <w:t xml:space="preserve"> </w:t>
            </w:r>
            <w:proofErr w:type="spellStart"/>
            <w:r w:rsidRPr="007F43E9">
              <w:rPr>
                <w:rFonts w:ascii="Cambria" w:eastAsia="MS Mincho" w:hAnsi="Cambria" w:cs="Arial"/>
                <w:sz w:val="18"/>
                <w:szCs w:val="18"/>
              </w:rPr>
              <w:t>García</w:t>
            </w:r>
            <w:proofErr w:type="spellEnd"/>
            <w:r w:rsidR="00CC1F89" w:rsidRPr="007F43E9">
              <w:rPr>
                <w:rFonts w:ascii="Cambria" w:eastAsia="MS Mincho" w:hAnsi="Cambria" w:cs="Arial"/>
                <w:sz w:val="18"/>
                <w:szCs w:val="18"/>
              </w:rPr>
              <w:t>, human rights defender</w:t>
            </w:r>
          </w:p>
        </w:tc>
        <w:tc>
          <w:tcPr>
            <w:tcW w:w="1908" w:type="dxa"/>
            <w:shd w:val="clear" w:color="auto" w:fill="auto"/>
          </w:tcPr>
          <w:p w:rsidR="001A09EE" w:rsidRPr="007F43E9" w:rsidRDefault="00004130"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May 2014</w:t>
            </w:r>
          </w:p>
        </w:tc>
      </w:tr>
      <w:tr w:rsidR="00F016E8" w:rsidRPr="007F43E9" w:rsidTr="0086385A">
        <w:trPr>
          <w:jc w:val="center"/>
        </w:trPr>
        <w:tc>
          <w:tcPr>
            <w:tcW w:w="1908" w:type="dxa"/>
            <w:shd w:val="clear" w:color="auto" w:fill="auto"/>
          </w:tcPr>
          <w:p w:rsidR="00014802" w:rsidRPr="007F43E9" w:rsidRDefault="005A6668"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Venezuela</w:t>
            </w:r>
          </w:p>
        </w:tc>
        <w:tc>
          <w:tcPr>
            <w:tcW w:w="5760" w:type="dxa"/>
            <w:shd w:val="clear" w:color="auto" w:fill="auto"/>
          </w:tcPr>
          <w:p w:rsidR="00014802" w:rsidRPr="007F43E9" w:rsidRDefault="0069189D" w:rsidP="001A09EE">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Situation of persons deprived of liberty</w:t>
            </w:r>
          </w:p>
        </w:tc>
        <w:tc>
          <w:tcPr>
            <w:tcW w:w="1908" w:type="dxa"/>
            <w:shd w:val="clear" w:color="auto" w:fill="auto"/>
          </w:tcPr>
          <w:p w:rsidR="00014802" w:rsidRPr="007F43E9" w:rsidRDefault="008379B5"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May</w:t>
            </w:r>
            <w:r w:rsidR="00004130" w:rsidRPr="007F43E9">
              <w:rPr>
                <w:rFonts w:ascii="Cambria" w:eastAsia="MS Mincho" w:hAnsi="Cambria" w:cs="Arial"/>
                <w:sz w:val="18"/>
                <w:szCs w:val="18"/>
              </w:rPr>
              <w:t xml:space="preserve"> 2014</w:t>
            </w:r>
          </w:p>
        </w:tc>
      </w:tr>
      <w:tr w:rsidR="00F016E8" w:rsidRPr="007F43E9" w:rsidTr="0086385A">
        <w:trPr>
          <w:jc w:val="center"/>
        </w:trPr>
        <w:tc>
          <w:tcPr>
            <w:tcW w:w="1908" w:type="dxa"/>
            <w:shd w:val="clear" w:color="auto" w:fill="auto"/>
          </w:tcPr>
          <w:p w:rsidR="00747BAC" w:rsidRPr="007F43E9" w:rsidRDefault="005A6668"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Mexico</w:t>
            </w:r>
          </w:p>
        </w:tc>
        <w:tc>
          <w:tcPr>
            <w:tcW w:w="5760" w:type="dxa"/>
            <w:shd w:val="clear" w:color="auto" w:fill="auto"/>
          </w:tcPr>
          <w:p w:rsidR="00747BAC"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Secondary legislative initiative on telecommunication and radio broadcasting</w:t>
            </w:r>
          </w:p>
        </w:tc>
        <w:tc>
          <w:tcPr>
            <w:tcW w:w="1908" w:type="dxa"/>
            <w:shd w:val="clear" w:color="auto" w:fill="auto"/>
          </w:tcPr>
          <w:p w:rsidR="00747BAC" w:rsidRPr="007F43E9" w:rsidRDefault="00004130"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June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3520C9" w:rsidRPr="007F43E9" w:rsidRDefault="005A6668"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Brazil</w:t>
            </w:r>
          </w:p>
        </w:tc>
        <w:tc>
          <w:tcPr>
            <w:tcW w:w="5760" w:type="dxa"/>
            <w:tcBorders>
              <w:top w:val="single" w:sz="8" w:space="0" w:color="000000"/>
              <w:bottom w:val="single" w:sz="8" w:space="0" w:color="000000"/>
            </w:tcBorders>
            <w:shd w:val="clear" w:color="auto" w:fill="auto"/>
          </w:tcPr>
          <w:p w:rsidR="003520C9"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Request for information on the reported attacks and arrests of journalists during the demonstrations held in the context of the FIFA World Cup</w:t>
            </w:r>
          </w:p>
        </w:tc>
        <w:tc>
          <w:tcPr>
            <w:tcW w:w="1908" w:type="dxa"/>
            <w:tcBorders>
              <w:top w:val="single" w:sz="8" w:space="0" w:color="000000"/>
              <w:bottom w:val="single" w:sz="8" w:space="0" w:color="000000"/>
              <w:right w:val="single" w:sz="8" w:space="0" w:color="000000"/>
            </w:tcBorders>
            <w:shd w:val="clear" w:color="auto" w:fill="auto"/>
          </w:tcPr>
          <w:p w:rsidR="003520C9" w:rsidRPr="007F43E9" w:rsidRDefault="00004130"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June 2014</w:t>
            </w:r>
          </w:p>
        </w:tc>
      </w:tr>
      <w:tr w:rsidR="00F016E8" w:rsidRPr="007F43E9" w:rsidTr="0086385A">
        <w:trPr>
          <w:jc w:val="center"/>
        </w:trPr>
        <w:tc>
          <w:tcPr>
            <w:tcW w:w="1908" w:type="dxa"/>
            <w:shd w:val="clear" w:color="auto" w:fill="auto"/>
          </w:tcPr>
          <w:p w:rsidR="00014802" w:rsidRPr="007F43E9" w:rsidRDefault="005A6668" w:rsidP="001A28EC">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Honduras</w:t>
            </w:r>
          </w:p>
        </w:tc>
        <w:tc>
          <w:tcPr>
            <w:tcW w:w="5760" w:type="dxa"/>
            <w:shd w:val="clear" w:color="auto" w:fill="auto"/>
          </w:tcPr>
          <w:p w:rsidR="00014802" w:rsidRPr="007F43E9" w:rsidRDefault="0069189D" w:rsidP="001A28EC">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Guardians of the Homeland Program (</w:t>
            </w:r>
            <w:proofErr w:type="spellStart"/>
            <w:r w:rsidRPr="007F43E9">
              <w:rPr>
                <w:rFonts w:ascii="Cambria" w:eastAsia="MS Mincho" w:hAnsi="Cambria" w:cs="Arial"/>
                <w:sz w:val="18"/>
                <w:szCs w:val="18"/>
              </w:rPr>
              <w:t>Programa</w:t>
            </w:r>
            <w:proofErr w:type="spellEnd"/>
            <w:r w:rsidRPr="007F43E9">
              <w:rPr>
                <w:rFonts w:ascii="Cambria" w:eastAsia="MS Mincho" w:hAnsi="Cambria" w:cs="Arial"/>
                <w:sz w:val="18"/>
                <w:szCs w:val="18"/>
              </w:rPr>
              <w:t xml:space="preserve"> de </w:t>
            </w:r>
            <w:proofErr w:type="spellStart"/>
            <w:r w:rsidRPr="007F43E9">
              <w:rPr>
                <w:rFonts w:ascii="Cambria" w:eastAsia="MS Mincho" w:hAnsi="Cambria" w:cs="Arial"/>
                <w:sz w:val="18"/>
                <w:szCs w:val="18"/>
              </w:rPr>
              <w:t>Guardianes</w:t>
            </w:r>
            <w:proofErr w:type="spellEnd"/>
            <w:r w:rsidRPr="007F43E9">
              <w:rPr>
                <w:rFonts w:ascii="Cambria" w:eastAsia="MS Mincho" w:hAnsi="Cambria" w:cs="Arial"/>
                <w:sz w:val="18"/>
                <w:szCs w:val="18"/>
              </w:rPr>
              <w:t xml:space="preserve"> de la Patria)</w:t>
            </w:r>
          </w:p>
        </w:tc>
        <w:tc>
          <w:tcPr>
            <w:tcW w:w="1908" w:type="dxa"/>
            <w:shd w:val="clear" w:color="auto" w:fill="auto"/>
          </w:tcPr>
          <w:p w:rsidR="00014802" w:rsidRPr="007F43E9" w:rsidRDefault="00014802" w:rsidP="001A28EC">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June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3520C9" w:rsidRPr="007F43E9" w:rsidRDefault="005A6668"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Trinidad and Tobago</w:t>
            </w:r>
          </w:p>
        </w:tc>
        <w:tc>
          <w:tcPr>
            <w:tcW w:w="5760" w:type="dxa"/>
            <w:tcBorders>
              <w:top w:val="single" w:sz="8" w:space="0" w:color="000000"/>
              <w:bottom w:val="single" w:sz="8" w:space="0" w:color="000000"/>
            </w:tcBorders>
            <w:shd w:val="clear" w:color="auto" w:fill="auto"/>
          </w:tcPr>
          <w:p w:rsidR="003520C9"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On the measures for the protection of journalist Mark </w:t>
            </w:r>
            <w:proofErr w:type="spellStart"/>
            <w:r w:rsidRPr="007F43E9">
              <w:rPr>
                <w:rFonts w:ascii="Cambria" w:eastAsia="MS Mincho" w:hAnsi="Cambria" w:cs="Arial"/>
                <w:sz w:val="18"/>
                <w:szCs w:val="18"/>
              </w:rPr>
              <w:t>Bassant</w:t>
            </w:r>
            <w:proofErr w:type="spellEnd"/>
          </w:p>
        </w:tc>
        <w:tc>
          <w:tcPr>
            <w:tcW w:w="1908" w:type="dxa"/>
            <w:tcBorders>
              <w:top w:val="single" w:sz="8" w:space="0" w:color="000000"/>
              <w:bottom w:val="single" w:sz="8" w:space="0" w:color="000000"/>
              <w:right w:val="single" w:sz="8" w:space="0" w:color="000000"/>
            </w:tcBorders>
            <w:shd w:val="clear" w:color="auto" w:fill="auto"/>
          </w:tcPr>
          <w:p w:rsidR="003520C9" w:rsidRPr="007F43E9" w:rsidRDefault="00004130"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June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004130" w:rsidRPr="007F43E9" w:rsidRDefault="005A6668"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Guatemala</w:t>
            </w:r>
          </w:p>
        </w:tc>
        <w:tc>
          <w:tcPr>
            <w:tcW w:w="5760" w:type="dxa"/>
            <w:tcBorders>
              <w:top w:val="single" w:sz="8" w:space="0" w:color="000000"/>
              <w:bottom w:val="single" w:sz="8" w:space="0" w:color="000000"/>
            </w:tcBorders>
            <w:shd w:val="clear" w:color="auto" w:fill="auto"/>
          </w:tcPr>
          <w:p w:rsidR="00004130" w:rsidRPr="007F43E9" w:rsidRDefault="0069189D" w:rsidP="00B1451A">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Violent breakup of demonstration at La </w:t>
            </w:r>
            <w:proofErr w:type="spellStart"/>
            <w:r w:rsidRPr="007F43E9">
              <w:rPr>
                <w:rFonts w:ascii="Cambria" w:eastAsia="MS Mincho" w:hAnsi="Cambria" w:cs="Arial"/>
                <w:sz w:val="18"/>
                <w:szCs w:val="18"/>
              </w:rPr>
              <w:t>Puya</w:t>
            </w:r>
            <w:proofErr w:type="spellEnd"/>
          </w:p>
        </w:tc>
        <w:tc>
          <w:tcPr>
            <w:tcW w:w="1908" w:type="dxa"/>
            <w:tcBorders>
              <w:top w:val="single" w:sz="8" w:space="0" w:color="000000"/>
              <w:bottom w:val="single" w:sz="8" w:space="0" w:color="000000"/>
              <w:right w:val="single" w:sz="8" w:space="0" w:color="000000"/>
            </w:tcBorders>
            <w:shd w:val="clear" w:color="auto" w:fill="auto"/>
          </w:tcPr>
          <w:p w:rsidR="00004130" w:rsidRPr="007F43E9" w:rsidRDefault="00004130"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June 2014</w:t>
            </w:r>
          </w:p>
        </w:tc>
      </w:tr>
      <w:tr w:rsidR="00F016E8" w:rsidRPr="007F43E9" w:rsidTr="0086385A">
        <w:trPr>
          <w:jc w:val="center"/>
        </w:trPr>
        <w:tc>
          <w:tcPr>
            <w:tcW w:w="1908" w:type="dxa"/>
            <w:shd w:val="clear" w:color="auto" w:fill="auto"/>
          </w:tcPr>
          <w:p w:rsidR="00004130" w:rsidRPr="007F43E9" w:rsidRDefault="005A6668"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Venezuela</w:t>
            </w:r>
          </w:p>
        </w:tc>
        <w:tc>
          <w:tcPr>
            <w:tcW w:w="5760" w:type="dxa"/>
            <w:shd w:val="clear" w:color="auto" w:fill="auto"/>
          </w:tcPr>
          <w:p w:rsidR="00004130" w:rsidRPr="007F43E9" w:rsidRDefault="0069189D"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Judgment of the Constitutional Chamber of the Supreme Court of Justice of April 24, 2014</w:t>
            </w:r>
          </w:p>
        </w:tc>
        <w:tc>
          <w:tcPr>
            <w:tcW w:w="1908" w:type="dxa"/>
            <w:shd w:val="clear" w:color="auto" w:fill="auto"/>
          </w:tcPr>
          <w:p w:rsidR="00004130" w:rsidRPr="007F43E9" w:rsidRDefault="00004130"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June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004130" w:rsidRPr="007F43E9" w:rsidRDefault="005A6668" w:rsidP="00850266">
            <w:pPr>
              <w:spacing w:after="0" w:line="240" w:lineRule="auto"/>
              <w:jc w:val="center"/>
              <w:rPr>
                <w:rFonts w:ascii="Cambria" w:eastAsia="MS Mincho" w:hAnsi="Cambria" w:cs="Arial"/>
                <w:bCs/>
                <w:sz w:val="18"/>
                <w:szCs w:val="18"/>
                <w:lang w:val="es-ES"/>
              </w:rPr>
            </w:pPr>
            <w:proofErr w:type="spellStart"/>
            <w:r w:rsidRPr="007F43E9">
              <w:rPr>
                <w:rFonts w:ascii="Cambria" w:eastAsia="MS Mincho" w:hAnsi="Cambria" w:cs="Arial"/>
                <w:bCs/>
                <w:sz w:val="18"/>
                <w:szCs w:val="18"/>
                <w:lang w:val="es-ES"/>
              </w:rPr>
              <w:t>Peru</w:t>
            </w:r>
            <w:proofErr w:type="spellEnd"/>
          </w:p>
        </w:tc>
        <w:tc>
          <w:tcPr>
            <w:tcW w:w="5760" w:type="dxa"/>
            <w:tcBorders>
              <w:top w:val="single" w:sz="8" w:space="0" w:color="000000"/>
              <w:bottom w:val="single" w:sz="8" w:space="0" w:color="000000"/>
            </w:tcBorders>
            <w:shd w:val="clear" w:color="auto" w:fill="auto"/>
          </w:tcPr>
          <w:p w:rsidR="00004130" w:rsidRPr="007F43E9" w:rsidRDefault="005A6668"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Medical condition of prisoner at </w:t>
            </w:r>
            <w:proofErr w:type="spellStart"/>
            <w:r w:rsidRPr="007F43E9">
              <w:rPr>
                <w:rFonts w:ascii="Cambria" w:eastAsia="MS Mincho" w:hAnsi="Cambria" w:cs="Arial"/>
                <w:sz w:val="18"/>
                <w:szCs w:val="18"/>
              </w:rPr>
              <w:t>Lurigancho</w:t>
            </w:r>
            <w:proofErr w:type="spellEnd"/>
            <w:r w:rsidRPr="007F43E9">
              <w:rPr>
                <w:rFonts w:ascii="Cambria" w:eastAsia="MS Mincho" w:hAnsi="Cambria" w:cs="Arial"/>
                <w:sz w:val="18"/>
                <w:szCs w:val="18"/>
              </w:rPr>
              <w:t xml:space="preserve"> Prison</w:t>
            </w:r>
          </w:p>
        </w:tc>
        <w:tc>
          <w:tcPr>
            <w:tcW w:w="1908" w:type="dxa"/>
            <w:tcBorders>
              <w:top w:val="single" w:sz="8" w:space="0" w:color="000000"/>
              <w:bottom w:val="single" w:sz="8" w:space="0" w:color="000000"/>
              <w:right w:val="single" w:sz="8" w:space="0" w:color="000000"/>
            </w:tcBorders>
            <w:shd w:val="clear" w:color="auto" w:fill="auto"/>
          </w:tcPr>
          <w:p w:rsidR="00004130" w:rsidRPr="007F43E9" w:rsidRDefault="00004130" w:rsidP="00850266">
            <w:pPr>
              <w:spacing w:after="0" w:line="240" w:lineRule="auto"/>
              <w:jc w:val="center"/>
              <w:rPr>
                <w:rFonts w:ascii="Cambria" w:eastAsia="MS Mincho" w:hAnsi="Cambria" w:cs="Arial"/>
                <w:sz w:val="18"/>
                <w:szCs w:val="18"/>
              </w:rPr>
            </w:pPr>
            <w:r w:rsidRPr="007F43E9">
              <w:rPr>
                <w:rFonts w:ascii="Cambria" w:eastAsia="MS Mincho" w:hAnsi="Cambria" w:cs="Arial"/>
                <w:sz w:val="18"/>
                <w:szCs w:val="18"/>
              </w:rPr>
              <w:t>June 2014</w:t>
            </w:r>
          </w:p>
        </w:tc>
      </w:tr>
      <w:tr w:rsidR="00F016E8" w:rsidRPr="007F43E9" w:rsidTr="0086385A">
        <w:trPr>
          <w:jc w:val="center"/>
        </w:trPr>
        <w:tc>
          <w:tcPr>
            <w:tcW w:w="1908" w:type="dxa"/>
            <w:shd w:val="clear" w:color="auto" w:fill="auto"/>
          </w:tcPr>
          <w:p w:rsidR="0054193F" w:rsidRPr="007F43E9" w:rsidRDefault="0054193F" w:rsidP="0054193F">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lang w:val="es-ES"/>
              </w:rPr>
              <w:t>Colombia</w:t>
            </w:r>
          </w:p>
        </w:tc>
        <w:tc>
          <w:tcPr>
            <w:tcW w:w="5760" w:type="dxa"/>
            <w:shd w:val="clear" w:color="auto" w:fill="auto"/>
          </w:tcPr>
          <w:p w:rsidR="0054193F" w:rsidRPr="007F43E9" w:rsidRDefault="0054193F" w:rsidP="00CC1F89">
            <w:pPr>
              <w:spacing w:after="0" w:line="240" w:lineRule="auto"/>
              <w:jc w:val="both"/>
              <w:rPr>
                <w:rFonts w:ascii="Cambria" w:eastAsia="MS Mincho" w:hAnsi="Cambria" w:cs="Arial"/>
                <w:bCs/>
                <w:sz w:val="18"/>
                <w:szCs w:val="18"/>
              </w:rPr>
            </w:pPr>
            <w:r w:rsidRPr="007F43E9">
              <w:rPr>
                <w:rFonts w:ascii="Cambria" w:eastAsia="MS Mincho" w:hAnsi="Cambria" w:cs="Arial"/>
                <w:bCs/>
                <w:sz w:val="18"/>
                <w:szCs w:val="18"/>
              </w:rPr>
              <w:t>Representation of the Afro-descendant population  in the Congress of the Republic</w:t>
            </w:r>
          </w:p>
        </w:tc>
        <w:tc>
          <w:tcPr>
            <w:tcW w:w="1908" w:type="dxa"/>
            <w:shd w:val="clear" w:color="auto" w:fill="auto"/>
          </w:tcPr>
          <w:p w:rsidR="0054193F" w:rsidRPr="007F43E9" w:rsidRDefault="0054193F" w:rsidP="0054193F">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June 2014</w:t>
            </w:r>
          </w:p>
        </w:tc>
      </w:tr>
      <w:tr w:rsidR="00F016E8" w:rsidRPr="007F43E9" w:rsidTr="0086385A">
        <w:trPr>
          <w:jc w:val="center"/>
        </w:trPr>
        <w:tc>
          <w:tcPr>
            <w:tcW w:w="1908" w:type="dxa"/>
            <w:shd w:val="clear" w:color="auto" w:fill="auto"/>
          </w:tcPr>
          <w:p w:rsidR="0054193F" w:rsidRPr="007F43E9" w:rsidRDefault="0054193F" w:rsidP="0054193F">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lang w:val="es-ES"/>
              </w:rPr>
              <w:t>Colombia</w:t>
            </w:r>
          </w:p>
        </w:tc>
        <w:tc>
          <w:tcPr>
            <w:tcW w:w="5760" w:type="dxa"/>
            <w:shd w:val="clear" w:color="auto" w:fill="auto"/>
          </w:tcPr>
          <w:p w:rsidR="0054193F" w:rsidRPr="007F43E9" w:rsidRDefault="0054193F" w:rsidP="00CC1F89">
            <w:pPr>
              <w:spacing w:after="0" w:line="240" w:lineRule="auto"/>
              <w:jc w:val="both"/>
              <w:rPr>
                <w:rFonts w:ascii="Cambria" w:eastAsia="MS Mincho" w:hAnsi="Cambria" w:cs="Arial"/>
                <w:bCs/>
                <w:sz w:val="18"/>
                <w:szCs w:val="18"/>
              </w:rPr>
            </w:pPr>
            <w:r w:rsidRPr="007F43E9">
              <w:rPr>
                <w:rFonts w:ascii="Cambria" w:eastAsia="MS Mincho" w:hAnsi="Cambria" w:cs="Arial"/>
                <w:bCs/>
                <w:sz w:val="18"/>
                <w:szCs w:val="18"/>
              </w:rPr>
              <w:t xml:space="preserve">Assassination of four members of </w:t>
            </w:r>
            <w:proofErr w:type="spellStart"/>
            <w:r w:rsidRPr="007F43E9">
              <w:rPr>
                <w:rFonts w:ascii="Cambria" w:eastAsia="MS Mincho" w:hAnsi="Cambria" w:cs="Arial"/>
                <w:bCs/>
                <w:sz w:val="18"/>
                <w:szCs w:val="18"/>
              </w:rPr>
              <w:t>Fundaprogreso</w:t>
            </w:r>
            <w:proofErr w:type="spellEnd"/>
          </w:p>
        </w:tc>
        <w:tc>
          <w:tcPr>
            <w:tcW w:w="1908" w:type="dxa"/>
            <w:shd w:val="clear" w:color="auto" w:fill="auto"/>
          </w:tcPr>
          <w:p w:rsidR="0054193F" w:rsidRPr="007F43E9" w:rsidRDefault="0054193F" w:rsidP="0054193F">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June 2014</w:t>
            </w:r>
          </w:p>
        </w:tc>
      </w:tr>
      <w:tr w:rsidR="00F016E8" w:rsidRPr="007F43E9" w:rsidTr="0086385A">
        <w:trPr>
          <w:jc w:val="center"/>
        </w:trPr>
        <w:tc>
          <w:tcPr>
            <w:tcW w:w="1908" w:type="dxa"/>
            <w:shd w:val="clear" w:color="auto" w:fill="auto"/>
          </w:tcPr>
          <w:p w:rsidR="0054193F" w:rsidRPr="007F43E9" w:rsidRDefault="0054193F" w:rsidP="0054193F">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lang w:val="es-ES"/>
              </w:rPr>
              <w:t>Colombia</w:t>
            </w:r>
          </w:p>
        </w:tc>
        <w:tc>
          <w:tcPr>
            <w:tcW w:w="5760" w:type="dxa"/>
            <w:shd w:val="clear" w:color="auto" w:fill="auto"/>
          </w:tcPr>
          <w:p w:rsidR="0054193F" w:rsidRPr="007F43E9" w:rsidRDefault="0054193F" w:rsidP="00CC1F89">
            <w:pPr>
              <w:spacing w:after="0" w:line="240" w:lineRule="auto"/>
              <w:jc w:val="both"/>
              <w:rPr>
                <w:rFonts w:ascii="Cambria" w:eastAsia="MS Mincho" w:hAnsi="Cambria" w:cs="Arial"/>
                <w:bCs/>
                <w:sz w:val="18"/>
                <w:szCs w:val="18"/>
              </w:rPr>
            </w:pPr>
            <w:r w:rsidRPr="007F43E9">
              <w:rPr>
                <w:rFonts w:ascii="Cambria" w:eastAsia="MS Mincho" w:hAnsi="Cambria" w:cs="Arial"/>
                <w:bCs/>
                <w:sz w:val="18"/>
                <w:szCs w:val="18"/>
              </w:rPr>
              <w:t xml:space="preserve">Situation of student Alejandro </w:t>
            </w:r>
            <w:proofErr w:type="spellStart"/>
            <w:r w:rsidRPr="007F43E9">
              <w:rPr>
                <w:rFonts w:ascii="Cambria" w:eastAsia="MS Mincho" w:hAnsi="Cambria" w:cs="Arial"/>
                <w:bCs/>
                <w:sz w:val="18"/>
                <w:szCs w:val="18"/>
              </w:rPr>
              <w:t>Ospina</w:t>
            </w:r>
            <w:proofErr w:type="spellEnd"/>
            <w:r w:rsidRPr="007F43E9">
              <w:rPr>
                <w:rFonts w:ascii="Cambria" w:eastAsia="MS Mincho" w:hAnsi="Cambria" w:cs="Arial"/>
                <w:bCs/>
                <w:sz w:val="18"/>
                <w:szCs w:val="18"/>
              </w:rPr>
              <w:t xml:space="preserve"> </w:t>
            </w:r>
            <w:proofErr w:type="spellStart"/>
            <w:r w:rsidRPr="007F43E9">
              <w:rPr>
                <w:rFonts w:ascii="Cambria" w:eastAsia="MS Mincho" w:hAnsi="Cambria" w:cs="Arial"/>
                <w:bCs/>
                <w:sz w:val="18"/>
                <w:szCs w:val="18"/>
              </w:rPr>
              <w:t>Cogua</w:t>
            </w:r>
            <w:proofErr w:type="spellEnd"/>
          </w:p>
        </w:tc>
        <w:tc>
          <w:tcPr>
            <w:tcW w:w="1908" w:type="dxa"/>
            <w:shd w:val="clear" w:color="auto" w:fill="auto"/>
          </w:tcPr>
          <w:p w:rsidR="0054193F" w:rsidRPr="007F43E9" w:rsidRDefault="0054193F" w:rsidP="0054193F">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June 2014</w:t>
            </w:r>
          </w:p>
        </w:tc>
      </w:tr>
      <w:tr w:rsidR="00F016E8" w:rsidRPr="007F43E9" w:rsidTr="0086385A">
        <w:trPr>
          <w:jc w:val="center"/>
        </w:trPr>
        <w:tc>
          <w:tcPr>
            <w:tcW w:w="1908" w:type="dxa"/>
            <w:shd w:val="clear" w:color="auto" w:fill="auto"/>
          </w:tcPr>
          <w:p w:rsidR="0054193F" w:rsidRPr="007F43E9" w:rsidRDefault="0054193F" w:rsidP="0054193F">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Antigua and Barbuda</w:t>
            </w:r>
          </w:p>
        </w:tc>
        <w:tc>
          <w:tcPr>
            <w:tcW w:w="5760" w:type="dxa"/>
            <w:shd w:val="clear" w:color="auto" w:fill="auto"/>
          </w:tcPr>
          <w:p w:rsidR="0054193F" w:rsidRPr="007F43E9" w:rsidRDefault="0054193F" w:rsidP="00CC1F89">
            <w:pPr>
              <w:spacing w:after="0" w:line="240" w:lineRule="auto"/>
              <w:jc w:val="both"/>
              <w:rPr>
                <w:rFonts w:ascii="Cambria" w:eastAsia="MS Mincho" w:hAnsi="Cambria" w:cs="Arial"/>
                <w:bCs/>
                <w:sz w:val="18"/>
                <w:szCs w:val="18"/>
              </w:rPr>
            </w:pPr>
            <w:r w:rsidRPr="007F43E9">
              <w:rPr>
                <w:rFonts w:ascii="Cambria" w:eastAsia="MS Mincho" w:hAnsi="Cambria" w:cs="Arial"/>
                <w:bCs/>
                <w:sz w:val="18"/>
                <w:szCs w:val="18"/>
              </w:rPr>
              <w:t>On the bill to abolish criminal defamation and also offering technical assistance to the State</w:t>
            </w:r>
          </w:p>
        </w:tc>
        <w:tc>
          <w:tcPr>
            <w:tcW w:w="1908" w:type="dxa"/>
            <w:shd w:val="clear" w:color="auto" w:fill="auto"/>
          </w:tcPr>
          <w:p w:rsidR="0054193F" w:rsidRPr="007F43E9" w:rsidRDefault="0054193F" w:rsidP="0054193F">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July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54193F" w:rsidRPr="007F43E9" w:rsidRDefault="0054193F" w:rsidP="00850266">
            <w:pPr>
              <w:spacing w:after="0" w:line="240" w:lineRule="auto"/>
              <w:jc w:val="center"/>
              <w:rPr>
                <w:rFonts w:ascii="Cambria" w:eastAsia="MS Mincho" w:hAnsi="Cambria" w:cs="Arial"/>
                <w:bCs/>
                <w:sz w:val="18"/>
                <w:szCs w:val="18"/>
                <w:lang w:val="es-ES"/>
              </w:rPr>
            </w:pPr>
            <w:r w:rsidRPr="007F43E9">
              <w:rPr>
                <w:rFonts w:ascii="Cambria" w:eastAsia="MS Mincho" w:hAnsi="Cambria" w:cs="Arial"/>
                <w:bCs/>
                <w:sz w:val="18"/>
                <w:szCs w:val="18"/>
              </w:rPr>
              <w:t>Honduras</w:t>
            </w:r>
          </w:p>
        </w:tc>
        <w:tc>
          <w:tcPr>
            <w:tcW w:w="5760" w:type="dxa"/>
            <w:tcBorders>
              <w:top w:val="single" w:sz="8" w:space="0" w:color="000000"/>
              <w:bottom w:val="single" w:sz="8" w:space="0" w:color="000000"/>
            </w:tcBorders>
            <w:shd w:val="clear" w:color="auto" w:fill="auto"/>
          </w:tcPr>
          <w:p w:rsidR="0054193F" w:rsidRPr="007F43E9" w:rsidRDefault="0054193F"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Situation of members of the COPINH and members of the </w:t>
            </w:r>
            <w:proofErr w:type="spellStart"/>
            <w:r w:rsidRPr="007F43E9">
              <w:rPr>
                <w:rFonts w:ascii="Cambria" w:eastAsia="MS Mincho" w:hAnsi="Cambria" w:cs="Arial"/>
                <w:sz w:val="18"/>
                <w:szCs w:val="18"/>
              </w:rPr>
              <w:t>Lenca</w:t>
            </w:r>
            <w:proofErr w:type="spellEnd"/>
            <w:r w:rsidRPr="007F43E9">
              <w:rPr>
                <w:rFonts w:ascii="Cambria" w:eastAsia="MS Mincho" w:hAnsi="Cambria" w:cs="Arial"/>
                <w:sz w:val="18"/>
                <w:szCs w:val="18"/>
              </w:rPr>
              <w:t xml:space="preserve"> indigenous community</w:t>
            </w:r>
          </w:p>
        </w:tc>
        <w:tc>
          <w:tcPr>
            <w:tcW w:w="1908" w:type="dxa"/>
            <w:tcBorders>
              <w:top w:val="single" w:sz="8" w:space="0" w:color="000000"/>
              <w:bottom w:val="single" w:sz="8" w:space="0" w:color="000000"/>
              <w:right w:val="single" w:sz="8" w:space="0" w:color="000000"/>
            </w:tcBorders>
            <w:shd w:val="clear" w:color="auto" w:fill="auto"/>
          </w:tcPr>
          <w:p w:rsidR="0054193F" w:rsidRPr="007F43E9" w:rsidRDefault="0054193F" w:rsidP="00850266">
            <w:pPr>
              <w:spacing w:after="0" w:line="240" w:lineRule="auto"/>
              <w:jc w:val="center"/>
              <w:rPr>
                <w:rFonts w:ascii="Cambria" w:eastAsia="MS Mincho" w:hAnsi="Cambria" w:cs="Arial"/>
                <w:sz w:val="18"/>
                <w:szCs w:val="18"/>
              </w:rPr>
            </w:pPr>
            <w:r w:rsidRPr="007F43E9">
              <w:rPr>
                <w:rFonts w:ascii="Cambria" w:eastAsia="MS Mincho" w:hAnsi="Cambria" w:cs="Arial"/>
                <w:bCs/>
                <w:sz w:val="18"/>
                <w:szCs w:val="18"/>
              </w:rPr>
              <w:t>July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54193F" w:rsidRPr="007F43E9" w:rsidRDefault="0054193F" w:rsidP="00850266">
            <w:pPr>
              <w:spacing w:after="0" w:line="240" w:lineRule="auto"/>
              <w:jc w:val="center"/>
              <w:rPr>
                <w:rFonts w:ascii="Cambria" w:eastAsia="MS Mincho" w:hAnsi="Cambria" w:cs="Arial"/>
                <w:bCs/>
                <w:sz w:val="18"/>
                <w:szCs w:val="18"/>
                <w:lang w:val="es-ES"/>
              </w:rPr>
            </w:pPr>
            <w:r w:rsidRPr="007F43E9">
              <w:rPr>
                <w:rFonts w:ascii="Cambria" w:eastAsia="MS Mincho" w:hAnsi="Cambria" w:cs="Arial"/>
                <w:bCs/>
                <w:sz w:val="18"/>
                <w:szCs w:val="18"/>
              </w:rPr>
              <w:t>Paraguay</w:t>
            </w:r>
          </w:p>
        </w:tc>
        <w:tc>
          <w:tcPr>
            <w:tcW w:w="5760" w:type="dxa"/>
            <w:tcBorders>
              <w:top w:val="single" w:sz="8" w:space="0" w:color="000000"/>
              <w:bottom w:val="single" w:sz="8" w:space="0" w:color="000000"/>
            </w:tcBorders>
            <w:shd w:val="clear" w:color="auto" w:fill="auto"/>
          </w:tcPr>
          <w:p w:rsidR="0054193F" w:rsidRPr="007F43E9" w:rsidRDefault="0054193F" w:rsidP="00674B94">
            <w:pPr>
              <w:spacing w:after="0" w:line="240" w:lineRule="auto"/>
              <w:jc w:val="both"/>
              <w:rPr>
                <w:rFonts w:ascii="Cambria" w:eastAsia="MS Mincho" w:hAnsi="Cambria" w:cs="Arial"/>
                <w:sz w:val="18"/>
                <w:szCs w:val="18"/>
              </w:rPr>
            </w:pPr>
            <w:proofErr w:type="spellStart"/>
            <w:r w:rsidRPr="007F43E9">
              <w:rPr>
                <w:rFonts w:ascii="Cambria" w:eastAsia="MS Mincho" w:hAnsi="Cambria" w:cs="Arial"/>
                <w:sz w:val="18"/>
                <w:szCs w:val="18"/>
              </w:rPr>
              <w:t>Deisy</w:t>
            </w:r>
            <w:proofErr w:type="spellEnd"/>
            <w:r w:rsidRPr="007F43E9">
              <w:rPr>
                <w:rFonts w:ascii="Cambria" w:eastAsia="MS Mincho" w:hAnsi="Cambria" w:cs="Arial"/>
                <w:sz w:val="18"/>
                <w:szCs w:val="18"/>
              </w:rPr>
              <w:t xml:space="preserve"> Aguilera</w:t>
            </w:r>
          </w:p>
        </w:tc>
        <w:tc>
          <w:tcPr>
            <w:tcW w:w="1908" w:type="dxa"/>
            <w:tcBorders>
              <w:top w:val="single" w:sz="8" w:space="0" w:color="000000"/>
              <w:bottom w:val="single" w:sz="8" w:space="0" w:color="000000"/>
              <w:right w:val="single" w:sz="8" w:space="0" w:color="000000"/>
            </w:tcBorders>
            <w:shd w:val="clear" w:color="auto" w:fill="auto"/>
          </w:tcPr>
          <w:p w:rsidR="0054193F" w:rsidRPr="007F43E9" w:rsidRDefault="0054193F" w:rsidP="00850266">
            <w:pPr>
              <w:spacing w:after="0" w:line="240" w:lineRule="auto"/>
              <w:jc w:val="center"/>
              <w:rPr>
                <w:rFonts w:ascii="Cambria" w:eastAsia="MS Mincho" w:hAnsi="Cambria" w:cs="Arial"/>
                <w:sz w:val="18"/>
                <w:szCs w:val="18"/>
              </w:rPr>
            </w:pPr>
            <w:r w:rsidRPr="007F43E9">
              <w:rPr>
                <w:rFonts w:ascii="Cambria" w:eastAsia="MS Mincho" w:hAnsi="Cambria" w:cs="Arial"/>
                <w:bCs/>
                <w:sz w:val="18"/>
                <w:szCs w:val="18"/>
              </w:rPr>
              <w:t>July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54193F" w:rsidRPr="007F43E9" w:rsidRDefault="0054193F" w:rsidP="00850266">
            <w:pPr>
              <w:spacing w:after="0" w:line="240" w:lineRule="auto"/>
              <w:jc w:val="center"/>
              <w:rPr>
                <w:rFonts w:ascii="Cambria" w:eastAsia="MS Mincho" w:hAnsi="Cambria" w:cs="Arial"/>
                <w:bCs/>
                <w:sz w:val="18"/>
                <w:szCs w:val="18"/>
                <w:lang w:val="es-ES"/>
              </w:rPr>
            </w:pPr>
            <w:r w:rsidRPr="007F43E9">
              <w:rPr>
                <w:rFonts w:ascii="Cambria" w:eastAsia="MS Mincho" w:hAnsi="Cambria" w:cs="Arial"/>
                <w:bCs/>
                <w:sz w:val="18"/>
                <w:szCs w:val="18"/>
              </w:rPr>
              <w:t>Brazil</w:t>
            </w:r>
          </w:p>
        </w:tc>
        <w:tc>
          <w:tcPr>
            <w:tcW w:w="5760" w:type="dxa"/>
            <w:tcBorders>
              <w:top w:val="single" w:sz="8" w:space="0" w:color="000000"/>
              <w:bottom w:val="single" w:sz="8" w:space="0" w:color="000000"/>
            </w:tcBorders>
            <w:shd w:val="clear" w:color="auto" w:fill="auto"/>
          </w:tcPr>
          <w:p w:rsidR="0054193F" w:rsidRPr="007F43E9" w:rsidRDefault="0054193F" w:rsidP="00CC1F89">
            <w:pPr>
              <w:spacing w:after="0" w:line="240" w:lineRule="auto"/>
              <w:jc w:val="both"/>
              <w:rPr>
                <w:rFonts w:ascii="Cambria" w:eastAsia="MS Mincho" w:hAnsi="Cambria" w:cs="Arial"/>
                <w:sz w:val="18"/>
                <w:szCs w:val="18"/>
                <w:lang w:val="pt-BR"/>
              </w:rPr>
            </w:pPr>
            <w:r w:rsidRPr="007F43E9">
              <w:rPr>
                <w:rFonts w:ascii="Cambria" w:eastAsia="MS Mincho" w:hAnsi="Cambria" w:cs="Arial"/>
                <w:sz w:val="18"/>
                <w:szCs w:val="18"/>
                <w:lang w:val="pt-BR"/>
              </w:rPr>
              <w:t>Marinalva  De Santana Ribeiro</w:t>
            </w:r>
            <w:r w:rsidR="00CC1F89" w:rsidRPr="007F43E9">
              <w:rPr>
                <w:rFonts w:ascii="Cambria" w:eastAsia="MS Mincho" w:hAnsi="Cambria" w:cs="Arial"/>
                <w:sz w:val="18"/>
                <w:szCs w:val="18"/>
                <w:lang w:val="pt-BR"/>
              </w:rPr>
              <w:t>, human rights defender</w:t>
            </w:r>
          </w:p>
        </w:tc>
        <w:tc>
          <w:tcPr>
            <w:tcW w:w="1908" w:type="dxa"/>
            <w:tcBorders>
              <w:top w:val="single" w:sz="8" w:space="0" w:color="000000"/>
              <w:bottom w:val="single" w:sz="8" w:space="0" w:color="000000"/>
              <w:right w:val="single" w:sz="8" w:space="0" w:color="000000"/>
            </w:tcBorders>
            <w:shd w:val="clear" w:color="auto" w:fill="auto"/>
          </w:tcPr>
          <w:p w:rsidR="0054193F" w:rsidRPr="007F43E9" w:rsidRDefault="0054193F" w:rsidP="00850266">
            <w:pPr>
              <w:spacing w:after="0" w:line="240" w:lineRule="auto"/>
              <w:jc w:val="center"/>
              <w:rPr>
                <w:rFonts w:ascii="Cambria" w:eastAsia="MS Mincho" w:hAnsi="Cambria" w:cs="Arial"/>
                <w:sz w:val="18"/>
                <w:szCs w:val="18"/>
              </w:rPr>
            </w:pPr>
            <w:r w:rsidRPr="007F43E9">
              <w:rPr>
                <w:rFonts w:ascii="Cambria" w:eastAsia="MS Mincho" w:hAnsi="Cambria" w:cs="Arial"/>
                <w:bCs/>
                <w:sz w:val="18"/>
                <w:szCs w:val="18"/>
              </w:rPr>
              <w:t>July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54193F" w:rsidRPr="007F43E9" w:rsidRDefault="0054193F" w:rsidP="00850266">
            <w:pPr>
              <w:spacing w:after="0" w:line="240" w:lineRule="auto"/>
              <w:jc w:val="center"/>
              <w:rPr>
                <w:rFonts w:ascii="Cambria" w:eastAsia="MS Mincho" w:hAnsi="Cambria" w:cs="Arial"/>
                <w:bCs/>
                <w:sz w:val="18"/>
                <w:szCs w:val="18"/>
                <w:lang w:val="es-ES"/>
              </w:rPr>
            </w:pPr>
            <w:r w:rsidRPr="007F43E9">
              <w:rPr>
                <w:rFonts w:ascii="Cambria" w:eastAsia="MS Mincho" w:hAnsi="Cambria" w:cs="Arial"/>
                <w:bCs/>
                <w:sz w:val="18"/>
                <w:szCs w:val="18"/>
              </w:rPr>
              <w:t>Paraguay</w:t>
            </w:r>
          </w:p>
        </w:tc>
        <w:tc>
          <w:tcPr>
            <w:tcW w:w="5760" w:type="dxa"/>
            <w:tcBorders>
              <w:top w:val="single" w:sz="8" w:space="0" w:color="000000"/>
              <w:bottom w:val="single" w:sz="8" w:space="0" w:color="000000"/>
            </w:tcBorders>
            <w:shd w:val="clear" w:color="auto" w:fill="auto"/>
          </w:tcPr>
          <w:p w:rsidR="0054193F" w:rsidRPr="007F43E9" w:rsidRDefault="0054193F"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Strike of workers at Chirico</w:t>
            </w:r>
          </w:p>
        </w:tc>
        <w:tc>
          <w:tcPr>
            <w:tcW w:w="1908" w:type="dxa"/>
            <w:tcBorders>
              <w:top w:val="single" w:sz="8" w:space="0" w:color="000000"/>
              <w:bottom w:val="single" w:sz="8" w:space="0" w:color="000000"/>
              <w:right w:val="single" w:sz="8" w:space="0" w:color="000000"/>
            </w:tcBorders>
            <w:shd w:val="clear" w:color="auto" w:fill="auto"/>
          </w:tcPr>
          <w:p w:rsidR="0054193F" w:rsidRPr="007F43E9" w:rsidRDefault="0054193F" w:rsidP="00850266">
            <w:pPr>
              <w:spacing w:after="0" w:line="240" w:lineRule="auto"/>
              <w:jc w:val="center"/>
              <w:rPr>
                <w:rFonts w:ascii="Cambria" w:eastAsia="MS Mincho" w:hAnsi="Cambria" w:cs="Arial"/>
                <w:sz w:val="18"/>
                <w:szCs w:val="18"/>
              </w:rPr>
            </w:pPr>
            <w:r w:rsidRPr="007F43E9">
              <w:rPr>
                <w:rFonts w:ascii="Cambria" w:eastAsia="MS Mincho" w:hAnsi="Cambria" w:cs="Arial"/>
                <w:bCs/>
                <w:sz w:val="18"/>
                <w:szCs w:val="18"/>
              </w:rPr>
              <w:t>July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54193F" w:rsidRPr="007F43E9" w:rsidRDefault="0054193F"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Paraguay</w:t>
            </w:r>
          </w:p>
        </w:tc>
        <w:tc>
          <w:tcPr>
            <w:tcW w:w="5760" w:type="dxa"/>
            <w:tcBorders>
              <w:top w:val="single" w:sz="8" w:space="0" w:color="000000"/>
              <w:bottom w:val="single" w:sz="8" w:space="0" w:color="000000"/>
            </w:tcBorders>
            <w:shd w:val="clear" w:color="auto" w:fill="auto"/>
          </w:tcPr>
          <w:p w:rsidR="0054193F" w:rsidRPr="007F43E9" w:rsidRDefault="0054193F"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Situation of the inhabitants of the community known as Colonia Huber </w:t>
            </w:r>
            <w:proofErr w:type="spellStart"/>
            <w:r w:rsidRPr="007F43E9">
              <w:rPr>
                <w:rFonts w:ascii="Cambria" w:eastAsia="MS Mincho" w:hAnsi="Cambria" w:cs="Arial"/>
                <w:sz w:val="18"/>
                <w:szCs w:val="18"/>
              </w:rPr>
              <w:t>Duré</w:t>
            </w:r>
            <w:proofErr w:type="spellEnd"/>
            <w:r w:rsidRPr="007F43E9">
              <w:rPr>
                <w:rFonts w:ascii="Cambria" w:eastAsia="MS Mincho" w:hAnsi="Cambria" w:cs="Arial"/>
                <w:sz w:val="18"/>
                <w:szCs w:val="18"/>
              </w:rPr>
              <w:t xml:space="preserve"> (Canindeyú)</w:t>
            </w:r>
          </w:p>
        </w:tc>
        <w:tc>
          <w:tcPr>
            <w:tcW w:w="1908" w:type="dxa"/>
            <w:tcBorders>
              <w:top w:val="single" w:sz="8" w:space="0" w:color="000000"/>
              <w:bottom w:val="single" w:sz="8" w:space="0" w:color="000000"/>
              <w:right w:val="single" w:sz="8" w:space="0" w:color="000000"/>
            </w:tcBorders>
            <w:shd w:val="clear" w:color="auto" w:fill="auto"/>
          </w:tcPr>
          <w:p w:rsidR="0054193F" w:rsidRPr="007F43E9" w:rsidRDefault="0054193F"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August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Honduras</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Bill to protect human rights defenders, journalists, other media workers, and judicial officers</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August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Chile</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Situation of the girls P and D</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August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Peru</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Investigation into the assassination of journalist Hugo </w:t>
            </w:r>
            <w:proofErr w:type="spellStart"/>
            <w:r w:rsidRPr="007F43E9">
              <w:rPr>
                <w:rFonts w:ascii="Cambria" w:eastAsia="MS Mincho" w:hAnsi="Cambria" w:cs="Arial"/>
                <w:sz w:val="18"/>
                <w:szCs w:val="18"/>
              </w:rPr>
              <w:t>Bustíos</w:t>
            </w:r>
            <w:proofErr w:type="spellEnd"/>
            <w:r w:rsidRPr="007F43E9">
              <w:rPr>
                <w:rFonts w:ascii="Cambria" w:eastAsia="MS Mincho" w:hAnsi="Cambria" w:cs="Arial"/>
                <w:sz w:val="18"/>
                <w:szCs w:val="18"/>
              </w:rPr>
              <w:t xml:space="preserve"> (Report No. 38/97)</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August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Paraguay</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On the Law on free access to public information and government transparency</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August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Brazil</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Protests and arrests</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August 2014</w:t>
            </w:r>
          </w:p>
        </w:tc>
      </w:tr>
      <w:tr w:rsidR="00F016E8" w:rsidRPr="007F43E9" w:rsidTr="0086385A">
        <w:trPr>
          <w:jc w:val="center"/>
        </w:trPr>
        <w:tc>
          <w:tcPr>
            <w:tcW w:w="1908" w:type="dxa"/>
            <w:shd w:val="clear" w:color="auto" w:fill="000000"/>
          </w:tcPr>
          <w:p w:rsidR="005C249B" w:rsidRPr="007F43E9" w:rsidRDefault="005C249B" w:rsidP="00E75C78">
            <w:pPr>
              <w:spacing w:after="0" w:line="240" w:lineRule="auto"/>
              <w:jc w:val="center"/>
              <w:rPr>
                <w:rFonts w:ascii="Cambria" w:eastAsia="MS Mincho" w:hAnsi="Cambria" w:cs="Arial"/>
                <w:b/>
                <w:bCs/>
                <w:sz w:val="18"/>
                <w:szCs w:val="18"/>
              </w:rPr>
            </w:pPr>
            <w:r w:rsidRPr="007F43E9">
              <w:rPr>
                <w:rFonts w:ascii="Cambria" w:eastAsia="MS Mincho" w:hAnsi="Cambria" w:cs="Arial"/>
                <w:b/>
                <w:bCs/>
                <w:sz w:val="18"/>
                <w:szCs w:val="18"/>
              </w:rPr>
              <w:lastRenderedPageBreak/>
              <w:t>Member State</w:t>
            </w:r>
          </w:p>
        </w:tc>
        <w:tc>
          <w:tcPr>
            <w:tcW w:w="5760" w:type="dxa"/>
            <w:shd w:val="clear" w:color="auto" w:fill="000000"/>
          </w:tcPr>
          <w:p w:rsidR="005C249B" w:rsidRPr="007F43E9" w:rsidRDefault="005C249B" w:rsidP="00E75C78">
            <w:pPr>
              <w:spacing w:after="0" w:line="240" w:lineRule="auto"/>
              <w:jc w:val="center"/>
              <w:rPr>
                <w:rFonts w:ascii="Cambria" w:eastAsia="MS Mincho" w:hAnsi="Cambria" w:cs="Arial"/>
                <w:b/>
                <w:bCs/>
                <w:sz w:val="18"/>
                <w:szCs w:val="18"/>
              </w:rPr>
            </w:pPr>
            <w:r w:rsidRPr="007F43E9">
              <w:rPr>
                <w:rFonts w:ascii="Cambria" w:eastAsia="MS Mincho" w:hAnsi="Cambria" w:cs="Arial"/>
                <w:b/>
                <w:bCs/>
                <w:sz w:val="18"/>
                <w:szCs w:val="18"/>
              </w:rPr>
              <w:t>Issue/Situation</w:t>
            </w:r>
          </w:p>
        </w:tc>
        <w:tc>
          <w:tcPr>
            <w:tcW w:w="1908" w:type="dxa"/>
            <w:shd w:val="clear" w:color="auto" w:fill="000000"/>
          </w:tcPr>
          <w:p w:rsidR="005C249B" w:rsidRPr="007F43E9" w:rsidRDefault="005C249B" w:rsidP="00E75C78">
            <w:pPr>
              <w:spacing w:after="0" w:line="240" w:lineRule="auto"/>
              <w:jc w:val="center"/>
              <w:rPr>
                <w:rFonts w:ascii="Cambria" w:eastAsia="MS Mincho" w:hAnsi="Cambria" w:cs="Arial"/>
                <w:b/>
                <w:bCs/>
                <w:sz w:val="18"/>
                <w:szCs w:val="18"/>
              </w:rPr>
            </w:pPr>
            <w:r w:rsidRPr="007F43E9">
              <w:rPr>
                <w:rFonts w:ascii="Cambria" w:eastAsia="MS Mincho" w:hAnsi="Cambria" w:cs="Arial"/>
                <w:b/>
                <w:bCs/>
                <w:sz w:val="18"/>
                <w:szCs w:val="18"/>
              </w:rPr>
              <w:t>Date</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Mexico</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Situation of </w:t>
            </w:r>
            <w:proofErr w:type="spellStart"/>
            <w:r w:rsidRPr="007F43E9">
              <w:rPr>
                <w:rFonts w:ascii="Cambria" w:eastAsia="MS Mincho" w:hAnsi="Cambria" w:cs="Arial"/>
                <w:sz w:val="18"/>
                <w:szCs w:val="18"/>
              </w:rPr>
              <w:t>Grupo</w:t>
            </w:r>
            <w:proofErr w:type="spellEnd"/>
            <w:r w:rsidRPr="007F43E9">
              <w:rPr>
                <w:rFonts w:ascii="Cambria" w:eastAsia="MS Mincho" w:hAnsi="Cambria" w:cs="Arial"/>
                <w:sz w:val="18"/>
                <w:szCs w:val="18"/>
              </w:rPr>
              <w:t xml:space="preserve"> </w:t>
            </w:r>
            <w:proofErr w:type="spellStart"/>
            <w:r w:rsidRPr="007F43E9">
              <w:rPr>
                <w:rFonts w:ascii="Cambria" w:eastAsia="MS Mincho" w:hAnsi="Cambria" w:cs="Arial"/>
                <w:sz w:val="18"/>
                <w:szCs w:val="18"/>
              </w:rPr>
              <w:t>Juárez</w:t>
            </w:r>
            <w:proofErr w:type="spellEnd"/>
            <w:r w:rsidRPr="007F43E9">
              <w:rPr>
                <w:rFonts w:ascii="Cambria" w:eastAsia="MS Mincho" w:hAnsi="Cambria" w:cs="Arial"/>
                <w:sz w:val="18"/>
                <w:szCs w:val="18"/>
              </w:rPr>
              <w:t>, Mexico City</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August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Argentina</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Conditions of detention</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August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Brazil</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Death threats against </w:t>
            </w:r>
            <w:proofErr w:type="spellStart"/>
            <w:r w:rsidRPr="007F43E9">
              <w:rPr>
                <w:rFonts w:ascii="Cambria" w:eastAsia="MS Mincho" w:hAnsi="Cambria" w:cs="Arial"/>
                <w:sz w:val="18"/>
                <w:szCs w:val="18"/>
              </w:rPr>
              <w:t>Davi</w:t>
            </w:r>
            <w:proofErr w:type="spellEnd"/>
            <w:r w:rsidRPr="007F43E9">
              <w:rPr>
                <w:rFonts w:ascii="Cambria" w:eastAsia="MS Mincho" w:hAnsi="Cambria" w:cs="Arial"/>
                <w:sz w:val="18"/>
                <w:szCs w:val="18"/>
              </w:rPr>
              <w:t xml:space="preserve"> </w:t>
            </w:r>
            <w:proofErr w:type="spellStart"/>
            <w:r w:rsidRPr="007F43E9">
              <w:rPr>
                <w:rFonts w:ascii="Cambria" w:eastAsia="MS Mincho" w:hAnsi="Cambria" w:cs="Arial"/>
                <w:sz w:val="18"/>
                <w:szCs w:val="18"/>
              </w:rPr>
              <w:t>Kopenawa</w:t>
            </w:r>
            <w:proofErr w:type="spellEnd"/>
            <w:r w:rsidRPr="007F43E9">
              <w:rPr>
                <w:rFonts w:ascii="Cambria" w:eastAsia="MS Mincho" w:hAnsi="Cambria" w:cs="Arial"/>
                <w:sz w:val="18"/>
                <w:szCs w:val="18"/>
              </w:rPr>
              <w:t xml:space="preserve">, indigenous leader of the </w:t>
            </w:r>
            <w:proofErr w:type="spellStart"/>
            <w:r w:rsidRPr="007F43E9">
              <w:rPr>
                <w:rFonts w:ascii="Cambria" w:eastAsia="MS Mincho" w:hAnsi="Cambria" w:cs="Arial"/>
                <w:sz w:val="18"/>
                <w:szCs w:val="18"/>
              </w:rPr>
              <w:t>Yanomami</w:t>
            </w:r>
            <w:proofErr w:type="spellEnd"/>
            <w:r w:rsidRPr="007F43E9">
              <w:rPr>
                <w:rFonts w:ascii="Cambria" w:eastAsia="MS Mincho" w:hAnsi="Cambria" w:cs="Arial"/>
                <w:sz w:val="18"/>
                <w:szCs w:val="18"/>
              </w:rPr>
              <w:t xml:space="preserve"> tribe</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August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Paraguay</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Request for information with respect to the seizure of community radio equipment</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September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Costa Rica</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Request for information on Bill No. 16,992</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September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Guatemala</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Situation of acts of police violence in the department of Alta </w:t>
            </w:r>
            <w:proofErr w:type="spellStart"/>
            <w:r w:rsidRPr="007F43E9">
              <w:rPr>
                <w:rFonts w:ascii="Cambria" w:eastAsia="MS Mincho" w:hAnsi="Cambria" w:cs="Arial"/>
                <w:sz w:val="18"/>
                <w:szCs w:val="18"/>
              </w:rPr>
              <w:t>Verapaz</w:t>
            </w:r>
            <w:proofErr w:type="spellEnd"/>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September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Bolivia</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Situation of women judges on the Plurinational Constitutional Court</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September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Colombia</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National Protection Unit</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September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Colombia</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Police abuse of trans women</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September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Peru</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Exclusion of LGBTI persons from the National Human Rights Plan</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September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Argentina</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Situation of the Provincial Ombudsman of Santa Fe, Gabriel </w:t>
            </w:r>
            <w:proofErr w:type="spellStart"/>
            <w:r w:rsidRPr="007F43E9">
              <w:rPr>
                <w:rFonts w:ascii="Cambria" w:eastAsia="MS Mincho" w:hAnsi="Cambria" w:cs="Arial"/>
                <w:sz w:val="18"/>
                <w:szCs w:val="18"/>
              </w:rPr>
              <w:t>Ganon</w:t>
            </w:r>
            <w:proofErr w:type="spellEnd"/>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September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Trinidad and Tobago</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Investigations on alleged abuses of detained migrants, committed by agents of the Immigration Detention Centre at </w:t>
            </w:r>
            <w:proofErr w:type="spellStart"/>
            <w:r w:rsidRPr="007F43E9">
              <w:rPr>
                <w:rFonts w:ascii="Cambria" w:eastAsia="MS Mincho" w:hAnsi="Cambria" w:cs="Arial"/>
                <w:sz w:val="18"/>
                <w:szCs w:val="18"/>
              </w:rPr>
              <w:t>Aripo</w:t>
            </w:r>
            <w:proofErr w:type="spellEnd"/>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September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Argentina</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Article 41 request for information on the Law on Audiovisual Communication Services</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October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Trinidad and Tobago</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New immigration policy to come into force as of January 2015</w:t>
            </w:r>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November 2014</w:t>
            </w:r>
          </w:p>
        </w:tc>
      </w:tr>
      <w:tr w:rsidR="00F016E8" w:rsidRPr="007F43E9" w:rsidTr="0086385A">
        <w:trPr>
          <w:jc w:val="center"/>
        </w:trPr>
        <w:tc>
          <w:tcPr>
            <w:tcW w:w="1908" w:type="dxa"/>
            <w:tcBorders>
              <w:top w:val="single" w:sz="8" w:space="0" w:color="000000"/>
              <w:left w:val="single" w:sz="8" w:space="0" w:color="000000"/>
              <w:bottom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Ecuador</w:t>
            </w:r>
          </w:p>
        </w:tc>
        <w:tc>
          <w:tcPr>
            <w:tcW w:w="5760" w:type="dxa"/>
            <w:tcBorders>
              <w:top w:val="single" w:sz="8" w:space="0" w:color="000000"/>
              <w:bottom w:val="single" w:sz="8" w:space="0" w:color="000000"/>
            </w:tcBorders>
            <w:shd w:val="clear" w:color="auto" w:fill="auto"/>
          </w:tcPr>
          <w:p w:rsidR="002F64AC" w:rsidRPr="007F43E9" w:rsidRDefault="002F64AC" w:rsidP="00674B94">
            <w:pPr>
              <w:spacing w:after="0" w:line="240" w:lineRule="auto"/>
              <w:jc w:val="both"/>
              <w:rPr>
                <w:rFonts w:ascii="Cambria" w:eastAsia="MS Mincho" w:hAnsi="Cambria" w:cs="Arial"/>
                <w:sz w:val="18"/>
                <w:szCs w:val="18"/>
              </w:rPr>
            </w:pPr>
            <w:r w:rsidRPr="007F43E9">
              <w:rPr>
                <w:rFonts w:ascii="Cambria" w:eastAsia="MS Mincho" w:hAnsi="Cambria" w:cs="Arial"/>
                <w:sz w:val="18"/>
                <w:szCs w:val="18"/>
              </w:rPr>
              <w:t xml:space="preserve">Situation of the </w:t>
            </w:r>
            <w:proofErr w:type="spellStart"/>
            <w:r w:rsidRPr="007F43E9">
              <w:rPr>
                <w:rFonts w:ascii="Cambria" w:eastAsia="MS Mincho" w:hAnsi="Cambria" w:cs="Arial"/>
                <w:sz w:val="18"/>
                <w:szCs w:val="18"/>
              </w:rPr>
              <w:t>Shuar</w:t>
            </w:r>
            <w:proofErr w:type="spellEnd"/>
            <w:r w:rsidRPr="007F43E9">
              <w:rPr>
                <w:rFonts w:ascii="Cambria" w:eastAsia="MS Mincho" w:hAnsi="Cambria" w:cs="Arial"/>
                <w:sz w:val="18"/>
                <w:szCs w:val="18"/>
              </w:rPr>
              <w:t xml:space="preserve"> indigenous person José Isidro </w:t>
            </w:r>
            <w:proofErr w:type="spellStart"/>
            <w:r w:rsidRPr="007F43E9">
              <w:rPr>
                <w:rFonts w:ascii="Cambria" w:eastAsia="MS Mincho" w:hAnsi="Cambria" w:cs="Arial"/>
                <w:sz w:val="18"/>
                <w:szCs w:val="18"/>
              </w:rPr>
              <w:t>Tendezta</w:t>
            </w:r>
            <w:proofErr w:type="spellEnd"/>
            <w:r w:rsidRPr="007F43E9">
              <w:rPr>
                <w:rFonts w:ascii="Cambria" w:eastAsia="MS Mincho" w:hAnsi="Cambria" w:cs="Arial"/>
                <w:sz w:val="18"/>
                <w:szCs w:val="18"/>
              </w:rPr>
              <w:t xml:space="preserve"> </w:t>
            </w:r>
            <w:proofErr w:type="spellStart"/>
            <w:r w:rsidRPr="007F43E9">
              <w:rPr>
                <w:rFonts w:ascii="Cambria" w:eastAsia="MS Mincho" w:hAnsi="Cambria" w:cs="Arial"/>
                <w:sz w:val="18"/>
                <w:szCs w:val="18"/>
              </w:rPr>
              <w:t>Antún</w:t>
            </w:r>
            <w:proofErr w:type="spellEnd"/>
          </w:p>
        </w:tc>
        <w:tc>
          <w:tcPr>
            <w:tcW w:w="1908" w:type="dxa"/>
            <w:tcBorders>
              <w:top w:val="single" w:sz="8" w:space="0" w:color="000000"/>
              <w:bottom w:val="single" w:sz="8" w:space="0" w:color="000000"/>
              <w:right w:val="single" w:sz="8" w:space="0" w:color="000000"/>
            </w:tcBorders>
            <w:shd w:val="clear" w:color="auto" w:fill="auto"/>
          </w:tcPr>
          <w:p w:rsidR="002F64AC" w:rsidRPr="007F43E9" w:rsidRDefault="002F64AC" w:rsidP="00850266">
            <w:pPr>
              <w:spacing w:after="0" w:line="240" w:lineRule="auto"/>
              <w:jc w:val="center"/>
              <w:rPr>
                <w:rFonts w:ascii="Cambria" w:eastAsia="MS Mincho" w:hAnsi="Cambria" w:cs="Arial"/>
                <w:bCs/>
                <w:sz w:val="18"/>
                <w:szCs w:val="18"/>
              </w:rPr>
            </w:pPr>
            <w:r w:rsidRPr="007F43E9">
              <w:rPr>
                <w:rFonts w:ascii="Cambria" w:eastAsia="MS Mincho" w:hAnsi="Cambria" w:cs="Arial"/>
                <w:bCs/>
                <w:sz w:val="18"/>
                <w:szCs w:val="18"/>
              </w:rPr>
              <w:t>December 2014</w:t>
            </w:r>
          </w:p>
        </w:tc>
      </w:tr>
    </w:tbl>
    <w:p w:rsidR="006F04D3" w:rsidRPr="00F016E8" w:rsidRDefault="006F04D3" w:rsidP="00674B94">
      <w:pPr>
        <w:spacing w:after="0" w:line="240" w:lineRule="auto"/>
        <w:jc w:val="both"/>
        <w:rPr>
          <w:rFonts w:ascii="Cambria" w:hAnsi="Cambria" w:cs="Arial"/>
          <w:sz w:val="20"/>
          <w:szCs w:val="20"/>
        </w:rPr>
      </w:pPr>
    </w:p>
    <w:p w:rsidR="00C83C43" w:rsidRPr="00F016E8" w:rsidRDefault="00C83C43" w:rsidP="002023F9">
      <w:pPr>
        <w:pStyle w:val="Heading2"/>
        <w:rPr>
          <w:rFonts w:cs="Arial"/>
        </w:rPr>
      </w:pPr>
      <w:r w:rsidRPr="00F016E8">
        <w:t>2.</w:t>
      </w:r>
      <w:r w:rsidRPr="00F016E8">
        <w:tab/>
        <w:t>Issues of Concern</w:t>
      </w:r>
    </w:p>
    <w:p w:rsidR="00C83C43" w:rsidRPr="00F016E8" w:rsidRDefault="00C83C43" w:rsidP="00674B94">
      <w:pPr>
        <w:spacing w:after="0" w:line="240" w:lineRule="auto"/>
        <w:jc w:val="both"/>
        <w:rPr>
          <w:rFonts w:ascii="Cambria" w:hAnsi="Cambria" w:cs="Arial"/>
          <w:sz w:val="20"/>
          <w:szCs w:val="20"/>
        </w:rPr>
      </w:pPr>
    </w:p>
    <w:p w:rsidR="00D713DA" w:rsidRPr="00F016E8" w:rsidRDefault="002D1FBD" w:rsidP="004A6CAB">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Under Chapter IV.A, the Commission provides a yearly overview of the human rights situation in the region and, in so doing, has deemed it important to </w:t>
      </w:r>
      <w:r w:rsidR="00DB5B6E" w:rsidRPr="00F016E8">
        <w:rPr>
          <w:rFonts w:ascii="Cambria" w:hAnsi="Cambria" w:cs="Arial"/>
          <w:sz w:val="20"/>
          <w:szCs w:val="20"/>
        </w:rPr>
        <w:t xml:space="preserve">highlight </w:t>
      </w:r>
      <w:r w:rsidRPr="00F016E8">
        <w:rPr>
          <w:rFonts w:ascii="Cambria" w:hAnsi="Cambria" w:cs="Arial"/>
          <w:sz w:val="20"/>
          <w:szCs w:val="20"/>
        </w:rPr>
        <w:t xml:space="preserve">certain issues, as </w:t>
      </w:r>
      <w:proofErr w:type="gramStart"/>
      <w:r w:rsidRPr="00F016E8">
        <w:rPr>
          <w:rFonts w:ascii="Cambria" w:hAnsi="Cambria" w:cs="Arial"/>
          <w:sz w:val="20"/>
          <w:szCs w:val="20"/>
        </w:rPr>
        <w:t>laid</w:t>
      </w:r>
      <w:proofErr w:type="gramEnd"/>
      <w:r w:rsidRPr="00F016E8">
        <w:rPr>
          <w:rFonts w:ascii="Cambria" w:hAnsi="Cambria" w:cs="Arial"/>
          <w:sz w:val="20"/>
          <w:szCs w:val="20"/>
        </w:rPr>
        <w:t xml:space="preserve"> out below</w:t>
      </w:r>
      <w:r w:rsidR="00A557B0" w:rsidRPr="00F016E8">
        <w:rPr>
          <w:rFonts w:ascii="Cambria" w:hAnsi="Cambria" w:cs="Arial"/>
          <w:sz w:val="20"/>
          <w:szCs w:val="20"/>
        </w:rPr>
        <w:t>.</w:t>
      </w:r>
    </w:p>
    <w:p w:rsidR="00D713DA" w:rsidRPr="00F016E8" w:rsidRDefault="00D713DA" w:rsidP="00D713DA">
      <w:pPr>
        <w:spacing w:after="0" w:line="240" w:lineRule="auto"/>
        <w:jc w:val="both"/>
        <w:rPr>
          <w:rFonts w:ascii="Cambria" w:hAnsi="Cambria" w:cs="Arial"/>
          <w:sz w:val="20"/>
          <w:szCs w:val="20"/>
        </w:rPr>
      </w:pPr>
    </w:p>
    <w:p w:rsidR="008C328C" w:rsidRPr="00F016E8" w:rsidRDefault="00D713DA" w:rsidP="0043151C">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preparing Chapter IV.A of the 2014 Annual Report, the Commission received information from Member States, public officials, civil society, international organizations and two individuals from Uruguay and Mexico.  The Commission wishes t</w:t>
      </w:r>
      <w:r w:rsidR="006A6652" w:rsidRPr="00F016E8">
        <w:rPr>
          <w:rFonts w:ascii="Cambria" w:hAnsi="Cambria" w:cs="Arial"/>
          <w:sz w:val="20"/>
          <w:szCs w:val="20"/>
        </w:rPr>
        <w:t>o express its gratitude for information</w:t>
      </w:r>
      <w:r w:rsidRPr="00F016E8">
        <w:rPr>
          <w:rFonts w:ascii="Cambria" w:hAnsi="Cambria" w:cs="Arial"/>
          <w:sz w:val="20"/>
          <w:szCs w:val="20"/>
        </w:rPr>
        <w:t xml:space="preserve"> received from </w:t>
      </w:r>
      <w:r w:rsidR="00640E56" w:rsidRPr="00F016E8">
        <w:rPr>
          <w:rFonts w:ascii="Cambria" w:hAnsi="Cambria" w:cs="Arial"/>
          <w:sz w:val="20"/>
          <w:szCs w:val="20"/>
        </w:rPr>
        <w:t xml:space="preserve">Chile, </w:t>
      </w:r>
      <w:r w:rsidRPr="00F016E8">
        <w:rPr>
          <w:rFonts w:ascii="Cambria" w:hAnsi="Cambria" w:cs="Arial"/>
          <w:sz w:val="20"/>
          <w:szCs w:val="20"/>
        </w:rPr>
        <w:t xml:space="preserve">Colombia, </w:t>
      </w:r>
      <w:r w:rsidR="00441632" w:rsidRPr="00F016E8">
        <w:rPr>
          <w:rFonts w:ascii="Cambria" w:hAnsi="Cambria" w:cs="Arial"/>
          <w:sz w:val="20"/>
          <w:szCs w:val="20"/>
        </w:rPr>
        <w:t xml:space="preserve">Costa Rica, </w:t>
      </w:r>
      <w:r w:rsidRPr="00F016E8">
        <w:rPr>
          <w:rFonts w:ascii="Cambria" w:hAnsi="Cambria" w:cs="Arial"/>
          <w:sz w:val="20"/>
          <w:szCs w:val="20"/>
        </w:rPr>
        <w:t xml:space="preserve">Guatemala, Panama, the United States of America and Uruguay.  Likewise, the Commission is grateful for </w:t>
      </w:r>
      <w:r w:rsidR="006A6652" w:rsidRPr="00F016E8">
        <w:rPr>
          <w:rFonts w:ascii="Cambria" w:hAnsi="Cambria" w:cs="Arial"/>
          <w:sz w:val="20"/>
          <w:szCs w:val="20"/>
        </w:rPr>
        <w:t>information</w:t>
      </w:r>
      <w:r w:rsidRPr="00F016E8">
        <w:rPr>
          <w:rFonts w:ascii="Cambria" w:hAnsi="Cambria" w:cs="Arial"/>
          <w:sz w:val="20"/>
          <w:szCs w:val="20"/>
        </w:rPr>
        <w:t xml:space="preserve"> received from public officials from the municipality of Pereira, Colombia, from the Public Defender’s Office of the Republic of Argentina,</w:t>
      </w:r>
      <w:r w:rsidRPr="00F016E8">
        <w:rPr>
          <w:rStyle w:val="FootnoteReference"/>
          <w:rFonts w:ascii="Cambria" w:hAnsi="Cambria" w:cs="Arial"/>
          <w:sz w:val="20"/>
          <w:szCs w:val="20"/>
        </w:rPr>
        <w:footnoteReference w:id="1"/>
      </w:r>
      <w:r w:rsidRPr="00F016E8">
        <w:rPr>
          <w:rFonts w:ascii="Cambria" w:hAnsi="Cambria" w:cs="Arial"/>
          <w:sz w:val="20"/>
          <w:szCs w:val="20"/>
        </w:rPr>
        <w:t xml:space="preserve"> and from the Directorate of Human Rights Research of the Institution of Ombudsman for Human Rights, Guatemala.</w:t>
      </w:r>
      <w:r w:rsidRPr="00F016E8">
        <w:rPr>
          <w:rStyle w:val="FootnoteReference"/>
          <w:rFonts w:ascii="Cambria" w:hAnsi="Cambria" w:cs="Arial"/>
          <w:sz w:val="20"/>
          <w:szCs w:val="20"/>
        </w:rPr>
        <w:footnoteReference w:id="2"/>
      </w:r>
      <w:r w:rsidRPr="00F016E8">
        <w:rPr>
          <w:rFonts w:ascii="Cambria" w:hAnsi="Cambria" w:cs="Arial"/>
          <w:sz w:val="20"/>
          <w:szCs w:val="20"/>
        </w:rPr>
        <w:t xml:space="preserve">  </w:t>
      </w:r>
      <w:r w:rsidR="008C328C" w:rsidRPr="00F016E8">
        <w:rPr>
          <w:rFonts w:ascii="Cambria" w:hAnsi="Cambria" w:cs="Arial"/>
          <w:sz w:val="20"/>
          <w:szCs w:val="20"/>
        </w:rPr>
        <w:t>The Commission also expresses its gratitude for the information provided by the United Nations High Commissioner for Refugees (UNHCR).</w:t>
      </w:r>
      <w:r w:rsidR="008C328C" w:rsidRPr="00F016E8">
        <w:rPr>
          <w:rStyle w:val="FootnoteReference"/>
          <w:rFonts w:ascii="Cambria" w:hAnsi="Cambria" w:cs="Arial"/>
          <w:sz w:val="20"/>
          <w:szCs w:val="20"/>
        </w:rPr>
        <w:footnoteReference w:id="3"/>
      </w:r>
    </w:p>
    <w:p w:rsidR="008C328C" w:rsidRPr="00F016E8" w:rsidRDefault="008C328C" w:rsidP="008C328C">
      <w:pPr>
        <w:spacing w:after="0" w:line="240" w:lineRule="auto"/>
        <w:jc w:val="both"/>
        <w:rPr>
          <w:rFonts w:ascii="Cambria" w:hAnsi="Cambria" w:cs="Arial"/>
          <w:sz w:val="20"/>
          <w:szCs w:val="20"/>
        </w:rPr>
      </w:pPr>
    </w:p>
    <w:p w:rsidR="002D1FBD" w:rsidRPr="00F016E8" w:rsidRDefault="00D713DA" w:rsidP="0043151C">
      <w:pPr>
        <w:numPr>
          <w:ilvl w:val="0"/>
          <w:numId w:val="3"/>
        </w:numPr>
        <w:tabs>
          <w:tab w:val="clear" w:pos="0"/>
        </w:tabs>
        <w:spacing w:after="0" w:line="240" w:lineRule="auto"/>
        <w:ind w:left="0"/>
        <w:jc w:val="both"/>
        <w:rPr>
          <w:rFonts w:ascii="Cambria" w:hAnsi="Cambria" w:cs="Arial"/>
          <w:sz w:val="20"/>
          <w:szCs w:val="20"/>
          <w:lang w:val="es-ES"/>
        </w:rPr>
      </w:pPr>
      <w:proofErr w:type="spellStart"/>
      <w:r w:rsidRPr="00F016E8">
        <w:rPr>
          <w:rFonts w:ascii="Cambria" w:hAnsi="Cambria" w:cs="Arial"/>
          <w:sz w:val="20"/>
          <w:szCs w:val="20"/>
          <w:lang w:val="es-ES"/>
        </w:rPr>
        <w:t>Similarly</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the</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Commission</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is</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thankful</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for</w:t>
      </w:r>
      <w:proofErr w:type="spellEnd"/>
      <w:r w:rsidRPr="00F016E8">
        <w:rPr>
          <w:rFonts w:ascii="Cambria" w:hAnsi="Cambria" w:cs="Arial"/>
          <w:sz w:val="20"/>
          <w:szCs w:val="20"/>
          <w:lang w:val="es-ES"/>
        </w:rPr>
        <w:t xml:space="preserve"> </w:t>
      </w:r>
      <w:proofErr w:type="spellStart"/>
      <w:r w:rsidR="006A6652" w:rsidRPr="00F016E8">
        <w:rPr>
          <w:rFonts w:ascii="Cambria" w:hAnsi="Cambria" w:cs="Arial"/>
          <w:sz w:val="20"/>
          <w:szCs w:val="20"/>
          <w:lang w:val="es-ES"/>
        </w:rPr>
        <w:t>information</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received</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from</w:t>
      </w:r>
      <w:proofErr w:type="spellEnd"/>
      <w:r w:rsidRPr="00F016E8">
        <w:rPr>
          <w:rFonts w:ascii="Cambria" w:hAnsi="Cambria" w:cs="Arial"/>
          <w:sz w:val="20"/>
          <w:szCs w:val="20"/>
          <w:lang w:val="es-ES"/>
        </w:rPr>
        <w:t xml:space="preserve"> civil </w:t>
      </w:r>
      <w:proofErr w:type="spellStart"/>
      <w:r w:rsidRPr="00F016E8">
        <w:rPr>
          <w:rFonts w:ascii="Cambria" w:hAnsi="Cambria" w:cs="Arial"/>
          <w:sz w:val="20"/>
          <w:szCs w:val="20"/>
          <w:lang w:val="es-ES"/>
        </w:rPr>
        <w:t>society</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organizations</w:t>
      </w:r>
      <w:proofErr w:type="spellEnd"/>
      <w:r w:rsidRPr="00F016E8">
        <w:rPr>
          <w:rFonts w:ascii="Cambria" w:hAnsi="Cambria" w:cs="Arial"/>
          <w:sz w:val="20"/>
          <w:szCs w:val="20"/>
          <w:lang w:val="es-ES"/>
        </w:rPr>
        <w:t xml:space="preserve"> and </w:t>
      </w:r>
      <w:proofErr w:type="spellStart"/>
      <w:r w:rsidRPr="00F016E8">
        <w:rPr>
          <w:rFonts w:ascii="Cambria" w:hAnsi="Cambria" w:cs="Arial"/>
          <w:sz w:val="20"/>
          <w:szCs w:val="20"/>
          <w:lang w:val="es-ES"/>
        </w:rPr>
        <w:t>networks</w:t>
      </w:r>
      <w:proofErr w:type="spellEnd"/>
      <w:r w:rsidRPr="00F016E8">
        <w:rPr>
          <w:rFonts w:ascii="Cambria" w:hAnsi="Cambria" w:cs="Arial"/>
          <w:sz w:val="20"/>
          <w:szCs w:val="20"/>
          <w:lang w:val="es-ES"/>
        </w:rPr>
        <w:t xml:space="preserve"> of civil </w:t>
      </w:r>
      <w:proofErr w:type="spellStart"/>
      <w:r w:rsidRPr="00F016E8">
        <w:rPr>
          <w:rFonts w:ascii="Cambria" w:hAnsi="Cambria" w:cs="Arial"/>
          <w:sz w:val="20"/>
          <w:szCs w:val="20"/>
          <w:lang w:val="es-ES"/>
        </w:rPr>
        <w:t>society</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organizations</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namely</w:t>
      </w:r>
      <w:proofErr w:type="spellEnd"/>
      <w:r w:rsidRPr="00F016E8">
        <w:rPr>
          <w:rFonts w:ascii="Cambria" w:hAnsi="Cambria" w:cs="Arial"/>
          <w:sz w:val="20"/>
          <w:szCs w:val="20"/>
          <w:lang w:val="es-ES"/>
        </w:rPr>
        <w:t xml:space="preserve">: </w:t>
      </w:r>
      <w:r w:rsidRPr="00F016E8">
        <w:rPr>
          <w:rFonts w:ascii="Cambria" w:hAnsi="Cambria" w:cs="Arial"/>
          <w:i/>
          <w:sz w:val="20"/>
          <w:szCs w:val="20"/>
          <w:lang w:val="es-ES"/>
        </w:rPr>
        <w:t>Defensoría Militar</w:t>
      </w:r>
      <w:r w:rsidRPr="00F016E8">
        <w:rPr>
          <w:rFonts w:ascii="Cambria" w:hAnsi="Cambria" w:cs="Arial"/>
          <w:sz w:val="20"/>
          <w:szCs w:val="20"/>
          <w:lang w:val="es-ES"/>
        </w:rPr>
        <w:t>,</w:t>
      </w:r>
      <w:r w:rsidRPr="00F016E8">
        <w:rPr>
          <w:rStyle w:val="FootnoteReference"/>
          <w:rFonts w:ascii="Cambria" w:hAnsi="Cambria" w:cs="Arial"/>
          <w:sz w:val="20"/>
          <w:szCs w:val="20"/>
          <w:lang w:val="es-ES"/>
        </w:rPr>
        <w:footnoteReference w:id="4"/>
      </w:r>
      <w:r w:rsidRPr="00F016E8">
        <w:rPr>
          <w:rFonts w:ascii="Cambria" w:hAnsi="Cambria" w:cs="Arial"/>
          <w:sz w:val="20"/>
          <w:szCs w:val="20"/>
          <w:lang w:val="es-ES"/>
        </w:rPr>
        <w:t xml:space="preserve"> </w:t>
      </w:r>
      <w:r w:rsidRPr="00F016E8">
        <w:rPr>
          <w:rFonts w:ascii="Cambria" w:hAnsi="Cambria" w:cs="Arial"/>
          <w:i/>
          <w:sz w:val="20"/>
          <w:szCs w:val="20"/>
          <w:lang w:val="es-ES"/>
        </w:rPr>
        <w:t>Red Pro Bono de las Américas</w:t>
      </w:r>
      <w:r w:rsidRPr="00F016E8">
        <w:rPr>
          <w:rFonts w:ascii="Cambria" w:hAnsi="Cambria" w:cs="Arial"/>
          <w:sz w:val="20"/>
          <w:szCs w:val="20"/>
          <w:lang w:val="es-ES"/>
        </w:rPr>
        <w:t>,</w:t>
      </w:r>
      <w:r w:rsidRPr="00F016E8">
        <w:rPr>
          <w:rStyle w:val="FootnoteReference"/>
          <w:rFonts w:ascii="Cambria" w:hAnsi="Cambria" w:cs="Arial"/>
          <w:sz w:val="20"/>
          <w:szCs w:val="20"/>
          <w:lang w:val="es-ES"/>
        </w:rPr>
        <w:footnoteReference w:id="5"/>
      </w:r>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Peace</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Brigades</w:t>
      </w:r>
      <w:proofErr w:type="spellEnd"/>
      <w:r w:rsidRPr="00F016E8">
        <w:rPr>
          <w:rFonts w:ascii="Cambria" w:hAnsi="Cambria" w:cs="Arial"/>
          <w:sz w:val="20"/>
          <w:szCs w:val="20"/>
          <w:lang w:val="es-ES"/>
        </w:rPr>
        <w:t xml:space="preserve"> International,</w:t>
      </w:r>
      <w:r w:rsidRPr="00F016E8">
        <w:rPr>
          <w:rStyle w:val="FootnoteReference"/>
          <w:rFonts w:ascii="Cambria" w:hAnsi="Cambria" w:cs="Arial"/>
          <w:sz w:val="20"/>
          <w:szCs w:val="20"/>
        </w:rPr>
        <w:footnoteReference w:id="6"/>
      </w:r>
      <w:r w:rsidRPr="00F016E8">
        <w:rPr>
          <w:rFonts w:ascii="Cambria" w:hAnsi="Cambria" w:cs="Arial"/>
          <w:sz w:val="20"/>
          <w:szCs w:val="20"/>
          <w:lang w:val="es-ES"/>
        </w:rPr>
        <w:t xml:space="preserve"> International Human </w:t>
      </w:r>
      <w:proofErr w:type="spellStart"/>
      <w:r w:rsidRPr="00F016E8">
        <w:rPr>
          <w:rFonts w:ascii="Cambria" w:hAnsi="Cambria" w:cs="Arial"/>
          <w:sz w:val="20"/>
          <w:szCs w:val="20"/>
          <w:lang w:val="es-ES"/>
        </w:rPr>
        <w:t>Rights</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Clinic</w:t>
      </w:r>
      <w:proofErr w:type="spellEnd"/>
      <w:r w:rsidRPr="00F016E8">
        <w:rPr>
          <w:rFonts w:ascii="Cambria" w:hAnsi="Cambria" w:cs="Arial"/>
          <w:sz w:val="20"/>
          <w:szCs w:val="20"/>
          <w:lang w:val="es-ES"/>
        </w:rPr>
        <w:t xml:space="preserve"> of </w:t>
      </w:r>
      <w:proofErr w:type="spellStart"/>
      <w:r w:rsidRPr="00F016E8">
        <w:rPr>
          <w:rFonts w:ascii="Cambria" w:hAnsi="Cambria" w:cs="Arial"/>
          <w:sz w:val="20"/>
          <w:szCs w:val="20"/>
          <w:lang w:val="es-ES"/>
        </w:rPr>
        <w:t>the</w:t>
      </w:r>
      <w:proofErr w:type="spellEnd"/>
      <w:r w:rsidRPr="00F016E8">
        <w:rPr>
          <w:rFonts w:ascii="Cambria" w:hAnsi="Cambria" w:cs="Arial"/>
          <w:sz w:val="20"/>
          <w:szCs w:val="20"/>
          <w:lang w:val="es-ES"/>
        </w:rPr>
        <w:t xml:space="preserve"> Loyola </w:t>
      </w:r>
      <w:proofErr w:type="spellStart"/>
      <w:r w:rsidRPr="00F016E8">
        <w:rPr>
          <w:rFonts w:ascii="Cambria" w:hAnsi="Cambria" w:cs="Arial"/>
          <w:sz w:val="20"/>
          <w:szCs w:val="20"/>
          <w:lang w:val="es-ES"/>
        </w:rPr>
        <w:t>Law</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School</w:t>
      </w:r>
      <w:proofErr w:type="spellEnd"/>
      <w:r w:rsidRPr="00F016E8">
        <w:rPr>
          <w:rFonts w:ascii="Cambria" w:hAnsi="Cambria" w:cs="Arial"/>
          <w:sz w:val="20"/>
          <w:szCs w:val="20"/>
          <w:lang w:val="es-ES"/>
        </w:rPr>
        <w:t xml:space="preserve"> of Los </w:t>
      </w:r>
      <w:proofErr w:type="spellStart"/>
      <w:r w:rsidRPr="00F016E8">
        <w:rPr>
          <w:rFonts w:ascii="Cambria" w:hAnsi="Cambria" w:cs="Arial"/>
          <w:sz w:val="20"/>
          <w:szCs w:val="20"/>
          <w:lang w:val="es-ES"/>
        </w:rPr>
        <w:t>Angeles</w:t>
      </w:r>
      <w:proofErr w:type="spellEnd"/>
      <w:r w:rsidRPr="00F016E8">
        <w:rPr>
          <w:rFonts w:ascii="Cambria" w:hAnsi="Cambria" w:cs="Arial"/>
          <w:sz w:val="20"/>
          <w:szCs w:val="20"/>
          <w:lang w:val="es-ES"/>
        </w:rPr>
        <w:t>,</w:t>
      </w:r>
      <w:r w:rsidRPr="00F016E8">
        <w:rPr>
          <w:rStyle w:val="FootnoteReference"/>
          <w:rFonts w:ascii="Cambria" w:hAnsi="Cambria" w:cs="Arial"/>
          <w:sz w:val="20"/>
          <w:szCs w:val="20"/>
        </w:rPr>
        <w:footnoteReference w:id="7"/>
      </w:r>
      <w:r w:rsidRPr="00F016E8">
        <w:rPr>
          <w:rFonts w:ascii="Cambria" w:hAnsi="Cambria" w:cs="Arial"/>
          <w:sz w:val="20"/>
          <w:szCs w:val="20"/>
          <w:lang w:val="es-ES"/>
        </w:rPr>
        <w:t xml:space="preserve"> International </w:t>
      </w:r>
      <w:proofErr w:type="spellStart"/>
      <w:r w:rsidRPr="00F016E8">
        <w:rPr>
          <w:rFonts w:ascii="Cambria" w:hAnsi="Cambria" w:cs="Arial"/>
          <w:sz w:val="20"/>
          <w:szCs w:val="20"/>
          <w:lang w:val="es-ES"/>
        </w:rPr>
        <w:t>Detention</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Coalition</w:t>
      </w:r>
      <w:proofErr w:type="spellEnd"/>
      <w:r w:rsidRPr="00F016E8">
        <w:rPr>
          <w:rFonts w:ascii="Cambria" w:hAnsi="Cambria" w:cs="Arial"/>
          <w:sz w:val="20"/>
          <w:szCs w:val="20"/>
          <w:lang w:val="es-ES"/>
        </w:rPr>
        <w:t>,</w:t>
      </w:r>
      <w:r w:rsidRPr="00F016E8">
        <w:rPr>
          <w:rStyle w:val="FootnoteReference"/>
          <w:rFonts w:ascii="Cambria" w:hAnsi="Cambria" w:cs="Arial"/>
          <w:sz w:val="20"/>
          <w:szCs w:val="20"/>
        </w:rPr>
        <w:footnoteReference w:id="8"/>
      </w:r>
      <w:r w:rsidRPr="00F016E8">
        <w:rPr>
          <w:rFonts w:ascii="Cambria" w:hAnsi="Cambria" w:cs="Arial"/>
          <w:sz w:val="20"/>
          <w:szCs w:val="20"/>
          <w:lang w:val="es-ES"/>
        </w:rPr>
        <w:t xml:space="preserve"> Human </w:t>
      </w:r>
      <w:proofErr w:type="spellStart"/>
      <w:r w:rsidRPr="00F016E8">
        <w:rPr>
          <w:rFonts w:ascii="Cambria" w:hAnsi="Cambria" w:cs="Arial"/>
          <w:sz w:val="20"/>
          <w:szCs w:val="20"/>
          <w:lang w:val="es-ES"/>
        </w:rPr>
        <w:t>Rights</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Watch</w:t>
      </w:r>
      <w:proofErr w:type="spellEnd"/>
      <w:r w:rsidRPr="00F016E8">
        <w:rPr>
          <w:rFonts w:ascii="Cambria" w:hAnsi="Cambria" w:cs="Arial"/>
          <w:sz w:val="20"/>
          <w:szCs w:val="20"/>
          <w:lang w:val="es-ES"/>
        </w:rPr>
        <w:t>,</w:t>
      </w:r>
      <w:r w:rsidRPr="00F016E8">
        <w:rPr>
          <w:rStyle w:val="FootnoteReference"/>
          <w:rFonts w:ascii="Cambria" w:hAnsi="Cambria" w:cs="Arial"/>
          <w:sz w:val="20"/>
          <w:szCs w:val="20"/>
          <w:lang w:val="es-ES"/>
        </w:rPr>
        <w:footnoteReference w:id="9"/>
      </w:r>
      <w:r w:rsidRPr="00F016E8">
        <w:rPr>
          <w:rFonts w:ascii="Cambria" w:hAnsi="Cambria" w:cs="Arial"/>
          <w:sz w:val="20"/>
          <w:szCs w:val="20"/>
          <w:lang w:val="es-ES"/>
        </w:rPr>
        <w:t xml:space="preserve"> </w:t>
      </w:r>
      <w:r w:rsidRPr="00F016E8">
        <w:rPr>
          <w:rFonts w:ascii="Cambria" w:hAnsi="Cambria" w:cs="Arial"/>
          <w:i/>
          <w:sz w:val="20"/>
          <w:szCs w:val="20"/>
          <w:lang w:val="es-ES"/>
        </w:rPr>
        <w:t>Fundación Pro Bono Venezuela</w:t>
      </w:r>
      <w:r w:rsidRPr="00F016E8">
        <w:rPr>
          <w:rFonts w:ascii="Cambria" w:hAnsi="Cambria" w:cs="Arial"/>
          <w:sz w:val="20"/>
          <w:szCs w:val="20"/>
          <w:lang w:val="es-ES"/>
        </w:rPr>
        <w:t>,</w:t>
      </w:r>
      <w:r w:rsidRPr="00F016E8">
        <w:rPr>
          <w:rStyle w:val="FootnoteReference"/>
          <w:rFonts w:ascii="Cambria" w:hAnsi="Cambria" w:cs="Arial"/>
          <w:sz w:val="20"/>
          <w:szCs w:val="20"/>
          <w:lang w:val="es-ES"/>
        </w:rPr>
        <w:footnoteReference w:id="10"/>
      </w:r>
      <w:r w:rsidRPr="00F016E8">
        <w:rPr>
          <w:rFonts w:ascii="Cambria" w:hAnsi="Cambria" w:cs="Arial"/>
          <w:sz w:val="20"/>
          <w:szCs w:val="20"/>
          <w:lang w:val="es-ES"/>
        </w:rPr>
        <w:t xml:space="preserve"> </w:t>
      </w:r>
      <w:r w:rsidRPr="00F016E8">
        <w:rPr>
          <w:rFonts w:ascii="Cambria" w:hAnsi="Cambria" w:cs="Arial"/>
          <w:i/>
          <w:sz w:val="20"/>
          <w:szCs w:val="20"/>
          <w:lang w:val="es-ES"/>
        </w:rPr>
        <w:t xml:space="preserve">Centro </w:t>
      </w:r>
      <w:r w:rsidRPr="00F016E8">
        <w:rPr>
          <w:rFonts w:ascii="Cambria" w:hAnsi="Cambria" w:cs="Arial"/>
          <w:i/>
          <w:sz w:val="20"/>
          <w:szCs w:val="20"/>
          <w:lang w:val="es-ES"/>
        </w:rPr>
        <w:lastRenderedPageBreak/>
        <w:t xml:space="preserve">Interdisciplinario de Derecho Social y </w:t>
      </w:r>
      <w:r w:rsidR="00DB5B6E" w:rsidRPr="00F016E8">
        <w:rPr>
          <w:rFonts w:ascii="Cambria" w:hAnsi="Cambria" w:cs="Arial"/>
          <w:i/>
          <w:sz w:val="20"/>
          <w:szCs w:val="20"/>
          <w:lang w:val="es-ES"/>
        </w:rPr>
        <w:t>Economía</w:t>
      </w:r>
      <w:r w:rsidRPr="00F016E8">
        <w:rPr>
          <w:rFonts w:ascii="Cambria" w:hAnsi="Cambria" w:cs="Arial"/>
          <w:i/>
          <w:sz w:val="20"/>
          <w:szCs w:val="20"/>
          <w:lang w:val="es-ES"/>
        </w:rPr>
        <w:t xml:space="preserve"> </w:t>
      </w:r>
      <w:r w:rsidR="00DB5B6E" w:rsidRPr="00F016E8">
        <w:rPr>
          <w:rFonts w:ascii="Cambria" w:hAnsi="Cambria" w:cs="Arial"/>
          <w:i/>
          <w:sz w:val="20"/>
          <w:szCs w:val="20"/>
          <w:lang w:val="es-ES"/>
        </w:rPr>
        <w:t>Política</w:t>
      </w:r>
      <w:r w:rsidRPr="00F016E8">
        <w:rPr>
          <w:rFonts w:ascii="Cambria" w:hAnsi="Cambria" w:cs="Arial"/>
          <w:i/>
          <w:sz w:val="20"/>
          <w:szCs w:val="20"/>
          <w:lang w:val="es-ES"/>
        </w:rPr>
        <w:t xml:space="preserve"> de la Universidad Católica Nuestra Señora de la Asunción</w:t>
      </w:r>
      <w:r w:rsidRPr="00F016E8">
        <w:rPr>
          <w:rFonts w:ascii="Cambria" w:hAnsi="Cambria" w:cs="Arial"/>
          <w:sz w:val="20"/>
          <w:szCs w:val="20"/>
          <w:lang w:val="es-ES"/>
        </w:rPr>
        <w:t>,</w:t>
      </w:r>
      <w:r w:rsidRPr="00F016E8">
        <w:rPr>
          <w:rStyle w:val="FootnoteReference"/>
          <w:rFonts w:ascii="Cambria" w:hAnsi="Cambria" w:cs="Arial"/>
          <w:sz w:val="20"/>
          <w:szCs w:val="20"/>
          <w:lang w:val="es-ES"/>
        </w:rPr>
        <w:footnoteReference w:id="11"/>
      </w:r>
      <w:r w:rsidRPr="00F016E8">
        <w:rPr>
          <w:rFonts w:ascii="Cambria" w:hAnsi="Cambria" w:cs="Arial"/>
          <w:sz w:val="20"/>
          <w:szCs w:val="20"/>
          <w:lang w:val="es-ES"/>
        </w:rPr>
        <w:t xml:space="preserve"> </w:t>
      </w:r>
      <w:r w:rsidRPr="00F016E8">
        <w:rPr>
          <w:rFonts w:ascii="Cambria" w:hAnsi="Cambria" w:cs="Arial"/>
          <w:i/>
          <w:sz w:val="20"/>
          <w:szCs w:val="20"/>
          <w:lang w:val="es-ES"/>
        </w:rPr>
        <w:t>Comisión Mexicana de Defensa y Promoción de los Derechos Humanos</w:t>
      </w:r>
      <w:r w:rsidRPr="00F016E8">
        <w:rPr>
          <w:rFonts w:ascii="Cambria" w:hAnsi="Cambria" w:cs="Arial"/>
          <w:sz w:val="20"/>
          <w:szCs w:val="20"/>
          <w:lang w:val="es-ES"/>
        </w:rPr>
        <w:t>,</w:t>
      </w:r>
      <w:r w:rsidRPr="00F016E8">
        <w:rPr>
          <w:rStyle w:val="FootnoteReference"/>
          <w:rFonts w:ascii="Cambria" w:hAnsi="Cambria" w:cs="Arial"/>
          <w:sz w:val="20"/>
          <w:szCs w:val="20"/>
          <w:lang w:val="es-ES"/>
        </w:rPr>
        <w:footnoteReference w:id="12"/>
      </w:r>
      <w:r w:rsidRPr="00F016E8">
        <w:rPr>
          <w:rFonts w:ascii="Cambria" w:hAnsi="Cambria" w:cs="Arial"/>
          <w:sz w:val="20"/>
          <w:szCs w:val="20"/>
          <w:lang w:val="es-ES"/>
        </w:rPr>
        <w:t xml:space="preserve"> </w:t>
      </w:r>
      <w:r w:rsidRPr="00F016E8">
        <w:rPr>
          <w:rFonts w:ascii="Cambria" w:hAnsi="Cambria" w:cs="Arial"/>
          <w:i/>
          <w:sz w:val="20"/>
          <w:szCs w:val="20"/>
          <w:lang w:val="es-ES"/>
        </w:rPr>
        <w:t xml:space="preserve">Centro </w:t>
      </w:r>
      <w:proofErr w:type="spellStart"/>
      <w:r w:rsidRPr="00F016E8">
        <w:rPr>
          <w:rFonts w:ascii="Cambria" w:hAnsi="Cambria" w:cs="Arial"/>
          <w:i/>
          <w:sz w:val="20"/>
          <w:szCs w:val="20"/>
          <w:lang w:val="es-ES"/>
        </w:rPr>
        <w:t>Prodh</w:t>
      </w:r>
      <w:proofErr w:type="spellEnd"/>
      <w:r w:rsidRPr="00F016E8">
        <w:rPr>
          <w:rFonts w:ascii="Cambria" w:hAnsi="Cambria" w:cs="Arial"/>
          <w:sz w:val="20"/>
          <w:szCs w:val="20"/>
          <w:lang w:val="es-ES"/>
        </w:rPr>
        <w:t>,</w:t>
      </w:r>
      <w:r w:rsidRPr="00F016E8">
        <w:rPr>
          <w:rStyle w:val="FootnoteReference"/>
          <w:rFonts w:ascii="Cambria" w:hAnsi="Cambria" w:cs="Arial"/>
          <w:sz w:val="20"/>
          <w:szCs w:val="20"/>
          <w:lang w:val="es-ES"/>
        </w:rPr>
        <w:footnoteReference w:id="13"/>
      </w:r>
      <w:r w:rsidRPr="00F016E8">
        <w:rPr>
          <w:rFonts w:ascii="Cambria" w:hAnsi="Cambria" w:cs="Arial"/>
          <w:sz w:val="20"/>
          <w:szCs w:val="20"/>
          <w:lang w:val="es-ES"/>
        </w:rPr>
        <w:t xml:space="preserve"> Center </w:t>
      </w:r>
      <w:proofErr w:type="spellStart"/>
      <w:r w:rsidRPr="00F016E8">
        <w:rPr>
          <w:rFonts w:ascii="Cambria" w:hAnsi="Cambria" w:cs="Arial"/>
          <w:sz w:val="20"/>
          <w:szCs w:val="20"/>
          <w:lang w:val="es-ES"/>
        </w:rPr>
        <w:t>for</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Reproductive</w:t>
      </w:r>
      <w:proofErr w:type="spellEnd"/>
      <w:r w:rsidRPr="00F016E8">
        <w:rPr>
          <w:rFonts w:ascii="Cambria" w:hAnsi="Cambria" w:cs="Arial"/>
          <w:sz w:val="20"/>
          <w:szCs w:val="20"/>
          <w:lang w:val="es-ES"/>
        </w:rPr>
        <w:t xml:space="preserve"> </w:t>
      </w:r>
      <w:proofErr w:type="spellStart"/>
      <w:r w:rsidRPr="00F016E8">
        <w:rPr>
          <w:rFonts w:ascii="Cambria" w:hAnsi="Cambria" w:cs="Arial"/>
          <w:sz w:val="20"/>
          <w:szCs w:val="20"/>
          <w:lang w:val="es-ES"/>
        </w:rPr>
        <w:t>Rights</w:t>
      </w:r>
      <w:proofErr w:type="spellEnd"/>
      <w:r w:rsidRPr="00F016E8">
        <w:rPr>
          <w:rFonts w:ascii="Cambria" w:hAnsi="Cambria" w:cs="Arial"/>
          <w:sz w:val="20"/>
          <w:szCs w:val="20"/>
          <w:lang w:val="es-ES"/>
        </w:rPr>
        <w:t>,</w:t>
      </w:r>
      <w:r w:rsidRPr="00F016E8">
        <w:rPr>
          <w:rStyle w:val="FootnoteReference"/>
          <w:rFonts w:ascii="Cambria" w:hAnsi="Cambria" w:cs="Arial"/>
          <w:sz w:val="20"/>
          <w:szCs w:val="20"/>
          <w:lang w:val="es-ES"/>
        </w:rPr>
        <w:footnoteReference w:id="14"/>
      </w:r>
      <w:r w:rsidRPr="00F016E8">
        <w:rPr>
          <w:rFonts w:ascii="Cambria" w:hAnsi="Cambria" w:cs="Arial"/>
          <w:sz w:val="20"/>
          <w:szCs w:val="20"/>
          <w:lang w:val="es-ES"/>
        </w:rPr>
        <w:t xml:space="preserve"> </w:t>
      </w:r>
      <w:r w:rsidRPr="00F016E8">
        <w:rPr>
          <w:rFonts w:ascii="Cambria" w:hAnsi="Cambria" w:cs="Arial"/>
          <w:i/>
          <w:iCs/>
          <w:sz w:val="20"/>
          <w:szCs w:val="20"/>
          <w:lang w:val="es-ES"/>
        </w:rPr>
        <w:t xml:space="preserve">Bureau des </w:t>
      </w:r>
      <w:proofErr w:type="spellStart"/>
      <w:r w:rsidRPr="00F016E8">
        <w:rPr>
          <w:rFonts w:ascii="Cambria" w:hAnsi="Cambria" w:cs="Arial"/>
          <w:i/>
          <w:iCs/>
          <w:sz w:val="20"/>
          <w:szCs w:val="20"/>
          <w:lang w:val="es-ES"/>
        </w:rPr>
        <w:t>Avocats</w:t>
      </w:r>
      <w:proofErr w:type="spellEnd"/>
      <w:r w:rsidRPr="00F016E8">
        <w:rPr>
          <w:rFonts w:ascii="Cambria" w:hAnsi="Cambria" w:cs="Arial"/>
          <w:i/>
          <w:iCs/>
          <w:sz w:val="20"/>
          <w:szCs w:val="20"/>
          <w:lang w:val="es-ES"/>
        </w:rPr>
        <w:t xml:space="preserve"> </w:t>
      </w:r>
      <w:proofErr w:type="spellStart"/>
      <w:r w:rsidRPr="00F016E8">
        <w:rPr>
          <w:rFonts w:ascii="Cambria" w:hAnsi="Cambria" w:cs="Arial"/>
          <w:i/>
          <w:iCs/>
          <w:sz w:val="20"/>
          <w:szCs w:val="20"/>
          <w:lang w:val="es-ES"/>
        </w:rPr>
        <w:t>Internationaux</w:t>
      </w:r>
      <w:proofErr w:type="spellEnd"/>
      <w:r w:rsidRPr="00F016E8">
        <w:rPr>
          <w:rFonts w:ascii="Cambria" w:hAnsi="Cambria" w:cs="Arial"/>
          <w:iCs/>
          <w:sz w:val="20"/>
          <w:szCs w:val="20"/>
          <w:lang w:val="es-ES"/>
        </w:rPr>
        <w:t>,</w:t>
      </w:r>
      <w:r w:rsidRPr="00F016E8">
        <w:rPr>
          <w:rStyle w:val="FootnoteReference"/>
          <w:rFonts w:ascii="Cambria" w:hAnsi="Cambria" w:cs="Arial"/>
          <w:iCs/>
          <w:sz w:val="20"/>
          <w:szCs w:val="20"/>
          <w:lang w:val="es-ES"/>
        </w:rPr>
        <w:footnoteReference w:id="15"/>
      </w:r>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Institute</w:t>
      </w:r>
      <w:proofErr w:type="spellEnd"/>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for</w:t>
      </w:r>
      <w:proofErr w:type="spellEnd"/>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Justice</w:t>
      </w:r>
      <w:proofErr w:type="spellEnd"/>
      <w:r w:rsidRPr="00F016E8">
        <w:rPr>
          <w:rFonts w:ascii="Cambria" w:hAnsi="Cambria" w:cs="Arial"/>
          <w:iCs/>
          <w:sz w:val="20"/>
          <w:szCs w:val="20"/>
          <w:lang w:val="es-ES"/>
        </w:rPr>
        <w:t xml:space="preserve"> &amp; </w:t>
      </w:r>
      <w:proofErr w:type="spellStart"/>
      <w:r w:rsidRPr="00F016E8">
        <w:rPr>
          <w:rFonts w:ascii="Cambria" w:hAnsi="Cambria" w:cs="Arial"/>
          <w:iCs/>
          <w:sz w:val="20"/>
          <w:szCs w:val="20"/>
          <w:lang w:val="es-ES"/>
        </w:rPr>
        <w:t>Democracy</w:t>
      </w:r>
      <w:proofErr w:type="spellEnd"/>
      <w:r w:rsidRPr="00F016E8">
        <w:rPr>
          <w:rFonts w:ascii="Cambria" w:hAnsi="Cambria" w:cs="Arial"/>
          <w:iCs/>
          <w:sz w:val="20"/>
          <w:szCs w:val="20"/>
          <w:lang w:val="es-ES"/>
        </w:rPr>
        <w:t xml:space="preserve"> in </w:t>
      </w:r>
      <w:proofErr w:type="spellStart"/>
      <w:r w:rsidRPr="00F016E8">
        <w:rPr>
          <w:rFonts w:ascii="Cambria" w:hAnsi="Cambria" w:cs="Arial"/>
          <w:iCs/>
          <w:sz w:val="20"/>
          <w:szCs w:val="20"/>
          <w:lang w:val="es-ES"/>
        </w:rPr>
        <w:t>Haiti</w:t>
      </w:r>
      <w:proofErr w:type="spellEnd"/>
      <w:r w:rsidRPr="00F016E8">
        <w:rPr>
          <w:rFonts w:ascii="Cambria" w:hAnsi="Cambria" w:cs="Arial"/>
          <w:iCs/>
          <w:sz w:val="20"/>
          <w:szCs w:val="20"/>
          <w:lang w:val="es-ES"/>
        </w:rPr>
        <w:t>,</w:t>
      </w:r>
      <w:r w:rsidRPr="00F016E8">
        <w:rPr>
          <w:rStyle w:val="FootnoteReference"/>
          <w:rFonts w:ascii="Cambria" w:hAnsi="Cambria" w:cs="Arial"/>
          <w:iCs/>
          <w:sz w:val="20"/>
          <w:szCs w:val="20"/>
          <w:lang w:val="es-ES"/>
        </w:rPr>
        <w:footnoteReference w:id="16"/>
      </w:r>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Asylum</w:t>
      </w:r>
      <w:proofErr w:type="spellEnd"/>
      <w:r w:rsidRPr="00F016E8">
        <w:rPr>
          <w:rFonts w:ascii="Cambria" w:hAnsi="Cambria" w:cs="Arial"/>
          <w:iCs/>
          <w:sz w:val="20"/>
          <w:szCs w:val="20"/>
          <w:lang w:val="es-ES"/>
        </w:rPr>
        <w:t xml:space="preserve"> Access,</w:t>
      </w:r>
      <w:r w:rsidRPr="00F016E8">
        <w:rPr>
          <w:rStyle w:val="FootnoteReference"/>
          <w:rFonts w:ascii="Cambria" w:hAnsi="Cambria" w:cs="Arial"/>
          <w:iCs/>
          <w:sz w:val="20"/>
          <w:szCs w:val="20"/>
          <w:lang w:val="es-ES"/>
        </w:rPr>
        <w:footnoteReference w:id="17"/>
      </w:r>
      <w:r w:rsidRPr="00F016E8">
        <w:rPr>
          <w:rFonts w:ascii="Cambria" w:hAnsi="Cambria" w:cs="Arial"/>
          <w:iCs/>
          <w:sz w:val="20"/>
          <w:szCs w:val="20"/>
          <w:lang w:val="es-ES"/>
        </w:rPr>
        <w:t xml:space="preserve"> </w:t>
      </w:r>
      <w:r w:rsidRPr="00F016E8">
        <w:rPr>
          <w:rFonts w:ascii="Cambria" w:hAnsi="Cambria" w:cs="Arial"/>
          <w:i/>
          <w:iCs/>
          <w:sz w:val="20"/>
          <w:szCs w:val="20"/>
          <w:lang w:val="es-ES"/>
        </w:rPr>
        <w:t>Asociación de Consultores y Asesores Internacionales</w:t>
      </w:r>
      <w:r w:rsidRPr="00F016E8">
        <w:rPr>
          <w:rFonts w:ascii="Cambria" w:hAnsi="Cambria" w:cs="Arial"/>
          <w:iCs/>
          <w:sz w:val="20"/>
          <w:szCs w:val="20"/>
          <w:lang w:val="es-ES"/>
        </w:rPr>
        <w:t>,</w:t>
      </w:r>
      <w:r w:rsidRPr="00F016E8">
        <w:rPr>
          <w:rStyle w:val="FootnoteReference"/>
          <w:rFonts w:ascii="Cambria" w:hAnsi="Cambria" w:cs="Arial"/>
          <w:iCs/>
          <w:sz w:val="20"/>
          <w:szCs w:val="20"/>
          <w:lang w:val="es-ES"/>
        </w:rPr>
        <w:footnoteReference w:id="18"/>
      </w:r>
      <w:r w:rsidRPr="00F016E8">
        <w:rPr>
          <w:rFonts w:ascii="Cambria" w:hAnsi="Cambria" w:cs="Arial"/>
          <w:iCs/>
          <w:sz w:val="20"/>
          <w:szCs w:val="20"/>
          <w:lang w:val="es-ES"/>
        </w:rPr>
        <w:t xml:space="preserve"> </w:t>
      </w:r>
      <w:r w:rsidRPr="00F016E8">
        <w:rPr>
          <w:rFonts w:ascii="Cambria" w:hAnsi="Cambria" w:cs="Arial"/>
          <w:i/>
          <w:iCs/>
          <w:sz w:val="20"/>
          <w:szCs w:val="20"/>
          <w:lang w:val="es-ES"/>
        </w:rPr>
        <w:t>Asociación de Trabajadoras Domésticas</w:t>
      </w:r>
      <w:r w:rsidRPr="00F016E8">
        <w:rPr>
          <w:rFonts w:ascii="Cambria" w:hAnsi="Cambria" w:cs="Arial"/>
          <w:iCs/>
          <w:sz w:val="20"/>
          <w:szCs w:val="20"/>
          <w:lang w:val="es-ES"/>
        </w:rPr>
        <w:t>,</w:t>
      </w:r>
      <w:r w:rsidRPr="00F016E8">
        <w:rPr>
          <w:rStyle w:val="FootnoteReference"/>
          <w:rFonts w:ascii="Cambria" w:hAnsi="Cambria" w:cs="Arial"/>
          <w:iCs/>
          <w:sz w:val="20"/>
          <w:szCs w:val="20"/>
          <w:lang w:val="es-ES"/>
        </w:rPr>
        <w:footnoteReference w:id="19"/>
      </w:r>
      <w:r w:rsidRPr="00F016E8">
        <w:rPr>
          <w:rFonts w:ascii="Cambria" w:hAnsi="Cambria" w:cs="Arial"/>
          <w:iCs/>
          <w:sz w:val="20"/>
          <w:szCs w:val="20"/>
          <w:lang w:val="es-ES"/>
        </w:rPr>
        <w:t xml:space="preserve"> </w:t>
      </w:r>
      <w:r w:rsidRPr="00F016E8">
        <w:rPr>
          <w:rFonts w:ascii="Cambria" w:hAnsi="Cambria" w:cs="Arial"/>
          <w:i/>
          <w:iCs/>
          <w:sz w:val="20"/>
          <w:szCs w:val="20"/>
          <w:lang w:val="es-ES"/>
        </w:rPr>
        <w:t>Asociación de Migrantes Nicaragüenses en Costa Rica</w:t>
      </w:r>
      <w:r w:rsidRPr="00F016E8">
        <w:rPr>
          <w:rFonts w:ascii="Cambria" w:hAnsi="Cambria" w:cs="Arial"/>
          <w:iCs/>
          <w:sz w:val="20"/>
          <w:szCs w:val="20"/>
          <w:lang w:val="es-ES"/>
        </w:rPr>
        <w:t xml:space="preserve">, </w:t>
      </w:r>
      <w:r w:rsidRPr="00F016E8">
        <w:rPr>
          <w:rFonts w:ascii="Cambria" w:hAnsi="Cambria" w:cs="Arial"/>
          <w:i/>
          <w:iCs/>
          <w:sz w:val="20"/>
          <w:szCs w:val="20"/>
          <w:lang w:val="es-ES"/>
        </w:rPr>
        <w:t>Coordinadora de Sindicatos Bananeros de Costa Rica</w:t>
      </w:r>
      <w:r w:rsidRPr="00F016E8">
        <w:rPr>
          <w:rFonts w:ascii="Cambria" w:hAnsi="Cambria" w:cs="Arial"/>
          <w:iCs/>
          <w:sz w:val="20"/>
          <w:szCs w:val="20"/>
          <w:lang w:val="es-ES"/>
        </w:rPr>
        <w:t xml:space="preserve">, </w:t>
      </w:r>
      <w:r w:rsidRPr="00F016E8">
        <w:rPr>
          <w:rFonts w:ascii="Cambria" w:hAnsi="Cambria" w:cs="Arial"/>
          <w:i/>
          <w:iCs/>
          <w:sz w:val="20"/>
          <w:szCs w:val="20"/>
          <w:lang w:val="es-ES"/>
        </w:rPr>
        <w:t>Centro Internacional para los Derechos Humanos de los Migrantes</w:t>
      </w:r>
      <w:r w:rsidRPr="00F016E8">
        <w:rPr>
          <w:rFonts w:ascii="Cambria" w:hAnsi="Cambria" w:cs="Arial"/>
          <w:iCs/>
          <w:sz w:val="20"/>
          <w:szCs w:val="20"/>
          <w:lang w:val="es-ES"/>
        </w:rPr>
        <w:t>,</w:t>
      </w:r>
      <w:r w:rsidRPr="00F016E8">
        <w:rPr>
          <w:rStyle w:val="FootnoteReference"/>
          <w:rFonts w:ascii="Cambria" w:hAnsi="Cambria" w:cs="Arial"/>
          <w:iCs/>
          <w:sz w:val="20"/>
          <w:szCs w:val="20"/>
          <w:lang w:val="es-ES"/>
        </w:rPr>
        <w:footnoteReference w:id="20"/>
      </w:r>
      <w:r w:rsidRPr="00F016E8">
        <w:rPr>
          <w:rFonts w:ascii="Cambria" w:hAnsi="Cambria" w:cs="Arial"/>
          <w:iCs/>
          <w:sz w:val="20"/>
          <w:szCs w:val="20"/>
          <w:lang w:val="es-ES"/>
        </w:rPr>
        <w:t xml:space="preserve"> </w:t>
      </w:r>
      <w:r w:rsidRPr="00F016E8">
        <w:rPr>
          <w:rFonts w:ascii="Cambria" w:hAnsi="Cambria" w:cs="Arial"/>
          <w:i/>
          <w:iCs/>
          <w:sz w:val="20"/>
          <w:szCs w:val="20"/>
          <w:lang w:val="es-ES"/>
        </w:rPr>
        <w:t>Centro Sindical de Atención al Trabajador/a Migrante</w:t>
      </w:r>
      <w:r w:rsidRPr="00F016E8">
        <w:rPr>
          <w:rFonts w:ascii="Cambria" w:hAnsi="Cambria" w:cs="Arial"/>
          <w:iCs/>
          <w:sz w:val="20"/>
          <w:szCs w:val="20"/>
          <w:lang w:val="es-ES"/>
        </w:rPr>
        <w:t xml:space="preserve">, </w:t>
      </w:r>
      <w:r w:rsidRPr="00F016E8">
        <w:rPr>
          <w:rFonts w:ascii="Cambria" w:hAnsi="Cambria" w:cs="Arial"/>
          <w:i/>
          <w:iCs/>
          <w:sz w:val="20"/>
          <w:szCs w:val="20"/>
          <w:lang w:val="es-ES"/>
        </w:rPr>
        <w:t xml:space="preserve">Hermanas Misioneras </w:t>
      </w:r>
      <w:proofErr w:type="spellStart"/>
      <w:r w:rsidRPr="00F016E8">
        <w:rPr>
          <w:rFonts w:ascii="Cambria" w:hAnsi="Cambria" w:cs="Arial"/>
          <w:i/>
          <w:iCs/>
          <w:sz w:val="20"/>
          <w:szCs w:val="20"/>
          <w:lang w:val="es-ES"/>
        </w:rPr>
        <w:t>Scalabrinianas</w:t>
      </w:r>
      <w:proofErr w:type="spellEnd"/>
      <w:r w:rsidRPr="00F016E8">
        <w:rPr>
          <w:rFonts w:ascii="Cambria" w:hAnsi="Cambria" w:cs="Arial"/>
          <w:iCs/>
          <w:sz w:val="20"/>
          <w:szCs w:val="20"/>
          <w:lang w:val="es-ES"/>
        </w:rPr>
        <w:t xml:space="preserve">, Costa </w:t>
      </w:r>
      <w:proofErr w:type="spellStart"/>
      <w:r w:rsidRPr="00F016E8">
        <w:rPr>
          <w:rFonts w:ascii="Cambria" w:hAnsi="Cambria" w:cs="Arial"/>
          <w:iCs/>
          <w:sz w:val="20"/>
          <w:szCs w:val="20"/>
          <w:lang w:val="es-ES"/>
        </w:rPr>
        <w:t>Rican</w:t>
      </w:r>
      <w:proofErr w:type="spellEnd"/>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Lutheran</w:t>
      </w:r>
      <w:proofErr w:type="spellEnd"/>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Church</w:t>
      </w:r>
      <w:proofErr w:type="spellEnd"/>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Program</w:t>
      </w:r>
      <w:proofErr w:type="spellEnd"/>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for</w:t>
      </w:r>
      <w:proofErr w:type="spellEnd"/>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Migrants</w:t>
      </w:r>
      <w:proofErr w:type="spellEnd"/>
      <w:r w:rsidRPr="00F016E8">
        <w:rPr>
          <w:rFonts w:ascii="Cambria" w:hAnsi="Cambria" w:cs="Arial"/>
          <w:iCs/>
          <w:sz w:val="20"/>
          <w:szCs w:val="20"/>
          <w:lang w:val="es-ES"/>
        </w:rPr>
        <w:t xml:space="preserve">, </w:t>
      </w:r>
      <w:proofErr w:type="spellStart"/>
      <w:r w:rsidR="0043151C" w:rsidRPr="00F016E8">
        <w:rPr>
          <w:rFonts w:ascii="Cambria" w:hAnsi="Cambria" w:cs="Arial"/>
          <w:iCs/>
          <w:sz w:val="20"/>
          <w:szCs w:val="20"/>
          <w:lang w:val="es-ES"/>
        </w:rPr>
        <w:t>Women’s</w:t>
      </w:r>
      <w:proofErr w:type="spellEnd"/>
      <w:r w:rsidR="0043151C" w:rsidRPr="00F016E8">
        <w:rPr>
          <w:rFonts w:ascii="Cambria" w:hAnsi="Cambria" w:cs="Arial"/>
          <w:iCs/>
          <w:sz w:val="20"/>
          <w:szCs w:val="20"/>
          <w:lang w:val="es-ES"/>
        </w:rPr>
        <w:t xml:space="preserve"> International League </w:t>
      </w:r>
      <w:proofErr w:type="spellStart"/>
      <w:r w:rsidR="0043151C" w:rsidRPr="00F016E8">
        <w:rPr>
          <w:rFonts w:ascii="Cambria" w:hAnsi="Cambria" w:cs="Arial"/>
          <w:iCs/>
          <w:sz w:val="20"/>
          <w:szCs w:val="20"/>
          <w:lang w:val="es-ES"/>
        </w:rPr>
        <w:t>for</w:t>
      </w:r>
      <w:proofErr w:type="spellEnd"/>
      <w:r w:rsidR="0043151C" w:rsidRPr="00F016E8">
        <w:rPr>
          <w:rFonts w:ascii="Cambria" w:hAnsi="Cambria" w:cs="Arial"/>
          <w:iCs/>
          <w:sz w:val="20"/>
          <w:szCs w:val="20"/>
          <w:lang w:val="es-ES"/>
        </w:rPr>
        <w:t xml:space="preserve"> </w:t>
      </w:r>
      <w:proofErr w:type="spellStart"/>
      <w:r w:rsidR="0043151C" w:rsidRPr="00F016E8">
        <w:rPr>
          <w:rFonts w:ascii="Cambria" w:hAnsi="Cambria" w:cs="Arial"/>
          <w:iCs/>
          <w:sz w:val="20"/>
          <w:szCs w:val="20"/>
          <w:lang w:val="es-ES"/>
        </w:rPr>
        <w:t>Peace</w:t>
      </w:r>
      <w:proofErr w:type="spellEnd"/>
      <w:r w:rsidR="0043151C" w:rsidRPr="00F016E8">
        <w:rPr>
          <w:rFonts w:ascii="Cambria" w:hAnsi="Cambria" w:cs="Arial"/>
          <w:iCs/>
          <w:sz w:val="20"/>
          <w:szCs w:val="20"/>
          <w:lang w:val="es-ES"/>
        </w:rPr>
        <w:t xml:space="preserve"> and </w:t>
      </w:r>
      <w:proofErr w:type="spellStart"/>
      <w:r w:rsidR="0043151C" w:rsidRPr="00F016E8">
        <w:rPr>
          <w:rFonts w:ascii="Cambria" w:hAnsi="Cambria" w:cs="Arial"/>
          <w:iCs/>
          <w:sz w:val="20"/>
          <w:szCs w:val="20"/>
          <w:lang w:val="es-ES"/>
        </w:rPr>
        <w:t>Freedom</w:t>
      </w:r>
      <w:proofErr w:type="spellEnd"/>
      <w:r w:rsidR="0043151C" w:rsidRPr="00F016E8">
        <w:rPr>
          <w:rFonts w:ascii="Cambria" w:hAnsi="Cambria" w:cs="Arial"/>
          <w:iCs/>
          <w:sz w:val="20"/>
          <w:szCs w:val="20"/>
          <w:lang w:val="es-ES"/>
        </w:rPr>
        <w:t xml:space="preserve"> (Costa Rica)</w:t>
      </w:r>
      <w:r w:rsidRPr="00F016E8">
        <w:rPr>
          <w:rFonts w:ascii="Cambria" w:hAnsi="Cambria" w:cs="Arial"/>
          <w:iCs/>
          <w:sz w:val="20"/>
          <w:szCs w:val="20"/>
          <w:lang w:val="es-ES"/>
        </w:rPr>
        <w:t>,</w:t>
      </w:r>
      <w:r w:rsidR="0043151C" w:rsidRPr="00F016E8">
        <w:rPr>
          <w:rStyle w:val="FootnoteReference"/>
          <w:rFonts w:ascii="Cambria" w:hAnsi="Cambria" w:cs="Arial"/>
          <w:iCs/>
          <w:sz w:val="20"/>
          <w:szCs w:val="20"/>
          <w:lang w:val="es-ES"/>
        </w:rPr>
        <w:footnoteReference w:id="21"/>
      </w:r>
      <w:r w:rsidR="0043151C" w:rsidRPr="00F016E8">
        <w:rPr>
          <w:rFonts w:ascii="Cambria" w:hAnsi="Cambria" w:cs="Arial"/>
          <w:iCs/>
          <w:sz w:val="20"/>
          <w:szCs w:val="20"/>
          <w:lang w:val="es-ES"/>
        </w:rPr>
        <w:t xml:space="preserve"> </w:t>
      </w:r>
      <w:r w:rsidR="0043151C" w:rsidRPr="00F016E8">
        <w:rPr>
          <w:rFonts w:ascii="Cambria" w:hAnsi="Cambria" w:cs="Arial"/>
          <w:i/>
          <w:iCs/>
          <w:sz w:val="20"/>
          <w:szCs w:val="20"/>
          <w:lang w:val="es-ES"/>
        </w:rPr>
        <w:t>Pastoral Social Caritas</w:t>
      </w:r>
      <w:r w:rsidRPr="00F016E8">
        <w:rPr>
          <w:rFonts w:ascii="Cambria" w:hAnsi="Cambria" w:cs="Arial"/>
          <w:iCs/>
          <w:sz w:val="20"/>
          <w:szCs w:val="20"/>
          <w:lang w:val="es-ES"/>
        </w:rPr>
        <w:t>,</w:t>
      </w:r>
      <w:r w:rsidR="0043151C" w:rsidRPr="00F016E8">
        <w:rPr>
          <w:rStyle w:val="FootnoteReference"/>
          <w:rFonts w:ascii="Cambria" w:hAnsi="Cambria" w:cs="Arial"/>
          <w:iCs/>
          <w:sz w:val="20"/>
          <w:szCs w:val="20"/>
          <w:lang w:val="es-ES"/>
        </w:rPr>
        <w:footnoteReference w:id="22"/>
      </w:r>
      <w:r w:rsidRPr="00F016E8">
        <w:rPr>
          <w:rFonts w:ascii="Cambria" w:hAnsi="Cambria" w:cs="Arial"/>
          <w:iCs/>
          <w:sz w:val="20"/>
          <w:szCs w:val="20"/>
          <w:lang w:val="es-ES"/>
        </w:rPr>
        <w:t xml:space="preserve"> </w:t>
      </w:r>
      <w:r w:rsidRPr="00F016E8">
        <w:rPr>
          <w:rFonts w:ascii="Cambria" w:hAnsi="Cambria" w:cs="Arial"/>
          <w:i/>
          <w:iCs/>
          <w:sz w:val="20"/>
          <w:szCs w:val="20"/>
          <w:lang w:val="es-ES"/>
        </w:rPr>
        <w:t>Red de Jóvenes sin Fronteras</w:t>
      </w:r>
      <w:r w:rsidRPr="00F016E8">
        <w:rPr>
          <w:rFonts w:ascii="Cambria" w:hAnsi="Cambria" w:cs="Arial"/>
          <w:iCs/>
          <w:sz w:val="20"/>
          <w:szCs w:val="20"/>
          <w:lang w:val="es-ES"/>
        </w:rPr>
        <w:t xml:space="preserve"> (Costa Rica), </w:t>
      </w:r>
      <w:proofErr w:type="spellStart"/>
      <w:r w:rsidRPr="00F016E8">
        <w:rPr>
          <w:rFonts w:ascii="Cambria" w:hAnsi="Cambria" w:cs="Arial"/>
          <w:iCs/>
          <w:sz w:val="20"/>
          <w:szCs w:val="20"/>
          <w:lang w:val="es-ES"/>
        </w:rPr>
        <w:t>Refugee</w:t>
      </w:r>
      <w:proofErr w:type="spellEnd"/>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Education</w:t>
      </w:r>
      <w:proofErr w:type="spellEnd"/>
      <w:r w:rsidRPr="00F016E8">
        <w:rPr>
          <w:rFonts w:ascii="Cambria" w:hAnsi="Cambria" w:cs="Arial"/>
          <w:iCs/>
          <w:sz w:val="20"/>
          <w:szCs w:val="20"/>
          <w:lang w:val="es-ES"/>
        </w:rPr>
        <w:t xml:space="preserve"> Trust,</w:t>
      </w:r>
      <w:r w:rsidRPr="00F016E8">
        <w:rPr>
          <w:rStyle w:val="FootnoteReference"/>
          <w:rFonts w:ascii="Cambria" w:hAnsi="Cambria" w:cs="Arial"/>
          <w:iCs/>
          <w:sz w:val="20"/>
          <w:szCs w:val="20"/>
          <w:lang w:val="es-ES"/>
        </w:rPr>
        <w:footnoteReference w:id="23"/>
      </w:r>
      <w:r w:rsidRPr="00F016E8">
        <w:rPr>
          <w:rFonts w:ascii="Cambria" w:hAnsi="Cambria" w:cs="Arial"/>
          <w:iCs/>
          <w:sz w:val="20"/>
          <w:szCs w:val="20"/>
          <w:lang w:val="es-ES"/>
        </w:rPr>
        <w:t xml:space="preserve"> </w:t>
      </w:r>
      <w:r w:rsidRPr="00F016E8">
        <w:rPr>
          <w:rFonts w:ascii="Cambria" w:hAnsi="Cambria" w:cs="Arial"/>
          <w:i/>
          <w:iCs/>
          <w:sz w:val="20"/>
          <w:szCs w:val="20"/>
          <w:lang w:val="es-ES"/>
        </w:rPr>
        <w:t>Enlaces Nicaragüenses de Costa Rica</w:t>
      </w:r>
      <w:r w:rsidRPr="00F016E8">
        <w:rPr>
          <w:rFonts w:ascii="Cambria" w:hAnsi="Cambria" w:cs="Arial"/>
          <w:iCs/>
          <w:sz w:val="20"/>
          <w:szCs w:val="20"/>
          <w:lang w:val="es-ES"/>
        </w:rPr>
        <w:t>, </w:t>
      </w:r>
      <w:r w:rsidRPr="00F016E8">
        <w:rPr>
          <w:rFonts w:ascii="Cambria" w:hAnsi="Cambria" w:cs="Arial"/>
          <w:i/>
          <w:iCs/>
          <w:sz w:val="20"/>
          <w:szCs w:val="20"/>
          <w:lang w:val="es-ES"/>
        </w:rPr>
        <w:t>Asociación Nacional de Empleados Públicos y Privados</w:t>
      </w:r>
      <w:r w:rsidR="0043151C" w:rsidRPr="00F016E8">
        <w:rPr>
          <w:rFonts w:ascii="Cambria" w:hAnsi="Cambria" w:cs="Arial"/>
          <w:i/>
          <w:iCs/>
          <w:sz w:val="20"/>
          <w:szCs w:val="20"/>
          <w:lang w:val="es-ES"/>
        </w:rPr>
        <w:t xml:space="preserve"> </w:t>
      </w:r>
      <w:r w:rsidR="0043151C" w:rsidRPr="00F016E8">
        <w:rPr>
          <w:rFonts w:ascii="Cambria" w:hAnsi="Cambria" w:cs="Arial"/>
          <w:iCs/>
          <w:sz w:val="20"/>
          <w:szCs w:val="20"/>
          <w:lang w:val="es-ES"/>
        </w:rPr>
        <w:t>(</w:t>
      </w:r>
      <w:proofErr w:type="spellStart"/>
      <w:r w:rsidR="0043151C" w:rsidRPr="00F016E8">
        <w:rPr>
          <w:rFonts w:ascii="Cambria" w:hAnsi="Cambria" w:cs="Arial"/>
          <w:iCs/>
          <w:sz w:val="20"/>
          <w:szCs w:val="20"/>
          <w:lang w:val="es-ES"/>
        </w:rPr>
        <w:t>Migrant</w:t>
      </w:r>
      <w:proofErr w:type="spellEnd"/>
      <w:r w:rsidR="0043151C" w:rsidRPr="00F016E8">
        <w:rPr>
          <w:rFonts w:ascii="Cambria" w:hAnsi="Cambria" w:cs="Arial"/>
          <w:iCs/>
          <w:sz w:val="20"/>
          <w:szCs w:val="20"/>
          <w:lang w:val="es-ES"/>
        </w:rPr>
        <w:t xml:space="preserve"> </w:t>
      </w:r>
      <w:proofErr w:type="spellStart"/>
      <w:r w:rsidR="0043151C" w:rsidRPr="00F016E8">
        <w:rPr>
          <w:rFonts w:ascii="Cambria" w:hAnsi="Cambria" w:cs="Arial"/>
          <w:iCs/>
          <w:sz w:val="20"/>
          <w:szCs w:val="20"/>
          <w:lang w:val="es-ES"/>
        </w:rPr>
        <w:t>Workers</w:t>
      </w:r>
      <w:proofErr w:type="spellEnd"/>
      <w:r w:rsidR="0043151C" w:rsidRPr="00F016E8">
        <w:rPr>
          <w:rFonts w:ascii="Cambria" w:hAnsi="Cambria" w:cs="Arial"/>
          <w:iCs/>
          <w:sz w:val="20"/>
          <w:szCs w:val="20"/>
          <w:lang w:val="es-ES"/>
        </w:rPr>
        <w:t xml:space="preserve"> </w:t>
      </w:r>
      <w:proofErr w:type="spellStart"/>
      <w:r w:rsidR="0043151C" w:rsidRPr="00F016E8">
        <w:rPr>
          <w:rFonts w:ascii="Cambria" w:hAnsi="Cambria" w:cs="Arial"/>
          <w:iCs/>
          <w:sz w:val="20"/>
          <w:szCs w:val="20"/>
          <w:lang w:val="es-ES"/>
        </w:rPr>
        <w:t>Chapter</w:t>
      </w:r>
      <w:proofErr w:type="spellEnd"/>
      <w:r w:rsidR="0043151C" w:rsidRPr="00F016E8">
        <w:rPr>
          <w:rFonts w:ascii="Cambria" w:hAnsi="Cambria" w:cs="Arial"/>
          <w:iCs/>
          <w:sz w:val="20"/>
          <w:szCs w:val="20"/>
          <w:lang w:val="es-ES"/>
        </w:rPr>
        <w:t>),</w:t>
      </w:r>
      <w:r w:rsidR="0043151C" w:rsidRPr="00F016E8">
        <w:rPr>
          <w:rStyle w:val="FootnoteReference"/>
          <w:rFonts w:ascii="Cambria" w:hAnsi="Cambria" w:cs="Arial"/>
          <w:iCs/>
          <w:sz w:val="20"/>
          <w:szCs w:val="20"/>
          <w:lang w:val="es-ES"/>
        </w:rPr>
        <w:footnoteReference w:id="24"/>
      </w:r>
      <w:r w:rsidR="0043151C" w:rsidRPr="00F016E8">
        <w:rPr>
          <w:rFonts w:ascii="Cambria" w:hAnsi="Cambria" w:cs="Arial"/>
          <w:iCs/>
          <w:sz w:val="20"/>
          <w:szCs w:val="20"/>
          <w:lang w:val="es-ES"/>
        </w:rPr>
        <w:t xml:space="preserve"> </w:t>
      </w:r>
      <w:r w:rsidR="0043151C" w:rsidRPr="00F016E8">
        <w:rPr>
          <w:rFonts w:ascii="Cambria" w:hAnsi="Cambria" w:cs="Arial"/>
          <w:i/>
          <w:iCs/>
          <w:sz w:val="20"/>
          <w:szCs w:val="20"/>
          <w:lang w:val="es-ES"/>
        </w:rPr>
        <w:t xml:space="preserve">Asociación </w:t>
      </w:r>
      <w:r w:rsidRPr="00F016E8">
        <w:rPr>
          <w:rFonts w:ascii="Cambria" w:hAnsi="Cambria" w:cs="Arial"/>
          <w:i/>
          <w:iCs/>
          <w:sz w:val="20"/>
          <w:szCs w:val="20"/>
          <w:lang w:val="es-ES"/>
        </w:rPr>
        <w:t>Pro Derechos Humanos y Justicia Social</w:t>
      </w:r>
      <w:r w:rsidRPr="00F016E8">
        <w:rPr>
          <w:rFonts w:ascii="Cambria" w:hAnsi="Cambria" w:cs="Arial"/>
          <w:iCs/>
          <w:sz w:val="20"/>
          <w:szCs w:val="20"/>
          <w:lang w:val="es-ES"/>
        </w:rPr>
        <w:t>,</w:t>
      </w:r>
      <w:r w:rsidR="0043151C" w:rsidRPr="00F016E8">
        <w:rPr>
          <w:rStyle w:val="FootnoteReference"/>
          <w:rFonts w:ascii="Cambria" w:hAnsi="Cambria" w:cs="Arial"/>
          <w:iCs/>
          <w:sz w:val="20"/>
          <w:szCs w:val="20"/>
          <w:lang w:val="es-ES"/>
        </w:rPr>
        <w:footnoteReference w:id="25"/>
      </w:r>
      <w:r w:rsidRPr="00F016E8">
        <w:rPr>
          <w:rFonts w:ascii="Cambria" w:hAnsi="Cambria" w:cs="Arial"/>
          <w:iCs/>
          <w:sz w:val="20"/>
          <w:szCs w:val="20"/>
          <w:lang w:val="es-ES"/>
        </w:rPr>
        <w:t xml:space="preserve"> </w:t>
      </w:r>
      <w:r w:rsidRPr="00F016E8">
        <w:rPr>
          <w:rFonts w:ascii="Cambria" w:hAnsi="Cambria" w:cs="Arial"/>
          <w:i/>
          <w:iCs/>
          <w:sz w:val="20"/>
          <w:szCs w:val="20"/>
          <w:lang w:val="es-ES"/>
        </w:rPr>
        <w:t>Asociación Binacional de Solidaridad de los Nicaragüenses radicados en Costa Rica</w:t>
      </w:r>
      <w:r w:rsidRPr="00F016E8">
        <w:rPr>
          <w:rFonts w:ascii="Cambria" w:hAnsi="Cambria" w:cs="Arial"/>
          <w:iCs/>
          <w:sz w:val="20"/>
          <w:szCs w:val="20"/>
          <w:lang w:val="es-ES"/>
        </w:rPr>
        <w:t>,</w:t>
      </w:r>
      <w:r w:rsidR="0043151C" w:rsidRPr="00F016E8">
        <w:rPr>
          <w:rStyle w:val="FootnoteReference"/>
          <w:rFonts w:ascii="Cambria" w:hAnsi="Cambria" w:cs="Arial"/>
          <w:iCs/>
          <w:sz w:val="20"/>
          <w:szCs w:val="20"/>
          <w:lang w:val="es-ES"/>
        </w:rPr>
        <w:footnoteReference w:id="26"/>
      </w:r>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Scalabrini</w:t>
      </w:r>
      <w:proofErr w:type="spellEnd"/>
      <w:r w:rsidRPr="00F016E8">
        <w:rPr>
          <w:rFonts w:ascii="Cambria" w:hAnsi="Cambria" w:cs="Arial"/>
          <w:iCs/>
          <w:sz w:val="20"/>
          <w:szCs w:val="20"/>
          <w:lang w:val="es-ES"/>
        </w:rPr>
        <w:t xml:space="preserve"> International </w:t>
      </w:r>
      <w:proofErr w:type="spellStart"/>
      <w:r w:rsidRPr="00F016E8">
        <w:rPr>
          <w:rFonts w:ascii="Cambria" w:hAnsi="Cambria" w:cs="Arial"/>
          <w:iCs/>
          <w:sz w:val="20"/>
          <w:szCs w:val="20"/>
          <w:lang w:val="es-ES"/>
        </w:rPr>
        <w:t>Migration</w:t>
      </w:r>
      <w:proofErr w:type="spellEnd"/>
      <w:r w:rsidRPr="00F016E8">
        <w:rPr>
          <w:rFonts w:ascii="Cambria" w:hAnsi="Cambria" w:cs="Arial"/>
          <w:iCs/>
          <w:sz w:val="20"/>
          <w:szCs w:val="20"/>
          <w:lang w:val="es-ES"/>
        </w:rPr>
        <w:t xml:space="preserve"> Network,</w:t>
      </w:r>
      <w:r w:rsidR="0043151C" w:rsidRPr="00F016E8">
        <w:rPr>
          <w:rStyle w:val="FootnoteReference"/>
          <w:rFonts w:ascii="Cambria" w:hAnsi="Cambria" w:cs="Arial"/>
          <w:iCs/>
          <w:sz w:val="20"/>
          <w:szCs w:val="20"/>
          <w:lang w:val="es-ES"/>
        </w:rPr>
        <w:footnoteReference w:id="27"/>
      </w:r>
      <w:r w:rsidRPr="00F016E8">
        <w:rPr>
          <w:rFonts w:ascii="Cambria" w:hAnsi="Cambria" w:cs="Arial"/>
          <w:iCs/>
          <w:sz w:val="20"/>
          <w:szCs w:val="20"/>
          <w:lang w:val="es-ES"/>
        </w:rPr>
        <w:t xml:space="preserve"> </w:t>
      </w:r>
      <w:proofErr w:type="spellStart"/>
      <w:r w:rsidRPr="00F016E8">
        <w:rPr>
          <w:rFonts w:ascii="Cambria" w:hAnsi="Cambria" w:cs="Arial"/>
          <w:i/>
          <w:iCs/>
          <w:sz w:val="20"/>
          <w:szCs w:val="20"/>
          <w:lang w:val="es-ES"/>
        </w:rPr>
        <w:t>Soleterre</w:t>
      </w:r>
      <w:proofErr w:type="spellEnd"/>
      <w:r w:rsidRPr="00F016E8">
        <w:rPr>
          <w:rFonts w:ascii="Cambria" w:hAnsi="Cambria" w:cs="Arial"/>
          <w:i/>
          <w:iCs/>
          <w:sz w:val="20"/>
          <w:szCs w:val="20"/>
          <w:lang w:val="es-ES"/>
        </w:rPr>
        <w:t xml:space="preserve"> </w:t>
      </w:r>
      <w:proofErr w:type="spellStart"/>
      <w:r w:rsidRPr="00F016E8">
        <w:rPr>
          <w:rFonts w:ascii="Cambria" w:hAnsi="Cambria" w:cs="Arial"/>
          <w:i/>
          <w:iCs/>
          <w:sz w:val="20"/>
          <w:szCs w:val="20"/>
          <w:lang w:val="es-ES"/>
        </w:rPr>
        <w:t>Strategie</w:t>
      </w:r>
      <w:proofErr w:type="spellEnd"/>
      <w:r w:rsidRPr="00F016E8">
        <w:rPr>
          <w:rFonts w:ascii="Cambria" w:hAnsi="Cambria" w:cs="Arial"/>
          <w:i/>
          <w:iCs/>
          <w:sz w:val="20"/>
          <w:szCs w:val="20"/>
          <w:lang w:val="es-ES"/>
        </w:rPr>
        <w:t xml:space="preserve"> di Pace ONLUS</w:t>
      </w:r>
      <w:r w:rsidRPr="00F016E8">
        <w:rPr>
          <w:rFonts w:ascii="Cambria" w:hAnsi="Cambria" w:cs="Arial"/>
          <w:iCs/>
          <w:sz w:val="20"/>
          <w:szCs w:val="20"/>
          <w:lang w:val="es-ES"/>
        </w:rPr>
        <w:t>,</w:t>
      </w:r>
      <w:r w:rsidR="0043151C" w:rsidRPr="00F016E8">
        <w:rPr>
          <w:rStyle w:val="FootnoteReference"/>
          <w:rFonts w:ascii="Cambria" w:hAnsi="Cambria" w:cs="Arial"/>
          <w:iCs/>
          <w:sz w:val="20"/>
          <w:szCs w:val="20"/>
          <w:lang w:val="es-ES"/>
        </w:rPr>
        <w:footnoteReference w:id="28"/>
      </w:r>
      <w:r w:rsidRPr="00F016E8">
        <w:rPr>
          <w:rFonts w:ascii="Cambria" w:hAnsi="Cambria" w:cs="Arial"/>
          <w:iCs/>
          <w:sz w:val="20"/>
          <w:szCs w:val="20"/>
          <w:lang w:val="es-ES"/>
        </w:rPr>
        <w:t xml:space="preserve"> </w:t>
      </w:r>
      <w:r w:rsidRPr="00F016E8">
        <w:rPr>
          <w:rFonts w:ascii="Cambria" w:hAnsi="Cambria" w:cs="Arial"/>
          <w:i/>
          <w:iCs/>
          <w:sz w:val="20"/>
          <w:szCs w:val="20"/>
          <w:lang w:val="es-ES"/>
        </w:rPr>
        <w:t xml:space="preserve">Fundación </w:t>
      </w:r>
      <w:proofErr w:type="spellStart"/>
      <w:r w:rsidRPr="00F016E8">
        <w:rPr>
          <w:rFonts w:ascii="Cambria" w:hAnsi="Cambria" w:cs="Arial"/>
          <w:i/>
          <w:iCs/>
          <w:sz w:val="20"/>
          <w:szCs w:val="20"/>
          <w:lang w:val="es-ES"/>
        </w:rPr>
        <w:t>Cristosal</w:t>
      </w:r>
      <w:proofErr w:type="spellEnd"/>
      <w:r w:rsidRPr="00F016E8">
        <w:rPr>
          <w:rFonts w:ascii="Cambria" w:hAnsi="Cambria" w:cs="Arial"/>
          <w:iCs/>
          <w:sz w:val="20"/>
          <w:szCs w:val="20"/>
          <w:lang w:val="es-ES"/>
        </w:rPr>
        <w:t>,</w:t>
      </w:r>
      <w:r w:rsidR="008C328C" w:rsidRPr="00F016E8">
        <w:rPr>
          <w:rStyle w:val="FootnoteReference"/>
          <w:rFonts w:ascii="Cambria" w:hAnsi="Cambria" w:cs="Arial"/>
          <w:iCs/>
          <w:sz w:val="20"/>
          <w:szCs w:val="20"/>
          <w:lang w:val="es-ES"/>
        </w:rPr>
        <w:footnoteReference w:id="29"/>
      </w:r>
      <w:r w:rsidRPr="00F016E8">
        <w:rPr>
          <w:rFonts w:ascii="Cambria" w:hAnsi="Cambria" w:cs="Arial"/>
          <w:iCs/>
          <w:sz w:val="20"/>
          <w:szCs w:val="20"/>
          <w:lang w:val="es-ES"/>
        </w:rPr>
        <w:t xml:space="preserve"> </w:t>
      </w:r>
      <w:r w:rsidRPr="00F016E8">
        <w:rPr>
          <w:rFonts w:ascii="Cambria" w:hAnsi="Cambria" w:cs="Arial"/>
          <w:i/>
          <w:iCs/>
          <w:sz w:val="20"/>
          <w:szCs w:val="20"/>
          <w:lang w:val="es-ES"/>
        </w:rPr>
        <w:t>Instituto Salvadoreño del Migrante</w:t>
      </w:r>
      <w:r w:rsidRPr="00F016E8">
        <w:rPr>
          <w:rFonts w:ascii="Cambria" w:hAnsi="Cambria" w:cs="Arial"/>
          <w:iCs/>
          <w:sz w:val="20"/>
          <w:szCs w:val="20"/>
          <w:lang w:val="es-ES"/>
        </w:rPr>
        <w:t>,</w:t>
      </w:r>
      <w:r w:rsidR="008C328C" w:rsidRPr="00F016E8">
        <w:rPr>
          <w:rStyle w:val="FootnoteReference"/>
          <w:rFonts w:ascii="Cambria" w:hAnsi="Cambria" w:cs="Arial"/>
          <w:iCs/>
          <w:sz w:val="20"/>
          <w:szCs w:val="20"/>
          <w:lang w:val="es-ES"/>
        </w:rPr>
        <w:footnoteReference w:id="30"/>
      </w:r>
      <w:r w:rsidRPr="00F016E8">
        <w:rPr>
          <w:rFonts w:ascii="Cambria" w:hAnsi="Cambria" w:cs="Arial"/>
          <w:iCs/>
          <w:sz w:val="20"/>
          <w:szCs w:val="20"/>
          <w:lang w:val="es-ES"/>
        </w:rPr>
        <w:t xml:space="preserve"> </w:t>
      </w:r>
      <w:r w:rsidRPr="00F016E8">
        <w:rPr>
          <w:rFonts w:ascii="Cambria" w:hAnsi="Cambria" w:cs="Arial"/>
          <w:i/>
          <w:iCs/>
          <w:sz w:val="20"/>
          <w:szCs w:val="20"/>
          <w:lang w:val="es-ES"/>
        </w:rPr>
        <w:t>Asociación Salvadoreña de Educación Financiera</w:t>
      </w:r>
      <w:r w:rsidRPr="00F016E8">
        <w:rPr>
          <w:rFonts w:ascii="Cambria" w:hAnsi="Cambria" w:cs="Arial"/>
          <w:iCs/>
          <w:sz w:val="20"/>
          <w:szCs w:val="20"/>
          <w:lang w:val="es-ES"/>
        </w:rPr>
        <w:t xml:space="preserve">, </w:t>
      </w:r>
      <w:r w:rsidRPr="00F016E8">
        <w:rPr>
          <w:rFonts w:ascii="Cambria" w:hAnsi="Cambria" w:cs="Arial"/>
          <w:i/>
          <w:iCs/>
          <w:sz w:val="20"/>
          <w:szCs w:val="20"/>
          <w:lang w:val="es-ES"/>
        </w:rPr>
        <w:t>Grupo de Monitoreo Independiente de El Salvador</w:t>
      </w:r>
      <w:r w:rsidRPr="00F016E8">
        <w:rPr>
          <w:rFonts w:ascii="Cambria" w:hAnsi="Cambria" w:cs="Arial"/>
          <w:iCs/>
          <w:sz w:val="20"/>
          <w:szCs w:val="20"/>
          <w:lang w:val="es-ES"/>
        </w:rPr>
        <w:t>,</w:t>
      </w:r>
      <w:r w:rsidR="008C328C" w:rsidRPr="00F016E8">
        <w:rPr>
          <w:rStyle w:val="FootnoteReference"/>
          <w:rFonts w:ascii="Cambria" w:hAnsi="Cambria" w:cs="Arial"/>
          <w:iCs/>
          <w:sz w:val="20"/>
          <w:szCs w:val="20"/>
          <w:lang w:val="es-ES"/>
        </w:rPr>
        <w:footnoteReference w:id="31"/>
      </w:r>
      <w:r w:rsidRPr="00F016E8">
        <w:rPr>
          <w:rFonts w:ascii="Cambria" w:hAnsi="Cambria" w:cs="Arial"/>
          <w:iCs/>
          <w:sz w:val="20"/>
          <w:szCs w:val="20"/>
          <w:lang w:val="es-ES"/>
        </w:rPr>
        <w:t xml:space="preserve"> </w:t>
      </w:r>
      <w:r w:rsidRPr="00F016E8">
        <w:rPr>
          <w:rFonts w:ascii="Cambria" w:hAnsi="Cambria" w:cs="Arial"/>
          <w:i/>
          <w:iCs/>
          <w:sz w:val="20"/>
          <w:szCs w:val="20"/>
          <w:lang w:val="es-ES"/>
        </w:rPr>
        <w:t>Foro Migraciones</w:t>
      </w:r>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Mexico</w:t>
      </w:r>
      <w:proofErr w:type="spellEnd"/>
      <w:r w:rsidRPr="00F016E8">
        <w:rPr>
          <w:rFonts w:ascii="Cambria" w:hAnsi="Cambria" w:cs="Arial"/>
          <w:iCs/>
          <w:sz w:val="20"/>
          <w:szCs w:val="20"/>
          <w:lang w:val="es-ES"/>
        </w:rPr>
        <w:t>),</w:t>
      </w:r>
      <w:r w:rsidR="007D7AF0" w:rsidRPr="00F016E8">
        <w:rPr>
          <w:rStyle w:val="FootnoteReference"/>
          <w:rFonts w:ascii="Cambria" w:hAnsi="Cambria" w:cs="Arial"/>
          <w:iCs/>
          <w:sz w:val="20"/>
          <w:szCs w:val="20"/>
          <w:lang w:val="es-ES"/>
        </w:rPr>
        <w:footnoteReference w:id="32"/>
      </w:r>
      <w:r w:rsidRPr="00F016E8">
        <w:rPr>
          <w:rFonts w:ascii="Cambria" w:hAnsi="Cambria" w:cs="Arial"/>
          <w:iCs/>
          <w:sz w:val="20"/>
          <w:szCs w:val="20"/>
          <w:lang w:val="es-ES"/>
        </w:rPr>
        <w:t xml:space="preserve"> </w:t>
      </w:r>
      <w:r w:rsidRPr="00F016E8">
        <w:rPr>
          <w:rFonts w:ascii="Cambria" w:hAnsi="Cambria" w:cs="Arial"/>
          <w:i/>
          <w:iCs/>
          <w:sz w:val="20"/>
          <w:szCs w:val="20"/>
          <w:lang w:val="es-ES"/>
        </w:rPr>
        <w:t>Sin Fronteras</w:t>
      </w:r>
      <w:r w:rsidR="007D7AF0" w:rsidRPr="00F016E8">
        <w:rPr>
          <w:rFonts w:ascii="Cambria" w:hAnsi="Cambria" w:cs="Arial"/>
          <w:iCs/>
          <w:sz w:val="20"/>
          <w:szCs w:val="20"/>
          <w:lang w:val="es-ES"/>
        </w:rPr>
        <w:t>,</w:t>
      </w:r>
      <w:r w:rsidR="007D7AF0" w:rsidRPr="00F016E8">
        <w:rPr>
          <w:rStyle w:val="FootnoteReference"/>
          <w:rFonts w:ascii="Cambria" w:hAnsi="Cambria" w:cs="Arial"/>
          <w:iCs/>
          <w:sz w:val="20"/>
          <w:szCs w:val="20"/>
          <w:lang w:val="es-ES"/>
        </w:rPr>
        <w:footnoteReference w:id="33"/>
      </w:r>
      <w:r w:rsidRPr="00F016E8">
        <w:rPr>
          <w:rFonts w:ascii="Cambria" w:hAnsi="Cambria" w:cs="Arial"/>
          <w:iCs/>
          <w:sz w:val="20"/>
          <w:szCs w:val="20"/>
          <w:lang w:val="es-ES"/>
        </w:rPr>
        <w:t xml:space="preserve"> </w:t>
      </w:r>
      <w:r w:rsidRPr="00F016E8">
        <w:rPr>
          <w:rFonts w:ascii="Cambria" w:hAnsi="Cambria" w:cs="Arial"/>
          <w:i/>
          <w:iCs/>
          <w:sz w:val="20"/>
          <w:szCs w:val="20"/>
          <w:lang w:val="es-ES"/>
        </w:rPr>
        <w:t>Casa del Migrante de Saltillo</w:t>
      </w:r>
      <w:r w:rsidRPr="00F016E8">
        <w:rPr>
          <w:rFonts w:ascii="Cambria" w:hAnsi="Cambria" w:cs="Arial"/>
          <w:iCs/>
          <w:sz w:val="20"/>
          <w:szCs w:val="20"/>
          <w:lang w:val="es-ES"/>
        </w:rPr>
        <w:t>,</w:t>
      </w:r>
      <w:r w:rsidR="007D7AF0" w:rsidRPr="00F016E8">
        <w:rPr>
          <w:rStyle w:val="FootnoteReference"/>
          <w:rFonts w:ascii="Cambria" w:hAnsi="Cambria" w:cs="Arial"/>
          <w:iCs/>
          <w:sz w:val="20"/>
          <w:szCs w:val="20"/>
          <w:lang w:val="es-ES"/>
        </w:rPr>
        <w:footnoteReference w:id="34"/>
      </w:r>
      <w:r w:rsidRPr="00F016E8">
        <w:rPr>
          <w:rFonts w:ascii="Cambria" w:hAnsi="Cambria" w:cs="Arial"/>
          <w:iCs/>
          <w:sz w:val="20"/>
          <w:szCs w:val="20"/>
          <w:lang w:val="es-ES"/>
        </w:rPr>
        <w:t xml:space="preserve"> Alliance </w:t>
      </w:r>
      <w:proofErr w:type="spellStart"/>
      <w:r w:rsidRPr="00F016E8">
        <w:rPr>
          <w:rFonts w:ascii="Cambria" w:hAnsi="Cambria" w:cs="Arial"/>
          <w:iCs/>
          <w:sz w:val="20"/>
          <w:szCs w:val="20"/>
          <w:lang w:val="es-ES"/>
        </w:rPr>
        <w:t>Defending</w:t>
      </w:r>
      <w:proofErr w:type="spellEnd"/>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Freedom</w:t>
      </w:r>
      <w:proofErr w:type="spellEnd"/>
      <w:r w:rsidRPr="00F016E8">
        <w:rPr>
          <w:rFonts w:ascii="Cambria" w:hAnsi="Cambria" w:cs="Arial"/>
          <w:iCs/>
          <w:sz w:val="20"/>
          <w:szCs w:val="20"/>
          <w:lang w:val="es-ES"/>
        </w:rPr>
        <w:t>,</w:t>
      </w:r>
      <w:r w:rsidR="007D7AF0" w:rsidRPr="00F016E8">
        <w:rPr>
          <w:rStyle w:val="FootnoteReference"/>
          <w:rFonts w:ascii="Cambria" w:hAnsi="Cambria" w:cs="Arial"/>
          <w:iCs/>
          <w:sz w:val="20"/>
          <w:szCs w:val="20"/>
          <w:lang w:val="es-ES"/>
        </w:rPr>
        <w:footnoteReference w:id="35"/>
      </w:r>
      <w:r w:rsidRPr="00F016E8">
        <w:rPr>
          <w:rFonts w:ascii="Cambria" w:hAnsi="Cambria" w:cs="Arial"/>
          <w:iCs/>
          <w:sz w:val="20"/>
          <w:szCs w:val="20"/>
          <w:lang w:val="es-ES"/>
        </w:rPr>
        <w:t xml:space="preserve"> </w:t>
      </w:r>
      <w:proofErr w:type="spellStart"/>
      <w:r w:rsidRPr="00F016E8">
        <w:rPr>
          <w:rFonts w:ascii="Cambria" w:hAnsi="Cambria" w:cs="Arial"/>
          <w:iCs/>
          <w:sz w:val="20"/>
          <w:szCs w:val="20"/>
          <w:lang w:val="es-ES"/>
        </w:rPr>
        <w:t>Aire</w:t>
      </w:r>
      <w:r w:rsidR="007D7AF0" w:rsidRPr="00F016E8">
        <w:rPr>
          <w:rFonts w:ascii="Cambria" w:hAnsi="Cambria" w:cs="Arial"/>
          <w:iCs/>
          <w:sz w:val="20"/>
          <w:szCs w:val="20"/>
          <w:lang w:val="es-ES"/>
        </w:rPr>
        <w:t>a</w:t>
      </w:r>
      <w:r w:rsidRPr="00F016E8">
        <w:rPr>
          <w:rFonts w:ascii="Cambria" w:hAnsi="Cambria" w:cs="Arial"/>
          <w:iCs/>
          <w:sz w:val="20"/>
          <w:szCs w:val="20"/>
          <w:lang w:val="es-ES"/>
        </w:rPr>
        <w:t>na</w:t>
      </w:r>
      <w:proofErr w:type="spellEnd"/>
      <w:r w:rsidRPr="00F016E8">
        <w:rPr>
          <w:rFonts w:ascii="Cambria" w:hAnsi="Cambria" w:cs="Arial"/>
          <w:iCs/>
          <w:sz w:val="20"/>
          <w:szCs w:val="20"/>
          <w:lang w:val="es-ES"/>
        </w:rPr>
        <w:t xml:space="preserve"> Paraguay.</w:t>
      </w:r>
      <w:r w:rsidR="007D7AF0" w:rsidRPr="00F016E8">
        <w:rPr>
          <w:rStyle w:val="FootnoteReference"/>
          <w:rFonts w:ascii="Cambria" w:hAnsi="Cambria" w:cs="Arial"/>
          <w:iCs/>
          <w:sz w:val="20"/>
          <w:szCs w:val="20"/>
          <w:lang w:val="es-ES"/>
        </w:rPr>
        <w:footnoteReference w:id="36"/>
      </w:r>
      <w:r w:rsidR="00A557B0" w:rsidRPr="00F016E8">
        <w:rPr>
          <w:rFonts w:ascii="Cambria" w:hAnsi="Cambria" w:cs="Arial"/>
          <w:sz w:val="20"/>
          <w:szCs w:val="20"/>
          <w:lang w:val="es-ES"/>
        </w:rPr>
        <w:t xml:space="preserve">  </w:t>
      </w:r>
    </w:p>
    <w:p w:rsidR="002D1FBD" w:rsidRPr="00F016E8" w:rsidRDefault="002D1FBD" w:rsidP="00674B94">
      <w:pPr>
        <w:spacing w:after="0" w:line="240" w:lineRule="auto"/>
        <w:jc w:val="both"/>
        <w:rPr>
          <w:rFonts w:ascii="Cambria" w:hAnsi="Cambria" w:cs="Arial"/>
          <w:sz w:val="20"/>
          <w:szCs w:val="20"/>
          <w:lang w:val="es-ES"/>
        </w:rPr>
      </w:pPr>
    </w:p>
    <w:p w:rsidR="002D1FBD" w:rsidRPr="00F016E8" w:rsidRDefault="0086385A" w:rsidP="0086385A">
      <w:pPr>
        <w:spacing w:after="0" w:line="240" w:lineRule="auto"/>
        <w:ind w:left="720" w:right="720"/>
        <w:jc w:val="both"/>
        <w:rPr>
          <w:rFonts w:ascii="Cambria" w:hAnsi="Cambria" w:cs="Arial"/>
          <w:sz w:val="20"/>
          <w:szCs w:val="20"/>
        </w:rPr>
      </w:pPr>
      <w:r w:rsidRPr="00551776">
        <w:rPr>
          <w:rFonts w:ascii="Cambria" w:hAnsi="Cambria" w:cs="Arial"/>
          <w:b/>
          <w:sz w:val="20"/>
          <w:szCs w:val="20"/>
          <w:lang w:val="es-ES"/>
        </w:rPr>
        <w:br w:type="page"/>
      </w:r>
      <w:r w:rsidR="002D1FBD" w:rsidRPr="00F016E8">
        <w:rPr>
          <w:rFonts w:ascii="Cambria" w:hAnsi="Cambria" w:cs="Arial"/>
          <w:b/>
          <w:sz w:val="20"/>
          <w:szCs w:val="20"/>
        </w:rPr>
        <w:lastRenderedPageBreak/>
        <w:t>Citizen Insecurity</w:t>
      </w:r>
    </w:p>
    <w:p w:rsidR="003520C9" w:rsidRPr="00F016E8" w:rsidRDefault="009E19B0" w:rsidP="00674B94">
      <w:pPr>
        <w:spacing w:after="0" w:line="240" w:lineRule="auto"/>
        <w:jc w:val="both"/>
        <w:rPr>
          <w:rFonts w:ascii="Cambria" w:hAnsi="Cambria" w:cs="Arial"/>
          <w:sz w:val="20"/>
          <w:szCs w:val="20"/>
        </w:rPr>
      </w:pPr>
      <w:r w:rsidRPr="00F016E8">
        <w:rPr>
          <w:rFonts w:ascii="Cambria" w:hAnsi="Cambria" w:cs="Arial"/>
          <w:sz w:val="20"/>
          <w:szCs w:val="20"/>
        </w:rPr>
        <w:tab/>
      </w:r>
    </w:p>
    <w:p w:rsidR="00283851" w:rsidRPr="00A957E4" w:rsidRDefault="00283851" w:rsidP="00171C38">
      <w:pPr>
        <w:numPr>
          <w:ilvl w:val="0"/>
          <w:numId w:val="3"/>
        </w:numPr>
        <w:tabs>
          <w:tab w:val="clear" w:pos="0"/>
        </w:tabs>
        <w:spacing w:after="0" w:line="240" w:lineRule="auto"/>
        <w:ind w:left="0"/>
        <w:jc w:val="both"/>
        <w:rPr>
          <w:rFonts w:ascii="Cambria" w:hAnsi="Cambria" w:cs="Arial"/>
          <w:sz w:val="20"/>
          <w:szCs w:val="20"/>
        </w:rPr>
      </w:pPr>
      <w:r w:rsidRPr="00A957E4">
        <w:rPr>
          <w:rFonts w:ascii="Cambria" w:hAnsi="Cambria" w:cs="Arial"/>
          <w:sz w:val="20"/>
          <w:szCs w:val="20"/>
        </w:rPr>
        <w:t xml:space="preserve">Throughout the years, </w:t>
      </w:r>
      <w:r w:rsidRPr="00A957E4">
        <w:rPr>
          <w:rFonts w:ascii="Cambria" w:eastAsia="Times New Roman" w:hAnsi="Cambria"/>
          <w:sz w:val="20"/>
          <w:szCs w:val="20"/>
        </w:rPr>
        <w:t>the Inter</w:t>
      </w:r>
      <w:r w:rsidRPr="00A957E4">
        <w:rPr>
          <w:rFonts w:ascii="Cambria" w:eastAsia="Times New Roman" w:hAnsi="Cambria" w:cs="Palatino Linotype"/>
          <w:sz w:val="20"/>
          <w:szCs w:val="20"/>
        </w:rPr>
        <w:t>‐</w:t>
      </w:r>
      <w:r w:rsidRPr="00A957E4">
        <w:rPr>
          <w:rFonts w:ascii="Cambria" w:eastAsia="Times New Roman" w:hAnsi="Cambria"/>
          <w:sz w:val="20"/>
          <w:szCs w:val="20"/>
        </w:rPr>
        <w:t>American Commission has addressed the issue of citizen security and its relationship to human rights through the study of petitions, cases and precautionary measures, in reports on the situation of human rights in the Member States of the OAS, in thematic reports and at hearings held during its sessions.  Based on the information received, the Commission prepared a thematic report on citizen secur</w:t>
      </w:r>
      <w:r w:rsidR="00171C38" w:rsidRPr="00A957E4">
        <w:rPr>
          <w:rFonts w:ascii="Cambria" w:eastAsia="Times New Roman" w:hAnsi="Cambria"/>
          <w:sz w:val="20"/>
          <w:szCs w:val="20"/>
        </w:rPr>
        <w:t>ity and human rights in which it</w:t>
      </w:r>
      <w:r w:rsidRPr="00A957E4">
        <w:rPr>
          <w:rFonts w:ascii="Cambria" w:eastAsia="Times New Roman" w:hAnsi="Cambria"/>
          <w:sz w:val="20"/>
          <w:szCs w:val="20"/>
        </w:rPr>
        <w:t xml:space="preserve"> analyze</w:t>
      </w:r>
      <w:r w:rsidR="00171C38" w:rsidRPr="00A957E4">
        <w:rPr>
          <w:rFonts w:ascii="Cambria" w:eastAsia="Times New Roman" w:hAnsi="Cambria"/>
          <w:sz w:val="20"/>
          <w:szCs w:val="20"/>
        </w:rPr>
        <w:t>d the issue and mad</w:t>
      </w:r>
      <w:r w:rsidRPr="00A957E4">
        <w:rPr>
          <w:rFonts w:ascii="Cambria" w:eastAsia="Times New Roman" w:hAnsi="Cambria"/>
          <w:sz w:val="20"/>
          <w:szCs w:val="20"/>
        </w:rPr>
        <w:t xml:space="preserve">e recommendations to </w:t>
      </w:r>
      <w:r w:rsidR="00171C38" w:rsidRPr="00A957E4">
        <w:rPr>
          <w:rFonts w:ascii="Cambria" w:eastAsia="Times New Roman" w:hAnsi="Cambria"/>
          <w:sz w:val="20"/>
          <w:szCs w:val="20"/>
        </w:rPr>
        <w:t>Member States</w:t>
      </w:r>
      <w:r w:rsidRPr="00A957E4">
        <w:rPr>
          <w:rFonts w:ascii="Cambria" w:eastAsia="Times New Roman" w:hAnsi="Cambria"/>
          <w:sz w:val="20"/>
          <w:szCs w:val="20"/>
        </w:rPr>
        <w:t xml:space="preserve"> on how to improve the institutions, laws, policies, programs and practices on prevention and control of crime and violence.</w:t>
      </w:r>
      <w:r w:rsidR="00171C38" w:rsidRPr="00A957E4">
        <w:rPr>
          <w:rStyle w:val="FootnoteReference"/>
          <w:rFonts w:ascii="Cambria" w:hAnsi="Cambria" w:cs="Arial"/>
          <w:sz w:val="20"/>
          <w:szCs w:val="20"/>
        </w:rPr>
        <w:footnoteReference w:id="37"/>
      </w:r>
    </w:p>
    <w:p w:rsidR="00283851" w:rsidRDefault="00283851" w:rsidP="00942663">
      <w:pPr>
        <w:spacing w:after="0" w:line="240" w:lineRule="auto"/>
        <w:jc w:val="both"/>
        <w:rPr>
          <w:rFonts w:ascii="Cambria" w:hAnsi="Cambria" w:cs="Arial"/>
          <w:sz w:val="20"/>
          <w:szCs w:val="20"/>
        </w:rPr>
      </w:pPr>
    </w:p>
    <w:p w:rsidR="00441632" w:rsidRPr="00942663" w:rsidRDefault="00A957E4" w:rsidP="00103431">
      <w:pPr>
        <w:numPr>
          <w:ilvl w:val="0"/>
          <w:numId w:val="3"/>
        </w:numPr>
        <w:tabs>
          <w:tab w:val="clear" w:pos="0"/>
        </w:tabs>
        <w:spacing w:after="0" w:line="240" w:lineRule="auto"/>
        <w:ind w:left="0"/>
        <w:jc w:val="both"/>
        <w:rPr>
          <w:rFonts w:ascii="Cambria" w:eastAsia="Times New Roman" w:hAnsi="Cambria"/>
          <w:sz w:val="20"/>
          <w:szCs w:val="20"/>
        </w:rPr>
      </w:pPr>
      <w:r w:rsidRPr="00A957E4">
        <w:rPr>
          <w:rFonts w:ascii="Cambria" w:hAnsi="Cambria" w:cs="Arial"/>
          <w:sz w:val="20"/>
          <w:szCs w:val="20"/>
        </w:rPr>
        <w:t xml:space="preserve">In its Report on Citizen Security, </w:t>
      </w:r>
      <w:r w:rsidRPr="00B763E1">
        <w:rPr>
          <w:rFonts w:ascii="Cambria" w:eastAsia="Times New Roman" w:hAnsi="Cambria"/>
          <w:sz w:val="20"/>
          <w:szCs w:val="20"/>
        </w:rPr>
        <w:t xml:space="preserve">the Commission noted that countries of the region had some of the highest rates of crime and violence in the world at the time and that their young population was the most </w:t>
      </w:r>
      <w:proofErr w:type="gramStart"/>
      <w:r w:rsidRPr="00B763E1">
        <w:rPr>
          <w:rFonts w:ascii="Cambria" w:eastAsia="Times New Roman" w:hAnsi="Cambria"/>
          <w:sz w:val="20"/>
          <w:szCs w:val="20"/>
        </w:rPr>
        <w:t>affected,</w:t>
      </w:r>
      <w:proofErr w:type="gramEnd"/>
      <w:r w:rsidRPr="00B763E1">
        <w:rPr>
          <w:rFonts w:ascii="Cambria" w:eastAsia="Times New Roman" w:hAnsi="Cambria"/>
          <w:sz w:val="20"/>
          <w:szCs w:val="20"/>
        </w:rPr>
        <w:t xml:space="preserve"> both as victims and as perpetrators.</w:t>
      </w:r>
      <w:r w:rsidR="006A098C" w:rsidRPr="00A957E4">
        <w:rPr>
          <w:rStyle w:val="FootnoteReference"/>
          <w:rFonts w:ascii="Cambria" w:hAnsi="Cambria" w:cs="Arial"/>
          <w:sz w:val="20"/>
          <w:szCs w:val="20"/>
        </w:rPr>
        <w:footnoteReference w:id="38"/>
      </w:r>
      <w:r w:rsidRPr="00B763E1">
        <w:rPr>
          <w:rFonts w:ascii="Cambria" w:eastAsia="Times New Roman" w:hAnsi="Cambria"/>
          <w:sz w:val="20"/>
          <w:szCs w:val="20"/>
        </w:rPr>
        <w:t xml:space="preserve">  The Commission </w:t>
      </w:r>
      <w:r w:rsidR="006A098C">
        <w:rPr>
          <w:rFonts w:ascii="Cambria" w:eastAsia="Times New Roman" w:hAnsi="Cambria"/>
          <w:sz w:val="20"/>
          <w:szCs w:val="20"/>
        </w:rPr>
        <w:t xml:space="preserve">also </w:t>
      </w:r>
      <w:r w:rsidRPr="00B763E1">
        <w:rPr>
          <w:rFonts w:ascii="Cambria" w:eastAsia="Times New Roman" w:hAnsi="Cambria"/>
          <w:sz w:val="20"/>
          <w:szCs w:val="20"/>
        </w:rPr>
        <w:t>noted that for the first time in decades the population of Latin America had listed crime as a major concern, even greater than unemployment.</w:t>
      </w:r>
      <w:r>
        <w:rPr>
          <w:rFonts w:ascii="Cambria" w:eastAsia="Times New Roman" w:hAnsi="Cambria"/>
          <w:sz w:val="20"/>
          <w:szCs w:val="20"/>
        </w:rPr>
        <w:t xml:space="preserve">  </w:t>
      </w:r>
      <w:r w:rsidR="00492BAA">
        <w:rPr>
          <w:rFonts w:ascii="Cambria" w:eastAsia="Times New Roman" w:hAnsi="Cambria"/>
          <w:sz w:val="20"/>
          <w:szCs w:val="20"/>
        </w:rPr>
        <w:t xml:space="preserve">In its report the Commission noted that </w:t>
      </w:r>
      <w:r w:rsidR="00492BAA" w:rsidRPr="00492BAA">
        <w:rPr>
          <w:rFonts w:ascii="Cambria" w:eastAsia="Times New Roman" w:hAnsi="Cambria"/>
          <w:sz w:val="20"/>
          <w:szCs w:val="20"/>
        </w:rPr>
        <w:t>posi</w:t>
      </w:r>
      <w:r w:rsidR="00492BAA">
        <w:rPr>
          <w:rFonts w:ascii="Cambria" w:eastAsia="Times New Roman" w:hAnsi="Cambria"/>
          <w:sz w:val="20"/>
          <w:szCs w:val="20"/>
        </w:rPr>
        <w:t>tive obligations undertaken by Member S</w:t>
      </w:r>
      <w:r w:rsidR="00492BAA" w:rsidRPr="00492BAA">
        <w:rPr>
          <w:rFonts w:ascii="Cambria" w:eastAsia="Times New Roman" w:hAnsi="Cambria"/>
          <w:sz w:val="20"/>
          <w:szCs w:val="20"/>
        </w:rPr>
        <w:t xml:space="preserve">tates </w:t>
      </w:r>
      <w:r w:rsidR="00492BAA">
        <w:rPr>
          <w:rFonts w:ascii="Cambria" w:eastAsia="Times New Roman" w:hAnsi="Cambria"/>
          <w:sz w:val="20"/>
          <w:szCs w:val="20"/>
        </w:rPr>
        <w:t>are required to develop</w:t>
      </w:r>
      <w:r w:rsidR="00492BAA" w:rsidRPr="00492BAA">
        <w:rPr>
          <w:rFonts w:ascii="Cambria" w:eastAsia="Times New Roman" w:hAnsi="Cambria"/>
          <w:sz w:val="20"/>
          <w:szCs w:val="20"/>
        </w:rPr>
        <w:t xml:space="preserve"> public policies on citizen security contemplating as a priority an efficient institutional structure that guarantees the public the exercise of human rights related to the prevention and control of violence and crime.</w:t>
      </w:r>
      <w:r w:rsidR="00492BAA" w:rsidRPr="00A957E4">
        <w:rPr>
          <w:rStyle w:val="FootnoteReference"/>
          <w:rFonts w:ascii="Cambria" w:hAnsi="Cambria" w:cs="Arial"/>
          <w:sz w:val="20"/>
          <w:szCs w:val="20"/>
        </w:rPr>
        <w:footnoteReference w:id="39"/>
      </w:r>
      <w:r w:rsidR="00492BAA" w:rsidRPr="00B763E1">
        <w:rPr>
          <w:rFonts w:ascii="Cambria" w:eastAsia="Times New Roman" w:hAnsi="Cambria"/>
          <w:sz w:val="20"/>
          <w:szCs w:val="20"/>
        </w:rPr>
        <w:t> </w:t>
      </w:r>
      <w:r w:rsidR="00492BAA" w:rsidRPr="00492BAA">
        <w:rPr>
          <w:rFonts w:ascii="Cambria" w:eastAsia="Times New Roman" w:hAnsi="Cambria"/>
          <w:sz w:val="20"/>
          <w:szCs w:val="20"/>
        </w:rPr>
        <w:t xml:space="preserve">  The Commission </w:t>
      </w:r>
      <w:r w:rsidR="00103431">
        <w:rPr>
          <w:rFonts w:ascii="Cambria" w:eastAsia="Times New Roman" w:hAnsi="Cambria"/>
          <w:sz w:val="20"/>
          <w:szCs w:val="20"/>
        </w:rPr>
        <w:t xml:space="preserve">highlighted certain difficulties </w:t>
      </w:r>
      <w:r w:rsidR="00492BAA" w:rsidRPr="00492BAA">
        <w:rPr>
          <w:rFonts w:ascii="Cambria" w:eastAsia="Times New Roman" w:hAnsi="Cambria"/>
          <w:sz w:val="20"/>
          <w:szCs w:val="20"/>
        </w:rPr>
        <w:t>that the region has had in the past in creating a set of institutions to enable the State t</w:t>
      </w:r>
      <w:r w:rsidR="00103431">
        <w:rPr>
          <w:rFonts w:ascii="Cambria" w:eastAsia="Times New Roman" w:hAnsi="Cambria"/>
          <w:sz w:val="20"/>
          <w:szCs w:val="20"/>
        </w:rPr>
        <w:t xml:space="preserve">o function properly address citizen security, particularly with regard to the areas of: </w:t>
      </w:r>
      <w:proofErr w:type="spellStart"/>
      <w:r w:rsidR="00103431">
        <w:rPr>
          <w:rFonts w:ascii="Cambria" w:eastAsia="Times New Roman" w:hAnsi="Cambria"/>
          <w:sz w:val="20"/>
          <w:szCs w:val="20"/>
        </w:rPr>
        <w:t>i</w:t>
      </w:r>
      <w:proofErr w:type="spellEnd"/>
      <w:r w:rsidR="00492BAA" w:rsidRPr="00492BAA">
        <w:rPr>
          <w:rFonts w:ascii="Cambria" w:eastAsia="Times New Roman" w:hAnsi="Cambria"/>
          <w:sz w:val="20"/>
          <w:szCs w:val="20"/>
        </w:rPr>
        <w:t>) the treatment of v</w:t>
      </w:r>
      <w:r w:rsidR="00103431">
        <w:rPr>
          <w:rFonts w:ascii="Cambria" w:eastAsia="Times New Roman" w:hAnsi="Cambria"/>
          <w:sz w:val="20"/>
          <w:szCs w:val="20"/>
        </w:rPr>
        <w:t>ictims of violence and crime; ii</w:t>
      </w:r>
      <w:r w:rsidR="00492BAA" w:rsidRPr="00492BAA">
        <w:rPr>
          <w:rFonts w:ascii="Cambria" w:eastAsia="Times New Roman" w:hAnsi="Cambria"/>
          <w:sz w:val="20"/>
          <w:szCs w:val="20"/>
        </w:rPr>
        <w:t>) the privat</w:t>
      </w:r>
      <w:r w:rsidR="00103431">
        <w:rPr>
          <w:rFonts w:ascii="Cambria" w:eastAsia="Times New Roman" w:hAnsi="Cambria"/>
          <w:sz w:val="20"/>
          <w:szCs w:val="20"/>
        </w:rPr>
        <w:t>ization of security services; iii</w:t>
      </w:r>
      <w:r w:rsidR="00492BAA" w:rsidRPr="00492BAA">
        <w:rPr>
          <w:rFonts w:ascii="Cambria" w:eastAsia="Times New Roman" w:hAnsi="Cambria"/>
          <w:sz w:val="20"/>
          <w:szCs w:val="20"/>
        </w:rPr>
        <w:t>) the gover</w:t>
      </w:r>
      <w:r w:rsidR="00103431">
        <w:rPr>
          <w:rFonts w:ascii="Cambria" w:eastAsia="Times New Roman" w:hAnsi="Cambria"/>
          <w:sz w:val="20"/>
          <w:szCs w:val="20"/>
        </w:rPr>
        <w:t>nability of citizen security; iv</w:t>
      </w:r>
      <w:r w:rsidR="00492BAA" w:rsidRPr="00492BAA">
        <w:rPr>
          <w:rFonts w:ascii="Cambria" w:eastAsia="Times New Roman" w:hAnsi="Cambria"/>
          <w:sz w:val="20"/>
          <w:szCs w:val="20"/>
        </w:rPr>
        <w:t>) the professionalization and modernizat</w:t>
      </w:r>
      <w:r w:rsidR="00103431">
        <w:rPr>
          <w:rFonts w:ascii="Cambria" w:eastAsia="Times New Roman" w:hAnsi="Cambria"/>
          <w:sz w:val="20"/>
          <w:szCs w:val="20"/>
        </w:rPr>
        <w:t>ion of the police forces; and v</w:t>
      </w:r>
      <w:r w:rsidR="00492BAA" w:rsidRPr="00492BAA">
        <w:rPr>
          <w:rFonts w:ascii="Cambria" w:eastAsia="Times New Roman" w:hAnsi="Cambria"/>
          <w:sz w:val="20"/>
          <w:szCs w:val="20"/>
        </w:rPr>
        <w:t>) the intervention of the armed forces in tasks related to citizen security.</w:t>
      </w:r>
      <w:r w:rsidR="00103431" w:rsidRPr="00A957E4">
        <w:rPr>
          <w:rStyle w:val="FootnoteReference"/>
          <w:rFonts w:ascii="Cambria" w:hAnsi="Cambria" w:cs="Arial"/>
          <w:sz w:val="20"/>
          <w:szCs w:val="20"/>
        </w:rPr>
        <w:footnoteReference w:id="40"/>
      </w:r>
      <w:r w:rsidR="00103431" w:rsidRPr="00B763E1">
        <w:rPr>
          <w:rFonts w:ascii="Cambria" w:eastAsia="Times New Roman" w:hAnsi="Cambria"/>
          <w:sz w:val="20"/>
          <w:szCs w:val="20"/>
        </w:rPr>
        <w:t> </w:t>
      </w:r>
      <w:r w:rsidR="00441632" w:rsidRPr="00103431">
        <w:rPr>
          <w:rFonts w:ascii="Cambria" w:hAnsi="Cambria" w:cs="Arial"/>
          <w:sz w:val="20"/>
          <w:szCs w:val="20"/>
        </w:rPr>
        <w:t>.</w:t>
      </w:r>
    </w:p>
    <w:p w:rsidR="00441632" w:rsidRPr="00F016E8" w:rsidRDefault="00441632" w:rsidP="00D418D7">
      <w:pPr>
        <w:spacing w:after="0" w:line="240" w:lineRule="auto"/>
        <w:jc w:val="both"/>
        <w:rPr>
          <w:rFonts w:ascii="Cambria" w:hAnsi="Cambria" w:cs="Arial"/>
          <w:sz w:val="20"/>
          <w:szCs w:val="20"/>
        </w:rPr>
      </w:pPr>
    </w:p>
    <w:p w:rsidR="00171C38" w:rsidRPr="00942663" w:rsidRDefault="00171C38" w:rsidP="00942663">
      <w:pPr>
        <w:numPr>
          <w:ilvl w:val="0"/>
          <w:numId w:val="3"/>
        </w:numPr>
        <w:tabs>
          <w:tab w:val="clear" w:pos="0"/>
        </w:tabs>
        <w:spacing w:after="0" w:line="240" w:lineRule="auto"/>
        <w:ind w:left="0"/>
        <w:jc w:val="both"/>
        <w:rPr>
          <w:rFonts w:ascii="Cambria" w:hAnsi="Cambria" w:cs="Arial"/>
          <w:sz w:val="20"/>
          <w:szCs w:val="20"/>
        </w:rPr>
      </w:pPr>
      <w:r>
        <w:rPr>
          <w:rFonts w:ascii="Cambria" w:hAnsi="Cambria" w:cs="Arial"/>
          <w:sz w:val="20"/>
          <w:szCs w:val="20"/>
        </w:rPr>
        <w:t>T</w:t>
      </w:r>
      <w:r w:rsidR="00A832DC" w:rsidRPr="00F016E8">
        <w:rPr>
          <w:rFonts w:ascii="Cambria" w:hAnsi="Cambria" w:cs="Arial"/>
          <w:sz w:val="20"/>
          <w:szCs w:val="20"/>
        </w:rPr>
        <w:t>he Commission</w:t>
      </w:r>
      <w:r>
        <w:rPr>
          <w:rFonts w:ascii="Cambria" w:hAnsi="Cambria" w:cs="Arial"/>
          <w:sz w:val="20"/>
          <w:szCs w:val="20"/>
        </w:rPr>
        <w:t xml:space="preserve"> continues to be</w:t>
      </w:r>
      <w:r w:rsidR="00A832DC" w:rsidRPr="00F016E8">
        <w:rPr>
          <w:rFonts w:ascii="Cambria" w:hAnsi="Cambria" w:cs="Arial"/>
          <w:sz w:val="20"/>
          <w:szCs w:val="20"/>
        </w:rPr>
        <w:t xml:space="preserve"> deeply concerned </w:t>
      </w:r>
      <w:r w:rsidR="00620968" w:rsidRPr="00F016E8">
        <w:rPr>
          <w:rFonts w:ascii="Cambria" w:hAnsi="Cambria" w:cs="Arial"/>
          <w:sz w:val="20"/>
          <w:szCs w:val="20"/>
        </w:rPr>
        <w:t xml:space="preserve">by </w:t>
      </w:r>
      <w:r w:rsidR="00A832DC" w:rsidRPr="00F016E8">
        <w:rPr>
          <w:rFonts w:ascii="Cambria" w:hAnsi="Cambria" w:cs="Arial"/>
          <w:sz w:val="20"/>
          <w:szCs w:val="20"/>
        </w:rPr>
        <w:t>the level of violence and citizen insecurity in the region</w:t>
      </w:r>
      <w:r w:rsidR="005E499C" w:rsidRPr="00F016E8">
        <w:rPr>
          <w:rFonts w:ascii="Cambria" w:hAnsi="Cambria" w:cs="Arial"/>
          <w:sz w:val="20"/>
          <w:szCs w:val="20"/>
        </w:rPr>
        <w:t xml:space="preserve">. </w:t>
      </w:r>
      <w:r w:rsidR="00B2361D" w:rsidRPr="00F016E8">
        <w:rPr>
          <w:rFonts w:ascii="Cambria" w:hAnsi="Cambria" w:cs="Arial"/>
          <w:sz w:val="20"/>
          <w:szCs w:val="20"/>
        </w:rPr>
        <w:t xml:space="preserve"> </w:t>
      </w:r>
      <w:r w:rsidR="00103431" w:rsidRPr="00F016E8">
        <w:rPr>
          <w:rFonts w:ascii="Cambria" w:hAnsi="Cambria" w:cs="Arial"/>
          <w:sz w:val="20"/>
          <w:szCs w:val="20"/>
        </w:rPr>
        <w:t xml:space="preserve">In this section of Chapter IV.A the Commission addresses </w:t>
      </w:r>
      <w:r w:rsidR="00103431">
        <w:rPr>
          <w:rFonts w:ascii="Cambria" w:hAnsi="Cambria" w:cs="Arial"/>
          <w:sz w:val="20"/>
          <w:szCs w:val="20"/>
        </w:rPr>
        <w:t>examples</w:t>
      </w:r>
      <w:r w:rsidR="00103431" w:rsidRPr="00F016E8">
        <w:rPr>
          <w:rFonts w:ascii="Cambria" w:hAnsi="Cambria" w:cs="Arial"/>
          <w:sz w:val="20"/>
          <w:szCs w:val="20"/>
        </w:rPr>
        <w:t xml:space="preserve"> </w:t>
      </w:r>
      <w:r w:rsidR="00103431">
        <w:rPr>
          <w:rFonts w:ascii="Cambria" w:hAnsi="Cambria" w:cs="Arial"/>
          <w:sz w:val="20"/>
          <w:szCs w:val="20"/>
        </w:rPr>
        <w:t>difficulties that States of the region continue to face in addressing the issue of citizen security</w:t>
      </w:r>
      <w:r w:rsidR="00103431" w:rsidRPr="00F016E8">
        <w:rPr>
          <w:rFonts w:ascii="Cambria" w:hAnsi="Cambria" w:cs="Arial"/>
          <w:sz w:val="20"/>
          <w:szCs w:val="20"/>
        </w:rPr>
        <w:t xml:space="preserve"> such as the need for improvements in collecting data related to citizen insecurity, the militarization of security forces, the vulnerability of certain groups and the impact of citizen insecurity generally.  Additionally, the Commission provides some examples of positive measures adopted by Member States to address this issue</w:t>
      </w:r>
      <w:r w:rsidR="00B84569">
        <w:rPr>
          <w:rFonts w:ascii="Cambria" w:hAnsi="Cambria" w:cs="Arial"/>
          <w:sz w:val="20"/>
          <w:szCs w:val="20"/>
        </w:rPr>
        <w:t>.  The Commission recalls that, i</w:t>
      </w:r>
      <w:r w:rsidR="005A7985" w:rsidRPr="00F016E8">
        <w:rPr>
          <w:rFonts w:ascii="Cambria" w:hAnsi="Cambria" w:cs="Arial"/>
          <w:sz w:val="20"/>
          <w:szCs w:val="20"/>
        </w:rPr>
        <w:t xml:space="preserve">n keeping with their international human rights obligations, </w:t>
      </w:r>
      <w:r w:rsidR="00FB1BF8" w:rsidRPr="00F016E8">
        <w:rPr>
          <w:rFonts w:ascii="Cambria" w:hAnsi="Cambria" w:cs="Arial"/>
          <w:sz w:val="20"/>
          <w:szCs w:val="20"/>
        </w:rPr>
        <w:t xml:space="preserve">States have </w:t>
      </w:r>
      <w:r w:rsidR="00803FD6" w:rsidRPr="00F016E8">
        <w:rPr>
          <w:rFonts w:ascii="Cambria" w:hAnsi="Cambria" w:cs="Arial"/>
          <w:sz w:val="20"/>
          <w:szCs w:val="20"/>
        </w:rPr>
        <w:t>an obligation</w:t>
      </w:r>
      <w:r w:rsidR="00FB1BF8" w:rsidRPr="00F016E8">
        <w:rPr>
          <w:rFonts w:ascii="Cambria" w:hAnsi="Cambria" w:cs="Arial"/>
          <w:sz w:val="20"/>
          <w:szCs w:val="20"/>
        </w:rPr>
        <w:t xml:space="preserve"> to adopt all necessary measures to protect the life and personal integrity of all those under their jurisdiction.</w:t>
      </w:r>
      <w:r w:rsidR="00495054" w:rsidRPr="00F016E8">
        <w:rPr>
          <w:rFonts w:ascii="Cambria" w:hAnsi="Cambria" w:cs="Arial"/>
          <w:sz w:val="20"/>
          <w:szCs w:val="20"/>
        </w:rPr>
        <w:t xml:space="preserve"> </w:t>
      </w:r>
      <w:r w:rsidR="006A6EF3" w:rsidRPr="00F016E8">
        <w:rPr>
          <w:rFonts w:ascii="Cambria" w:hAnsi="Cambria" w:cs="Arial"/>
          <w:sz w:val="20"/>
          <w:szCs w:val="20"/>
        </w:rPr>
        <w:t xml:space="preserve"> </w:t>
      </w:r>
      <w:r w:rsidR="00FB1BF8" w:rsidRPr="00F016E8">
        <w:rPr>
          <w:rFonts w:ascii="Cambria" w:hAnsi="Cambria" w:cs="Arial"/>
          <w:sz w:val="20"/>
          <w:szCs w:val="20"/>
        </w:rPr>
        <w:t xml:space="preserve">This duty, </w:t>
      </w:r>
      <w:r w:rsidR="00803FD6" w:rsidRPr="00F016E8">
        <w:rPr>
          <w:rFonts w:ascii="Cambria" w:hAnsi="Cambria" w:cs="Arial"/>
          <w:sz w:val="20"/>
          <w:szCs w:val="20"/>
        </w:rPr>
        <w:t>set out</w:t>
      </w:r>
      <w:r w:rsidR="00FB1BF8" w:rsidRPr="00F016E8">
        <w:rPr>
          <w:rFonts w:ascii="Cambria" w:hAnsi="Cambria" w:cs="Arial"/>
          <w:sz w:val="20"/>
          <w:szCs w:val="20"/>
        </w:rPr>
        <w:t xml:space="preserve"> in State obligations in matters of citizen security, also entails protecting people from violen</w:t>
      </w:r>
      <w:r w:rsidR="00DA1398" w:rsidRPr="00F016E8">
        <w:rPr>
          <w:rFonts w:ascii="Cambria" w:hAnsi="Cambria" w:cs="Arial"/>
          <w:sz w:val="20"/>
          <w:szCs w:val="20"/>
        </w:rPr>
        <w:t>ce</w:t>
      </w:r>
      <w:r w:rsidR="00FB1BF8" w:rsidRPr="00F016E8">
        <w:rPr>
          <w:rFonts w:ascii="Cambria" w:hAnsi="Cambria" w:cs="Arial"/>
          <w:sz w:val="20"/>
          <w:szCs w:val="20"/>
        </w:rPr>
        <w:t xml:space="preserve"> and crime</w:t>
      </w:r>
      <w:r w:rsidR="00FB1BF8" w:rsidRPr="00704168">
        <w:rPr>
          <w:rFonts w:ascii="Cambria" w:hAnsi="Cambria" w:cs="Arial"/>
          <w:sz w:val="20"/>
          <w:szCs w:val="20"/>
        </w:rPr>
        <w:t>.</w:t>
      </w:r>
      <w:r w:rsidR="00B84569" w:rsidRPr="00A957E4">
        <w:rPr>
          <w:rStyle w:val="FootnoteReference"/>
          <w:rFonts w:ascii="Cambria" w:hAnsi="Cambria" w:cs="Arial"/>
          <w:sz w:val="20"/>
          <w:szCs w:val="20"/>
        </w:rPr>
        <w:footnoteReference w:id="41"/>
      </w:r>
      <w:r w:rsidR="00495054" w:rsidRPr="00704168">
        <w:rPr>
          <w:rFonts w:ascii="Cambria" w:hAnsi="Cambria" w:cs="AGaramondPro-Regular"/>
          <w:sz w:val="20"/>
          <w:szCs w:val="20"/>
        </w:rPr>
        <w:t xml:space="preserve"> </w:t>
      </w:r>
      <w:r w:rsidRPr="00704168">
        <w:rPr>
          <w:rFonts w:ascii="Cambria" w:hAnsi="Cambria" w:cs="AGaramondPro-Regular"/>
          <w:sz w:val="20"/>
          <w:szCs w:val="20"/>
        </w:rPr>
        <w:t xml:space="preserve">  </w:t>
      </w:r>
    </w:p>
    <w:p w:rsidR="00495054" w:rsidRPr="00F016E8" w:rsidRDefault="00495054" w:rsidP="00674B94">
      <w:pPr>
        <w:spacing w:after="0" w:line="240" w:lineRule="auto"/>
        <w:jc w:val="both"/>
        <w:rPr>
          <w:rFonts w:ascii="Cambria" w:hAnsi="Cambria" w:cs="Arial"/>
          <w:sz w:val="20"/>
          <w:szCs w:val="20"/>
        </w:rPr>
      </w:pPr>
    </w:p>
    <w:p w:rsidR="00002489" w:rsidRPr="00F016E8" w:rsidRDefault="000765DF"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Nevertheless</w:t>
      </w:r>
      <w:r w:rsidR="00495054" w:rsidRPr="00F016E8">
        <w:rPr>
          <w:rFonts w:ascii="Cambria" w:hAnsi="Cambria" w:cs="Arial"/>
          <w:sz w:val="20"/>
          <w:szCs w:val="20"/>
        </w:rPr>
        <w:t xml:space="preserve">, </w:t>
      </w:r>
      <w:r w:rsidR="00A957E4">
        <w:rPr>
          <w:rFonts w:ascii="Cambria" w:hAnsi="Cambria" w:cs="Arial"/>
          <w:sz w:val="20"/>
          <w:szCs w:val="20"/>
        </w:rPr>
        <w:t xml:space="preserve">despite the Commission’s findings and recommendations made in its Report on Citizen Security, </w:t>
      </w:r>
      <w:r w:rsidR="00495054" w:rsidRPr="00F016E8">
        <w:rPr>
          <w:rFonts w:ascii="Cambria" w:hAnsi="Cambria" w:cs="Arial"/>
          <w:sz w:val="20"/>
          <w:szCs w:val="20"/>
        </w:rPr>
        <w:t>recent data from the United Nations Office on Drug</w:t>
      </w:r>
      <w:r w:rsidR="006A6EF3" w:rsidRPr="00F016E8">
        <w:rPr>
          <w:rFonts w:ascii="Cambria" w:hAnsi="Cambria" w:cs="Arial"/>
          <w:sz w:val="20"/>
          <w:szCs w:val="20"/>
        </w:rPr>
        <w:t>s</w:t>
      </w:r>
      <w:r w:rsidR="00495054" w:rsidRPr="00F016E8">
        <w:rPr>
          <w:rFonts w:ascii="Cambria" w:hAnsi="Cambria" w:cs="Arial"/>
          <w:sz w:val="20"/>
          <w:szCs w:val="20"/>
        </w:rPr>
        <w:t xml:space="preserve"> and Crime (UNODC)</w:t>
      </w:r>
      <w:r w:rsidR="002B5A26" w:rsidRPr="00F016E8">
        <w:rPr>
          <w:rFonts w:ascii="Cambria" w:hAnsi="Cambria" w:cs="Arial"/>
          <w:sz w:val="20"/>
          <w:szCs w:val="20"/>
        </w:rPr>
        <w:t xml:space="preserve"> show</w:t>
      </w:r>
      <w:r w:rsidRPr="00F016E8">
        <w:rPr>
          <w:rFonts w:ascii="Cambria" w:hAnsi="Cambria" w:cs="Arial"/>
          <w:sz w:val="20"/>
          <w:szCs w:val="20"/>
        </w:rPr>
        <w:t>s</w:t>
      </w:r>
      <w:r w:rsidR="00495054" w:rsidRPr="00F016E8">
        <w:rPr>
          <w:rFonts w:ascii="Cambria" w:hAnsi="Cambria" w:cs="Arial"/>
          <w:sz w:val="20"/>
          <w:szCs w:val="20"/>
        </w:rPr>
        <w:t xml:space="preserve"> that States in the region are not adequately </w:t>
      </w:r>
      <w:r w:rsidR="00803FD6" w:rsidRPr="00F016E8">
        <w:rPr>
          <w:rFonts w:ascii="Cambria" w:hAnsi="Cambria" w:cs="Arial"/>
          <w:sz w:val="20"/>
          <w:szCs w:val="20"/>
        </w:rPr>
        <w:t>discharging</w:t>
      </w:r>
      <w:r w:rsidR="00495054" w:rsidRPr="00F016E8">
        <w:rPr>
          <w:rFonts w:ascii="Cambria" w:hAnsi="Cambria" w:cs="Arial"/>
          <w:sz w:val="20"/>
          <w:szCs w:val="20"/>
        </w:rPr>
        <w:t xml:space="preserve"> their duty to protect those under its jurisdiction</w:t>
      </w:r>
      <w:r w:rsidR="00E560D6">
        <w:rPr>
          <w:rFonts w:ascii="Cambria" w:hAnsi="Cambria" w:cs="Arial"/>
          <w:sz w:val="20"/>
          <w:szCs w:val="20"/>
        </w:rPr>
        <w:t xml:space="preserve"> and that the situation has</w:t>
      </w:r>
      <w:r w:rsidR="00A957E4">
        <w:rPr>
          <w:rFonts w:ascii="Cambria" w:hAnsi="Cambria" w:cs="Arial"/>
          <w:sz w:val="20"/>
          <w:szCs w:val="20"/>
        </w:rPr>
        <w:t xml:space="preserve"> </w:t>
      </w:r>
      <w:r w:rsidR="00E560D6">
        <w:rPr>
          <w:rFonts w:ascii="Cambria" w:hAnsi="Cambria" w:cs="Arial"/>
          <w:sz w:val="20"/>
          <w:szCs w:val="20"/>
        </w:rPr>
        <w:t>become</w:t>
      </w:r>
      <w:r w:rsidR="00A957E4">
        <w:rPr>
          <w:rFonts w:ascii="Cambria" w:hAnsi="Cambria" w:cs="Arial"/>
          <w:sz w:val="20"/>
          <w:szCs w:val="20"/>
        </w:rPr>
        <w:t xml:space="preserve"> worse</w:t>
      </w:r>
      <w:r w:rsidR="00495054" w:rsidRPr="00F016E8">
        <w:rPr>
          <w:rFonts w:ascii="Cambria" w:hAnsi="Cambria" w:cs="Arial"/>
          <w:sz w:val="20"/>
          <w:szCs w:val="20"/>
        </w:rPr>
        <w:t xml:space="preserve">. </w:t>
      </w:r>
      <w:r w:rsidR="006A6EF3" w:rsidRPr="00F016E8">
        <w:rPr>
          <w:rFonts w:ascii="Cambria" w:hAnsi="Cambria" w:cs="Arial"/>
          <w:sz w:val="20"/>
          <w:szCs w:val="20"/>
        </w:rPr>
        <w:t xml:space="preserve"> </w:t>
      </w:r>
      <w:r w:rsidR="002B5A26" w:rsidRPr="00F016E8">
        <w:rPr>
          <w:rFonts w:ascii="Cambria" w:hAnsi="Cambria" w:cs="Arial"/>
          <w:sz w:val="20"/>
          <w:szCs w:val="20"/>
        </w:rPr>
        <w:t>In</w:t>
      </w:r>
      <w:r w:rsidR="00540F0C">
        <w:rPr>
          <w:rFonts w:ascii="Cambria" w:hAnsi="Cambria" w:cs="Arial"/>
          <w:sz w:val="20"/>
          <w:szCs w:val="20"/>
        </w:rPr>
        <w:t>deed</w:t>
      </w:r>
      <w:r w:rsidR="002B5A26" w:rsidRPr="00F016E8">
        <w:rPr>
          <w:rFonts w:ascii="Cambria" w:hAnsi="Cambria" w:cs="Arial"/>
          <w:sz w:val="20"/>
          <w:szCs w:val="20"/>
        </w:rPr>
        <w:t xml:space="preserve">, </w:t>
      </w:r>
      <w:r w:rsidR="00C00A0E" w:rsidRPr="00F016E8">
        <w:rPr>
          <w:rFonts w:ascii="Cambria" w:hAnsi="Cambria" w:cs="Arial"/>
          <w:sz w:val="20"/>
          <w:szCs w:val="20"/>
        </w:rPr>
        <w:t>UNODC’s Report on G</w:t>
      </w:r>
      <w:r w:rsidR="00495054" w:rsidRPr="00F016E8">
        <w:rPr>
          <w:rFonts w:ascii="Cambria" w:hAnsi="Cambria" w:cs="Arial"/>
          <w:sz w:val="20"/>
          <w:szCs w:val="20"/>
        </w:rPr>
        <w:t xml:space="preserve">lobal </w:t>
      </w:r>
      <w:r w:rsidR="00C00A0E" w:rsidRPr="00F016E8">
        <w:rPr>
          <w:rFonts w:ascii="Cambria" w:hAnsi="Cambria" w:cs="Arial"/>
          <w:sz w:val="20"/>
          <w:szCs w:val="20"/>
        </w:rPr>
        <w:t>H</w:t>
      </w:r>
      <w:r w:rsidR="00495054" w:rsidRPr="00F016E8">
        <w:rPr>
          <w:rFonts w:ascii="Cambria" w:hAnsi="Cambria" w:cs="Arial"/>
          <w:sz w:val="20"/>
          <w:szCs w:val="20"/>
        </w:rPr>
        <w:t>omicide in 2013 portrays the Americas</w:t>
      </w:r>
      <w:r w:rsidR="00DA1398" w:rsidRPr="00F016E8">
        <w:rPr>
          <w:rStyle w:val="FootnoteReference"/>
          <w:rFonts w:ascii="Cambria" w:hAnsi="Cambria" w:cs="Arial"/>
          <w:sz w:val="20"/>
          <w:szCs w:val="20"/>
        </w:rPr>
        <w:footnoteReference w:id="42"/>
      </w:r>
      <w:r w:rsidR="00495054" w:rsidRPr="00F016E8">
        <w:rPr>
          <w:rFonts w:ascii="Cambria" w:hAnsi="Cambria" w:cs="Arial"/>
          <w:sz w:val="20"/>
          <w:szCs w:val="20"/>
        </w:rPr>
        <w:t xml:space="preserve"> as the region with the highest homicide rates in the world.</w:t>
      </w:r>
      <w:r w:rsidR="00495054" w:rsidRPr="00F016E8">
        <w:rPr>
          <w:rFonts w:ascii="Cambria" w:hAnsi="Cambria" w:cs="Arial"/>
          <w:sz w:val="20"/>
          <w:szCs w:val="20"/>
          <w:vertAlign w:val="superscript"/>
        </w:rPr>
        <w:footnoteReference w:id="43"/>
      </w:r>
      <w:r w:rsidR="00495054" w:rsidRPr="00F016E8">
        <w:rPr>
          <w:rFonts w:ascii="Cambria" w:hAnsi="Cambria" w:cs="Arial"/>
          <w:sz w:val="20"/>
          <w:szCs w:val="20"/>
        </w:rPr>
        <w:t xml:space="preserve">  </w:t>
      </w:r>
      <w:r w:rsidR="002F406B" w:rsidRPr="00F016E8">
        <w:rPr>
          <w:rFonts w:ascii="Cambria" w:hAnsi="Cambria" w:cs="Arial"/>
          <w:sz w:val="20"/>
          <w:szCs w:val="20"/>
        </w:rPr>
        <w:t xml:space="preserve">This report indicates that the global </w:t>
      </w:r>
      <w:r w:rsidR="002F406B" w:rsidRPr="00F016E8">
        <w:rPr>
          <w:rFonts w:ascii="Cambria" w:hAnsi="Cambria" w:cs="Arial"/>
          <w:sz w:val="20"/>
          <w:szCs w:val="20"/>
        </w:rPr>
        <w:lastRenderedPageBreak/>
        <w:t xml:space="preserve">average homicide rate stands at 6.2 per 100,000 </w:t>
      </w:r>
      <w:r w:rsidR="00C10907" w:rsidRPr="00F016E8">
        <w:rPr>
          <w:rFonts w:ascii="Cambria" w:hAnsi="Cambria" w:cs="Arial"/>
          <w:sz w:val="20"/>
          <w:szCs w:val="20"/>
        </w:rPr>
        <w:t>persons</w:t>
      </w:r>
      <w:r w:rsidR="002F406B" w:rsidRPr="00F016E8">
        <w:rPr>
          <w:rFonts w:ascii="Cambria" w:hAnsi="Cambria" w:cs="Arial"/>
          <w:sz w:val="20"/>
          <w:szCs w:val="20"/>
        </w:rPr>
        <w:t xml:space="preserve"> but that </w:t>
      </w:r>
      <w:r w:rsidR="00C10907" w:rsidRPr="00F016E8">
        <w:rPr>
          <w:rFonts w:ascii="Cambria" w:hAnsi="Cambria" w:cs="Arial"/>
          <w:sz w:val="20"/>
          <w:szCs w:val="20"/>
        </w:rPr>
        <w:t xml:space="preserve">on average </w:t>
      </w:r>
      <w:r w:rsidR="006A6EF3" w:rsidRPr="00F016E8">
        <w:rPr>
          <w:rFonts w:ascii="Cambria" w:hAnsi="Cambria" w:cs="Arial"/>
          <w:sz w:val="20"/>
          <w:szCs w:val="20"/>
        </w:rPr>
        <w:t>Central America</w:t>
      </w:r>
      <w:r w:rsidR="001A170F" w:rsidRPr="00F016E8">
        <w:rPr>
          <w:rStyle w:val="FootnoteReference"/>
          <w:rFonts w:ascii="Cambria" w:hAnsi="Cambria" w:cs="Arial"/>
          <w:sz w:val="20"/>
          <w:szCs w:val="20"/>
        </w:rPr>
        <w:footnoteReference w:id="44"/>
      </w:r>
      <w:r w:rsidR="006A6EF3" w:rsidRPr="00F016E8">
        <w:rPr>
          <w:rFonts w:ascii="Cambria" w:hAnsi="Cambria" w:cs="Arial"/>
          <w:sz w:val="20"/>
          <w:szCs w:val="20"/>
        </w:rPr>
        <w:t xml:space="preserve"> has rates </w:t>
      </w:r>
      <w:r w:rsidR="00C10907" w:rsidRPr="00F016E8">
        <w:rPr>
          <w:rFonts w:ascii="Cambria" w:hAnsi="Cambria" w:cs="Arial"/>
          <w:sz w:val="20"/>
          <w:szCs w:val="20"/>
        </w:rPr>
        <w:t>above</w:t>
      </w:r>
      <w:r w:rsidR="002B5A26" w:rsidRPr="00F016E8">
        <w:rPr>
          <w:rFonts w:ascii="Cambria" w:hAnsi="Cambria" w:cs="Arial"/>
          <w:sz w:val="20"/>
          <w:szCs w:val="20"/>
        </w:rPr>
        <w:t xml:space="preserve"> 25</w:t>
      </w:r>
      <w:r w:rsidR="006A6EF3" w:rsidRPr="00F016E8">
        <w:rPr>
          <w:rFonts w:ascii="Cambria" w:hAnsi="Cambria" w:cs="Arial"/>
          <w:sz w:val="20"/>
          <w:szCs w:val="20"/>
        </w:rPr>
        <w:t xml:space="preserve"> </w:t>
      </w:r>
      <w:r w:rsidR="00C10907" w:rsidRPr="00F016E8">
        <w:rPr>
          <w:rFonts w:ascii="Cambria" w:hAnsi="Cambria" w:cs="Arial"/>
          <w:sz w:val="20"/>
          <w:szCs w:val="20"/>
        </w:rPr>
        <w:t>homicides</w:t>
      </w:r>
      <w:r w:rsidR="006A6EF3" w:rsidRPr="00F016E8">
        <w:rPr>
          <w:rFonts w:ascii="Cambria" w:hAnsi="Cambria" w:cs="Arial"/>
          <w:sz w:val="20"/>
          <w:szCs w:val="20"/>
        </w:rPr>
        <w:t xml:space="preserve"> per 100,000 persons and South America</w:t>
      </w:r>
      <w:r w:rsidR="001A170F" w:rsidRPr="00F016E8">
        <w:rPr>
          <w:rStyle w:val="FootnoteReference"/>
          <w:rFonts w:ascii="Cambria" w:hAnsi="Cambria" w:cs="Arial"/>
          <w:sz w:val="20"/>
          <w:szCs w:val="20"/>
        </w:rPr>
        <w:footnoteReference w:id="45"/>
      </w:r>
      <w:r w:rsidR="006A6EF3" w:rsidRPr="00F016E8">
        <w:rPr>
          <w:rFonts w:ascii="Cambria" w:hAnsi="Cambria" w:cs="Arial"/>
          <w:sz w:val="20"/>
          <w:szCs w:val="20"/>
        </w:rPr>
        <w:t xml:space="preserve"> and the Caribbean</w:t>
      </w:r>
      <w:r w:rsidR="001A170F" w:rsidRPr="00F016E8">
        <w:rPr>
          <w:rStyle w:val="FootnoteReference"/>
          <w:rFonts w:ascii="Cambria" w:hAnsi="Cambria" w:cs="Arial"/>
          <w:sz w:val="20"/>
          <w:szCs w:val="20"/>
        </w:rPr>
        <w:footnoteReference w:id="46"/>
      </w:r>
      <w:r w:rsidR="006A6EF3" w:rsidRPr="00F016E8">
        <w:rPr>
          <w:rFonts w:ascii="Cambria" w:hAnsi="Cambria" w:cs="Arial"/>
          <w:sz w:val="20"/>
          <w:szCs w:val="20"/>
        </w:rPr>
        <w:t xml:space="preserve"> have rates </w:t>
      </w:r>
      <w:r w:rsidR="00C10907" w:rsidRPr="00F016E8">
        <w:rPr>
          <w:rFonts w:ascii="Cambria" w:hAnsi="Cambria" w:cs="Arial"/>
          <w:sz w:val="20"/>
          <w:szCs w:val="20"/>
        </w:rPr>
        <w:t>between 16 and 23 homicides per 100,000 persons.</w:t>
      </w:r>
      <w:r w:rsidR="00C10907" w:rsidRPr="00F016E8">
        <w:rPr>
          <w:rStyle w:val="FootnoteReference"/>
          <w:rFonts w:ascii="Cambria" w:hAnsi="Cambria" w:cs="Arial"/>
          <w:sz w:val="20"/>
          <w:szCs w:val="20"/>
        </w:rPr>
        <w:footnoteReference w:id="47"/>
      </w:r>
      <w:r w:rsidR="002B437A" w:rsidRPr="00F016E8">
        <w:rPr>
          <w:rFonts w:ascii="Cambria" w:hAnsi="Cambria" w:cs="Arial"/>
          <w:sz w:val="20"/>
          <w:szCs w:val="20"/>
        </w:rPr>
        <w:t xml:space="preserve"> </w:t>
      </w:r>
      <w:r w:rsidR="004C32D6" w:rsidRPr="00F016E8">
        <w:rPr>
          <w:rFonts w:ascii="Cambria" w:hAnsi="Cambria" w:cs="Arial"/>
          <w:sz w:val="20"/>
          <w:szCs w:val="20"/>
        </w:rPr>
        <w:t xml:space="preserve"> These rates are roughly three to four times hi</w:t>
      </w:r>
      <w:r w:rsidR="00125D05" w:rsidRPr="00F016E8">
        <w:rPr>
          <w:rFonts w:ascii="Cambria" w:hAnsi="Cambria" w:cs="Arial"/>
          <w:sz w:val="20"/>
          <w:szCs w:val="20"/>
        </w:rPr>
        <w:t xml:space="preserve">gher than the global average </w:t>
      </w:r>
      <w:r w:rsidR="00577005" w:rsidRPr="00F016E8">
        <w:rPr>
          <w:rFonts w:ascii="Cambria" w:hAnsi="Cambria" w:cs="Arial"/>
          <w:sz w:val="20"/>
          <w:szCs w:val="20"/>
        </w:rPr>
        <w:t>and may be</w:t>
      </w:r>
      <w:r w:rsidR="00125D05" w:rsidRPr="00F016E8">
        <w:rPr>
          <w:rFonts w:ascii="Cambria" w:hAnsi="Cambria" w:cs="Arial"/>
          <w:sz w:val="20"/>
          <w:szCs w:val="20"/>
        </w:rPr>
        <w:t xml:space="preserve"> higher </w:t>
      </w:r>
      <w:r w:rsidR="00577005" w:rsidRPr="00F016E8">
        <w:rPr>
          <w:rFonts w:ascii="Cambria" w:hAnsi="Cambria" w:cs="Arial"/>
          <w:sz w:val="20"/>
          <w:szCs w:val="20"/>
        </w:rPr>
        <w:t>when</w:t>
      </w:r>
      <w:r w:rsidR="004D4F9F" w:rsidRPr="00F016E8">
        <w:rPr>
          <w:rFonts w:ascii="Cambria" w:hAnsi="Cambria" w:cs="Arial"/>
          <w:sz w:val="20"/>
          <w:szCs w:val="20"/>
        </w:rPr>
        <w:t xml:space="preserve"> analyzed by indiv</w:t>
      </w:r>
      <w:r w:rsidR="00577005" w:rsidRPr="00F016E8">
        <w:rPr>
          <w:rFonts w:ascii="Cambria" w:hAnsi="Cambria" w:cs="Arial"/>
          <w:sz w:val="20"/>
          <w:szCs w:val="20"/>
        </w:rPr>
        <w:t>idual country</w:t>
      </w:r>
      <w:r w:rsidR="00125D05" w:rsidRPr="00F016E8">
        <w:rPr>
          <w:rFonts w:ascii="Cambria" w:hAnsi="Cambria" w:cs="Arial"/>
          <w:sz w:val="20"/>
          <w:szCs w:val="20"/>
        </w:rPr>
        <w:t>.</w:t>
      </w:r>
      <w:r w:rsidR="006144FF" w:rsidRPr="00F016E8">
        <w:rPr>
          <w:rStyle w:val="FootnoteReference"/>
          <w:rFonts w:ascii="Cambria" w:hAnsi="Cambria" w:cs="Arial"/>
          <w:sz w:val="20"/>
          <w:szCs w:val="20"/>
        </w:rPr>
        <w:footnoteReference w:id="48"/>
      </w:r>
      <w:r w:rsidR="006E625B" w:rsidRPr="00F016E8">
        <w:rPr>
          <w:rFonts w:ascii="Cambria" w:hAnsi="Cambria" w:cs="Arial"/>
          <w:sz w:val="20"/>
          <w:szCs w:val="20"/>
        </w:rPr>
        <w:t xml:space="preserve"> </w:t>
      </w:r>
      <w:r w:rsidR="00AD5B32" w:rsidRPr="00F016E8">
        <w:rPr>
          <w:rFonts w:ascii="Cambria" w:hAnsi="Cambria" w:cs="Arial"/>
          <w:sz w:val="20"/>
          <w:szCs w:val="20"/>
        </w:rPr>
        <w:t xml:space="preserve"> </w:t>
      </w:r>
      <w:r w:rsidR="002B5A26" w:rsidRPr="00F016E8">
        <w:rPr>
          <w:rFonts w:ascii="Cambria" w:hAnsi="Cambria" w:cs="Arial"/>
          <w:sz w:val="20"/>
          <w:szCs w:val="20"/>
        </w:rPr>
        <w:t>Eight out of the ten countries in the world with the highest homicide rates are located in the Americas.</w:t>
      </w:r>
      <w:r w:rsidR="002B5A26" w:rsidRPr="00F016E8">
        <w:rPr>
          <w:rStyle w:val="FootnoteReference"/>
          <w:rFonts w:ascii="Cambria" w:hAnsi="Cambria" w:cs="Arial"/>
          <w:sz w:val="20"/>
          <w:szCs w:val="20"/>
        </w:rPr>
        <w:footnoteReference w:id="49"/>
      </w:r>
      <w:r w:rsidR="002B5A26" w:rsidRPr="00F016E8">
        <w:rPr>
          <w:rFonts w:ascii="Cambria" w:hAnsi="Cambria" w:cs="Arial"/>
          <w:sz w:val="20"/>
          <w:szCs w:val="20"/>
        </w:rPr>
        <w:t xml:space="preserve">  </w:t>
      </w:r>
      <w:r w:rsidR="006E625B" w:rsidRPr="00F016E8">
        <w:rPr>
          <w:rFonts w:ascii="Cambria" w:hAnsi="Cambria" w:cs="Arial"/>
          <w:sz w:val="20"/>
          <w:szCs w:val="20"/>
        </w:rPr>
        <w:t>Even more alarming is the indication that homicide rate</w:t>
      </w:r>
      <w:r w:rsidR="00AD5B32" w:rsidRPr="00F016E8">
        <w:rPr>
          <w:rFonts w:ascii="Cambria" w:hAnsi="Cambria" w:cs="Arial"/>
          <w:sz w:val="20"/>
          <w:szCs w:val="20"/>
        </w:rPr>
        <w:t>s</w:t>
      </w:r>
      <w:r w:rsidR="006E625B" w:rsidRPr="00F016E8">
        <w:rPr>
          <w:rFonts w:ascii="Cambria" w:hAnsi="Cambria" w:cs="Arial"/>
          <w:sz w:val="20"/>
          <w:szCs w:val="20"/>
        </w:rPr>
        <w:t xml:space="preserve"> appear to be </w:t>
      </w:r>
      <w:r w:rsidR="00CB7363" w:rsidRPr="00F016E8">
        <w:rPr>
          <w:rFonts w:ascii="Cambria" w:hAnsi="Cambria" w:cs="Arial"/>
          <w:sz w:val="20"/>
          <w:szCs w:val="20"/>
        </w:rPr>
        <w:t xml:space="preserve">steadily </w:t>
      </w:r>
      <w:r w:rsidR="006E625B" w:rsidRPr="00F016E8">
        <w:rPr>
          <w:rFonts w:ascii="Cambria" w:hAnsi="Cambria" w:cs="Arial"/>
          <w:sz w:val="20"/>
          <w:szCs w:val="20"/>
        </w:rPr>
        <w:t xml:space="preserve">increasing in </w:t>
      </w:r>
      <w:r w:rsidR="0023345F" w:rsidRPr="00F016E8">
        <w:rPr>
          <w:rFonts w:ascii="Cambria" w:hAnsi="Cambria" w:cs="Arial"/>
          <w:sz w:val="20"/>
          <w:szCs w:val="20"/>
        </w:rPr>
        <w:t>the region</w:t>
      </w:r>
      <w:r w:rsidR="006E625B" w:rsidRPr="00F016E8">
        <w:rPr>
          <w:rStyle w:val="FootnoteReference"/>
          <w:rFonts w:ascii="Cambria" w:hAnsi="Cambria" w:cs="Arial"/>
          <w:sz w:val="20"/>
          <w:szCs w:val="20"/>
        </w:rPr>
        <w:footnoteReference w:id="50"/>
      </w:r>
      <w:r w:rsidR="0023345F" w:rsidRPr="00F016E8">
        <w:rPr>
          <w:rFonts w:ascii="Cambria" w:hAnsi="Cambria" w:cs="Arial"/>
          <w:sz w:val="20"/>
          <w:szCs w:val="20"/>
        </w:rPr>
        <w:t xml:space="preserve"> or have stabilized at </w:t>
      </w:r>
      <w:r w:rsidR="00577005" w:rsidRPr="00F016E8">
        <w:rPr>
          <w:rFonts w:ascii="Cambria" w:hAnsi="Cambria" w:cs="Arial"/>
          <w:sz w:val="20"/>
          <w:szCs w:val="20"/>
        </w:rPr>
        <w:t>comparatively</w:t>
      </w:r>
      <w:r w:rsidR="0023345F" w:rsidRPr="00F016E8">
        <w:rPr>
          <w:rFonts w:ascii="Cambria" w:hAnsi="Cambria" w:cs="Arial"/>
          <w:sz w:val="20"/>
          <w:szCs w:val="20"/>
        </w:rPr>
        <w:t xml:space="preserve"> high rates.</w:t>
      </w:r>
      <w:r w:rsidR="0023345F" w:rsidRPr="00F016E8">
        <w:rPr>
          <w:rStyle w:val="FootnoteReference"/>
          <w:rFonts w:ascii="Cambria" w:hAnsi="Cambria" w:cs="Arial"/>
          <w:sz w:val="20"/>
          <w:szCs w:val="20"/>
        </w:rPr>
        <w:footnoteReference w:id="51"/>
      </w:r>
      <w:r w:rsidR="004D4F9F" w:rsidRPr="00F016E8">
        <w:rPr>
          <w:rFonts w:ascii="Cambria" w:hAnsi="Cambria" w:cs="Arial"/>
          <w:sz w:val="20"/>
          <w:szCs w:val="20"/>
        </w:rPr>
        <w:t xml:space="preserve"> </w:t>
      </w:r>
      <w:r w:rsidR="00B91078" w:rsidRPr="00F016E8">
        <w:rPr>
          <w:rFonts w:ascii="Cambria" w:hAnsi="Cambria" w:cs="Arial"/>
          <w:sz w:val="20"/>
          <w:szCs w:val="20"/>
        </w:rPr>
        <w:t xml:space="preserve"> </w:t>
      </w:r>
      <w:r w:rsidR="00445918" w:rsidRPr="00F016E8">
        <w:rPr>
          <w:rFonts w:ascii="Cambria" w:hAnsi="Cambria" w:cs="Arial"/>
          <w:sz w:val="20"/>
          <w:szCs w:val="20"/>
        </w:rPr>
        <w:t>Even some countries that have registered a noticeable decrease in their homicide rates</w:t>
      </w:r>
      <w:r w:rsidR="00AD5B32" w:rsidRPr="00F016E8">
        <w:rPr>
          <w:rFonts w:ascii="Cambria" w:hAnsi="Cambria" w:cs="Arial"/>
          <w:sz w:val="20"/>
          <w:szCs w:val="20"/>
        </w:rPr>
        <w:t xml:space="preserve"> in recent years, such as</w:t>
      </w:r>
      <w:r w:rsidR="000A11BD" w:rsidRPr="00F016E8">
        <w:rPr>
          <w:rFonts w:ascii="Cambria" w:hAnsi="Cambria" w:cs="Arial"/>
          <w:sz w:val="20"/>
          <w:szCs w:val="20"/>
        </w:rPr>
        <w:t xml:space="preserve"> </w:t>
      </w:r>
      <w:r w:rsidR="004D4F9F" w:rsidRPr="00F016E8">
        <w:rPr>
          <w:rFonts w:ascii="Cambria" w:hAnsi="Cambria" w:cs="Arial"/>
          <w:sz w:val="20"/>
          <w:szCs w:val="20"/>
        </w:rPr>
        <w:t>El Salvador and Jamaica</w:t>
      </w:r>
      <w:r w:rsidR="000A11BD" w:rsidRPr="00F016E8">
        <w:rPr>
          <w:rFonts w:ascii="Cambria" w:hAnsi="Cambria" w:cs="Arial"/>
          <w:sz w:val="20"/>
          <w:szCs w:val="20"/>
        </w:rPr>
        <w:t>,</w:t>
      </w:r>
      <w:r w:rsidR="00AD5B32" w:rsidRPr="00F016E8">
        <w:rPr>
          <w:rFonts w:ascii="Cambria" w:hAnsi="Cambria" w:cs="Arial"/>
          <w:sz w:val="20"/>
          <w:szCs w:val="20"/>
        </w:rPr>
        <w:t xml:space="preserve"> </w:t>
      </w:r>
      <w:r w:rsidR="00445918" w:rsidRPr="00F016E8">
        <w:rPr>
          <w:rFonts w:ascii="Cambria" w:hAnsi="Cambria" w:cs="Arial"/>
          <w:sz w:val="20"/>
          <w:szCs w:val="20"/>
        </w:rPr>
        <w:t>still possess rates that greatly exceed the global a</w:t>
      </w:r>
      <w:r w:rsidR="000A11BD" w:rsidRPr="00F016E8">
        <w:rPr>
          <w:rFonts w:ascii="Cambria" w:hAnsi="Cambria" w:cs="Arial"/>
          <w:sz w:val="20"/>
          <w:szCs w:val="20"/>
        </w:rPr>
        <w:t>nd regional a</w:t>
      </w:r>
      <w:r w:rsidR="00445918" w:rsidRPr="00F016E8">
        <w:rPr>
          <w:rFonts w:ascii="Cambria" w:hAnsi="Cambria" w:cs="Arial"/>
          <w:sz w:val="20"/>
          <w:szCs w:val="20"/>
        </w:rPr>
        <w:t>verage</w:t>
      </w:r>
      <w:r w:rsidR="00AC3628" w:rsidRPr="00F016E8">
        <w:rPr>
          <w:rFonts w:ascii="Cambria" w:hAnsi="Cambria" w:cs="Arial"/>
          <w:sz w:val="20"/>
          <w:szCs w:val="20"/>
        </w:rPr>
        <w:t>s</w:t>
      </w:r>
      <w:r w:rsidR="00445918" w:rsidRPr="00F016E8">
        <w:rPr>
          <w:rFonts w:ascii="Cambria" w:hAnsi="Cambria" w:cs="Arial"/>
          <w:sz w:val="20"/>
          <w:szCs w:val="20"/>
        </w:rPr>
        <w:t>.</w:t>
      </w:r>
      <w:r w:rsidR="00445918" w:rsidRPr="00F016E8">
        <w:rPr>
          <w:rStyle w:val="FootnoteReference"/>
          <w:rFonts w:ascii="Cambria" w:hAnsi="Cambria" w:cs="Arial"/>
          <w:sz w:val="20"/>
          <w:szCs w:val="20"/>
        </w:rPr>
        <w:footnoteReference w:id="52"/>
      </w:r>
      <w:r w:rsidR="00445918" w:rsidRPr="00F016E8">
        <w:rPr>
          <w:rFonts w:ascii="Cambria" w:hAnsi="Cambria" w:cs="Arial"/>
          <w:sz w:val="20"/>
          <w:szCs w:val="20"/>
        </w:rPr>
        <w:t xml:space="preserve"> </w:t>
      </w:r>
      <w:r w:rsidR="002B5A26" w:rsidRPr="00F016E8">
        <w:rPr>
          <w:rFonts w:ascii="Cambria" w:hAnsi="Cambria" w:cs="Arial"/>
          <w:sz w:val="20"/>
          <w:szCs w:val="20"/>
        </w:rPr>
        <w:t xml:space="preserve"> </w:t>
      </w:r>
    </w:p>
    <w:p w:rsidR="00002489" w:rsidRPr="00F016E8" w:rsidRDefault="00002489" w:rsidP="00674B94">
      <w:pPr>
        <w:spacing w:after="0" w:line="240" w:lineRule="auto"/>
        <w:jc w:val="both"/>
        <w:rPr>
          <w:rFonts w:ascii="Cambria" w:hAnsi="Cambria" w:cs="Arial"/>
          <w:sz w:val="20"/>
          <w:szCs w:val="20"/>
        </w:rPr>
      </w:pPr>
    </w:p>
    <w:p w:rsidR="00687F45" w:rsidRPr="00F016E8" w:rsidRDefault="000765DF"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available information establishes that</w:t>
      </w:r>
      <w:r w:rsidR="002B5A26" w:rsidRPr="00F016E8">
        <w:rPr>
          <w:rFonts w:ascii="Cambria" w:hAnsi="Cambria" w:cs="Arial"/>
          <w:sz w:val="20"/>
          <w:szCs w:val="20"/>
        </w:rPr>
        <w:t xml:space="preserve"> only a handful of </w:t>
      </w:r>
      <w:r w:rsidR="005344CE" w:rsidRPr="00F016E8">
        <w:rPr>
          <w:rFonts w:ascii="Cambria" w:hAnsi="Cambria" w:cs="Arial"/>
          <w:sz w:val="20"/>
          <w:szCs w:val="20"/>
        </w:rPr>
        <w:t xml:space="preserve">Member </w:t>
      </w:r>
      <w:r w:rsidR="002B5A26" w:rsidRPr="00F016E8">
        <w:rPr>
          <w:rFonts w:ascii="Cambria" w:hAnsi="Cambria" w:cs="Arial"/>
          <w:sz w:val="20"/>
          <w:szCs w:val="20"/>
        </w:rPr>
        <w:t xml:space="preserve">States in the Americas possess homicide rates </w:t>
      </w:r>
      <w:r w:rsidR="00B13F2E" w:rsidRPr="00F016E8">
        <w:rPr>
          <w:rFonts w:ascii="Cambria" w:hAnsi="Cambria" w:cs="Arial"/>
          <w:sz w:val="20"/>
          <w:szCs w:val="20"/>
        </w:rPr>
        <w:t>that do not exceed</w:t>
      </w:r>
      <w:r w:rsidR="002B5A26" w:rsidRPr="00F016E8">
        <w:rPr>
          <w:rFonts w:ascii="Cambria" w:hAnsi="Cambria" w:cs="Arial"/>
          <w:sz w:val="20"/>
          <w:szCs w:val="20"/>
        </w:rPr>
        <w:t xml:space="preserve"> the global average</w:t>
      </w:r>
      <w:r w:rsidR="00577005" w:rsidRPr="00F016E8">
        <w:rPr>
          <w:rFonts w:ascii="Cambria" w:hAnsi="Cambria" w:cs="Arial"/>
          <w:sz w:val="20"/>
          <w:szCs w:val="20"/>
        </w:rPr>
        <w:t>,</w:t>
      </w:r>
      <w:r w:rsidR="002B5A26" w:rsidRPr="00F016E8">
        <w:rPr>
          <w:rFonts w:ascii="Cambria" w:hAnsi="Cambria" w:cs="Arial"/>
          <w:sz w:val="20"/>
          <w:szCs w:val="20"/>
        </w:rPr>
        <w:t xml:space="preserve"> particularly in com</w:t>
      </w:r>
      <w:r w:rsidR="00577005" w:rsidRPr="00F016E8">
        <w:rPr>
          <w:rFonts w:ascii="Cambria" w:hAnsi="Cambria" w:cs="Arial"/>
          <w:sz w:val="20"/>
          <w:szCs w:val="20"/>
        </w:rPr>
        <w:t>parison to the regional average.  The Commission is aware, however,</w:t>
      </w:r>
      <w:r w:rsidR="002B5A26" w:rsidRPr="00F016E8">
        <w:rPr>
          <w:rFonts w:ascii="Cambria" w:hAnsi="Cambria" w:cs="Arial"/>
          <w:sz w:val="20"/>
          <w:szCs w:val="20"/>
        </w:rPr>
        <w:t xml:space="preserve"> </w:t>
      </w:r>
      <w:r w:rsidR="00577005" w:rsidRPr="00F016E8">
        <w:rPr>
          <w:rFonts w:ascii="Cambria" w:hAnsi="Cambria" w:cs="Arial"/>
          <w:sz w:val="20"/>
          <w:szCs w:val="20"/>
        </w:rPr>
        <w:t>t</w:t>
      </w:r>
      <w:r w:rsidR="002B5A26" w:rsidRPr="00F016E8">
        <w:rPr>
          <w:rFonts w:ascii="Cambria" w:hAnsi="Cambria" w:cs="Arial"/>
          <w:sz w:val="20"/>
          <w:szCs w:val="20"/>
        </w:rPr>
        <w:t xml:space="preserve">hat even </w:t>
      </w:r>
      <w:r w:rsidR="00620968" w:rsidRPr="00F016E8">
        <w:rPr>
          <w:rFonts w:ascii="Cambria" w:hAnsi="Cambria" w:cs="Arial"/>
          <w:sz w:val="20"/>
          <w:szCs w:val="20"/>
        </w:rPr>
        <w:t xml:space="preserve">these </w:t>
      </w:r>
      <w:r w:rsidR="002B5A26" w:rsidRPr="00F016E8">
        <w:rPr>
          <w:rFonts w:ascii="Cambria" w:hAnsi="Cambria" w:cs="Arial"/>
          <w:sz w:val="20"/>
          <w:szCs w:val="20"/>
        </w:rPr>
        <w:t>countries face many challenges with regard to citizen insecurity.</w:t>
      </w:r>
      <w:r w:rsidR="002B5A26" w:rsidRPr="00F016E8">
        <w:rPr>
          <w:rStyle w:val="FootnoteReference"/>
          <w:rFonts w:ascii="Cambria" w:hAnsi="Cambria" w:cs="Arial"/>
          <w:sz w:val="20"/>
          <w:szCs w:val="20"/>
        </w:rPr>
        <w:footnoteReference w:id="53"/>
      </w:r>
      <w:r w:rsidR="002B5A26" w:rsidRPr="00F016E8">
        <w:rPr>
          <w:rFonts w:ascii="Cambria" w:hAnsi="Cambria" w:cs="Arial"/>
          <w:sz w:val="20"/>
          <w:szCs w:val="20"/>
        </w:rPr>
        <w:t xml:space="preserve">  While</w:t>
      </w:r>
      <w:r w:rsidR="00AC3628" w:rsidRPr="00F016E8">
        <w:rPr>
          <w:rFonts w:ascii="Cambria" w:hAnsi="Cambria" w:cs="Arial"/>
          <w:sz w:val="20"/>
          <w:szCs w:val="20"/>
        </w:rPr>
        <w:t xml:space="preserve"> the </w:t>
      </w:r>
      <w:r w:rsidR="002B5A26" w:rsidRPr="00F016E8">
        <w:rPr>
          <w:rFonts w:ascii="Cambria" w:hAnsi="Cambria" w:cs="Arial"/>
          <w:sz w:val="20"/>
          <w:szCs w:val="20"/>
        </w:rPr>
        <w:t>n</w:t>
      </w:r>
      <w:r w:rsidR="00E97E2B" w:rsidRPr="00F016E8">
        <w:rPr>
          <w:rFonts w:ascii="Cambria" w:hAnsi="Cambria" w:cs="Arial"/>
          <w:sz w:val="20"/>
          <w:szCs w:val="20"/>
        </w:rPr>
        <w:t>ational</w:t>
      </w:r>
      <w:r w:rsidR="00F13FD3" w:rsidRPr="00F016E8">
        <w:rPr>
          <w:rFonts w:ascii="Cambria" w:hAnsi="Cambria" w:cs="Arial"/>
          <w:sz w:val="20"/>
          <w:szCs w:val="20"/>
        </w:rPr>
        <w:t xml:space="preserve"> homicide rates in the countries </w:t>
      </w:r>
      <w:r w:rsidR="00E97E2B" w:rsidRPr="00F016E8">
        <w:rPr>
          <w:rFonts w:ascii="Cambria" w:hAnsi="Cambria" w:cs="Arial"/>
          <w:sz w:val="20"/>
          <w:szCs w:val="20"/>
        </w:rPr>
        <w:t xml:space="preserve">of </w:t>
      </w:r>
      <w:r w:rsidR="00F13FD3" w:rsidRPr="00F016E8">
        <w:rPr>
          <w:rFonts w:ascii="Cambria" w:hAnsi="Cambria" w:cs="Arial"/>
          <w:sz w:val="20"/>
          <w:szCs w:val="20"/>
        </w:rPr>
        <w:t xml:space="preserve">the region </w:t>
      </w:r>
      <w:r w:rsidR="00AC3628" w:rsidRPr="00F016E8">
        <w:rPr>
          <w:rFonts w:ascii="Cambria" w:hAnsi="Cambria" w:cs="Arial"/>
          <w:sz w:val="20"/>
          <w:szCs w:val="20"/>
        </w:rPr>
        <w:t xml:space="preserve">clearly </w:t>
      </w:r>
      <w:r w:rsidR="002B5A26" w:rsidRPr="00F016E8">
        <w:rPr>
          <w:rFonts w:ascii="Cambria" w:hAnsi="Cambria" w:cs="Arial"/>
          <w:sz w:val="20"/>
          <w:szCs w:val="20"/>
        </w:rPr>
        <w:t>illustrate</w:t>
      </w:r>
      <w:r w:rsidR="00F13FD3" w:rsidRPr="00F016E8">
        <w:rPr>
          <w:rFonts w:ascii="Cambria" w:hAnsi="Cambria" w:cs="Arial"/>
          <w:sz w:val="20"/>
          <w:szCs w:val="20"/>
        </w:rPr>
        <w:t xml:space="preserve"> that</w:t>
      </w:r>
      <w:r w:rsidR="00002489" w:rsidRPr="00F016E8">
        <w:rPr>
          <w:rFonts w:ascii="Cambria" w:hAnsi="Cambria" w:cs="Arial"/>
          <w:sz w:val="20"/>
          <w:szCs w:val="20"/>
        </w:rPr>
        <w:t xml:space="preserve"> </w:t>
      </w:r>
      <w:r w:rsidR="00AD5B32" w:rsidRPr="00F016E8">
        <w:rPr>
          <w:rFonts w:ascii="Cambria" w:hAnsi="Cambria" w:cs="Arial"/>
          <w:sz w:val="20"/>
          <w:szCs w:val="20"/>
        </w:rPr>
        <w:t xml:space="preserve">citizen insecurity is a </w:t>
      </w:r>
      <w:r w:rsidR="004E5068" w:rsidRPr="00F016E8">
        <w:rPr>
          <w:rFonts w:ascii="Cambria" w:hAnsi="Cambria" w:cs="Arial"/>
          <w:sz w:val="20"/>
          <w:szCs w:val="20"/>
        </w:rPr>
        <w:t>major problem</w:t>
      </w:r>
      <w:r w:rsidR="00AD5B32" w:rsidRPr="00F016E8">
        <w:rPr>
          <w:rFonts w:ascii="Cambria" w:hAnsi="Cambria" w:cs="Arial"/>
          <w:sz w:val="20"/>
          <w:szCs w:val="20"/>
        </w:rPr>
        <w:t xml:space="preserve"> </w:t>
      </w:r>
      <w:r w:rsidR="008B3D7A" w:rsidRPr="00F016E8">
        <w:rPr>
          <w:rFonts w:ascii="Cambria" w:hAnsi="Cambria" w:cs="Arial"/>
          <w:sz w:val="20"/>
          <w:szCs w:val="20"/>
        </w:rPr>
        <w:t>in the</w:t>
      </w:r>
      <w:r w:rsidR="008E1110" w:rsidRPr="00F016E8">
        <w:rPr>
          <w:rFonts w:ascii="Cambria" w:hAnsi="Cambria" w:cs="Arial"/>
          <w:sz w:val="20"/>
          <w:szCs w:val="20"/>
        </w:rPr>
        <w:t xml:space="preserve"> Americas</w:t>
      </w:r>
      <w:r w:rsidR="002B5A26" w:rsidRPr="00F016E8">
        <w:rPr>
          <w:rFonts w:ascii="Cambria" w:hAnsi="Cambria" w:cs="Arial"/>
          <w:sz w:val="20"/>
          <w:szCs w:val="20"/>
        </w:rPr>
        <w:t>, they</w:t>
      </w:r>
      <w:r w:rsidR="00AD5B32" w:rsidRPr="00F016E8">
        <w:rPr>
          <w:rFonts w:ascii="Cambria" w:hAnsi="Cambria" w:cs="Arial"/>
          <w:sz w:val="20"/>
          <w:szCs w:val="20"/>
        </w:rPr>
        <w:t xml:space="preserve"> do not </w:t>
      </w:r>
      <w:r w:rsidR="008B3D7A" w:rsidRPr="00F016E8">
        <w:rPr>
          <w:rFonts w:ascii="Cambria" w:hAnsi="Cambria" w:cs="Arial"/>
          <w:sz w:val="20"/>
          <w:szCs w:val="20"/>
        </w:rPr>
        <w:t xml:space="preserve">portray the entire problem </w:t>
      </w:r>
      <w:r w:rsidR="002A367E" w:rsidRPr="00F016E8">
        <w:rPr>
          <w:rFonts w:ascii="Cambria" w:hAnsi="Cambria" w:cs="Arial"/>
          <w:sz w:val="20"/>
          <w:szCs w:val="20"/>
        </w:rPr>
        <w:t>as</w:t>
      </w:r>
      <w:r w:rsidR="00AD5B32" w:rsidRPr="00F016E8">
        <w:rPr>
          <w:rFonts w:ascii="Cambria" w:hAnsi="Cambria" w:cs="Arial"/>
          <w:sz w:val="20"/>
          <w:szCs w:val="20"/>
        </w:rPr>
        <w:t xml:space="preserve"> they fail to address the complex nature of </w:t>
      </w:r>
      <w:r w:rsidR="002B5A26" w:rsidRPr="00F016E8">
        <w:rPr>
          <w:rFonts w:ascii="Cambria" w:hAnsi="Cambria" w:cs="Arial"/>
          <w:sz w:val="20"/>
          <w:szCs w:val="20"/>
        </w:rPr>
        <w:t xml:space="preserve">violent crimes and </w:t>
      </w:r>
      <w:r w:rsidR="00AD5B32" w:rsidRPr="00F016E8">
        <w:rPr>
          <w:rFonts w:ascii="Cambria" w:hAnsi="Cambria" w:cs="Arial"/>
          <w:sz w:val="20"/>
          <w:szCs w:val="20"/>
        </w:rPr>
        <w:t xml:space="preserve">homicides, such as their geographical distribution </w:t>
      </w:r>
      <w:r w:rsidR="00C00A0E" w:rsidRPr="00F016E8">
        <w:rPr>
          <w:rFonts w:ascii="Cambria" w:hAnsi="Cambria" w:cs="Arial"/>
          <w:sz w:val="20"/>
          <w:szCs w:val="20"/>
        </w:rPr>
        <w:t xml:space="preserve">at the </w:t>
      </w:r>
      <w:r w:rsidR="00AD5B32" w:rsidRPr="00F016E8">
        <w:rPr>
          <w:rFonts w:ascii="Cambria" w:hAnsi="Cambria" w:cs="Arial"/>
          <w:sz w:val="20"/>
          <w:szCs w:val="20"/>
        </w:rPr>
        <w:t xml:space="preserve">sub-national </w:t>
      </w:r>
      <w:r w:rsidR="00C00A0E" w:rsidRPr="00F016E8">
        <w:rPr>
          <w:rFonts w:ascii="Cambria" w:hAnsi="Cambria" w:cs="Arial"/>
          <w:sz w:val="20"/>
          <w:szCs w:val="20"/>
        </w:rPr>
        <w:t>level</w:t>
      </w:r>
      <w:r w:rsidR="00AD5B32" w:rsidRPr="00F016E8">
        <w:rPr>
          <w:rFonts w:ascii="Cambria" w:hAnsi="Cambria" w:cs="Arial"/>
          <w:sz w:val="20"/>
          <w:szCs w:val="20"/>
        </w:rPr>
        <w:t>, the socio-economic context in which they are committed</w:t>
      </w:r>
      <w:r w:rsidR="00D610B6" w:rsidRPr="00F016E8">
        <w:rPr>
          <w:rFonts w:ascii="Cambria" w:hAnsi="Cambria" w:cs="Arial"/>
          <w:sz w:val="20"/>
          <w:szCs w:val="20"/>
        </w:rPr>
        <w:t xml:space="preserve">, the </w:t>
      </w:r>
      <w:r w:rsidR="00577005" w:rsidRPr="00F016E8">
        <w:rPr>
          <w:rFonts w:ascii="Cambria" w:hAnsi="Cambria" w:cs="Arial"/>
          <w:sz w:val="20"/>
          <w:szCs w:val="20"/>
        </w:rPr>
        <w:t>characteristics of the victims</w:t>
      </w:r>
      <w:r w:rsidR="00B13F2E" w:rsidRPr="00F016E8">
        <w:rPr>
          <w:rFonts w:ascii="Cambria" w:hAnsi="Cambria" w:cs="Arial"/>
          <w:sz w:val="20"/>
          <w:szCs w:val="20"/>
        </w:rPr>
        <w:t xml:space="preserve"> </w:t>
      </w:r>
      <w:r w:rsidR="00AD5B32" w:rsidRPr="00F016E8">
        <w:rPr>
          <w:rFonts w:ascii="Cambria" w:hAnsi="Cambria" w:cs="Arial"/>
          <w:sz w:val="20"/>
          <w:szCs w:val="20"/>
        </w:rPr>
        <w:t xml:space="preserve">and the disproportionate manner in which they are committed against </w:t>
      </w:r>
      <w:r w:rsidR="00577005" w:rsidRPr="00F016E8">
        <w:rPr>
          <w:rFonts w:ascii="Cambria" w:hAnsi="Cambria" w:cs="Arial"/>
          <w:sz w:val="20"/>
          <w:szCs w:val="20"/>
        </w:rPr>
        <w:t>certain</w:t>
      </w:r>
      <w:r w:rsidR="00AD5B32" w:rsidRPr="00F016E8">
        <w:rPr>
          <w:rFonts w:ascii="Cambria" w:hAnsi="Cambria" w:cs="Arial"/>
          <w:sz w:val="20"/>
          <w:szCs w:val="20"/>
        </w:rPr>
        <w:t xml:space="preserve"> segments of society.</w:t>
      </w:r>
      <w:r w:rsidR="002A367E" w:rsidRPr="00F016E8">
        <w:rPr>
          <w:rFonts w:ascii="Cambria" w:hAnsi="Cambria" w:cs="Arial"/>
          <w:sz w:val="20"/>
          <w:szCs w:val="20"/>
        </w:rPr>
        <w:t xml:space="preserve"> </w:t>
      </w:r>
      <w:r w:rsidR="00191DE1" w:rsidRPr="00F016E8">
        <w:rPr>
          <w:rFonts w:ascii="Cambria" w:hAnsi="Cambria" w:cs="Arial"/>
          <w:sz w:val="20"/>
          <w:szCs w:val="20"/>
        </w:rPr>
        <w:t xml:space="preserve"> </w:t>
      </w:r>
    </w:p>
    <w:p w:rsidR="009A37CB" w:rsidRPr="00F016E8" w:rsidRDefault="009A37CB" w:rsidP="00674B94">
      <w:pPr>
        <w:spacing w:after="0" w:line="240" w:lineRule="auto"/>
        <w:jc w:val="both"/>
        <w:rPr>
          <w:rFonts w:ascii="Cambria" w:hAnsi="Cambria" w:cs="Arial"/>
          <w:sz w:val="20"/>
          <w:szCs w:val="20"/>
        </w:rPr>
      </w:pPr>
    </w:p>
    <w:p w:rsidR="00492BAA" w:rsidRDefault="002A367E" w:rsidP="00492BAA">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Such factors are overlooked much too often by States </w:t>
      </w:r>
      <w:r w:rsidR="00D610B6" w:rsidRPr="00F016E8">
        <w:rPr>
          <w:rFonts w:ascii="Cambria" w:hAnsi="Cambria" w:cs="Arial"/>
          <w:sz w:val="20"/>
          <w:szCs w:val="20"/>
        </w:rPr>
        <w:t>whose response to</w:t>
      </w:r>
      <w:r w:rsidRPr="00F016E8">
        <w:rPr>
          <w:rFonts w:ascii="Cambria" w:hAnsi="Cambria" w:cs="Arial"/>
          <w:sz w:val="20"/>
          <w:szCs w:val="20"/>
        </w:rPr>
        <w:t xml:space="preserve"> the growing phenomenon of citizen insecurity </w:t>
      </w:r>
      <w:r w:rsidR="00D610B6" w:rsidRPr="00F016E8">
        <w:rPr>
          <w:rFonts w:ascii="Cambria" w:hAnsi="Cambria" w:cs="Arial"/>
          <w:sz w:val="20"/>
          <w:szCs w:val="20"/>
        </w:rPr>
        <w:t xml:space="preserve">is to adopt “tough on crime” and “zero tolerance” policies and legislative reforms in order to appease the demands of a population that is frightened by the growing sense of insecurity and </w:t>
      </w:r>
      <w:r w:rsidR="00C00A0E" w:rsidRPr="00F016E8">
        <w:rPr>
          <w:rFonts w:ascii="Cambria" w:hAnsi="Cambria" w:cs="Arial"/>
          <w:sz w:val="20"/>
          <w:szCs w:val="20"/>
        </w:rPr>
        <w:t xml:space="preserve">strongly </w:t>
      </w:r>
      <w:r w:rsidR="00D610B6" w:rsidRPr="00F016E8">
        <w:rPr>
          <w:rFonts w:ascii="Cambria" w:hAnsi="Cambria" w:cs="Arial"/>
          <w:sz w:val="20"/>
          <w:szCs w:val="20"/>
        </w:rPr>
        <w:t>influenced by that fear.</w:t>
      </w:r>
      <w:r w:rsidR="001A2A61" w:rsidRPr="00F016E8">
        <w:rPr>
          <w:rFonts w:ascii="Cambria" w:hAnsi="Cambria" w:cs="Arial"/>
          <w:sz w:val="20"/>
          <w:szCs w:val="20"/>
        </w:rPr>
        <w:t xml:space="preserve"> </w:t>
      </w:r>
      <w:r w:rsidR="00B13F2E" w:rsidRPr="00F016E8">
        <w:rPr>
          <w:rFonts w:ascii="Cambria" w:hAnsi="Cambria" w:cs="Arial"/>
          <w:sz w:val="20"/>
          <w:szCs w:val="20"/>
        </w:rPr>
        <w:t xml:space="preserve"> </w:t>
      </w:r>
      <w:r w:rsidR="001A2A61" w:rsidRPr="00F016E8">
        <w:rPr>
          <w:rFonts w:ascii="Cambria" w:hAnsi="Cambria" w:cs="Arial"/>
          <w:sz w:val="20"/>
          <w:szCs w:val="20"/>
        </w:rPr>
        <w:t xml:space="preserve">State and societal concerns about citizen security are legitimate as violence and crime are perceived by most of the hemisphere’s population as </w:t>
      </w:r>
      <w:r w:rsidR="00965C24" w:rsidRPr="00F016E8">
        <w:rPr>
          <w:rFonts w:ascii="Cambria" w:hAnsi="Cambria" w:cs="Arial"/>
          <w:sz w:val="20"/>
          <w:szCs w:val="20"/>
        </w:rPr>
        <w:t>some</w:t>
      </w:r>
      <w:r w:rsidR="001A2A61" w:rsidRPr="00F016E8">
        <w:rPr>
          <w:rFonts w:ascii="Cambria" w:hAnsi="Cambria" w:cs="Arial"/>
          <w:sz w:val="20"/>
          <w:szCs w:val="20"/>
        </w:rPr>
        <w:t xml:space="preserve"> of the main challenges that </w:t>
      </w:r>
      <w:r w:rsidR="001A2A61" w:rsidRPr="00F016E8">
        <w:rPr>
          <w:rFonts w:ascii="Cambria" w:hAnsi="Cambria" w:cs="Arial"/>
          <w:sz w:val="20"/>
          <w:szCs w:val="20"/>
        </w:rPr>
        <w:lastRenderedPageBreak/>
        <w:t>States must address.</w:t>
      </w:r>
      <w:r w:rsidR="001A2A61" w:rsidRPr="00F016E8">
        <w:rPr>
          <w:rStyle w:val="FootnoteReference"/>
          <w:rFonts w:ascii="Cambria" w:hAnsi="Cambria" w:cs="Arial"/>
          <w:sz w:val="20"/>
          <w:szCs w:val="20"/>
        </w:rPr>
        <w:footnoteReference w:id="54"/>
      </w:r>
      <w:r w:rsidR="001A2A61" w:rsidRPr="00F016E8">
        <w:rPr>
          <w:rFonts w:ascii="Cambria" w:hAnsi="Cambria" w:cs="Arial"/>
          <w:sz w:val="20"/>
          <w:szCs w:val="20"/>
        </w:rPr>
        <w:t xml:space="preserve"> </w:t>
      </w:r>
      <w:r w:rsidR="00687F45" w:rsidRPr="00F016E8">
        <w:rPr>
          <w:rFonts w:ascii="Cambria" w:hAnsi="Cambria" w:cs="Arial"/>
          <w:sz w:val="20"/>
          <w:szCs w:val="20"/>
        </w:rPr>
        <w:t xml:space="preserve"> </w:t>
      </w:r>
      <w:r w:rsidR="00965C24" w:rsidRPr="00F016E8">
        <w:rPr>
          <w:rFonts w:ascii="Cambria" w:hAnsi="Cambria" w:cs="Arial"/>
          <w:sz w:val="20"/>
          <w:szCs w:val="20"/>
        </w:rPr>
        <w:t>Given that</w:t>
      </w:r>
      <w:r w:rsidR="001A2A61" w:rsidRPr="00F016E8">
        <w:rPr>
          <w:rFonts w:ascii="Cambria" w:hAnsi="Cambria" w:cs="Arial"/>
          <w:sz w:val="20"/>
          <w:szCs w:val="20"/>
        </w:rPr>
        <w:t xml:space="preserve"> Governments are responsible for taking adequate action, in strict adherence to the law and human rights</w:t>
      </w:r>
      <w:r w:rsidR="00965C24" w:rsidRPr="00F016E8">
        <w:rPr>
          <w:rFonts w:ascii="Cambria" w:hAnsi="Cambria" w:cs="Arial"/>
          <w:sz w:val="20"/>
          <w:szCs w:val="20"/>
        </w:rPr>
        <w:t>, it is important that they design and implement short, medium and long</w:t>
      </w:r>
      <w:r w:rsidR="00F02A90" w:rsidRPr="00F016E8">
        <w:rPr>
          <w:rFonts w:ascii="Cambria" w:hAnsi="Cambria" w:cs="Arial"/>
          <w:sz w:val="20"/>
          <w:szCs w:val="20"/>
        </w:rPr>
        <w:t>-</w:t>
      </w:r>
      <w:r w:rsidR="00965C24" w:rsidRPr="00F016E8">
        <w:rPr>
          <w:rFonts w:ascii="Cambria" w:hAnsi="Cambria" w:cs="Arial"/>
          <w:sz w:val="20"/>
          <w:szCs w:val="20"/>
        </w:rPr>
        <w:t>term measures as part of an integral strategy to promote security with a rights-based focus.</w:t>
      </w:r>
      <w:r w:rsidR="006A098C" w:rsidRPr="00A957E4">
        <w:rPr>
          <w:rStyle w:val="FootnoteReference"/>
          <w:rFonts w:ascii="Cambria" w:hAnsi="Cambria" w:cs="Arial"/>
          <w:sz w:val="20"/>
          <w:szCs w:val="20"/>
        </w:rPr>
        <w:footnoteReference w:id="55"/>
      </w:r>
      <w:r w:rsidR="00492BAA">
        <w:rPr>
          <w:rFonts w:ascii="Cambria" w:hAnsi="Cambria" w:cs="Arial"/>
          <w:sz w:val="20"/>
          <w:szCs w:val="20"/>
        </w:rPr>
        <w:t xml:space="preserve">  </w:t>
      </w:r>
      <w:r w:rsidR="00492BAA" w:rsidRPr="00492BAA">
        <w:rPr>
          <w:rFonts w:ascii="Cambria" w:hAnsi="Cambria" w:cs="Arial"/>
          <w:sz w:val="20"/>
          <w:szCs w:val="20"/>
        </w:rPr>
        <w:t>A human rights perspective enables the issues of crime and violence, and their impact in citizen security, to be tackled through the strengthening of democratic participation and the implementation of policies focused on the protection of the individual instead of those focused on the security of the State or of any particular political system</w:t>
      </w:r>
      <w:r w:rsidR="00492BAA">
        <w:rPr>
          <w:rFonts w:ascii="Cambria" w:hAnsi="Cambria" w:cs="Arial"/>
          <w:sz w:val="20"/>
          <w:szCs w:val="20"/>
        </w:rPr>
        <w:t>.</w:t>
      </w:r>
      <w:r w:rsidR="00492BAA" w:rsidRPr="00A957E4">
        <w:rPr>
          <w:rStyle w:val="FootnoteReference"/>
          <w:rFonts w:ascii="Cambria" w:hAnsi="Cambria" w:cs="Arial"/>
          <w:sz w:val="20"/>
          <w:szCs w:val="20"/>
        </w:rPr>
        <w:footnoteReference w:id="56"/>
      </w:r>
    </w:p>
    <w:p w:rsidR="00492BAA" w:rsidRPr="00492BAA" w:rsidRDefault="00492BAA" w:rsidP="00942663">
      <w:pPr>
        <w:spacing w:after="0" w:line="240" w:lineRule="auto"/>
        <w:jc w:val="both"/>
        <w:rPr>
          <w:rFonts w:ascii="Cambria" w:hAnsi="Cambria" w:cs="Arial"/>
          <w:sz w:val="20"/>
          <w:szCs w:val="20"/>
        </w:rPr>
      </w:pPr>
    </w:p>
    <w:p w:rsidR="002A367E" w:rsidRPr="00F016E8" w:rsidRDefault="006A098C" w:rsidP="00674B94">
      <w:pPr>
        <w:numPr>
          <w:ilvl w:val="0"/>
          <w:numId w:val="3"/>
        </w:numPr>
        <w:tabs>
          <w:tab w:val="clear" w:pos="0"/>
        </w:tabs>
        <w:spacing w:after="0" w:line="240" w:lineRule="auto"/>
        <w:ind w:left="0"/>
        <w:jc w:val="both"/>
        <w:rPr>
          <w:rFonts w:ascii="Cambria" w:hAnsi="Cambria" w:cs="Arial"/>
          <w:sz w:val="20"/>
          <w:szCs w:val="20"/>
        </w:rPr>
      </w:pPr>
      <w:r w:rsidRPr="00B763E1">
        <w:rPr>
          <w:rFonts w:ascii="Cambria" w:eastAsia="Times New Roman" w:hAnsi="Cambria"/>
          <w:sz w:val="20"/>
          <w:szCs w:val="20"/>
        </w:rPr>
        <w:t> </w:t>
      </w:r>
      <w:r w:rsidR="00965C24" w:rsidRPr="00F016E8">
        <w:rPr>
          <w:rFonts w:ascii="Cambria" w:hAnsi="Cambria" w:cs="Arial"/>
          <w:sz w:val="20"/>
          <w:szCs w:val="20"/>
        </w:rPr>
        <w:t xml:space="preserve"> Other kinds of </w:t>
      </w:r>
      <w:r w:rsidR="001A2A61" w:rsidRPr="00F016E8">
        <w:rPr>
          <w:rFonts w:ascii="Cambria" w:hAnsi="Cambria" w:cs="Arial"/>
          <w:sz w:val="20"/>
          <w:szCs w:val="20"/>
        </w:rPr>
        <w:t xml:space="preserve">short-term or heavy-handed policies – based on control and repression – in search of fast, effective solutions </w:t>
      </w:r>
      <w:r w:rsidR="00965C24" w:rsidRPr="00F016E8">
        <w:rPr>
          <w:rFonts w:ascii="Cambria" w:hAnsi="Cambria" w:cs="Arial"/>
          <w:sz w:val="20"/>
          <w:szCs w:val="20"/>
        </w:rPr>
        <w:t>end up being ineffective or counterproductive in</w:t>
      </w:r>
      <w:r w:rsidR="001A2A61" w:rsidRPr="00F016E8">
        <w:rPr>
          <w:rFonts w:ascii="Cambria" w:hAnsi="Cambria" w:cs="Arial"/>
          <w:sz w:val="20"/>
          <w:szCs w:val="20"/>
        </w:rPr>
        <w:t xml:space="preserve"> the region’s countries.</w:t>
      </w:r>
      <w:r w:rsidR="001A2A61" w:rsidRPr="00F016E8">
        <w:rPr>
          <w:rStyle w:val="FootnoteReference"/>
          <w:rFonts w:ascii="Cambria" w:hAnsi="Cambria" w:cs="Arial"/>
          <w:sz w:val="20"/>
          <w:szCs w:val="20"/>
        </w:rPr>
        <w:footnoteReference w:id="57"/>
      </w:r>
      <w:r w:rsidR="006F7301" w:rsidRPr="00F016E8">
        <w:rPr>
          <w:rFonts w:ascii="Cambria" w:hAnsi="Cambria" w:cs="Arial"/>
          <w:sz w:val="20"/>
          <w:szCs w:val="20"/>
        </w:rPr>
        <w:t xml:space="preserve">  Citizen security involves the interrelationship among several actors, conditions, and factors, including the history and structure of the State and society; government policies and programs; the observance of economic, social, and cultural rights; and the regional and international context.</w:t>
      </w:r>
      <w:r w:rsidR="006F7301" w:rsidRPr="00F016E8">
        <w:rPr>
          <w:rStyle w:val="FootnoteReference"/>
          <w:rFonts w:ascii="Cambria" w:hAnsi="Cambria" w:cs="Arial"/>
          <w:sz w:val="20"/>
          <w:szCs w:val="20"/>
        </w:rPr>
        <w:footnoteReference w:id="58"/>
      </w:r>
      <w:r w:rsidR="006F7301" w:rsidRPr="00F016E8">
        <w:rPr>
          <w:rFonts w:ascii="Cambria" w:hAnsi="Cambria" w:cs="Arial"/>
          <w:sz w:val="20"/>
          <w:szCs w:val="20"/>
        </w:rPr>
        <w:t xml:space="preserve">  Therefore, </w:t>
      </w:r>
      <w:r w:rsidR="00F02A90" w:rsidRPr="00F016E8">
        <w:rPr>
          <w:rFonts w:ascii="Cambria" w:hAnsi="Cambria" w:cs="Arial"/>
          <w:sz w:val="20"/>
          <w:szCs w:val="20"/>
        </w:rPr>
        <w:t xml:space="preserve">its </w:t>
      </w:r>
      <w:r w:rsidR="006F7301" w:rsidRPr="00F016E8">
        <w:rPr>
          <w:rFonts w:ascii="Cambria" w:hAnsi="Cambria" w:cs="Arial"/>
          <w:sz w:val="20"/>
          <w:szCs w:val="20"/>
        </w:rPr>
        <w:t>realization cannot be reduced simplistically and misleadingly to speeches announcing harsher criminal justice policies and the massive incarceration of persons as the only response to perceptions of high levels of insecurity.  The criminal justice policy of States must be preventive, with policies and programs geared to crime prevention.</w:t>
      </w:r>
    </w:p>
    <w:p w:rsidR="00D610B6" w:rsidRPr="00F016E8" w:rsidRDefault="00D610B6" w:rsidP="00674B94">
      <w:pPr>
        <w:spacing w:after="0" w:line="240" w:lineRule="auto"/>
        <w:jc w:val="both"/>
        <w:rPr>
          <w:rFonts w:ascii="Cambria" w:hAnsi="Cambria" w:cs="Arial"/>
          <w:sz w:val="20"/>
          <w:szCs w:val="20"/>
        </w:rPr>
      </w:pPr>
    </w:p>
    <w:p w:rsidR="00357F57" w:rsidRPr="00F016E8" w:rsidRDefault="0015257D"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w:t>
      </w:r>
      <w:r w:rsidR="00654B72" w:rsidRPr="00F016E8">
        <w:rPr>
          <w:rFonts w:ascii="Cambria" w:hAnsi="Cambria" w:cs="Arial"/>
          <w:sz w:val="20"/>
          <w:szCs w:val="20"/>
        </w:rPr>
        <w:t xml:space="preserve"> 2014</w:t>
      </w:r>
      <w:r w:rsidR="00393169" w:rsidRPr="00F016E8">
        <w:rPr>
          <w:rFonts w:ascii="Cambria" w:hAnsi="Cambria" w:cs="Arial"/>
          <w:sz w:val="20"/>
          <w:szCs w:val="20"/>
        </w:rPr>
        <w:t xml:space="preserve"> t</w:t>
      </w:r>
      <w:r w:rsidR="00191DE1" w:rsidRPr="00F016E8">
        <w:rPr>
          <w:rFonts w:ascii="Cambria" w:hAnsi="Cambria" w:cs="Arial"/>
          <w:sz w:val="20"/>
          <w:szCs w:val="20"/>
        </w:rPr>
        <w:t xml:space="preserve">he </w:t>
      </w:r>
      <w:r w:rsidR="00D610B6" w:rsidRPr="00F016E8">
        <w:rPr>
          <w:rFonts w:ascii="Cambria" w:hAnsi="Cambria" w:cs="Arial"/>
          <w:sz w:val="20"/>
          <w:szCs w:val="20"/>
        </w:rPr>
        <w:t>Commission</w:t>
      </w:r>
      <w:r w:rsidR="00384847" w:rsidRPr="00F016E8">
        <w:rPr>
          <w:rFonts w:ascii="Cambria" w:hAnsi="Cambria" w:cs="Arial"/>
          <w:sz w:val="20"/>
          <w:szCs w:val="20"/>
        </w:rPr>
        <w:t xml:space="preserve"> </w:t>
      </w:r>
      <w:r w:rsidR="00D05DB6" w:rsidRPr="00F016E8">
        <w:rPr>
          <w:rFonts w:ascii="Cambria" w:hAnsi="Cambria" w:cs="Arial"/>
          <w:sz w:val="20"/>
          <w:szCs w:val="20"/>
        </w:rPr>
        <w:t xml:space="preserve">warned of </w:t>
      </w:r>
      <w:r w:rsidRPr="00F016E8">
        <w:rPr>
          <w:rFonts w:ascii="Cambria" w:hAnsi="Cambria" w:cs="Arial"/>
          <w:sz w:val="20"/>
          <w:szCs w:val="20"/>
        </w:rPr>
        <w:t>such</w:t>
      </w:r>
      <w:r w:rsidR="00384847" w:rsidRPr="00F016E8">
        <w:rPr>
          <w:rFonts w:ascii="Cambria" w:hAnsi="Cambria" w:cs="Arial"/>
          <w:sz w:val="20"/>
          <w:szCs w:val="20"/>
        </w:rPr>
        <w:t xml:space="preserve"> regressive trends throughout the hemisphere in terms of the increased exercise of the State’s punitive power in areas with high levels of insecurity and violence, and particularly as regards</w:t>
      </w:r>
      <w:r w:rsidR="00B13F2E" w:rsidRPr="00F016E8">
        <w:rPr>
          <w:rFonts w:ascii="Cambria" w:hAnsi="Cambria" w:cs="Arial"/>
          <w:sz w:val="20"/>
          <w:szCs w:val="20"/>
        </w:rPr>
        <w:t xml:space="preserve"> </w:t>
      </w:r>
      <w:r w:rsidR="00384847" w:rsidRPr="00F016E8">
        <w:rPr>
          <w:rFonts w:ascii="Cambria" w:hAnsi="Cambria" w:cs="Arial"/>
          <w:sz w:val="20"/>
          <w:szCs w:val="20"/>
        </w:rPr>
        <w:t>adolescents.</w:t>
      </w:r>
      <w:r w:rsidR="00384847" w:rsidRPr="00F016E8">
        <w:rPr>
          <w:rStyle w:val="FootnoteReference"/>
          <w:rFonts w:ascii="Cambria" w:hAnsi="Cambria" w:cs="Arial"/>
          <w:sz w:val="20"/>
          <w:szCs w:val="20"/>
        </w:rPr>
        <w:footnoteReference w:id="59"/>
      </w:r>
      <w:r w:rsidR="001A2A61" w:rsidRPr="00F016E8">
        <w:rPr>
          <w:rFonts w:ascii="Cambria" w:hAnsi="Cambria" w:cs="Arial"/>
          <w:sz w:val="20"/>
          <w:szCs w:val="20"/>
        </w:rPr>
        <w:t xml:space="preserve">  </w:t>
      </w:r>
      <w:r w:rsidR="00384847" w:rsidRPr="00F016E8">
        <w:rPr>
          <w:rFonts w:ascii="Cambria" w:hAnsi="Cambria" w:cs="Arial"/>
          <w:sz w:val="20"/>
          <w:szCs w:val="20"/>
        </w:rPr>
        <w:t xml:space="preserve">The </w:t>
      </w:r>
      <w:r w:rsidR="001A2A61" w:rsidRPr="00F016E8">
        <w:rPr>
          <w:rFonts w:ascii="Cambria" w:hAnsi="Cambria" w:cs="Arial"/>
          <w:sz w:val="20"/>
          <w:szCs w:val="20"/>
        </w:rPr>
        <w:t>Commission</w:t>
      </w:r>
      <w:r w:rsidR="00384847" w:rsidRPr="00F016E8">
        <w:rPr>
          <w:rFonts w:ascii="Cambria" w:hAnsi="Cambria" w:cs="Arial"/>
          <w:sz w:val="20"/>
          <w:szCs w:val="20"/>
        </w:rPr>
        <w:t xml:space="preserve"> is concerned by the positions being proffered as solutions</w:t>
      </w:r>
      <w:r w:rsidR="001A2A61" w:rsidRPr="00F016E8">
        <w:rPr>
          <w:rFonts w:ascii="Cambria" w:hAnsi="Cambria" w:cs="Arial"/>
          <w:sz w:val="20"/>
          <w:szCs w:val="20"/>
        </w:rPr>
        <w:t xml:space="preserve"> for the issue of citizen insecurity</w:t>
      </w:r>
      <w:r w:rsidR="00B13F2E" w:rsidRPr="00F016E8">
        <w:rPr>
          <w:rFonts w:ascii="Cambria" w:hAnsi="Cambria" w:cs="Arial"/>
          <w:sz w:val="20"/>
          <w:szCs w:val="20"/>
        </w:rPr>
        <w:t xml:space="preserve"> in the region</w:t>
      </w:r>
      <w:r w:rsidR="00384847" w:rsidRPr="00F016E8">
        <w:rPr>
          <w:rFonts w:ascii="Cambria" w:hAnsi="Cambria" w:cs="Arial"/>
          <w:sz w:val="20"/>
          <w:szCs w:val="20"/>
        </w:rPr>
        <w:t xml:space="preserve"> such as lowering the age of criminal responsibility and harsher sentences for adolescents.</w:t>
      </w:r>
      <w:r w:rsidR="001A2A61" w:rsidRPr="00F016E8">
        <w:rPr>
          <w:rStyle w:val="FootnoteReference"/>
          <w:rFonts w:ascii="Cambria" w:hAnsi="Cambria" w:cs="Arial"/>
          <w:sz w:val="20"/>
          <w:szCs w:val="20"/>
        </w:rPr>
        <w:footnoteReference w:id="60"/>
      </w:r>
      <w:r w:rsidR="00D05DB6" w:rsidRPr="00F016E8">
        <w:rPr>
          <w:rFonts w:ascii="Cambria" w:hAnsi="Cambria" w:cs="Arial"/>
          <w:sz w:val="20"/>
          <w:szCs w:val="20"/>
        </w:rPr>
        <w:t xml:space="preserve">  In light of this concern, the Commission </w:t>
      </w:r>
      <w:r w:rsidR="00B13F2E" w:rsidRPr="00F016E8">
        <w:rPr>
          <w:rFonts w:ascii="Cambria" w:hAnsi="Cambria" w:cs="Arial"/>
          <w:sz w:val="20"/>
          <w:szCs w:val="20"/>
        </w:rPr>
        <w:t>and the</w:t>
      </w:r>
      <w:r w:rsidR="00D05DB6" w:rsidRPr="00F016E8">
        <w:rPr>
          <w:rFonts w:ascii="Cambria" w:hAnsi="Cambria" w:cs="Arial"/>
          <w:sz w:val="20"/>
          <w:szCs w:val="20"/>
        </w:rPr>
        <w:t xml:space="preserve"> Rapporteur for the Rights of Children spoke out against legislative reforms in Uruguay that sought to reduce the age of criminal responsibility and other initiatives such as Law 19.055 that imposed harsher penalties on adolescents in that country.</w:t>
      </w:r>
      <w:r w:rsidR="00D05DB6" w:rsidRPr="00F016E8">
        <w:rPr>
          <w:rStyle w:val="FootnoteReference"/>
          <w:rFonts w:ascii="Cambria" w:hAnsi="Cambria" w:cs="Arial"/>
          <w:sz w:val="20"/>
          <w:szCs w:val="20"/>
        </w:rPr>
        <w:footnoteReference w:id="61"/>
      </w:r>
      <w:r w:rsidR="00D05DB6" w:rsidRPr="00F016E8">
        <w:rPr>
          <w:rFonts w:ascii="Cambria" w:hAnsi="Cambria" w:cs="Arial"/>
          <w:sz w:val="20"/>
          <w:szCs w:val="20"/>
        </w:rPr>
        <w:t xml:space="preserve">  </w:t>
      </w:r>
      <w:r w:rsidR="007E1B40" w:rsidRPr="00F016E8">
        <w:rPr>
          <w:rFonts w:ascii="Cambria" w:hAnsi="Cambria" w:cs="Arial"/>
          <w:sz w:val="20"/>
          <w:szCs w:val="20"/>
        </w:rPr>
        <w:t>The referendum held to decide on the approval of this legislative reform ultimately resulted in the rejection of the proposed reduction of the age of criminal responsibility.</w:t>
      </w:r>
      <w:r w:rsidR="007E1B40" w:rsidRPr="00F016E8">
        <w:rPr>
          <w:rStyle w:val="FootnoteReference"/>
          <w:rFonts w:ascii="Cambria" w:hAnsi="Cambria" w:cs="Arial"/>
          <w:sz w:val="20"/>
          <w:szCs w:val="20"/>
        </w:rPr>
        <w:footnoteReference w:id="62"/>
      </w:r>
      <w:r w:rsidR="007E1B40" w:rsidRPr="00F016E8">
        <w:rPr>
          <w:rFonts w:ascii="Cambria" w:hAnsi="Cambria" w:cs="Arial"/>
          <w:sz w:val="20"/>
          <w:szCs w:val="20"/>
        </w:rPr>
        <w:t xml:space="preserve">  </w:t>
      </w:r>
      <w:r w:rsidR="003350A1" w:rsidRPr="00F016E8">
        <w:rPr>
          <w:rFonts w:ascii="Cambria" w:hAnsi="Cambria" w:cs="Arial"/>
          <w:sz w:val="20"/>
          <w:szCs w:val="20"/>
        </w:rPr>
        <w:lastRenderedPageBreak/>
        <w:t>I</w:t>
      </w:r>
      <w:r w:rsidR="00D05DB6" w:rsidRPr="00F016E8">
        <w:rPr>
          <w:rFonts w:ascii="Cambria" w:hAnsi="Cambria" w:cs="Arial"/>
          <w:sz w:val="20"/>
          <w:szCs w:val="20"/>
        </w:rPr>
        <w:t xml:space="preserve">nitiatives to reduce the age of criminal responsibility, if approved, would constitute a grave violation of the fundamental rights of adolescents and run contrary to international treaties, as </w:t>
      </w:r>
      <w:r w:rsidR="00BB0A1B" w:rsidRPr="00F016E8">
        <w:rPr>
          <w:rFonts w:ascii="Cambria" w:hAnsi="Cambria" w:cs="Arial"/>
          <w:sz w:val="20"/>
          <w:szCs w:val="20"/>
        </w:rPr>
        <w:t xml:space="preserve">they </w:t>
      </w:r>
      <w:r w:rsidR="00D05DB6" w:rsidRPr="00F016E8">
        <w:rPr>
          <w:rFonts w:ascii="Cambria" w:hAnsi="Cambria" w:cs="Arial"/>
          <w:sz w:val="20"/>
          <w:szCs w:val="20"/>
        </w:rPr>
        <w:t xml:space="preserve">infringe on the guarantee that adolescents who are criminally prosecuted </w:t>
      </w:r>
      <w:r w:rsidR="00965C24" w:rsidRPr="00F016E8">
        <w:rPr>
          <w:rFonts w:ascii="Cambria" w:hAnsi="Cambria" w:cs="Arial"/>
          <w:sz w:val="20"/>
          <w:szCs w:val="20"/>
        </w:rPr>
        <w:t>must be tried within a</w:t>
      </w:r>
      <w:r w:rsidR="00D05DB6" w:rsidRPr="00F016E8">
        <w:rPr>
          <w:rFonts w:ascii="Cambria" w:hAnsi="Cambria" w:cs="Arial"/>
          <w:sz w:val="20"/>
          <w:szCs w:val="20"/>
        </w:rPr>
        <w:t xml:space="preserve"> specialized juvenile justice system that </w:t>
      </w:r>
      <w:r w:rsidR="00965C24" w:rsidRPr="00F016E8">
        <w:rPr>
          <w:rFonts w:ascii="Cambria" w:hAnsi="Cambria" w:cs="Arial"/>
          <w:sz w:val="20"/>
          <w:szCs w:val="20"/>
        </w:rPr>
        <w:t>applies a framework based on</w:t>
      </w:r>
      <w:r w:rsidR="00D05DB6" w:rsidRPr="00F016E8">
        <w:rPr>
          <w:rFonts w:ascii="Cambria" w:hAnsi="Cambria" w:cs="Arial"/>
          <w:sz w:val="20"/>
          <w:szCs w:val="20"/>
        </w:rPr>
        <w:t xml:space="preserve"> their age.</w:t>
      </w:r>
      <w:r w:rsidR="00D05DB6" w:rsidRPr="00F016E8">
        <w:rPr>
          <w:rStyle w:val="FootnoteReference"/>
          <w:rFonts w:ascii="Cambria" w:hAnsi="Cambria" w:cs="Arial"/>
          <w:sz w:val="20"/>
          <w:szCs w:val="20"/>
        </w:rPr>
        <w:footnoteReference w:id="63"/>
      </w:r>
    </w:p>
    <w:p w:rsidR="00357F57" w:rsidRPr="00F016E8" w:rsidRDefault="00357F57" w:rsidP="00674B94">
      <w:pPr>
        <w:spacing w:after="0" w:line="240" w:lineRule="auto"/>
        <w:jc w:val="both"/>
        <w:rPr>
          <w:rFonts w:ascii="Cambria" w:hAnsi="Cambria" w:cs="Arial"/>
          <w:sz w:val="20"/>
          <w:szCs w:val="20"/>
        </w:rPr>
      </w:pPr>
    </w:p>
    <w:p w:rsidR="0015257D" w:rsidRPr="00F016E8" w:rsidRDefault="00357F57"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general, such repression-centered responses have proven to be ineffective, generated more violence, and exacerbated other existing problems.</w:t>
      </w:r>
      <w:r w:rsidRPr="00F016E8">
        <w:rPr>
          <w:rStyle w:val="FootnoteReference"/>
          <w:rFonts w:ascii="Cambria" w:hAnsi="Cambria" w:cs="Arial"/>
          <w:sz w:val="20"/>
          <w:szCs w:val="20"/>
        </w:rPr>
        <w:footnoteReference w:id="64"/>
      </w:r>
      <w:r w:rsidRPr="00F016E8">
        <w:rPr>
          <w:rFonts w:ascii="Cambria" w:hAnsi="Cambria" w:cs="Arial"/>
          <w:sz w:val="20"/>
          <w:szCs w:val="20"/>
        </w:rPr>
        <w:t xml:space="preserve">  Many times these policies violate human rights and are counterproductive to the rule of law, as they erode confidence in democratic institutions by undermining their ability to control these situations.</w:t>
      </w:r>
      <w:r w:rsidRPr="00F016E8">
        <w:rPr>
          <w:rStyle w:val="FootnoteReference"/>
          <w:rFonts w:ascii="Cambria" w:hAnsi="Cambria" w:cs="Arial"/>
          <w:sz w:val="20"/>
          <w:szCs w:val="20"/>
        </w:rPr>
        <w:footnoteReference w:id="65"/>
      </w:r>
      <w:r w:rsidRPr="00F016E8">
        <w:rPr>
          <w:rFonts w:ascii="Cambria" w:hAnsi="Cambria" w:cs="Arial"/>
          <w:sz w:val="20"/>
          <w:szCs w:val="20"/>
        </w:rPr>
        <w:t xml:space="preserve">  This type of policy is due, in part, to the lack of an objective analysis of the context and causes of citizen insecurity, as well as social scaremongering and a public debate </w:t>
      </w:r>
      <w:r w:rsidR="00271102" w:rsidRPr="00F016E8">
        <w:rPr>
          <w:rFonts w:ascii="Cambria" w:hAnsi="Cambria" w:cs="Arial"/>
          <w:sz w:val="20"/>
          <w:szCs w:val="20"/>
        </w:rPr>
        <w:t xml:space="preserve">often </w:t>
      </w:r>
      <w:r w:rsidRPr="00F016E8">
        <w:rPr>
          <w:rFonts w:ascii="Cambria" w:hAnsi="Cambria" w:cs="Arial"/>
          <w:sz w:val="20"/>
          <w:szCs w:val="20"/>
        </w:rPr>
        <w:t>focused on emotions and stereotypes.</w:t>
      </w:r>
      <w:r w:rsidRPr="00F016E8">
        <w:rPr>
          <w:rStyle w:val="FootnoteReference"/>
          <w:rFonts w:ascii="Cambria" w:hAnsi="Cambria" w:cs="Arial"/>
          <w:sz w:val="20"/>
          <w:szCs w:val="20"/>
        </w:rPr>
        <w:footnoteReference w:id="66"/>
      </w:r>
      <w:r w:rsidRPr="00F016E8">
        <w:rPr>
          <w:rFonts w:ascii="Cambria" w:hAnsi="Cambria" w:cs="Arial"/>
          <w:sz w:val="20"/>
          <w:szCs w:val="20"/>
        </w:rPr>
        <w:t xml:space="preserve"> </w:t>
      </w:r>
      <w:r w:rsidR="003068A2" w:rsidRPr="00F016E8">
        <w:rPr>
          <w:rFonts w:ascii="Cambria" w:hAnsi="Cambria" w:cs="Arial"/>
          <w:sz w:val="20"/>
          <w:szCs w:val="20"/>
        </w:rPr>
        <w:t xml:space="preserve"> </w:t>
      </w:r>
      <w:r w:rsidR="00CB28D1" w:rsidRPr="00F016E8">
        <w:rPr>
          <w:rFonts w:ascii="Cambria" w:hAnsi="Cambria" w:cs="Arial"/>
          <w:sz w:val="20"/>
          <w:szCs w:val="20"/>
        </w:rPr>
        <w:t xml:space="preserve">The Commission stresses that the primary objective of criminal justice with regards to children and adolescents must be rehabilitation; that deprivation of liberty should be used only as a last resort </w:t>
      </w:r>
      <w:r w:rsidR="00BB0A1B" w:rsidRPr="00F016E8">
        <w:rPr>
          <w:rFonts w:ascii="Cambria" w:hAnsi="Cambria" w:cs="Arial"/>
          <w:sz w:val="20"/>
          <w:szCs w:val="20"/>
        </w:rPr>
        <w:t xml:space="preserve">and </w:t>
      </w:r>
      <w:r w:rsidR="00271102" w:rsidRPr="00F016E8">
        <w:rPr>
          <w:rFonts w:ascii="Cambria" w:hAnsi="Cambria" w:cs="Arial"/>
          <w:sz w:val="20"/>
          <w:szCs w:val="20"/>
        </w:rPr>
        <w:t>for the shortest</w:t>
      </w:r>
      <w:r w:rsidR="00CB28D1" w:rsidRPr="00F016E8">
        <w:rPr>
          <w:rFonts w:ascii="Cambria" w:hAnsi="Cambria" w:cs="Arial"/>
          <w:sz w:val="20"/>
          <w:szCs w:val="20"/>
        </w:rPr>
        <w:t xml:space="preserve"> time possible; and that judicial proceedings should be specialized and accessible to children and adolescents.</w:t>
      </w:r>
      <w:r w:rsidR="00CB28D1" w:rsidRPr="00F016E8">
        <w:rPr>
          <w:rStyle w:val="FootnoteReference"/>
          <w:rFonts w:ascii="Cambria" w:hAnsi="Cambria" w:cs="Arial"/>
          <w:sz w:val="20"/>
          <w:szCs w:val="20"/>
        </w:rPr>
        <w:footnoteReference w:id="67"/>
      </w:r>
    </w:p>
    <w:p w:rsidR="0015257D" w:rsidRPr="00F016E8" w:rsidRDefault="0015257D" w:rsidP="00674B94">
      <w:pPr>
        <w:spacing w:after="0" w:line="240" w:lineRule="auto"/>
        <w:jc w:val="both"/>
        <w:rPr>
          <w:rFonts w:ascii="Cambria" w:hAnsi="Cambria" w:cs="Arial"/>
          <w:sz w:val="20"/>
          <w:szCs w:val="20"/>
        </w:rPr>
      </w:pPr>
    </w:p>
    <w:p w:rsidR="004F1F07" w:rsidRPr="005C2A2A" w:rsidRDefault="0015257D" w:rsidP="005C2A2A">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Furthermore, the Commission is </w:t>
      </w:r>
      <w:r w:rsidR="00B407BC" w:rsidRPr="00F016E8">
        <w:rPr>
          <w:rFonts w:ascii="Cambria" w:hAnsi="Cambria" w:cs="Arial"/>
          <w:sz w:val="20"/>
          <w:szCs w:val="20"/>
        </w:rPr>
        <w:t xml:space="preserve">concerned </w:t>
      </w:r>
      <w:r w:rsidRPr="00F016E8">
        <w:rPr>
          <w:rFonts w:ascii="Cambria" w:hAnsi="Cambria" w:cs="Arial"/>
          <w:sz w:val="20"/>
          <w:szCs w:val="20"/>
        </w:rPr>
        <w:t xml:space="preserve">about the growing militarization of security forces as a response to the situation of citizen insecurity.  </w:t>
      </w:r>
      <w:r w:rsidR="004F1F07">
        <w:rPr>
          <w:rFonts w:ascii="Cambria" w:hAnsi="Cambria" w:cs="Arial"/>
          <w:sz w:val="20"/>
          <w:szCs w:val="20"/>
        </w:rPr>
        <w:t>In its Report on Citizen Security t</w:t>
      </w:r>
      <w:r w:rsidR="004F1F07" w:rsidRPr="004F1F07">
        <w:rPr>
          <w:rFonts w:ascii="Cambria" w:hAnsi="Cambria" w:cs="Arial"/>
          <w:sz w:val="20"/>
          <w:szCs w:val="20"/>
        </w:rPr>
        <w:t>he Commission observed that armed forces are not properly trained to deal with citizen security; hence the need for an efficient civilian police force, respectful of human rights and able to combat citizen insecurity, crime and violence on the domestic front.</w:t>
      </w:r>
      <w:r w:rsidR="005C2A2A" w:rsidRPr="00A957E4">
        <w:rPr>
          <w:rStyle w:val="FootnoteReference"/>
          <w:rFonts w:ascii="Cambria" w:hAnsi="Cambria" w:cs="Arial"/>
          <w:sz w:val="20"/>
          <w:szCs w:val="20"/>
        </w:rPr>
        <w:footnoteReference w:id="68"/>
      </w:r>
      <w:r w:rsidR="005C2A2A">
        <w:rPr>
          <w:rFonts w:ascii="Cambria" w:hAnsi="Cambria" w:cs="Arial"/>
          <w:sz w:val="20"/>
          <w:szCs w:val="20"/>
        </w:rPr>
        <w:t xml:space="preserve"> </w:t>
      </w:r>
    </w:p>
    <w:p w:rsidR="004F1F07" w:rsidRDefault="004F1F07" w:rsidP="00942663">
      <w:pPr>
        <w:spacing w:after="0" w:line="240" w:lineRule="auto"/>
        <w:jc w:val="both"/>
        <w:rPr>
          <w:rFonts w:ascii="Cambria" w:hAnsi="Cambria" w:cs="Arial"/>
          <w:sz w:val="20"/>
          <w:szCs w:val="20"/>
        </w:rPr>
      </w:pPr>
    </w:p>
    <w:p w:rsidR="00271102" w:rsidRPr="00F016E8" w:rsidRDefault="00357F57"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w:t>
      </w:r>
      <w:r w:rsidR="0015257D" w:rsidRPr="00F016E8">
        <w:rPr>
          <w:rFonts w:ascii="Cambria" w:hAnsi="Cambria" w:cs="Arial"/>
          <w:sz w:val="20"/>
          <w:szCs w:val="20"/>
        </w:rPr>
        <w:t>n 2014, in a hearing held during the Commission’s 150</w:t>
      </w:r>
      <w:r w:rsidR="0015257D" w:rsidRPr="00F016E8">
        <w:rPr>
          <w:rFonts w:ascii="Cambria" w:hAnsi="Cambria" w:cs="Arial"/>
          <w:sz w:val="20"/>
          <w:szCs w:val="20"/>
          <w:vertAlign w:val="superscript"/>
        </w:rPr>
        <w:t>th</w:t>
      </w:r>
      <w:r w:rsidR="0015257D" w:rsidRPr="00F016E8">
        <w:rPr>
          <w:rFonts w:ascii="Cambria" w:hAnsi="Cambria" w:cs="Arial"/>
          <w:sz w:val="20"/>
          <w:szCs w:val="20"/>
        </w:rPr>
        <w:t xml:space="preserve"> </w:t>
      </w:r>
      <w:r w:rsidR="002C6876" w:rsidRPr="00F016E8">
        <w:rPr>
          <w:rFonts w:ascii="Cambria" w:hAnsi="Cambria" w:cs="Arial"/>
          <w:sz w:val="20"/>
          <w:szCs w:val="20"/>
        </w:rPr>
        <w:t>regular session</w:t>
      </w:r>
      <w:r w:rsidR="0015257D" w:rsidRPr="00F016E8">
        <w:rPr>
          <w:rFonts w:ascii="Cambria" w:hAnsi="Cambria" w:cs="Arial"/>
          <w:sz w:val="20"/>
          <w:szCs w:val="20"/>
        </w:rPr>
        <w:t>, the Commission received information on the general situation of human rights in Honduras and was informed of</w:t>
      </w:r>
      <w:r w:rsidR="0015257D" w:rsidRPr="00F016E8">
        <w:rPr>
          <w:rFonts w:ascii="Cambria" w:hAnsi="Cambria" w:cs="Arial"/>
          <w:b/>
          <w:sz w:val="20"/>
          <w:szCs w:val="20"/>
        </w:rPr>
        <w:t xml:space="preserve"> </w:t>
      </w:r>
      <w:r w:rsidR="0015257D" w:rsidRPr="00F016E8">
        <w:rPr>
          <w:rFonts w:ascii="Cambria" w:hAnsi="Cambria" w:cs="Arial"/>
          <w:sz w:val="20"/>
          <w:szCs w:val="20"/>
        </w:rPr>
        <w:t>the privatization and militarization of public security</w:t>
      </w:r>
      <w:r w:rsidR="000F02C9" w:rsidRPr="00F016E8">
        <w:rPr>
          <w:rFonts w:ascii="Cambria" w:hAnsi="Cambria" w:cs="Arial"/>
          <w:sz w:val="20"/>
          <w:szCs w:val="20"/>
        </w:rPr>
        <w:t xml:space="preserve"> forces</w:t>
      </w:r>
      <w:r w:rsidR="0015257D" w:rsidRPr="00F016E8">
        <w:rPr>
          <w:rFonts w:ascii="Cambria" w:hAnsi="Cambria" w:cs="Arial"/>
          <w:sz w:val="20"/>
          <w:szCs w:val="20"/>
        </w:rPr>
        <w:t>, along with a lack of modernization and professionalization of the National Police.</w:t>
      </w:r>
      <w:r w:rsidR="000F02C9" w:rsidRPr="00F016E8">
        <w:rPr>
          <w:rStyle w:val="FootnoteReference"/>
          <w:rFonts w:ascii="Cambria" w:hAnsi="Cambria" w:cs="Arial"/>
          <w:sz w:val="20"/>
          <w:szCs w:val="20"/>
        </w:rPr>
        <w:footnoteReference w:id="69"/>
      </w:r>
      <w:r w:rsidR="002C6876" w:rsidRPr="00F016E8">
        <w:rPr>
          <w:rFonts w:ascii="Cambria" w:hAnsi="Cambria" w:cs="Arial"/>
          <w:sz w:val="20"/>
          <w:szCs w:val="20"/>
        </w:rPr>
        <w:t xml:space="preserve">  Similar information was provided to the Commission </w:t>
      </w:r>
      <w:r w:rsidRPr="00F016E8">
        <w:rPr>
          <w:rFonts w:ascii="Cambria" w:hAnsi="Cambria" w:cs="Arial"/>
          <w:sz w:val="20"/>
          <w:szCs w:val="20"/>
        </w:rPr>
        <w:t>during</w:t>
      </w:r>
      <w:r w:rsidR="002C6876" w:rsidRPr="00F016E8">
        <w:rPr>
          <w:rFonts w:ascii="Cambria" w:hAnsi="Cambria" w:cs="Arial"/>
          <w:sz w:val="20"/>
          <w:szCs w:val="20"/>
        </w:rPr>
        <w:t xml:space="preserve"> a hearing held </w:t>
      </w:r>
      <w:r w:rsidRPr="00F016E8">
        <w:rPr>
          <w:rFonts w:ascii="Cambria" w:hAnsi="Cambria" w:cs="Arial"/>
          <w:sz w:val="20"/>
          <w:szCs w:val="20"/>
        </w:rPr>
        <w:t>at</w:t>
      </w:r>
      <w:r w:rsidR="002C6876" w:rsidRPr="00F016E8">
        <w:rPr>
          <w:rFonts w:ascii="Cambria" w:hAnsi="Cambria" w:cs="Arial"/>
          <w:sz w:val="20"/>
          <w:szCs w:val="20"/>
        </w:rPr>
        <w:t xml:space="preserve"> the Commission’s 153</w:t>
      </w:r>
      <w:r w:rsidR="002C6876" w:rsidRPr="00F016E8">
        <w:rPr>
          <w:rFonts w:ascii="Cambria" w:hAnsi="Cambria" w:cs="Arial"/>
          <w:sz w:val="20"/>
          <w:szCs w:val="20"/>
          <w:vertAlign w:val="superscript"/>
        </w:rPr>
        <w:t>rd</w:t>
      </w:r>
      <w:r w:rsidR="002C6876" w:rsidRPr="00F016E8">
        <w:rPr>
          <w:rFonts w:ascii="Cambria" w:hAnsi="Cambria" w:cs="Arial"/>
          <w:sz w:val="20"/>
          <w:szCs w:val="20"/>
        </w:rPr>
        <w:t xml:space="preserve"> regular session </w:t>
      </w:r>
      <w:r w:rsidR="005F5E6E" w:rsidRPr="00F016E8">
        <w:rPr>
          <w:rFonts w:ascii="Cambria" w:hAnsi="Cambria" w:cs="Arial"/>
          <w:sz w:val="20"/>
          <w:szCs w:val="20"/>
        </w:rPr>
        <w:t>concerning</w:t>
      </w:r>
      <w:r w:rsidR="002C6876" w:rsidRPr="00F016E8">
        <w:rPr>
          <w:rFonts w:ascii="Cambria" w:hAnsi="Cambria" w:cs="Arial"/>
          <w:sz w:val="20"/>
          <w:szCs w:val="20"/>
        </w:rPr>
        <w:t xml:space="preserve"> reports of militarization in Guatemala.</w:t>
      </w:r>
      <w:r w:rsidR="002C6876" w:rsidRPr="00F016E8">
        <w:rPr>
          <w:rStyle w:val="FootnoteReference"/>
          <w:rFonts w:ascii="Cambria" w:hAnsi="Cambria" w:cs="Arial"/>
          <w:sz w:val="20"/>
          <w:szCs w:val="20"/>
        </w:rPr>
        <w:footnoteReference w:id="70"/>
      </w:r>
    </w:p>
    <w:p w:rsidR="00271102" w:rsidRPr="00F016E8" w:rsidRDefault="00271102" w:rsidP="00271102">
      <w:pPr>
        <w:spacing w:after="0" w:line="240" w:lineRule="auto"/>
        <w:jc w:val="both"/>
        <w:rPr>
          <w:rFonts w:ascii="Cambria" w:hAnsi="Cambria" w:cs="Arial"/>
          <w:sz w:val="20"/>
          <w:szCs w:val="20"/>
        </w:rPr>
      </w:pPr>
    </w:p>
    <w:p w:rsidR="00FF13F0" w:rsidRPr="00F016E8" w:rsidRDefault="00A776E1"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lastRenderedPageBreak/>
        <w:t xml:space="preserve">The Commission was also made aware of the use of more militarized and heavily armed security forces to address situations of civil unrest, such as the situation in Ferguson, Missouri, </w:t>
      </w:r>
      <w:r w:rsidR="00BE73E7" w:rsidRPr="00F016E8">
        <w:rPr>
          <w:rFonts w:ascii="Cambria" w:hAnsi="Cambria" w:cs="Arial"/>
          <w:sz w:val="20"/>
          <w:szCs w:val="20"/>
        </w:rPr>
        <w:t xml:space="preserve">in </w:t>
      </w:r>
      <w:r w:rsidRPr="00F016E8">
        <w:rPr>
          <w:rFonts w:ascii="Cambria" w:hAnsi="Cambria" w:cs="Arial"/>
          <w:sz w:val="20"/>
          <w:szCs w:val="20"/>
        </w:rPr>
        <w:t xml:space="preserve">the United States of America, following the killing of Michael Brown by a police officer, and it </w:t>
      </w:r>
      <w:r w:rsidR="00910037" w:rsidRPr="00F016E8">
        <w:rPr>
          <w:rFonts w:ascii="Cambria" w:hAnsi="Cambria" w:cs="Arial"/>
          <w:sz w:val="20"/>
          <w:szCs w:val="20"/>
        </w:rPr>
        <w:t>issued a press release condemning such me</w:t>
      </w:r>
      <w:r w:rsidRPr="00F016E8">
        <w:rPr>
          <w:rFonts w:ascii="Cambria" w:hAnsi="Cambria" w:cs="Arial"/>
          <w:sz w:val="20"/>
          <w:szCs w:val="20"/>
        </w:rPr>
        <w:t>asures.</w:t>
      </w:r>
      <w:r w:rsidRPr="00F016E8">
        <w:rPr>
          <w:rStyle w:val="FootnoteReference"/>
          <w:rFonts w:ascii="Cambria" w:hAnsi="Cambria" w:cs="Arial"/>
          <w:sz w:val="20"/>
          <w:szCs w:val="20"/>
        </w:rPr>
        <w:footnoteReference w:id="71"/>
      </w:r>
      <w:r w:rsidR="00910037" w:rsidRPr="00F016E8">
        <w:rPr>
          <w:rFonts w:ascii="Cambria" w:hAnsi="Cambria" w:cs="Arial"/>
          <w:sz w:val="20"/>
          <w:szCs w:val="20"/>
        </w:rPr>
        <w:t xml:space="preserve">  The militarization of security forces to maintain or restore order in situations of civil unrest or public protests is also occurring in </w:t>
      </w:r>
      <w:r w:rsidR="00FF13F0" w:rsidRPr="00F016E8">
        <w:rPr>
          <w:rFonts w:ascii="Cambria" w:hAnsi="Cambria" w:cs="Arial"/>
          <w:sz w:val="20"/>
          <w:szCs w:val="20"/>
        </w:rPr>
        <w:t xml:space="preserve">other States of the </w:t>
      </w:r>
      <w:r w:rsidR="00910037" w:rsidRPr="00F016E8">
        <w:rPr>
          <w:rFonts w:ascii="Cambria" w:hAnsi="Cambria" w:cs="Arial"/>
          <w:sz w:val="20"/>
          <w:szCs w:val="20"/>
        </w:rPr>
        <w:t>region</w:t>
      </w:r>
      <w:r w:rsidR="00FF13F0" w:rsidRPr="00F016E8">
        <w:rPr>
          <w:rFonts w:ascii="Cambria" w:hAnsi="Cambria" w:cs="Arial"/>
          <w:sz w:val="20"/>
          <w:szCs w:val="20"/>
        </w:rPr>
        <w:t>, such as Venezuela, where the State issued Decree No. 1,605 on February 20, 2015, creating the “</w:t>
      </w:r>
      <w:proofErr w:type="spellStart"/>
      <w:r w:rsidR="00FF13F0" w:rsidRPr="00F016E8">
        <w:rPr>
          <w:rFonts w:ascii="Cambria" w:hAnsi="Cambria" w:cs="Arial"/>
          <w:bCs/>
          <w:i/>
          <w:sz w:val="20"/>
          <w:szCs w:val="20"/>
        </w:rPr>
        <w:t>Reglamento</w:t>
      </w:r>
      <w:proofErr w:type="spellEnd"/>
      <w:r w:rsidR="00FF13F0" w:rsidRPr="00F016E8">
        <w:rPr>
          <w:rFonts w:ascii="Cambria" w:hAnsi="Cambria" w:cs="Arial"/>
          <w:bCs/>
          <w:i/>
          <w:sz w:val="20"/>
          <w:szCs w:val="20"/>
        </w:rPr>
        <w:t xml:space="preserve"> </w:t>
      </w:r>
      <w:proofErr w:type="spellStart"/>
      <w:r w:rsidR="00FF13F0" w:rsidRPr="00F016E8">
        <w:rPr>
          <w:rFonts w:ascii="Cambria" w:hAnsi="Cambria" w:cs="Arial"/>
          <w:bCs/>
          <w:i/>
          <w:sz w:val="20"/>
          <w:szCs w:val="20"/>
        </w:rPr>
        <w:t>Orgánico</w:t>
      </w:r>
      <w:proofErr w:type="spellEnd"/>
      <w:r w:rsidR="00FF13F0" w:rsidRPr="00F016E8">
        <w:rPr>
          <w:rFonts w:ascii="Cambria" w:hAnsi="Cambria" w:cs="Arial"/>
          <w:bCs/>
          <w:i/>
          <w:sz w:val="20"/>
          <w:szCs w:val="20"/>
        </w:rPr>
        <w:t xml:space="preserve"> de la </w:t>
      </w:r>
      <w:proofErr w:type="spellStart"/>
      <w:r w:rsidR="00FF13F0" w:rsidRPr="00F016E8">
        <w:rPr>
          <w:rFonts w:ascii="Cambria" w:hAnsi="Cambria" w:cs="Arial"/>
          <w:bCs/>
          <w:i/>
          <w:sz w:val="20"/>
          <w:szCs w:val="20"/>
        </w:rPr>
        <w:t>Dirección</w:t>
      </w:r>
      <w:proofErr w:type="spellEnd"/>
      <w:r w:rsidR="00FF13F0" w:rsidRPr="00F016E8">
        <w:rPr>
          <w:rFonts w:ascii="Cambria" w:hAnsi="Cambria" w:cs="Arial"/>
          <w:bCs/>
          <w:i/>
          <w:sz w:val="20"/>
          <w:szCs w:val="20"/>
        </w:rPr>
        <w:t xml:space="preserve"> General de </w:t>
      </w:r>
      <w:proofErr w:type="spellStart"/>
      <w:r w:rsidR="00FF13F0" w:rsidRPr="00F016E8">
        <w:rPr>
          <w:rFonts w:ascii="Cambria" w:hAnsi="Cambria" w:cs="Arial"/>
          <w:bCs/>
          <w:i/>
          <w:sz w:val="20"/>
          <w:szCs w:val="20"/>
        </w:rPr>
        <w:t>Contrainteligencia</w:t>
      </w:r>
      <w:proofErr w:type="spellEnd"/>
      <w:r w:rsidR="00FF13F0" w:rsidRPr="00F016E8">
        <w:rPr>
          <w:rFonts w:ascii="Cambria" w:hAnsi="Cambria" w:cs="Arial"/>
          <w:bCs/>
          <w:i/>
          <w:sz w:val="20"/>
          <w:szCs w:val="20"/>
        </w:rPr>
        <w:t xml:space="preserve"> </w:t>
      </w:r>
      <w:proofErr w:type="spellStart"/>
      <w:r w:rsidR="00FF13F0" w:rsidRPr="00F016E8">
        <w:rPr>
          <w:rFonts w:ascii="Cambria" w:hAnsi="Cambria" w:cs="Arial"/>
          <w:bCs/>
          <w:i/>
          <w:sz w:val="20"/>
          <w:szCs w:val="20"/>
        </w:rPr>
        <w:t>Militar</w:t>
      </w:r>
      <w:proofErr w:type="spellEnd"/>
      <w:r w:rsidR="00FF13F0" w:rsidRPr="00F016E8">
        <w:rPr>
          <w:rFonts w:ascii="Cambria" w:hAnsi="Cambria" w:cs="Arial"/>
          <w:bCs/>
          <w:sz w:val="20"/>
          <w:szCs w:val="20"/>
        </w:rPr>
        <w:t>” (“Internal Regulations of the General Directorate of Military Counterintelligence”).  It has been reported that this decree has created a structure for military intelligence similar to those of past military dictatorships in South America, especially to those that existed under the doctrine of national security, which provided unlimited powers and jurisdiction to security forces to carry out intelligence and counter-intelligence operations in direct subordination to the President of the Republic and resulted in many human rights violations</w:t>
      </w:r>
      <w:r w:rsidR="00910037" w:rsidRPr="00F016E8">
        <w:rPr>
          <w:rFonts w:ascii="Cambria" w:hAnsi="Cambria" w:cs="Arial"/>
          <w:sz w:val="20"/>
          <w:szCs w:val="20"/>
        </w:rPr>
        <w:t>.</w:t>
      </w:r>
      <w:r w:rsidR="00910037" w:rsidRPr="00F016E8">
        <w:rPr>
          <w:rStyle w:val="FootnoteReference"/>
          <w:rFonts w:ascii="Cambria" w:hAnsi="Cambria" w:cs="Arial"/>
          <w:sz w:val="20"/>
          <w:szCs w:val="20"/>
        </w:rPr>
        <w:footnoteReference w:id="72"/>
      </w:r>
      <w:r w:rsidR="00910037" w:rsidRPr="00F016E8">
        <w:rPr>
          <w:rFonts w:ascii="Cambria" w:hAnsi="Cambria" w:cs="Arial"/>
          <w:sz w:val="20"/>
          <w:szCs w:val="20"/>
        </w:rPr>
        <w:t xml:space="preserve">  </w:t>
      </w:r>
    </w:p>
    <w:p w:rsidR="00FF13F0" w:rsidRPr="00F016E8" w:rsidRDefault="00FF13F0" w:rsidP="00E87894">
      <w:pPr>
        <w:spacing w:after="0" w:line="240" w:lineRule="auto"/>
        <w:jc w:val="both"/>
        <w:rPr>
          <w:rFonts w:ascii="Cambria" w:hAnsi="Cambria" w:cs="Arial"/>
          <w:sz w:val="20"/>
          <w:szCs w:val="20"/>
        </w:rPr>
      </w:pPr>
    </w:p>
    <w:p w:rsidR="005F5E6E" w:rsidRPr="00F016E8" w:rsidRDefault="005F5E6E"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April 2014, in his report on Mexico, the United Nations Rapporteur on extrajudicial, summary or arbitrary</w:t>
      </w:r>
      <w:r w:rsidRPr="00F016E8">
        <w:rPr>
          <w:rFonts w:ascii="Cambria" w:eastAsia="SimSun" w:hAnsi="Cambria"/>
          <w:sz w:val="20"/>
          <w:szCs w:val="20"/>
          <w:lang w:val="en-GB"/>
        </w:rPr>
        <w:t xml:space="preserve"> </w:t>
      </w:r>
      <w:r w:rsidRPr="00F016E8">
        <w:rPr>
          <w:rFonts w:ascii="Cambria" w:hAnsi="Cambria" w:cs="Arial"/>
          <w:sz w:val="20"/>
          <w:szCs w:val="20"/>
          <w:lang w:val="en-GB"/>
        </w:rPr>
        <w:t xml:space="preserve">executions, </w:t>
      </w:r>
      <w:proofErr w:type="spellStart"/>
      <w:r w:rsidRPr="00F016E8">
        <w:rPr>
          <w:rFonts w:ascii="Cambria" w:hAnsi="Cambria" w:cs="Arial"/>
          <w:sz w:val="20"/>
          <w:szCs w:val="20"/>
          <w:lang w:val="en-GB"/>
        </w:rPr>
        <w:t>Christof</w:t>
      </w:r>
      <w:proofErr w:type="spellEnd"/>
      <w:r w:rsidRPr="00F016E8">
        <w:rPr>
          <w:rFonts w:ascii="Cambria" w:hAnsi="Cambria" w:cs="Arial"/>
          <w:sz w:val="20"/>
          <w:szCs w:val="20"/>
          <w:lang w:val="en-GB"/>
        </w:rPr>
        <w:t xml:space="preserve"> </w:t>
      </w:r>
      <w:proofErr w:type="spellStart"/>
      <w:r w:rsidRPr="00F016E8">
        <w:rPr>
          <w:rFonts w:ascii="Cambria" w:hAnsi="Cambria" w:cs="Arial"/>
          <w:sz w:val="20"/>
          <w:szCs w:val="20"/>
          <w:lang w:val="en-GB"/>
        </w:rPr>
        <w:t>Heyns</w:t>
      </w:r>
      <w:proofErr w:type="spellEnd"/>
      <w:r w:rsidRPr="00F016E8">
        <w:rPr>
          <w:rFonts w:ascii="Cambria" w:hAnsi="Cambria" w:cs="Arial"/>
          <w:sz w:val="20"/>
          <w:szCs w:val="20"/>
          <w:lang w:val="en-GB"/>
        </w:rPr>
        <w:t>, stated that:</w:t>
      </w:r>
    </w:p>
    <w:p w:rsidR="005F5E6E" w:rsidRPr="00F016E8" w:rsidRDefault="005F5E6E" w:rsidP="00674B94">
      <w:pPr>
        <w:spacing w:after="0" w:line="240" w:lineRule="auto"/>
        <w:jc w:val="both"/>
        <w:rPr>
          <w:rFonts w:ascii="Cambria" w:hAnsi="Cambria"/>
          <w:sz w:val="20"/>
          <w:szCs w:val="20"/>
        </w:rPr>
      </w:pPr>
    </w:p>
    <w:p w:rsidR="005F5E6E" w:rsidRPr="00F016E8" w:rsidRDefault="005F5E6E" w:rsidP="00551776">
      <w:pPr>
        <w:spacing w:after="0" w:line="240" w:lineRule="auto"/>
        <w:ind w:left="720" w:right="720"/>
        <w:jc w:val="both"/>
        <w:rPr>
          <w:rFonts w:ascii="Cambria" w:hAnsi="Cambria"/>
          <w:sz w:val="20"/>
          <w:szCs w:val="20"/>
        </w:rPr>
      </w:pPr>
      <w:r w:rsidRPr="00F016E8">
        <w:rPr>
          <w:rFonts w:ascii="Cambria" w:hAnsi="Cambria" w:cs="Arial"/>
          <w:sz w:val="20"/>
          <w:szCs w:val="20"/>
        </w:rPr>
        <w:t>I</w:t>
      </w:r>
      <w:r w:rsidRPr="00F016E8">
        <w:rPr>
          <w:rFonts w:ascii="Cambria" w:hAnsi="Cambria" w:cs="Arial"/>
          <w:sz w:val="20"/>
          <w:szCs w:val="20"/>
          <w:lang w:val="en-GB"/>
        </w:rPr>
        <w:t>n any country, soldiers involved in policing are notoriously unable to relinquish</w:t>
      </w:r>
      <w:r w:rsidRPr="00F016E8" w:rsidDel="008E6437">
        <w:rPr>
          <w:rFonts w:ascii="Cambria" w:hAnsi="Cambria" w:cs="Arial"/>
          <w:sz w:val="20"/>
          <w:szCs w:val="20"/>
          <w:lang w:val="en-GB"/>
        </w:rPr>
        <w:t xml:space="preserve"> </w:t>
      </w:r>
      <w:r w:rsidRPr="00F016E8">
        <w:rPr>
          <w:rFonts w:ascii="Cambria" w:hAnsi="Cambria" w:cs="Arial"/>
          <w:sz w:val="20"/>
          <w:szCs w:val="20"/>
          <w:lang w:val="en-GB"/>
        </w:rPr>
        <w:t xml:space="preserve">the military paradigm. </w:t>
      </w:r>
      <w:r w:rsidR="00A776E1" w:rsidRPr="00F016E8">
        <w:rPr>
          <w:rFonts w:ascii="Cambria" w:hAnsi="Cambria" w:cs="Arial"/>
          <w:sz w:val="20"/>
          <w:szCs w:val="20"/>
          <w:lang w:val="en-GB"/>
        </w:rPr>
        <w:t xml:space="preserve"> </w:t>
      </w:r>
      <w:r w:rsidRPr="00F016E8">
        <w:rPr>
          <w:rFonts w:ascii="Cambria" w:hAnsi="Cambria" w:cs="Arial"/>
          <w:sz w:val="20"/>
          <w:szCs w:val="20"/>
          <w:lang w:val="en-GB"/>
        </w:rPr>
        <w:t xml:space="preserve">Their training often leaves them unsuited for law enforcement. </w:t>
      </w:r>
      <w:r w:rsidR="00A776E1" w:rsidRPr="00F016E8">
        <w:rPr>
          <w:rFonts w:ascii="Cambria" w:hAnsi="Cambria" w:cs="Arial"/>
          <w:sz w:val="20"/>
          <w:szCs w:val="20"/>
          <w:lang w:val="en-GB"/>
        </w:rPr>
        <w:t xml:space="preserve"> </w:t>
      </w:r>
      <w:r w:rsidRPr="00F016E8">
        <w:rPr>
          <w:rFonts w:ascii="Cambria" w:hAnsi="Cambria" w:cs="Arial"/>
          <w:sz w:val="20"/>
          <w:szCs w:val="20"/>
          <w:lang w:val="en-GB"/>
        </w:rPr>
        <w:t>The primary objective of the military is to subdue the enemy through the use of superior force, while the human rights approach, in terms of which all law enforcement operations must be judged, focuses on prevention, arrest, investigation and trial, with force only as the last resort, and lethal force being permissible only to prevent the taking of life. The Special Rapporteur warn</w:t>
      </w:r>
      <w:r w:rsidR="00B407BC" w:rsidRPr="00F016E8">
        <w:rPr>
          <w:rFonts w:ascii="Cambria" w:hAnsi="Cambria" w:cs="Arial"/>
          <w:sz w:val="20"/>
          <w:szCs w:val="20"/>
          <w:lang w:val="en-GB"/>
        </w:rPr>
        <w:t>s</w:t>
      </w:r>
      <w:r w:rsidRPr="00F016E8">
        <w:rPr>
          <w:rFonts w:ascii="Cambria" w:hAnsi="Cambria" w:cs="Arial"/>
          <w:sz w:val="20"/>
          <w:szCs w:val="20"/>
          <w:lang w:val="en-GB"/>
        </w:rPr>
        <w:t xml:space="preserve"> that following a military approach to public security risks creating a situation where a civilian population is vulnerable to a wide range of abuses.</w:t>
      </w:r>
      <w:r w:rsidR="00A776E1" w:rsidRPr="00F016E8">
        <w:rPr>
          <w:rStyle w:val="FootnoteReference"/>
          <w:rFonts w:ascii="Cambria" w:hAnsi="Cambria" w:cs="Arial"/>
          <w:sz w:val="20"/>
          <w:szCs w:val="20"/>
          <w:lang w:val="en-GB"/>
        </w:rPr>
        <w:footnoteReference w:id="73"/>
      </w:r>
    </w:p>
    <w:p w:rsidR="005F5E6E" w:rsidRPr="00F016E8" w:rsidRDefault="005F5E6E" w:rsidP="00674B94">
      <w:pPr>
        <w:spacing w:after="0" w:line="240" w:lineRule="auto"/>
        <w:ind w:left="1440"/>
        <w:jc w:val="both"/>
        <w:rPr>
          <w:rFonts w:ascii="Cambria" w:hAnsi="Cambria" w:cs="Arial"/>
          <w:sz w:val="20"/>
          <w:szCs w:val="20"/>
        </w:rPr>
      </w:pPr>
    </w:p>
    <w:p w:rsidR="00BE5FA9" w:rsidRPr="00F016E8" w:rsidRDefault="00A776E1" w:rsidP="00674B94">
      <w:pPr>
        <w:spacing w:after="0" w:line="240" w:lineRule="auto"/>
        <w:jc w:val="both"/>
        <w:rPr>
          <w:rFonts w:ascii="Cambria" w:hAnsi="Cambria" w:cs="Arial"/>
          <w:sz w:val="20"/>
          <w:szCs w:val="20"/>
        </w:rPr>
      </w:pPr>
      <w:r w:rsidRPr="00F016E8">
        <w:rPr>
          <w:rFonts w:ascii="Cambria" w:hAnsi="Cambria" w:cs="Arial"/>
          <w:sz w:val="20"/>
          <w:szCs w:val="20"/>
        </w:rPr>
        <w:t xml:space="preserve">This </w:t>
      </w:r>
      <w:r w:rsidR="009410DD" w:rsidRPr="00F016E8">
        <w:rPr>
          <w:rFonts w:ascii="Cambria" w:hAnsi="Cambria" w:cs="Arial"/>
          <w:sz w:val="20"/>
          <w:szCs w:val="20"/>
        </w:rPr>
        <w:t>is also</w:t>
      </w:r>
      <w:r w:rsidRPr="00F016E8">
        <w:rPr>
          <w:rFonts w:ascii="Cambria" w:hAnsi="Cambria" w:cs="Arial"/>
          <w:sz w:val="20"/>
          <w:szCs w:val="20"/>
        </w:rPr>
        <w:t xml:space="preserve"> the</w:t>
      </w:r>
      <w:r w:rsidR="009410DD" w:rsidRPr="00F016E8">
        <w:rPr>
          <w:rFonts w:ascii="Cambria" w:hAnsi="Cambria" w:cs="Arial"/>
          <w:sz w:val="20"/>
          <w:szCs w:val="20"/>
        </w:rPr>
        <w:t xml:space="preserve"> understanding of the</w:t>
      </w:r>
      <w:r w:rsidRPr="00F016E8">
        <w:rPr>
          <w:rFonts w:ascii="Cambria" w:hAnsi="Cambria" w:cs="Arial"/>
          <w:sz w:val="20"/>
          <w:szCs w:val="20"/>
        </w:rPr>
        <w:t xml:space="preserve"> Commission </w:t>
      </w:r>
      <w:r w:rsidR="009410DD" w:rsidRPr="00F016E8">
        <w:rPr>
          <w:rFonts w:ascii="Cambria" w:hAnsi="Cambria" w:cs="Arial"/>
          <w:sz w:val="20"/>
          <w:szCs w:val="20"/>
        </w:rPr>
        <w:t>and it again calls</w:t>
      </w:r>
      <w:r w:rsidR="00AA102F" w:rsidRPr="00F016E8">
        <w:rPr>
          <w:rFonts w:ascii="Cambria" w:hAnsi="Cambria" w:cs="Arial"/>
          <w:sz w:val="20"/>
          <w:szCs w:val="20"/>
        </w:rPr>
        <w:t xml:space="preserve"> for the demilitarization of security forces in countries in the region </w:t>
      </w:r>
      <w:r w:rsidR="00FB18DD" w:rsidRPr="00F016E8">
        <w:rPr>
          <w:rFonts w:ascii="Cambria" w:hAnsi="Cambria" w:cs="Arial"/>
          <w:sz w:val="20"/>
          <w:szCs w:val="20"/>
        </w:rPr>
        <w:t xml:space="preserve">and </w:t>
      </w:r>
      <w:r w:rsidR="009410DD" w:rsidRPr="00F016E8">
        <w:rPr>
          <w:rFonts w:ascii="Cambria" w:hAnsi="Cambria" w:cs="Arial"/>
          <w:sz w:val="20"/>
          <w:szCs w:val="20"/>
        </w:rPr>
        <w:t>reaffirms</w:t>
      </w:r>
      <w:r w:rsidR="00FB18DD" w:rsidRPr="00F016E8">
        <w:rPr>
          <w:rFonts w:ascii="Cambria" w:hAnsi="Cambria" w:cs="Arial"/>
          <w:sz w:val="20"/>
          <w:szCs w:val="20"/>
        </w:rPr>
        <w:t xml:space="preserve"> that policing activities should be carried out by civilian police forces and not by the military or by military police forces</w:t>
      </w:r>
      <w:r w:rsidR="000E7153" w:rsidRPr="00F016E8">
        <w:rPr>
          <w:rFonts w:ascii="Cambria" w:hAnsi="Cambria" w:cs="Arial"/>
          <w:sz w:val="20"/>
          <w:szCs w:val="20"/>
        </w:rPr>
        <w:t>.  The</w:t>
      </w:r>
      <w:r w:rsidRPr="00F016E8">
        <w:rPr>
          <w:rFonts w:ascii="Cambria" w:hAnsi="Cambria" w:cs="Arial"/>
          <w:sz w:val="20"/>
          <w:szCs w:val="20"/>
        </w:rPr>
        <w:t xml:space="preserve"> Commission considers it troubling</w:t>
      </w:r>
      <w:r w:rsidR="00AA102F" w:rsidRPr="00F016E8">
        <w:rPr>
          <w:rFonts w:ascii="Cambria" w:hAnsi="Cambria" w:cs="Arial"/>
          <w:sz w:val="20"/>
          <w:szCs w:val="20"/>
        </w:rPr>
        <w:t xml:space="preserve"> </w:t>
      </w:r>
      <w:r w:rsidR="0079217E" w:rsidRPr="00F016E8">
        <w:rPr>
          <w:rFonts w:ascii="Cambria" w:hAnsi="Cambria" w:cs="Arial"/>
          <w:sz w:val="20"/>
          <w:szCs w:val="20"/>
        </w:rPr>
        <w:t xml:space="preserve">that </w:t>
      </w:r>
      <w:r w:rsidR="00AA102F" w:rsidRPr="00F016E8">
        <w:rPr>
          <w:rFonts w:ascii="Cambria" w:hAnsi="Cambria" w:cs="Arial"/>
          <w:sz w:val="20"/>
          <w:szCs w:val="20"/>
        </w:rPr>
        <w:t xml:space="preserve">many countries in the region have recently </w:t>
      </w:r>
      <w:r w:rsidR="00AB5E75" w:rsidRPr="00F016E8">
        <w:rPr>
          <w:rFonts w:ascii="Cambria" w:hAnsi="Cambria" w:cs="Arial"/>
          <w:sz w:val="20"/>
          <w:szCs w:val="20"/>
        </w:rPr>
        <w:t xml:space="preserve">adopted or </w:t>
      </w:r>
      <w:r w:rsidR="00AA102F" w:rsidRPr="00F016E8">
        <w:rPr>
          <w:rFonts w:ascii="Cambria" w:hAnsi="Cambria" w:cs="Arial"/>
          <w:sz w:val="20"/>
          <w:szCs w:val="20"/>
        </w:rPr>
        <w:t>appear to be in</w:t>
      </w:r>
      <w:r w:rsidR="00AB5E75" w:rsidRPr="00F016E8">
        <w:rPr>
          <w:rFonts w:ascii="Cambria" w:hAnsi="Cambria" w:cs="Arial"/>
          <w:sz w:val="20"/>
          <w:szCs w:val="20"/>
        </w:rPr>
        <w:t xml:space="preserve"> the process of adopting a more militarized response to the issue of citizen insecurity.</w:t>
      </w:r>
      <w:r w:rsidR="00AB5E75" w:rsidRPr="00F016E8">
        <w:rPr>
          <w:rStyle w:val="FootnoteReference"/>
          <w:rFonts w:ascii="Cambria" w:hAnsi="Cambria" w:cs="Arial"/>
          <w:sz w:val="20"/>
          <w:szCs w:val="20"/>
        </w:rPr>
        <w:footnoteReference w:id="74"/>
      </w:r>
      <w:r w:rsidR="00AB5E75" w:rsidRPr="00F016E8">
        <w:rPr>
          <w:rFonts w:ascii="Cambria" w:hAnsi="Cambria" w:cs="Arial"/>
          <w:sz w:val="20"/>
          <w:szCs w:val="20"/>
        </w:rPr>
        <w:t xml:space="preserve"> </w:t>
      </w:r>
      <w:r w:rsidR="00862BAA" w:rsidRPr="00F016E8">
        <w:rPr>
          <w:rFonts w:ascii="Cambria" w:hAnsi="Cambria" w:cs="Arial"/>
          <w:sz w:val="20"/>
          <w:szCs w:val="20"/>
        </w:rPr>
        <w:t xml:space="preserve"> </w:t>
      </w:r>
    </w:p>
    <w:p w:rsidR="00BE5FA9" w:rsidRPr="00F016E8" w:rsidRDefault="00BE5FA9" w:rsidP="00674B94">
      <w:pPr>
        <w:spacing w:after="0" w:line="240" w:lineRule="auto"/>
        <w:jc w:val="both"/>
        <w:rPr>
          <w:rFonts w:ascii="Cambria" w:hAnsi="Cambria" w:cs="Arial"/>
          <w:sz w:val="20"/>
          <w:szCs w:val="20"/>
        </w:rPr>
      </w:pPr>
    </w:p>
    <w:p w:rsidR="003068A2" w:rsidRPr="00F016E8" w:rsidRDefault="003068A2"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light of the foregoing, the Commission urges States to adopt comprehensive public policies that recognize the multifaceted and complex nature of insecurity and violence and that can address the structural causes of citizen</w:t>
      </w:r>
      <w:r w:rsidR="00862BAA" w:rsidRPr="00F016E8">
        <w:rPr>
          <w:rFonts w:ascii="Cambria" w:hAnsi="Cambria" w:cs="Arial"/>
          <w:sz w:val="20"/>
          <w:szCs w:val="20"/>
        </w:rPr>
        <w:t xml:space="preserve"> insecurity.</w:t>
      </w:r>
      <w:r w:rsidRPr="00F016E8">
        <w:rPr>
          <w:rFonts w:ascii="Cambria" w:hAnsi="Cambria" w:cs="Arial"/>
          <w:sz w:val="20"/>
          <w:szCs w:val="20"/>
        </w:rPr>
        <w:t xml:space="preserve"> </w:t>
      </w:r>
    </w:p>
    <w:p w:rsidR="00384847" w:rsidRPr="00F016E8" w:rsidRDefault="00AA102F" w:rsidP="00674B94">
      <w:pPr>
        <w:spacing w:after="0" w:line="240" w:lineRule="auto"/>
        <w:jc w:val="both"/>
        <w:rPr>
          <w:rFonts w:ascii="Cambria" w:hAnsi="Cambria" w:cs="Arial"/>
          <w:sz w:val="20"/>
          <w:szCs w:val="20"/>
        </w:rPr>
      </w:pPr>
      <w:r w:rsidRPr="00F016E8">
        <w:rPr>
          <w:rFonts w:ascii="Cambria" w:hAnsi="Cambria" w:cs="Arial"/>
          <w:sz w:val="20"/>
          <w:szCs w:val="20"/>
        </w:rPr>
        <w:t xml:space="preserve"> </w:t>
      </w:r>
    </w:p>
    <w:p w:rsidR="00E04602" w:rsidRPr="00F016E8" w:rsidRDefault="0061245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lastRenderedPageBreak/>
        <w:t>The Commission notes that o</w:t>
      </w:r>
      <w:r w:rsidR="00C342FE" w:rsidRPr="00F016E8">
        <w:rPr>
          <w:rFonts w:ascii="Cambria" w:hAnsi="Cambria" w:cs="Arial"/>
          <w:sz w:val="20"/>
          <w:szCs w:val="20"/>
        </w:rPr>
        <w:t xml:space="preserve">ne of the concerns and main difficulties faced by the UNODC in </w:t>
      </w:r>
      <w:r w:rsidR="001E472C" w:rsidRPr="00F016E8">
        <w:rPr>
          <w:rFonts w:ascii="Cambria" w:hAnsi="Cambria" w:cs="Arial"/>
          <w:sz w:val="20"/>
          <w:szCs w:val="20"/>
        </w:rPr>
        <w:t xml:space="preserve">preparing its report on homicides </w:t>
      </w:r>
      <w:r w:rsidR="00C342FE" w:rsidRPr="00F016E8">
        <w:rPr>
          <w:rFonts w:ascii="Cambria" w:hAnsi="Cambria" w:cs="Arial"/>
          <w:sz w:val="20"/>
          <w:szCs w:val="20"/>
        </w:rPr>
        <w:t xml:space="preserve">was precisely the lack of data collected by </w:t>
      </w:r>
      <w:r w:rsidR="00533E26" w:rsidRPr="00F016E8">
        <w:rPr>
          <w:rFonts w:ascii="Cambria" w:hAnsi="Cambria" w:cs="Arial"/>
          <w:sz w:val="20"/>
          <w:szCs w:val="20"/>
        </w:rPr>
        <w:t>countries</w:t>
      </w:r>
      <w:r w:rsidR="00C342FE" w:rsidRPr="00F016E8">
        <w:rPr>
          <w:rFonts w:ascii="Cambria" w:hAnsi="Cambria" w:cs="Arial"/>
          <w:sz w:val="20"/>
          <w:szCs w:val="20"/>
        </w:rPr>
        <w:t xml:space="preserve"> on many of the </w:t>
      </w:r>
      <w:r w:rsidR="001E472C" w:rsidRPr="00F016E8">
        <w:rPr>
          <w:rFonts w:ascii="Cambria" w:hAnsi="Cambria" w:cs="Arial"/>
          <w:sz w:val="20"/>
          <w:szCs w:val="20"/>
        </w:rPr>
        <w:t xml:space="preserve">elements </w:t>
      </w:r>
      <w:r w:rsidR="00C342FE" w:rsidRPr="00F016E8">
        <w:rPr>
          <w:rFonts w:ascii="Cambria" w:hAnsi="Cambria" w:cs="Arial"/>
          <w:sz w:val="20"/>
          <w:szCs w:val="20"/>
        </w:rPr>
        <w:t>addressed in th</w:t>
      </w:r>
      <w:r w:rsidR="001E472C" w:rsidRPr="00F016E8">
        <w:rPr>
          <w:rFonts w:ascii="Cambria" w:hAnsi="Cambria" w:cs="Arial"/>
          <w:sz w:val="20"/>
          <w:szCs w:val="20"/>
        </w:rPr>
        <w:t>at</w:t>
      </w:r>
      <w:r w:rsidR="00C342FE" w:rsidRPr="00F016E8">
        <w:rPr>
          <w:rFonts w:ascii="Cambria" w:hAnsi="Cambria" w:cs="Arial"/>
          <w:sz w:val="20"/>
          <w:szCs w:val="20"/>
        </w:rPr>
        <w:t xml:space="preserve"> </w:t>
      </w:r>
      <w:r w:rsidR="001E472C" w:rsidRPr="00F016E8">
        <w:rPr>
          <w:rFonts w:ascii="Cambria" w:hAnsi="Cambria" w:cs="Arial"/>
          <w:sz w:val="20"/>
          <w:szCs w:val="20"/>
        </w:rPr>
        <w:t>report</w:t>
      </w:r>
      <w:r w:rsidR="00C342FE" w:rsidRPr="00F016E8">
        <w:rPr>
          <w:rFonts w:ascii="Cambria" w:hAnsi="Cambria" w:cs="Arial"/>
          <w:sz w:val="20"/>
          <w:szCs w:val="20"/>
        </w:rPr>
        <w:t>.</w:t>
      </w:r>
      <w:r w:rsidR="00C342FE" w:rsidRPr="00F016E8">
        <w:rPr>
          <w:rStyle w:val="FootnoteReference"/>
          <w:rFonts w:ascii="Cambria" w:hAnsi="Cambria" w:cs="Arial"/>
          <w:sz w:val="20"/>
          <w:szCs w:val="20"/>
        </w:rPr>
        <w:footnoteReference w:id="75"/>
      </w:r>
      <w:r w:rsidR="00C342FE" w:rsidRPr="00F016E8">
        <w:rPr>
          <w:rFonts w:ascii="Cambria" w:hAnsi="Cambria" w:cs="Arial"/>
          <w:sz w:val="20"/>
          <w:szCs w:val="20"/>
        </w:rPr>
        <w:t xml:space="preserve">  </w:t>
      </w:r>
      <w:r w:rsidR="00533E26" w:rsidRPr="00F016E8">
        <w:rPr>
          <w:rFonts w:ascii="Cambria" w:hAnsi="Cambria" w:cs="Arial"/>
          <w:sz w:val="20"/>
          <w:szCs w:val="20"/>
        </w:rPr>
        <w:t xml:space="preserve">The World Health Organization </w:t>
      </w:r>
      <w:r w:rsidR="000E7153" w:rsidRPr="00F016E8">
        <w:rPr>
          <w:rFonts w:ascii="Cambria" w:hAnsi="Cambria" w:cs="Arial"/>
          <w:sz w:val="20"/>
          <w:szCs w:val="20"/>
        </w:rPr>
        <w:t>(</w:t>
      </w:r>
      <w:r w:rsidR="00EB7E9A" w:rsidRPr="00F016E8">
        <w:rPr>
          <w:rFonts w:ascii="Cambria" w:hAnsi="Cambria" w:cs="Arial"/>
          <w:sz w:val="20"/>
          <w:szCs w:val="20"/>
        </w:rPr>
        <w:t xml:space="preserve">WHO) </w:t>
      </w:r>
      <w:r w:rsidR="00533E26" w:rsidRPr="00F016E8">
        <w:rPr>
          <w:rFonts w:ascii="Cambria" w:hAnsi="Cambria" w:cs="Arial"/>
          <w:sz w:val="20"/>
          <w:szCs w:val="20"/>
        </w:rPr>
        <w:t xml:space="preserve">also faced such challenges when preparing its </w:t>
      </w:r>
      <w:r w:rsidR="006570B8" w:rsidRPr="00F016E8">
        <w:rPr>
          <w:rFonts w:ascii="Cambria" w:hAnsi="Cambria" w:cs="Arial"/>
          <w:sz w:val="20"/>
          <w:szCs w:val="20"/>
        </w:rPr>
        <w:t>2014 Global Status Report on Violence Prevention.</w:t>
      </w:r>
      <w:r w:rsidR="006570B8" w:rsidRPr="00F016E8">
        <w:rPr>
          <w:rStyle w:val="FootnoteReference"/>
          <w:rFonts w:ascii="Cambria" w:hAnsi="Cambria" w:cs="Arial"/>
          <w:sz w:val="20"/>
          <w:szCs w:val="20"/>
        </w:rPr>
        <w:footnoteReference w:id="76"/>
      </w:r>
      <w:r w:rsidR="00EB7E9A" w:rsidRPr="00F016E8">
        <w:rPr>
          <w:rFonts w:ascii="Cambria" w:hAnsi="Cambria" w:cs="Arial"/>
          <w:sz w:val="20"/>
          <w:szCs w:val="20"/>
        </w:rPr>
        <w:t xml:space="preserve"> </w:t>
      </w:r>
      <w:r w:rsidR="006570B8" w:rsidRPr="00F016E8">
        <w:rPr>
          <w:rFonts w:ascii="Cambria" w:hAnsi="Cambria" w:cs="Arial"/>
          <w:sz w:val="20"/>
          <w:szCs w:val="20"/>
        </w:rPr>
        <w:t xml:space="preserve"> </w:t>
      </w:r>
      <w:r w:rsidR="000C3624" w:rsidRPr="00F016E8">
        <w:rPr>
          <w:rFonts w:ascii="Cambria" w:hAnsi="Cambria" w:cs="Arial"/>
          <w:sz w:val="20"/>
          <w:szCs w:val="20"/>
        </w:rPr>
        <w:t>Effective policies and prevention strategies benefit from the collection of reliable data and the analysis of homicide and other crime statistics, which deepen the understanding of the factors that contribute to violence and can inform policymakers of how best to direct limited resources towards tackling violent crime.</w:t>
      </w:r>
      <w:r w:rsidR="000C3624" w:rsidRPr="00F016E8">
        <w:rPr>
          <w:rStyle w:val="FootnoteReference"/>
          <w:rFonts w:ascii="Cambria" w:hAnsi="Cambria" w:cs="Arial"/>
          <w:sz w:val="20"/>
          <w:szCs w:val="20"/>
        </w:rPr>
        <w:footnoteReference w:id="77"/>
      </w:r>
      <w:r w:rsidR="000C3624" w:rsidRPr="00F016E8">
        <w:rPr>
          <w:rFonts w:ascii="Cambria" w:hAnsi="Cambria" w:cs="Arial"/>
          <w:sz w:val="20"/>
          <w:szCs w:val="20"/>
        </w:rPr>
        <w:t xml:space="preserve">  </w:t>
      </w:r>
      <w:r w:rsidR="00124673" w:rsidRPr="00F016E8">
        <w:rPr>
          <w:rFonts w:ascii="Cambria" w:hAnsi="Cambria" w:cs="Arial"/>
          <w:sz w:val="20"/>
          <w:szCs w:val="20"/>
        </w:rPr>
        <w:t>Disaggregated data pertaining to the victim(s), the perpetrator(s), the relationship</w:t>
      </w:r>
      <w:r w:rsidR="00271102" w:rsidRPr="00F016E8">
        <w:rPr>
          <w:rFonts w:ascii="Cambria" w:hAnsi="Cambria" w:cs="Arial"/>
          <w:sz w:val="20"/>
          <w:szCs w:val="20"/>
        </w:rPr>
        <w:t>, if any,</w:t>
      </w:r>
      <w:r w:rsidR="00124673" w:rsidRPr="00F016E8">
        <w:rPr>
          <w:rFonts w:ascii="Cambria" w:hAnsi="Cambria" w:cs="Arial"/>
          <w:sz w:val="20"/>
          <w:szCs w:val="20"/>
        </w:rPr>
        <w:t xml:space="preserve"> between them, the context and the motivation behind the killing is needed to gain a better understanding of what triggers violent crime, who is most at risk, and the elements that can facilitate homicide, so that preventive and reduction-oriented policies can be better targeted.</w:t>
      </w:r>
      <w:r w:rsidR="00124673" w:rsidRPr="00F016E8">
        <w:rPr>
          <w:rStyle w:val="FootnoteReference"/>
          <w:rFonts w:ascii="Cambria" w:hAnsi="Cambria" w:cs="Arial"/>
          <w:sz w:val="20"/>
          <w:szCs w:val="20"/>
        </w:rPr>
        <w:footnoteReference w:id="78"/>
      </w:r>
    </w:p>
    <w:p w:rsidR="00E04602" w:rsidRPr="00F016E8" w:rsidRDefault="00E04602" w:rsidP="00674B94">
      <w:pPr>
        <w:spacing w:after="0" w:line="240" w:lineRule="auto"/>
        <w:jc w:val="both"/>
        <w:rPr>
          <w:rFonts w:ascii="Cambria" w:hAnsi="Cambria" w:cs="Arial"/>
          <w:sz w:val="20"/>
          <w:szCs w:val="20"/>
        </w:rPr>
      </w:pPr>
    </w:p>
    <w:p w:rsidR="00CD4E4B" w:rsidRPr="00F016E8" w:rsidRDefault="00AA134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Due to the importance of data collection, t</w:t>
      </w:r>
      <w:r w:rsidR="00803C27" w:rsidRPr="00F016E8">
        <w:rPr>
          <w:rFonts w:ascii="Cambria" w:hAnsi="Cambria" w:cs="Arial"/>
          <w:sz w:val="20"/>
          <w:szCs w:val="20"/>
        </w:rPr>
        <w:t>he</w:t>
      </w:r>
      <w:r w:rsidR="000C3624" w:rsidRPr="00F016E8">
        <w:rPr>
          <w:rFonts w:ascii="Cambria" w:hAnsi="Cambria" w:cs="Arial"/>
          <w:sz w:val="20"/>
          <w:szCs w:val="20"/>
        </w:rPr>
        <w:t xml:space="preserve"> Commission </w:t>
      </w:r>
      <w:r w:rsidR="005C65AE" w:rsidRPr="00F016E8">
        <w:rPr>
          <w:rFonts w:ascii="Cambria" w:hAnsi="Cambria" w:cs="Arial"/>
          <w:sz w:val="20"/>
          <w:szCs w:val="20"/>
        </w:rPr>
        <w:t xml:space="preserve">urges </w:t>
      </w:r>
      <w:r w:rsidR="00A1231C" w:rsidRPr="00F016E8">
        <w:rPr>
          <w:rFonts w:ascii="Cambria" w:hAnsi="Cambria" w:cs="Arial"/>
          <w:sz w:val="20"/>
          <w:szCs w:val="20"/>
        </w:rPr>
        <w:t>the States in the region</w:t>
      </w:r>
      <w:r w:rsidR="00803C27" w:rsidRPr="00F016E8">
        <w:rPr>
          <w:rFonts w:ascii="Cambria" w:hAnsi="Cambria" w:cs="Arial"/>
          <w:sz w:val="20"/>
          <w:szCs w:val="20"/>
        </w:rPr>
        <w:t xml:space="preserve"> </w:t>
      </w:r>
      <w:r w:rsidR="000C3624" w:rsidRPr="00F016E8">
        <w:rPr>
          <w:rFonts w:ascii="Cambria" w:hAnsi="Cambria" w:cs="Arial"/>
          <w:sz w:val="20"/>
          <w:szCs w:val="20"/>
        </w:rPr>
        <w:t>to</w:t>
      </w:r>
      <w:r w:rsidR="00803C27" w:rsidRPr="00F016E8">
        <w:rPr>
          <w:rFonts w:ascii="Cambria" w:hAnsi="Cambria" w:cs="Arial"/>
          <w:sz w:val="20"/>
          <w:szCs w:val="20"/>
        </w:rPr>
        <w:t xml:space="preserve"> thoroughly study and collect data on the situation of citizen insecurity in their territories</w:t>
      </w:r>
      <w:r w:rsidR="00124673" w:rsidRPr="00F016E8">
        <w:rPr>
          <w:rFonts w:ascii="Cambria" w:hAnsi="Cambria" w:cs="Arial"/>
          <w:sz w:val="20"/>
          <w:szCs w:val="20"/>
        </w:rPr>
        <w:t xml:space="preserve"> by</w:t>
      </w:r>
      <w:r w:rsidR="00803C27" w:rsidRPr="00F016E8">
        <w:rPr>
          <w:rFonts w:ascii="Cambria" w:hAnsi="Cambria" w:cs="Arial"/>
          <w:sz w:val="20"/>
          <w:szCs w:val="20"/>
        </w:rPr>
        <w:t xml:space="preserve">: </w:t>
      </w:r>
      <w:proofErr w:type="spellStart"/>
      <w:r w:rsidR="00803C27" w:rsidRPr="00F016E8">
        <w:rPr>
          <w:rFonts w:ascii="Cambria" w:hAnsi="Cambria" w:cs="Arial"/>
          <w:sz w:val="20"/>
          <w:szCs w:val="20"/>
        </w:rPr>
        <w:t>i</w:t>
      </w:r>
      <w:proofErr w:type="spellEnd"/>
      <w:r w:rsidR="00803C27" w:rsidRPr="00F016E8">
        <w:rPr>
          <w:rFonts w:ascii="Cambria" w:hAnsi="Cambria" w:cs="Arial"/>
          <w:sz w:val="20"/>
          <w:szCs w:val="20"/>
        </w:rPr>
        <w:t xml:space="preserve">) analyzing the geographical distribution of violent crimes </w:t>
      </w:r>
      <w:r w:rsidR="005C65AE" w:rsidRPr="00F016E8">
        <w:rPr>
          <w:rFonts w:ascii="Cambria" w:hAnsi="Cambria" w:cs="Arial"/>
          <w:sz w:val="20"/>
          <w:szCs w:val="20"/>
        </w:rPr>
        <w:t xml:space="preserve">and homicides </w:t>
      </w:r>
      <w:r w:rsidR="00803C27" w:rsidRPr="00F016E8">
        <w:rPr>
          <w:rFonts w:ascii="Cambria" w:hAnsi="Cambria" w:cs="Arial"/>
          <w:sz w:val="20"/>
          <w:szCs w:val="20"/>
        </w:rPr>
        <w:t>at a sub-national level; ii)</w:t>
      </w:r>
      <w:r w:rsidR="00D01A87" w:rsidRPr="00F016E8">
        <w:rPr>
          <w:rFonts w:ascii="Cambria" w:hAnsi="Cambria" w:cs="Arial"/>
          <w:sz w:val="20"/>
          <w:szCs w:val="20"/>
        </w:rPr>
        <w:t xml:space="preserve"> </w:t>
      </w:r>
      <w:r w:rsidR="00803C27" w:rsidRPr="00F016E8">
        <w:rPr>
          <w:rFonts w:ascii="Cambria" w:hAnsi="Cambria" w:cs="Arial"/>
          <w:sz w:val="20"/>
          <w:szCs w:val="20"/>
        </w:rPr>
        <w:t>analyzing the socio-ec</w:t>
      </w:r>
      <w:r w:rsidR="005C65AE" w:rsidRPr="00F016E8">
        <w:rPr>
          <w:rFonts w:ascii="Cambria" w:hAnsi="Cambria" w:cs="Arial"/>
          <w:sz w:val="20"/>
          <w:szCs w:val="20"/>
        </w:rPr>
        <w:t xml:space="preserve">onomic context in which these crimes </w:t>
      </w:r>
      <w:r w:rsidR="00803C27" w:rsidRPr="00F016E8">
        <w:rPr>
          <w:rFonts w:ascii="Cambria" w:hAnsi="Cambria" w:cs="Arial"/>
          <w:sz w:val="20"/>
          <w:szCs w:val="20"/>
        </w:rPr>
        <w:t xml:space="preserve">are committed; iii) analyzing the </w:t>
      </w:r>
      <w:r w:rsidR="00271102" w:rsidRPr="00F016E8">
        <w:rPr>
          <w:rFonts w:ascii="Cambria" w:hAnsi="Cambria" w:cs="Arial"/>
          <w:sz w:val="20"/>
          <w:szCs w:val="20"/>
        </w:rPr>
        <w:t>weapons</w:t>
      </w:r>
      <w:r w:rsidR="00803C27" w:rsidRPr="00F016E8">
        <w:rPr>
          <w:rFonts w:ascii="Cambria" w:hAnsi="Cambria" w:cs="Arial"/>
          <w:sz w:val="20"/>
          <w:szCs w:val="20"/>
        </w:rPr>
        <w:t xml:space="preserve"> utilized </w:t>
      </w:r>
      <w:r w:rsidR="005C65AE" w:rsidRPr="00F016E8">
        <w:rPr>
          <w:rFonts w:ascii="Cambria" w:hAnsi="Cambria" w:cs="Arial"/>
          <w:sz w:val="20"/>
          <w:szCs w:val="20"/>
        </w:rPr>
        <w:t>in their commission</w:t>
      </w:r>
      <w:r w:rsidR="00803C27" w:rsidRPr="00F016E8">
        <w:rPr>
          <w:rFonts w:ascii="Cambria" w:hAnsi="Cambria" w:cs="Arial"/>
          <w:sz w:val="20"/>
          <w:szCs w:val="20"/>
        </w:rPr>
        <w:t xml:space="preserve">; </w:t>
      </w:r>
      <w:r w:rsidR="00D01A87" w:rsidRPr="00F016E8">
        <w:rPr>
          <w:rFonts w:ascii="Cambria" w:hAnsi="Cambria" w:cs="Arial"/>
          <w:sz w:val="20"/>
          <w:szCs w:val="20"/>
        </w:rPr>
        <w:t xml:space="preserve">and </w:t>
      </w:r>
      <w:r w:rsidR="00803C27" w:rsidRPr="00F016E8">
        <w:rPr>
          <w:rFonts w:ascii="Cambria" w:hAnsi="Cambria" w:cs="Arial"/>
          <w:sz w:val="20"/>
          <w:szCs w:val="20"/>
        </w:rPr>
        <w:t>iv)</w:t>
      </w:r>
      <w:r w:rsidR="00D01A87" w:rsidRPr="00F016E8">
        <w:rPr>
          <w:rFonts w:ascii="Cambria" w:hAnsi="Cambria" w:cs="Arial"/>
          <w:sz w:val="20"/>
          <w:szCs w:val="20"/>
        </w:rPr>
        <w:t xml:space="preserve"> </w:t>
      </w:r>
      <w:r w:rsidR="00803C27" w:rsidRPr="00F016E8">
        <w:rPr>
          <w:rFonts w:ascii="Cambria" w:hAnsi="Cambria" w:cs="Arial"/>
          <w:sz w:val="20"/>
          <w:szCs w:val="20"/>
        </w:rPr>
        <w:t xml:space="preserve">analyzing victimology </w:t>
      </w:r>
      <w:r w:rsidRPr="00F016E8">
        <w:rPr>
          <w:rFonts w:ascii="Cambria" w:hAnsi="Cambria" w:cs="Arial"/>
          <w:sz w:val="20"/>
          <w:szCs w:val="20"/>
        </w:rPr>
        <w:t xml:space="preserve">and disaggregating the information collected </w:t>
      </w:r>
      <w:r w:rsidR="00803C27" w:rsidRPr="00F016E8">
        <w:rPr>
          <w:rFonts w:ascii="Cambria" w:hAnsi="Cambria" w:cs="Arial"/>
          <w:sz w:val="20"/>
          <w:szCs w:val="20"/>
        </w:rPr>
        <w:t xml:space="preserve">in order to identify persons or groups that may be particularly vulnerable to </w:t>
      </w:r>
      <w:r w:rsidR="005C65AE" w:rsidRPr="00F016E8">
        <w:rPr>
          <w:rFonts w:ascii="Cambria" w:hAnsi="Cambria" w:cs="Arial"/>
          <w:sz w:val="20"/>
          <w:szCs w:val="20"/>
        </w:rPr>
        <w:t>such</w:t>
      </w:r>
      <w:r w:rsidR="00803C27" w:rsidRPr="00F016E8">
        <w:rPr>
          <w:rFonts w:ascii="Cambria" w:hAnsi="Cambria" w:cs="Arial"/>
          <w:sz w:val="20"/>
          <w:szCs w:val="20"/>
        </w:rPr>
        <w:t xml:space="preserve"> crimes.</w:t>
      </w:r>
      <w:r w:rsidR="00B37617" w:rsidRPr="00F016E8">
        <w:rPr>
          <w:rFonts w:ascii="Cambria" w:hAnsi="Cambria" w:cs="Arial"/>
          <w:sz w:val="20"/>
          <w:szCs w:val="20"/>
        </w:rPr>
        <w:t xml:space="preserve">  </w:t>
      </w:r>
      <w:r w:rsidR="00CD4E4B" w:rsidRPr="00F016E8">
        <w:rPr>
          <w:rFonts w:ascii="Cambria" w:hAnsi="Cambria" w:cs="Arial"/>
          <w:sz w:val="20"/>
          <w:szCs w:val="20"/>
        </w:rPr>
        <w:t xml:space="preserve">The Commission has already manifested concern over the collection of such data and issued recommendations to address this issue in the context of violence against </w:t>
      </w:r>
      <w:r w:rsidR="009F620D" w:rsidRPr="00F016E8">
        <w:rPr>
          <w:rFonts w:ascii="Cambria" w:hAnsi="Cambria" w:cs="Arial"/>
          <w:sz w:val="20"/>
          <w:szCs w:val="20"/>
        </w:rPr>
        <w:t xml:space="preserve">lesbian, gay, bisexual and </w:t>
      </w:r>
      <w:proofErr w:type="gramStart"/>
      <w:r w:rsidR="009F620D" w:rsidRPr="00F016E8">
        <w:rPr>
          <w:rFonts w:ascii="Cambria" w:hAnsi="Cambria" w:cs="Arial"/>
          <w:sz w:val="20"/>
          <w:szCs w:val="20"/>
        </w:rPr>
        <w:t>trans</w:t>
      </w:r>
      <w:proofErr w:type="gramEnd"/>
      <w:r w:rsidR="009F620D" w:rsidRPr="00F016E8">
        <w:rPr>
          <w:rFonts w:ascii="Cambria" w:hAnsi="Cambria" w:cs="Arial"/>
          <w:sz w:val="20"/>
          <w:szCs w:val="20"/>
        </w:rPr>
        <w:t xml:space="preserve"> (LGBT)</w:t>
      </w:r>
      <w:r w:rsidR="00CD4E4B" w:rsidRPr="00F016E8">
        <w:rPr>
          <w:rFonts w:ascii="Cambria" w:hAnsi="Cambria" w:cs="Arial"/>
          <w:sz w:val="20"/>
          <w:szCs w:val="20"/>
        </w:rPr>
        <w:t xml:space="preserve"> persons.</w:t>
      </w:r>
      <w:r w:rsidR="00CD4E4B" w:rsidRPr="00F016E8">
        <w:rPr>
          <w:rStyle w:val="FootnoteReference"/>
          <w:rFonts w:ascii="Cambria" w:hAnsi="Cambria"/>
          <w:sz w:val="20"/>
          <w:szCs w:val="20"/>
        </w:rPr>
        <w:footnoteReference w:id="79"/>
      </w:r>
      <w:r w:rsidR="00791276" w:rsidRPr="00F016E8">
        <w:rPr>
          <w:rFonts w:ascii="Cambria" w:hAnsi="Cambria" w:cs="Arial"/>
          <w:sz w:val="20"/>
          <w:szCs w:val="20"/>
        </w:rPr>
        <w:t xml:space="preserve">  </w:t>
      </w:r>
      <w:r w:rsidR="00CD4E4B" w:rsidRPr="00F016E8">
        <w:rPr>
          <w:rFonts w:ascii="Cambria" w:hAnsi="Cambria"/>
          <w:sz w:val="20"/>
          <w:szCs w:val="20"/>
        </w:rPr>
        <w:t>To this end, the Commission recognizes certain progress registered during 2014, with respect to Brazil, for example, where the Federal Government has sought to improve the system for collecting information related to homicides linked to sexual orientation or gender identity.  In 2014</w:t>
      </w:r>
      <w:r w:rsidR="00E53B26" w:rsidRPr="00F016E8">
        <w:rPr>
          <w:rFonts w:ascii="Cambria" w:hAnsi="Cambria"/>
          <w:sz w:val="20"/>
          <w:szCs w:val="20"/>
        </w:rPr>
        <w:t>,</w:t>
      </w:r>
      <w:r w:rsidR="00CD4E4B" w:rsidRPr="00F016E8">
        <w:rPr>
          <w:rFonts w:ascii="Cambria" w:hAnsi="Cambria"/>
          <w:sz w:val="20"/>
          <w:szCs w:val="20"/>
        </w:rPr>
        <w:t xml:space="preserve"> the Brazilian Ministry of Health began to request information about sexual orientation and gender identity on mandatory notifications of violent deaths.  New forms containing this modification are currently being tested in three Brazilian states.</w:t>
      </w:r>
      <w:r w:rsidR="00CD4E4B" w:rsidRPr="00F016E8">
        <w:rPr>
          <w:rFonts w:ascii="Cambria" w:hAnsi="Cambria"/>
          <w:sz w:val="20"/>
          <w:szCs w:val="20"/>
          <w:vertAlign w:val="superscript"/>
        </w:rPr>
        <w:footnoteReference w:id="80"/>
      </w:r>
      <w:r w:rsidR="00CD4E4B" w:rsidRPr="00F016E8">
        <w:rPr>
          <w:rFonts w:ascii="Cambria" w:hAnsi="Cambria"/>
          <w:sz w:val="20"/>
          <w:szCs w:val="20"/>
        </w:rPr>
        <w:t xml:space="preserve">  Indeed, in 2013, the IACHR welcomed Brazil’s efforts to produce disaggregated data regarding crimes motived by the victim’s actual or perceived sexual orientation or gender identity.</w:t>
      </w:r>
      <w:r w:rsidR="00CD4E4B" w:rsidRPr="00F016E8">
        <w:rPr>
          <w:rStyle w:val="FootnoteReference"/>
          <w:rFonts w:ascii="Cambria" w:hAnsi="Cambria"/>
          <w:sz w:val="20"/>
          <w:szCs w:val="20"/>
        </w:rPr>
        <w:footnoteReference w:id="81"/>
      </w:r>
      <w:r w:rsidR="00CD4E4B" w:rsidRPr="00F016E8">
        <w:rPr>
          <w:rFonts w:ascii="Cambria" w:hAnsi="Cambria"/>
          <w:sz w:val="20"/>
          <w:szCs w:val="20"/>
        </w:rPr>
        <w:t xml:space="preserve"> </w:t>
      </w:r>
      <w:r w:rsidR="00791276" w:rsidRPr="00F016E8">
        <w:rPr>
          <w:rFonts w:ascii="Cambria" w:hAnsi="Cambria"/>
          <w:sz w:val="20"/>
          <w:szCs w:val="20"/>
        </w:rPr>
        <w:t xml:space="preserve"> This type of effort must be replicated elsewhere in the region and not only in relation to crimes committed against LGBT persons.</w:t>
      </w:r>
      <w:r w:rsidR="00CD4E4B" w:rsidRPr="00F016E8">
        <w:rPr>
          <w:rFonts w:ascii="Cambria" w:hAnsi="Cambria"/>
          <w:sz w:val="20"/>
          <w:szCs w:val="20"/>
        </w:rPr>
        <w:t xml:space="preserve"> </w:t>
      </w:r>
    </w:p>
    <w:p w:rsidR="00AA1348" w:rsidRPr="00F016E8" w:rsidRDefault="00AA1348" w:rsidP="00674B94">
      <w:pPr>
        <w:spacing w:after="0" w:line="240" w:lineRule="auto"/>
        <w:jc w:val="both"/>
        <w:rPr>
          <w:rFonts w:ascii="Cambria" w:hAnsi="Cambria" w:cs="Arial"/>
          <w:sz w:val="20"/>
          <w:szCs w:val="20"/>
        </w:rPr>
      </w:pPr>
    </w:p>
    <w:p w:rsidR="009A37CB" w:rsidRPr="00F016E8" w:rsidRDefault="009A37CB"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As </w:t>
      </w:r>
      <w:r w:rsidR="004A0DBC" w:rsidRPr="00F016E8">
        <w:rPr>
          <w:rFonts w:ascii="Cambria" w:hAnsi="Cambria" w:cs="Arial"/>
          <w:sz w:val="20"/>
          <w:szCs w:val="20"/>
        </w:rPr>
        <w:t>previously noted</w:t>
      </w:r>
      <w:r w:rsidRPr="00F016E8">
        <w:rPr>
          <w:rFonts w:ascii="Cambria" w:hAnsi="Cambria" w:cs="Arial"/>
          <w:sz w:val="20"/>
          <w:szCs w:val="20"/>
        </w:rPr>
        <w:t>, national homicide rates are flawed a</w:t>
      </w:r>
      <w:r w:rsidR="004A0DBC" w:rsidRPr="00F016E8">
        <w:rPr>
          <w:rFonts w:ascii="Cambria" w:hAnsi="Cambria" w:cs="Arial"/>
          <w:sz w:val="20"/>
          <w:szCs w:val="20"/>
        </w:rPr>
        <w:t>s they do not portray an accurate picture of the citizen insecurity problem in Member States</w:t>
      </w:r>
      <w:r w:rsidRPr="00F016E8">
        <w:rPr>
          <w:rFonts w:ascii="Cambria" w:hAnsi="Cambria" w:cs="Arial"/>
          <w:sz w:val="20"/>
          <w:szCs w:val="20"/>
        </w:rPr>
        <w:t xml:space="preserve">. </w:t>
      </w:r>
      <w:r w:rsidR="004A0DBC" w:rsidRPr="00F016E8">
        <w:rPr>
          <w:rFonts w:ascii="Cambria" w:hAnsi="Cambria" w:cs="Arial"/>
          <w:sz w:val="20"/>
          <w:szCs w:val="20"/>
        </w:rPr>
        <w:t xml:space="preserve"> </w:t>
      </w:r>
      <w:r w:rsidRPr="00F016E8">
        <w:rPr>
          <w:rFonts w:ascii="Cambria" w:hAnsi="Cambria" w:cs="Arial"/>
          <w:sz w:val="20"/>
          <w:szCs w:val="20"/>
        </w:rPr>
        <w:t xml:space="preserve">In fact, they often mask differences that exist at a </w:t>
      </w:r>
      <w:r w:rsidRPr="00F016E8">
        <w:rPr>
          <w:rFonts w:ascii="Cambria" w:hAnsi="Cambria" w:cs="Arial"/>
          <w:sz w:val="20"/>
          <w:szCs w:val="20"/>
        </w:rPr>
        <w:lastRenderedPageBreak/>
        <w:t xml:space="preserve">sub-national level as countries with low or stabilized national averages may still have </w:t>
      </w:r>
      <w:r w:rsidR="00D659B9" w:rsidRPr="00F016E8">
        <w:rPr>
          <w:rFonts w:ascii="Cambria" w:hAnsi="Cambria" w:cs="Arial"/>
          <w:sz w:val="20"/>
          <w:szCs w:val="20"/>
        </w:rPr>
        <w:t xml:space="preserve">crucial </w:t>
      </w:r>
      <w:r w:rsidRPr="00F016E8">
        <w:rPr>
          <w:rFonts w:ascii="Cambria" w:hAnsi="Cambria" w:cs="Arial"/>
          <w:sz w:val="20"/>
          <w:szCs w:val="20"/>
        </w:rPr>
        <w:t>citizen insecurity issues that need to be addressed and resolved.</w:t>
      </w:r>
      <w:r w:rsidRPr="00F016E8">
        <w:rPr>
          <w:rStyle w:val="FootnoteReference"/>
          <w:rFonts w:ascii="Cambria" w:hAnsi="Cambria" w:cs="Arial"/>
          <w:sz w:val="20"/>
          <w:szCs w:val="20"/>
        </w:rPr>
        <w:footnoteReference w:id="82"/>
      </w:r>
      <w:r w:rsidRPr="00F016E8">
        <w:rPr>
          <w:rFonts w:ascii="Cambria" w:hAnsi="Cambria" w:cs="Arial"/>
          <w:sz w:val="20"/>
          <w:szCs w:val="20"/>
        </w:rPr>
        <w:t xml:space="preserve">  In addition, recent trends in the national average may not necessarily reflect the trend in all the sub-national regions of a country.</w:t>
      </w:r>
      <w:r w:rsidRPr="00F016E8">
        <w:rPr>
          <w:rStyle w:val="FootnoteReference"/>
          <w:rFonts w:ascii="Cambria" w:hAnsi="Cambria" w:cs="Arial"/>
          <w:sz w:val="20"/>
          <w:szCs w:val="20"/>
        </w:rPr>
        <w:footnoteReference w:id="83"/>
      </w:r>
      <w:r w:rsidRPr="00F016E8">
        <w:rPr>
          <w:rFonts w:ascii="Cambria" w:hAnsi="Cambria" w:cs="Arial"/>
          <w:sz w:val="20"/>
          <w:szCs w:val="20"/>
        </w:rPr>
        <w:t xml:space="preserve">  </w:t>
      </w:r>
      <w:r w:rsidR="005A6327" w:rsidRPr="00F016E8">
        <w:rPr>
          <w:rFonts w:ascii="Cambria" w:hAnsi="Cambria" w:cs="Arial"/>
          <w:sz w:val="20"/>
          <w:szCs w:val="20"/>
        </w:rPr>
        <w:t>According to UNODC, “[a] good example of stability in a country’s national homicide rate disguising disparities in homicide rates within its territory is Brazil, where, although the national homicide rate has changed little over the last 30 years, there have been significant changes within its different states.  Homicide rates have declined in the States of Rio de Janeiro and Sao Paulo, but they have risen in other parts of the country, particularly the north and northeast.  As homicides in Rio de Janeiro and Sao Paulo States have decreased (by 29 per cent and 11 percent, respectively) from 2007 to 2011, the homicide rate increased by almost 150 percent in Paraiba and by half in Bahia.”</w:t>
      </w:r>
      <w:r w:rsidR="005A6327" w:rsidRPr="00F016E8">
        <w:rPr>
          <w:rStyle w:val="FootnoteReference"/>
          <w:rFonts w:ascii="Cambria" w:hAnsi="Cambria" w:cs="Arial"/>
          <w:sz w:val="20"/>
          <w:szCs w:val="20"/>
        </w:rPr>
        <w:footnoteReference w:id="84"/>
      </w:r>
      <w:r w:rsidR="005A6327" w:rsidRPr="00F016E8">
        <w:rPr>
          <w:rFonts w:ascii="Cambria" w:hAnsi="Cambria" w:cs="Arial"/>
          <w:sz w:val="20"/>
          <w:szCs w:val="20"/>
        </w:rPr>
        <w:t xml:space="preserve">  </w:t>
      </w:r>
      <w:r w:rsidRPr="00F016E8">
        <w:rPr>
          <w:rFonts w:ascii="Cambria" w:hAnsi="Cambria" w:cs="Arial"/>
          <w:sz w:val="20"/>
          <w:szCs w:val="20"/>
        </w:rPr>
        <w:t>Just as homicide rates vary between the different sub-regions of the Americas, these rates can also</w:t>
      </w:r>
      <w:r w:rsidR="00521851" w:rsidRPr="00F016E8">
        <w:rPr>
          <w:rFonts w:ascii="Cambria" w:hAnsi="Cambria" w:cs="Arial"/>
          <w:sz w:val="20"/>
          <w:szCs w:val="20"/>
        </w:rPr>
        <w:t xml:space="preserve"> vary geographically within a country </w:t>
      </w:r>
      <w:r w:rsidRPr="00F016E8">
        <w:rPr>
          <w:rFonts w:ascii="Cambria" w:hAnsi="Cambria" w:cs="Arial"/>
          <w:sz w:val="20"/>
          <w:szCs w:val="20"/>
        </w:rPr>
        <w:t xml:space="preserve">and an assessment of sub-national homicide rates will indicate to the States the geographical regions of their countries where most homicides are being committed and where measures </w:t>
      </w:r>
      <w:r w:rsidR="00521851" w:rsidRPr="00F016E8">
        <w:rPr>
          <w:rFonts w:ascii="Cambria" w:hAnsi="Cambria" w:cs="Arial"/>
          <w:sz w:val="20"/>
          <w:szCs w:val="20"/>
        </w:rPr>
        <w:t>are most needed</w:t>
      </w:r>
      <w:r w:rsidRPr="00F016E8">
        <w:rPr>
          <w:rFonts w:ascii="Cambria" w:hAnsi="Cambria" w:cs="Arial"/>
          <w:sz w:val="20"/>
          <w:szCs w:val="20"/>
        </w:rPr>
        <w:t>.</w:t>
      </w:r>
      <w:r w:rsidRPr="00F016E8">
        <w:rPr>
          <w:rStyle w:val="FootnoteReference"/>
          <w:rFonts w:ascii="Cambria" w:hAnsi="Cambria" w:cs="Arial"/>
          <w:sz w:val="20"/>
          <w:szCs w:val="20"/>
        </w:rPr>
        <w:footnoteReference w:id="85"/>
      </w:r>
      <w:r w:rsidRPr="00F016E8">
        <w:rPr>
          <w:rFonts w:ascii="Cambria" w:hAnsi="Cambria" w:cs="Arial"/>
          <w:sz w:val="20"/>
          <w:szCs w:val="20"/>
        </w:rPr>
        <w:t xml:space="preserve">  </w:t>
      </w:r>
    </w:p>
    <w:p w:rsidR="009A37CB" w:rsidRPr="00F016E8" w:rsidRDefault="009A37CB" w:rsidP="00674B94">
      <w:pPr>
        <w:spacing w:after="0" w:line="240" w:lineRule="auto"/>
        <w:jc w:val="both"/>
        <w:rPr>
          <w:rFonts w:ascii="Cambria" w:hAnsi="Cambria" w:cs="Arial"/>
          <w:sz w:val="20"/>
          <w:szCs w:val="20"/>
        </w:rPr>
      </w:pPr>
    </w:p>
    <w:p w:rsidR="006D7B36" w:rsidRPr="00F016E8" w:rsidRDefault="00D659B9"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addition to geographic factors, S</w:t>
      </w:r>
      <w:r w:rsidR="00664E09" w:rsidRPr="00F016E8">
        <w:rPr>
          <w:rFonts w:ascii="Cambria" w:hAnsi="Cambria" w:cs="Arial"/>
          <w:sz w:val="20"/>
          <w:szCs w:val="20"/>
        </w:rPr>
        <w:t xml:space="preserve">tates </w:t>
      </w:r>
      <w:r w:rsidR="00AF091E" w:rsidRPr="00F016E8">
        <w:rPr>
          <w:rFonts w:ascii="Cambria" w:hAnsi="Cambria" w:cs="Arial"/>
          <w:sz w:val="20"/>
          <w:szCs w:val="20"/>
        </w:rPr>
        <w:t>must</w:t>
      </w:r>
      <w:r w:rsidR="00CB5610" w:rsidRPr="00F016E8">
        <w:rPr>
          <w:rFonts w:ascii="Cambria" w:hAnsi="Cambria" w:cs="Arial"/>
          <w:sz w:val="20"/>
          <w:szCs w:val="20"/>
        </w:rPr>
        <w:t xml:space="preserve"> </w:t>
      </w:r>
      <w:r w:rsidRPr="00F016E8">
        <w:rPr>
          <w:rFonts w:ascii="Cambria" w:hAnsi="Cambria" w:cs="Arial"/>
          <w:sz w:val="20"/>
          <w:szCs w:val="20"/>
        </w:rPr>
        <w:t xml:space="preserve">also </w:t>
      </w:r>
      <w:r w:rsidR="00F37F9C" w:rsidRPr="00F016E8">
        <w:rPr>
          <w:rFonts w:ascii="Cambria" w:hAnsi="Cambria" w:cs="Arial"/>
          <w:sz w:val="20"/>
          <w:szCs w:val="20"/>
        </w:rPr>
        <w:t>analyze</w:t>
      </w:r>
      <w:r w:rsidR="00AF091E" w:rsidRPr="00F016E8">
        <w:rPr>
          <w:rFonts w:ascii="Cambria" w:hAnsi="Cambria" w:cs="Arial"/>
          <w:sz w:val="20"/>
          <w:szCs w:val="20"/>
        </w:rPr>
        <w:t xml:space="preserve"> the context in which homicides and other violent crimes are committed </w:t>
      </w:r>
      <w:r w:rsidR="00CB5610" w:rsidRPr="00F016E8">
        <w:rPr>
          <w:rFonts w:ascii="Cambria" w:hAnsi="Cambria" w:cs="Arial"/>
          <w:sz w:val="20"/>
          <w:szCs w:val="20"/>
        </w:rPr>
        <w:t xml:space="preserve">in their countries and in the region </w:t>
      </w:r>
      <w:r w:rsidR="00AF091E" w:rsidRPr="00F016E8">
        <w:rPr>
          <w:rFonts w:ascii="Cambria" w:hAnsi="Cambria" w:cs="Arial"/>
          <w:sz w:val="20"/>
          <w:szCs w:val="20"/>
        </w:rPr>
        <w:t xml:space="preserve">in order to implement public policies specifically tailored to address </w:t>
      </w:r>
      <w:r w:rsidR="00CB5610" w:rsidRPr="00F016E8">
        <w:rPr>
          <w:rFonts w:ascii="Cambria" w:hAnsi="Cambria" w:cs="Arial"/>
          <w:sz w:val="20"/>
          <w:szCs w:val="20"/>
        </w:rPr>
        <w:t>such</w:t>
      </w:r>
      <w:r w:rsidR="00AF091E" w:rsidRPr="00F016E8">
        <w:rPr>
          <w:rFonts w:ascii="Cambria" w:hAnsi="Cambria" w:cs="Arial"/>
          <w:sz w:val="20"/>
          <w:szCs w:val="20"/>
        </w:rPr>
        <w:t xml:space="preserve"> context</w:t>
      </w:r>
      <w:r w:rsidR="00CB5610" w:rsidRPr="00F016E8">
        <w:rPr>
          <w:rFonts w:ascii="Cambria" w:hAnsi="Cambria" w:cs="Arial"/>
          <w:sz w:val="20"/>
          <w:szCs w:val="20"/>
        </w:rPr>
        <w:t>s</w:t>
      </w:r>
      <w:r w:rsidR="00AF091E" w:rsidRPr="00F016E8">
        <w:rPr>
          <w:rFonts w:ascii="Cambria" w:hAnsi="Cambria" w:cs="Arial"/>
          <w:sz w:val="20"/>
          <w:szCs w:val="20"/>
        </w:rPr>
        <w:t>.</w:t>
      </w:r>
      <w:r w:rsidR="005F5543" w:rsidRPr="00F016E8">
        <w:rPr>
          <w:rFonts w:ascii="Cambria" w:hAnsi="Cambria" w:cs="Arial"/>
          <w:sz w:val="20"/>
          <w:szCs w:val="20"/>
        </w:rPr>
        <w:t xml:space="preserve">  </w:t>
      </w:r>
      <w:r w:rsidR="00CB5610" w:rsidRPr="00F016E8">
        <w:rPr>
          <w:rFonts w:ascii="Cambria" w:hAnsi="Cambria" w:cs="Arial"/>
          <w:sz w:val="20"/>
          <w:szCs w:val="20"/>
        </w:rPr>
        <w:t>This type of</w:t>
      </w:r>
      <w:r w:rsidR="00F37F9C" w:rsidRPr="00F016E8">
        <w:rPr>
          <w:rFonts w:ascii="Cambria" w:hAnsi="Cambria" w:cs="Arial"/>
          <w:sz w:val="20"/>
          <w:szCs w:val="20"/>
        </w:rPr>
        <w:t xml:space="preserve"> assessment require</w:t>
      </w:r>
      <w:r w:rsidR="006D7B36" w:rsidRPr="00F016E8">
        <w:rPr>
          <w:rFonts w:ascii="Cambria" w:hAnsi="Cambria" w:cs="Arial"/>
          <w:sz w:val="20"/>
          <w:szCs w:val="20"/>
        </w:rPr>
        <w:t>s</w:t>
      </w:r>
      <w:r w:rsidR="00F37F9C" w:rsidRPr="00F016E8">
        <w:rPr>
          <w:rFonts w:ascii="Cambria" w:hAnsi="Cambria" w:cs="Arial"/>
          <w:sz w:val="20"/>
          <w:szCs w:val="20"/>
        </w:rPr>
        <w:t xml:space="preserve"> States to </w:t>
      </w:r>
      <w:r w:rsidR="006D7B36" w:rsidRPr="00F016E8">
        <w:rPr>
          <w:rFonts w:ascii="Cambria" w:hAnsi="Cambria" w:cs="Arial"/>
          <w:sz w:val="20"/>
          <w:szCs w:val="20"/>
        </w:rPr>
        <w:t xml:space="preserve">identify </w:t>
      </w:r>
      <w:r w:rsidR="00BE67A1" w:rsidRPr="00F016E8">
        <w:rPr>
          <w:rFonts w:ascii="Cambria" w:hAnsi="Cambria" w:cs="Arial"/>
          <w:sz w:val="20"/>
          <w:szCs w:val="20"/>
        </w:rPr>
        <w:t xml:space="preserve">risk factors </w:t>
      </w:r>
      <w:r w:rsidR="00F37F9C" w:rsidRPr="00F016E8">
        <w:rPr>
          <w:rFonts w:ascii="Cambria" w:hAnsi="Cambria" w:cs="Arial"/>
          <w:sz w:val="20"/>
          <w:szCs w:val="20"/>
        </w:rPr>
        <w:t>such as the existence of organized crime, armed c</w:t>
      </w:r>
      <w:r w:rsidR="00BE67A1" w:rsidRPr="00F016E8">
        <w:rPr>
          <w:rFonts w:ascii="Cambria" w:hAnsi="Cambria" w:cs="Arial"/>
          <w:sz w:val="20"/>
          <w:szCs w:val="20"/>
        </w:rPr>
        <w:t>onflicts, unemployment, poverty and inequality, poor standards of education,</w:t>
      </w:r>
      <w:r w:rsidR="00F37F9C" w:rsidRPr="00F016E8">
        <w:rPr>
          <w:rFonts w:ascii="Cambria" w:hAnsi="Cambria" w:cs="Arial"/>
          <w:sz w:val="20"/>
          <w:szCs w:val="20"/>
        </w:rPr>
        <w:t xml:space="preserve"> </w:t>
      </w:r>
      <w:r w:rsidR="00BE67A1" w:rsidRPr="00F016E8">
        <w:rPr>
          <w:rFonts w:ascii="Cambria" w:hAnsi="Cambria" w:cs="Arial"/>
          <w:sz w:val="20"/>
          <w:szCs w:val="20"/>
        </w:rPr>
        <w:t xml:space="preserve">and accessibility to firearms that are present </w:t>
      </w:r>
      <w:r w:rsidR="00F37F9C" w:rsidRPr="00F016E8">
        <w:rPr>
          <w:rFonts w:ascii="Cambria" w:hAnsi="Cambria" w:cs="Arial"/>
          <w:sz w:val="20"/>
          <w:szCs w:val="20"/>
        </w:rPr>
        <w:t xml:space="preserve">in the areas </w:t>
      </w:r>
      <w:r w:rsidR="00302D80" w:rsidRPr="00F016E8">
        <w:rPr>
          <w:rFonts w:ascii="Cambria" w:hAnsi="Cambria" w:cs="Arial"/>
          <w:sz w:val="20"/>
          <w:szCs w:val="20"/>
        </w:rPr>
        <w:t xml:space="preserve">affected by violent </w:t>
      </w:r>
      <w:r w:rsidR="006D7B36" w:rsidRPr="00F016E8">
        <w:rPr>
          <w:rFonts w:ascii="Cambria" w:hAnsi="Cambria" w:cs="Arial"/>
          <w:sz w:val="20"/>
          <w:szCs w:val="20"/>
        </w:rPr>
        <w:t>crime</w:t>
      </w:r>
      <w:r w:rsidR="00BE67A1" w:rsidRPr="00F016E8">
        <w:rPr>
          <w:rFonts w:ascii="Cambria" w:hAnsi="Cambria" w:cs="Arial"/>
          <w:sz w:val="20"/>
          <w:szCs w:val="20"/>
        </w:rPr>
        <w:t>.</w:t>
      </w:r>
      <w:r w:rsidR="00BE67A1" w:rsidRPr="00F016E8">
        <w:rPr>
          <w:rStyle w:val="FootnoteReference"/>
          <w:rFonts w:ascii="Cambria" w:hAnsi="Cambria" w:cs="Arial"/>
          <w:sz w:val="20"/>
          <w:szCs w:val="20"/>
        </w:rPr>
        <w:footnoteReference w:id="86"/>
      </w:r>
      <w:r w:rsidR="00302D80" w:rsidRPr="00F016E8">
        <w:rPr>
          <w:rFonts w:ascii="Cambria" w:hAnsi="Cambria" w:cs="Arial"/>
          <w:sz w:val="20"/>
          <w:szCs w:val="20"/>
        </w:rPr>
        <w:t xml:space="preserve"> </w:t>
      </w:r>
      <w:r w:rsidR="005F5543" w:rsidRPr="00F016E8">
        <w:rPr>
          <w:rFonts w:ascii="Cambria" w:hAnsi="Cambria" w:cs="Arial"/>
          <w:sz w:val="20"/>
          <w:szCs w:val="20"/>
        </w:rPr>
        <w:t xml:space="preserve"> </w:t>
      </w:r>
    </w:p>
    <w:p w:rsidR="00A65B48" w:rsidRPr="00F016E8" w:rsidRDefault="00A65B48" w:rsidP="00674B94">
      <w:pPr>
        <w:spacing w:after="0" w:line="240" w:lineRule="auto"/>
        <w:jc w:val="both"/>
        <w:rPr>
          <w:rFonts w:ascii="Cambria" w:hAnsi="Cambria" w:cs="Arial"/>
          <w:sz w:val="20"/>
          <w:szCs w:val="20"/>
        </w:rPr>
      </w:pPr>
    </w:p>
    <w:p w:rsidR="00D659B9" w:rsidRPr="00F016E8" w:rsidRDefault="006D7B36"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For instance, UNODC’s report </w:t>
      </w:r>
      <w:r w:rsidR="00CD73E6" w:rsidRPr="00F016E8">
        <w:rPr>
          <w:rFonts w:ascii="Cambria" w:hAnsi="Cambria" w:cs="Arial"/>
          <w:sz w:val="20"/>
          <w:szCs w:val="20"/>
        </w:rPr>
        <w:t>indicates</w:t>
      </w:r>
      <w:r w:rsidRPr="00F016E8">
        <w:rPr>
          <w:rFonts w:ascii="Cambria" w:hAnsi="Cambria" w:cs="Arial"/>
          <w:sz w:val="20"/>
          <w:szCs w:val="20"/>
        </w:rPr>
        <w:t xml:space="preserve"> that the</w:t>
      </w:r>
      <w:r w:rsidR="00CD73E6" w:rsidRPr="00F016E8">
        <w:rPr>
          <w:rFonts w:ascii="Cambria" w:hAnsi="Cambria" w:cs="Arial"/>
          <w:sz w:val="20"/>
          <w:szCs w:val="20"/>
        </w:rPr>
        <w:t xml:space="preserve"> median proportion of organized crime/gang-related homicides is highest in the </w:t>
      </w:r>
      <w:r w:rsidRPr="00F016E8">
        <w:rPr>
          <w:rFonts w:ascii="Cambria" w:hAnsi="Cambria" w:cs="Arial"/>
          <w:sz w:val="20"/>
          <w:szCs w:val="20"/>
        </w:rPr>
        <w:t xml:space="preserve">Americas </w:t>
      </w:r>
      <w:r w:rsidR="00FB7285" w:rsidRPr="00F016E8">
        <w:rPr>
          <w:rFonts w:ascii="Cambria" w:hAnsi="Cambria" w:cs="Arial"/>
          <w:sz w:val="20"/>
          <w:szCs w:val="20"/>
        </w:rPr>
        <w:t xml:space="preserve">and </w:t>
      </w:r>
      <w:proofErr w:type="gramStart"/>
      <w:r w:rsidR="00FB7285" w:rsidRPr="00F016E8">
        <w:rPr>
          <w:rFonts w:ascii="Cambria" w:hAnsi="Cambria" w:cs="Arial"/>
          <w:sz w:val="20"/>
          <w:szCs w:val="20"/>
        </w:rPr>
        <w:t>that countries</w:t>
      </w:r>
      <w:proofErr w:type="gramEnd"/>
      <w:r w:rsidR="00FB7285" w:rsidRPr="00F016E8">
        <w:rPr>
          <w:rFonts w:ascii="Cambria" w:hAnsi="Cambria" w:cs="Arial"/>
          <w:sz w:val="20"/>
          <w:szCs w:val="20"/>
        </w:rPr>
        <w:t xml:space="preserve"> in Central America and the Caribbean, such as the Bahamas, Belize, El Salvador and Honduras</w:t>
      </w:r>
      <w:r w:rsidR="00466A99" w:rsidRPr="00F016E8">
        <w:rPr>
          <w:rFonts w:ascii="Cambria" w:hAnsi="Cambria" w:cs="Arial"/>
          <w:sz w:val="20"/>
          <w:szCs w:val="20"/>
        </w:rPr>
        <w:t>,</w:t>
      </w:r>
      <w:r w:rsidR="00FB7285" w:rsidRPr="00F016E8">
        <w:rPr>
          <w:rFonts w:ascii="Cambria" w:hAnsi="Cambria" w:cs="Arial"/>
          <w:sz w:val="20"/>
          <w:szCs w:val="20"/>
        </w:rPr>
        <w:t xml:space="preserve"> show increasing trends </w:t>
      </w:r>
      <w:r w:rsidR="00D659B9" w:rsidRPr="00F016E8">
        <w:rPr>
          <w:rFonts w:ascii="Cambria" w:hAnsi="Cambria" w:cs="Arial"/>
          <w:sz w:val="20"/>
          <w:szCs w:val="20"/>
        </w:rPr>
        <w:t>regarding</w:t>
      </w:r>
      <w:r w:rsidR="00FB7285" w:rsidRPr="00F016E8">
        <w:rPr>
          <w:rFonts w:ascii="Cambria" w:hAnsi="Cambria" w:cs="Arial"/>
          <w:sz w:val="20"/>
          <w:szCs w:val="20"/>
        </w:rPr>
        <w:t xml:space="preserve"> this phenomen</w:t>
      </w:r>
      <w:r w:rsidR="00466A99" w:rsidRPr="00F016E8">
        <w:rPr>
          <w:rFonts w:ascii="Cambria" w:hAnsi="Cambria" w:cs="Arial"/>
          <w:sz w:val="20"/>
          <w:szCs w:val="20"/>
        </w:rPr>
        <w:t>on</w:t>
      </w:r>
      <w:r w:rsidR="00FB7285" w:rsidRPr="00F016E8">
        <w:rPr>
          <w:rFonts w:ascii="Cambria" w:hAnsi="Cambria" w:cs="Arial"/>
          <w:sz w:val="20"/>
          <w:szCs w:val="20"/>
        </w:rPr>
        <w:t>.</w:t>
      </w:r>
      <w:r w:rsidR="00FB7285" w:rsidRPr="00F016E8">
        <w:rPr>
          <w:rStyle w:val="FootnoteReference"/>
          <w:rFonts w:ascii="Cambria" w:hAnsi="Cambria" w:cs="Arial"/>
          <w:sz w:val="20"/>
          <w:szCs w:val="20"/>
        </w:rPr>
        <w:footnoteReference w:id="87"/>
      </w:r>
      <w:r w:rsidR="00FB7285" w:rsidRPr="00F016E8">
        <w:rPr>
          <w:rFonts w:ascii="Cambria" w:hAnsi="Cambria" w:cs="Arial"/>
          <w:sz w:val="20"/>
          <w:szCs w:val="20"/>
        </w:rPr>
        <w:t xml:space="preserve"> </w:t>
      </w:r>
      <w:r w:rsidR="00466A99" w:rsidRPr="00F016E8">
        <w:rPr>
          <w:rFonts w:ascii="Cambria" w:hAnsi="Cambria" w:cs="Arial"/>
          <w:sz w:val="20"/>
          <w:szCs w:val="20"/>
        </w:rPr>
        <w:t xml:space="preserve"> Moreover, this report shows that </w:t>
      </w:r>
      <w:r w:rsidRPr="00F016E8">
        <w:rPr>
          <w:rFonts w:ascii="Cambria" w:hAnsi="Cambria" w:cs="Arial"/>
          <w:sz w:val="20"/>
          <w:szCs w:val="20"/>
        </w:rPr>
        <w:t xml:space="preserve">firearms </w:t>
      </w:r>
      <w:r w:rsidR="00466A99" w:rsidRPr="00F016E8">
        <w:rPr>
          <w:rFonts w:ascii="Cambria" w:hAnsi="Cambria" w:cs="Arial"/>
          <w:sz w:val="20"/>
          <w:szCs w:val="20"/>
        </w:rPr>
        <w:t>are the most prevalent killing mechanism in the Americas, accounting for over 60% of all homicides in the region.</w:t>
      </w:r>
      <w:r w:rsidR="003F516B" w:rsidRPr="00F016E8">
        <w:rPr>
          <w:rStyle w:val="FootnoteReference"/>
          <w:rFonts w:ascii="Cambria" w:hAnsi="Cambria" w:cs="Arial"/>
          <w:sz w:val="20"/>
          <w:szCs w:val="20"/>
        </w:rPr>
        <w:footnoteReference w:id="88"/>
      </w:r>
      <w:r w:rsidRPr="00F016E8">
        <w:rPr>
          <w:rFonts w:ascii="Cambria" w:hAnsi="Cambria" w:cs="Arial"/>
          <w:sz w:val="20"/>
          <w:szCs w:val="20"/>
        </w:rPr>
        <w:t xml:space="preserve"> </w:t>
      </w:r>
      <w:r w:rsidR="003F516B" w:rsidRPr="00F016E8">
        <w:rPr>
          <w:rFonts w:ascii="Cambria" w:hAnsi="Cambria" w:cs="Arial"/>
          <w:sz w:val="20"/>
          <w:szCs w:val="20"/>
        </w:rPr>
        <w:t xml:space="preserve"> Despite these figures, t</w:t>
      </w:r>
      <w:r w:rsidRPr="00F016E8">
        <w:rPr>
          <w:rFonts w:ascii="Cambria" w:hAnsi="Cambria" w:cs="Arial"/>
          <w:sz w:val="20"/>
          <w:szCs w:val="20"/>
        </w:rPr>
        <w:t>he WHO reports that only 6% of countries in the world reported having conducted national surveys on gang violence and 11% of countries in the world reported having conducted surveys on armed violence.</w:t>
      </w:r>
      <w:r w:rsidR="003F516B" w:rsidRPr="00F016E8">
        <w:rPr>
          <w:rStyle w:val="FootnoteReference"/>
          <w:rFonts w:ascii="Cambria" w:hAnsi="Cambria" w:cs="Arial"/>
          <w:sz w:val="20"/>
          <w:szCs w:val="20"/>
        </w:rPr>
        <w:footnoteReference w:id="89"/>
      </w:r>
      <w:r w:rsidR="009878C1" w:rsidRPr="00F016E8">
        <w:rPr>
          <w:rFonts w:ascii="Cambria" w:hAnsi="Cambria" w:cs="Arial"/>
          <w:sz w:val="20"/>
          <w:szCs w:val="20"/>
        </w:rPr>
        <w:t xml:space="preserve">  </w:t>
      </w:r>
      <w:r w:rsidR="00CB5610" w:rsidRPr="00F016E8">
        <w:rPr>
          <w:rFonts w:ascii="Cambria" w:hAnsi="Cambria" w:cs="Arial"/>
          <w:sz w:val="20"/>
          <w:szCs w:val="20"/>
        </w:rPr>
        <w:t>Due to the impact of such elements on</w:t>
      </w:r>
      <w:r w:rsidR="00A65B48" w:rsidRPr="00F016E8">
        <w:rPr>
          <w:rFonts w:ascii="Cambria" w:hAnsi="Cambria" w:cs="Arial"/>
          <w:sz w:val="20"/>
          <w:szCs w:val="20"/>
        </w:rPr>
        <w:t xml:space="preserve"> violent crime and homicide in the Americas</w:t>
      </w:r>
      <w:r w:rsidR="009878C1" w:rsidRPr="00F016E8">
        <w:rPr>
          <w:rFonts w:ascii="Cambria" w:hAnsi="Cambria" w:cs="Arial"/>
          <w:sz w:val="20"/>
          <w:szCs w:val="20"/>
        </w:rPr>
        <w:t xml:space="preserve">, the Commission considers that countries in the region need to </w:t>
      </w:r>
      <w:r w:rsidR="00DF0FF9" w:rsidRPr="00F016E8">
        <w:rPr>
          <w:rFonts w:ascii="Cambria" w:hAnsi="Cambria" w:cs="Arial"/>
          <w:sz w:val="20"/>
          <w:szCs w:val="20"/>
        </w:rPr>
        <w:t xml:space="preserve">pay closer attention to </w:t>
      </w:r>
      <w:r w:rsidR="00A65B48" w:rsidRPr="00F016E8">
        <w:rPr>
          <w:rFonts w:ascii="Cambria" w:hAnsi="Cambria" w:cs="Arial"/>
          <w:sz w:val="20"/>
          <w:szCs w:val="20"/>
        </w:rPr>
        <w:t>them</w:t>
      </w:r>
      <w:r w:rsidR="009878C1" w:rsidRPr="00F016E8">
        <w:rPr>
          <w:rFonts w:ascii="Cambria" w:hAnsi="Cambria" w:cs="Arial"/>
          <w:sz w:val="20"/>
          <w:szCs w:val="20"/>
        </w:rPr>
        <w:t xml:space="preserve"> in order to develop pol</w:t>
      </w:r>
      <w:r w:rsidR="00DF0FF9" w:rsidRPr="00F016E8">
        <w:rPr>
          <w:rFonts w:ascii="Cambria" w:hAnsi="Cambria" w:cs="Arial"/>
          <w:sz w:val="20"/>
          <w:szCs w:val="20"/>
        </w:rPr>
        <w:t>icies and strategies to reverse the existing trend</w:t>
      </w:r>
      <w:r w:rsidR="00823728" w:rsidRPr="00F016E8">
        <w:rPr>
          <w:rFonts w:ascii="Cambria" w:hAnsi="Cambria" w:cs="Arial"/>
          <w:sz w:val="20"/>
          <w:szCs w:val="20"/>
        </w:rPr>
        <w:t>s</w:t>
      </w:r>
      <w:r w:rsidR="00DF0FF9" w:rsidRPr="00F016E8">
        <w:rPr>
          <w:rFonts w:ascii="Cambria" w:hAnsi="Cambria" w:cs="Arial"/>
          <w:sz w:val="20"/>
          <w:szCs w:val="20"/>
        </w:rPr>
        <w:t>.</w:t>
      </w:r>
      <w:r w:rsidR="009878C1" w:rsidRPr="00F016E8">
        <w:rPr>
          <w:rFonts w:ascii="Cambria" w:hAnsi="Cambria" w:cs="Arial"/>
          <w:sz w:val="20"/>
          <w:szCs w:val="20"/>
        </w:rPr>
        <w:t xml:space="preserve">  </w:t>
      </w:r>
    </w:p>
    <w:p w:rsidR="00D659B9" w:rsidRPr="00F016E8" w:rsidRDefault="00D659B9" w:rsidP="00D659B9">
      <w:pPr>
        <w:spacing w:after="0" w:line="240" w:lineRule="auto"/>
        <w:jc w:val="both"/>
        <w:rPr>
          <w:rFonts w:ascii="Cambria" w:hAnsi="Cambria" w:cs="Arial"/>
          <w:sz w:val="20"/>
          <w:szCs w:val="20"/>
        </w:rPr>
      </w:pPr>
    </w:p>
    <w:p w:rsidR="00AF091E" w:rsidRPr="00F016E8" w:rsidRDefault="009878C1"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lastRenderedPageBreak/>
        <w:t xml:space="preserve">While the Commission is aware that there are difficulties in linking </w:t>
      </w:r>
      <w:r w:rsidR="00697EA2" w:rsidRPr="00F016E8">
        <w:rPr>
          <w:rFonts w:ascii="Cambria" w:hAnsi="Cambria" w:cs="Arial"/>
          <w:sz w:val="20"/>
          <w:szCs w:val="20"/>
        </w:rPr>
        <w:t xml:space="preserve">legal </w:t>
      </w:r>
      <w:r w:rsidRPr="00F016E8">
        <w:rPr>
          <w:rFonts w:ascii="Cambria" w:hAnsi="Cambria" w:cs="Arial"/>
          <w:sz w:val="20"/>
          <w:szCs w:val="20"/>
        </w:rPr>
        <w:t xml:space="preserve">gun ownership to </w:t>
      </w:r>
      <w:r w:rsidR="00697EA2" w:rsidRPr="00F016E8">
        <w:rPr>
          <w:rFonts w:ascii="Cambria" w:hAnsi="Cambria" w:cs="Arial"/>
          <w:sz w:val="20"/>
          <w:szCs w:val="20"/>
        </w:rPr>
        <w:t>homicide rates</w:t>
      </w:r>
      <w:r w:rsidRPr="00F016E8">
        <w:rPr>
          <w:rStyle w:val="FootnoteReference"/>
          <w:rFonts w:ascii="Cambria" w:hAnsi="Cambria" w:cs="Arial"/>
          <w:sz w:val="20"/>
          <w:szCs w:val="20"/>
        </w:rPr>
        <w:footnoteReference w:id="90"/>
      </w:r>
      <w:r w:rsidRPr="00F016E8">
        <w:rPr>
          <w:rFonts w:ascii="Cambria" w:hAnsi="Cambria" w:cs="Arial"/>
          <w:sz w:val="20"/>
          <w:szCs w:val="20"/>
        </w:rPr>
        <w:t xml:space="preserve"> </w:t>
      </w:r>
      <w:r w:rsidR="00A65B48" w:rsidRPr="00F016E8">
        <w:rPr>
          <w:rFonts w:ascii="Cambria" w:hAnsi="Cambria" w:cs="Arial"/>
          <w:sz w:val="20"/>
          <w:szCs w:val="20"/>
        </w:rPr>
        <w:t xml:space="preserve">it is also true that </w:t>
      </w:r>
      <w:r w:rsidRPr="00F016E8">
        <w:rPr>
          <w:rFonts w:ascii="Cambria" w:hAnsi="Cambria" w:cs="Arial"/>
          <w:sz w:val="20"/>
          <w:szCs w:val="20"/>
        </w:rPr>
        <w:t xml:space="preserve">certain studies indicate that </w:t>
      </w:r>
      <w:r w:rsidR="00DF0FF9" w:rsidRPr="00F016E8">
        <w:rPr>
          <w:rFonts w:ascii="Cambria" w:hAnsi="Cambria" w:cs="Arial"/>
          <w:sz w:val="20"/>
          <w:szCs w:val="20"/>
        </w:rPr>
        <w:t>a</w:t>
      </w:r>
      <w:r w:rsidR="00B02018" w:rsidRPr="00F016E8">
        <w:rPr>
          <w:rFonts w:ascii="Cambria" w:hAnsi="Cambria" w:cs="Arial"/>
          <w:sz w:val="20"/>
          <w:szCs w:val="20"/>
        </w:rPr>
        <w:t xml:space="preserve"> strong</w:t>
      </w:r>
      <w:r w:rsidRPr="00F016E8">
        <w:rPr>
          <w:rFonts w:ascii="Cambria" w:hAnsi="Cambria" w:cs="Arial"/>
          <w:sz w:val="20"/>
          <w:szCs w:val="20"/>
        </w:rPr>
        <w:t xml:space="preserve"> correlation </w:t>
      </w:r>
      <w:r w:rsidR="00DF0FF9" w:rsidRPr="00F016E8">
        <w:rPr>
          <w:rFonts w:ascii="Cambria" w:hAnsi="Cambria" w:cs="Arial"/>
          <w:sz w:val="20"/>
          <w:szCs w:val="20"/>
        </w:rPr>
        <w:t>exist</w:t>
      </w:r>
      <w:r w:rsidR="00A65B48" w:rsidRPr="00F016E8">
        <w:rPr>
          <w:rFonts w:ascii="Cambria" w:hAnsi="Cambria" w:cs="Arial"/>
          <w:sz w:val="20"/>
          <w:szCs w:val="20"/>
        </w:rPr>
        <w:t>s</w:t>
      </w:r>
      <w:r w:rsidR="00DF0FF9" w:rsidRPr="00F016E8">
        <w:rPr>
          <w:rFonts w:ascii="Cambria" w:hAnsi="Cambria" w:cs="Arial"/>
          <w:sz w:val="20"/>
          <w:szCs w:val="20"/>
        </w:rPr>
        <w:t xml:space="preserve"> </w:t>
      </w:r>
      <w:r w:rsidR="00B02018" w:rsidRPr="00F016E8">
        <w:rPr>
          <w:rFonts w:ascii="Cambria" w:hAnsi="Cambria" w:cs="Arial"/>
          <w:sz w:val="20"/>
          <w:szCs w:val="20"/>
        </w:rPr>
        <w:t>in this regard with</w:t>
      </w:r>
      <w:r w:rsidRPr="00F016E8">
        <w:rPr>
          <w:rFonts w:ascii="Cambria" w:hAnsi="Cambria" w:cs="Arial"/>
          <w:sz w:val="20"/>
          <w:szCs w:val="20"/>
        </w:rPr>
        <w:t xml:space="preserve"> respect to intimate partner homicides </w:t>
      </w:r>
      <w:r w:rsidR="00A65B48" w:rsidRPr="00F016E8">
        <w:rPr>
          <w:rFonts w:ascii="Cambria" w:hAnsi="Cambria" w:cs="Arial"/>
          <w:sz w:val="20"/>
          <w:szCs w:val="20"/>
        </w:rPr>
        <w:t>which</w:t>
      </w:r>
      <w:r w:rsidRPr="00F016E8">
        <w:rPr>
          <w:rFonts w:ascii="Cambria" w:hAnsi="Cambria" w:cs="Arial"/>
          <w:sz w:val="20"/>
          <w:szCs w:val="20"/>
        </w:rPr>
        <w:t xml:space="preserve"> disproportionately affect women</w:t>
      </w:r>
      <w:r w:rsidR="00B02018" w:rsidRPr="00F016E8">
        <w:rPr>
          <w:rFonts w:ascii="Cambria" w:hAnsi="Cambria" w:cs="Arial"/>
          <w:sz w:val="20"/>
          <w:szCs w:val="20"/>
        </w:rPr>
        <w:t>.</w:t>
      </w:r>
      <w:r w:rsidR="00B02018" w:rsidRPr="00F016E8">
        <w:rPr>
          <w:rStyle w:val="FootnoteReference"/>
          <w:rFonts w:ascii="Cambria" w:hAnsi="Cambria" w:cs="Arial"/>
          <w:sz w:val="20"/>
          <w:szCs w:val="20"/>
        </w:rPr>
        <w:footnoteReference w:id="91"/>
      </w:r>
      <w:r w:rsidR="00CB5610" w:rsidRPr="00F016E8">
        <w:rPr>
          <w:rFonts w:ascii="Cambria" w:hAnsi="Cambria" w:cs="Arial"/>
          <w:sz w:val="20"/>
          <w:szCs w:val="20"/>
        </w:rPr>
        <w:t xml:space="preserve"> </w:t>
      </w:r>
      <w:r w:rsidR="00A65B48" w:rsidRPr="00F016E8">
        <w:rPr>
          <w:rFonts w:ascii="Cambria" w:hAnsi="Cambria" w:cs="Arial"/>
          <w:sz w:val="20"/>
          <w:szCs w:val="20"/>
        </w:rPr>
        <w:t xml:space="preserve"> </w:t>
      </w:r>
      <w:r w:rsidR="00B02018" w:rsidRPr="00F016E8">
        <w:rPr>
          <w:rFonts w:ascii="Cambria" w:hAnsi="Cambria" w:cs="Arial"/>
          <w:sz w:val="20"/>
          <w:szCs w:val="20"/>
        </w:rPr>
        <w:t xml:space="preserve">The </w:t>
      </w:r>
      <w:r w:rsidR="00A65B48" w:rsidRPr="00F016E8">
        <w:rPr>
          <w:rFonts w:ascii="Cambria" w:hAnsi="Cambria" w:cs="Arial"/>
          <w:sz w:val="20"/>
          <w:szCs w:val="20"/>
        </w:rPr>
        <w:t>Commission</w:t>
      </w:r>
      <w:r w:rsidR="00B02018" w:rsidRPr="00F016E8">
        <w:rPr>
          <w:rFonts w:ascii="Cambria" w:hAnsi="Cambria" w:cs="Arial"/>
          <w:sz w:val="20"/>
          <w:szCs w:val="20"/>
        </w:rPr>
        <w:t xml:space="preserve"> therefore urges States to promote reforms to gun ownership legislation in a manner that will take into consideration the particular risk</w:t>
      </w:r>
      <w:r w:rsidR="008D30B2" w:rsidRPr="00F016E8">
        <w:rPr>
          <w:rFonts w:ascii="Cambria" w:hAnsi="Cambria" w:cs="Arial"/>
          <w:sz w:val="20"/>
          <w:szCs w:val="20"/>
        </w:rPr>
        <w:t>s</w:t>
      </w:r>
      <w:r w:rsidR="00B02018" w:rsidRPr="00F016E8">
        <w:rPr>
          <w:rFonts w:ascii="Cambria" w:hAnsi="Cambria" w:cs="Arial"/>
          <w:sz w:val="20"/>
          <w:szCs w:val="20"/>
        </w:rPr>
        <w:t xml:space="preserve"> that women are exposed to by the </w:t>
      </w:r>
      <w:r w:rsidR="008D30B2" w:rsidRPr="00F016E8">
        <w:rPr>
          <w:rFonts w:ascii="Cambria" w:hAnsi="Cambria" w:cs="Arial"/>
          <w:sz w:val="20"/>
          <w:szCs w:val="20"/>
        </w:rPr>
        <w:t xml:space="preserve">legal </w:t>
      </w:r>
      <w:r w:rsidR="00B02018" w:rsidRPr="00F016E8">
        <w:rPr>
          <w:rFonts w:ascii="Cambria" w:hAnsi="Cambria" w:cs="Arial"/>
          <w:sz w:val="20"/>
          <w:szCs w:val="20"/>
        </w:rPr>
        <w:t>sale of firearms.</w:t>
      </w:r>
      <w:r w:rsidR="005A6327" w:rsidRPr="00F016E8">
        <w:rPr>
          <w:rFonts w:ascii="Cambria" w:hAnsi="Cambria" w:cs="Arial"/>
          <w:sz w:val="20"/>
          <w:szCs w:val="20"/>
        </w:rPr>
        <w:t xml:space="preserve">  Such reforms could include more thorough background checks to ensure that men who have a history of violence against women or those who have had or have restraining orders issued against them will find it more difficult to obtain firearms.  The firearms legally obtained by such persons may be used to commit acts of violence, including murder, against women and children or used in creating situations that expose these persons to mortal danger.</w:t>
      </w:r>
      <w:r w:rsidR="00CB5610" w:rsidRPr="00F016E8">
        <w:rPr>
          <w:rStyle w:val="FootnoteReference"/>
          <w:rFonts w:ascii="Cambria" w:hAnsi="Cambria" w:cs="Arial"/>
          <w:sz w:val="20"/>
          <w:szCs w:val="20"/>
        </w:rPr>
        <w:footnoteReference w:id="92"/>
      </w:r>
      <w:r w:rsidRPr="00F016E8">
        <w:rPr>
          <w:rFonts w:ascii="Cambria" w:hAnsi="Cambria" w:cs="Arial"/>
          <w:sz w:val="20"/>
          <w:szCs w:val="20"/>
        </w:rPr>
        <w:t xml:space="preserve"> </w:t>
      </w:r>
      <w:r w:rsidR="00A65B48" w:rsidRPr="00F016E8">
        <w:rPr>
          <w:rFonts w:ascii="Cambria" w:hAnsi="Cambria" w:cs="Arial"/>
          <w:sz w:val="20"/>
          <w:szCs w:val="20"/>
        </w:rPr>
        <w:t xml:space="preserve"> Moreover,</w:t>
      </w:r>
      <w:r w:rsidR="00960D51" w:rsidRPr="00F016E8">
        <w:rPr>
          <w:rFonts w:ascii="Cambria" w:hAnsi="Cambria" w:cs="Arial"/>
          <w:sz w:val="20"/>
          <w:szCs w:val="20"/>
        </w:rPr>
        <w:t xml:space="preserve"> even though there are difficulties in assessing the causal relationship of legal gun ownership and violent crime, the same cannot be said with respect to</w:t>
      </w:r>
      <w:r w:rsidR="00B02018" w:rsidRPr="00F016E8">
        <w:rPr>
          <w:rFonts w:ascii="Cambria" w:hAnsi="Cambria" w:cs="Arial"/>
          <w:sz w:val="20"/>
          <w:szCs w:val="20"/>
        </w:rPr>
        <w:t xml:space="preserve"> the illicit trade in small arms</w:t>
      </w:r>
      <w:r w:rsidR="00BD0EAF" w:rsidRPr="00F016E8">
        <w:rPr>
          <w:rFonts w:ascii="Cambria" w:hAnsi="Cambria" w:cs="Arial"/>
          <w:sz w:val="20"/>
          <w:szCs w:val="20"/>
        </w:rPr>
        <w:t>,</w:t>
      </w:r>
      <w:r w:rsidR="00960D51" w:rsidRPr="00F016E8">
        <w:rPr>
          <w:rFonts w:ascii="Cambria" w:hAnsi="Cambria" w:cs="Arial"/>
          <w:sz w:val="20"/>
          <w:szCs w:val="20"/>
        </w:rPr>
        <w:t xml:space="preserve"> which</w:t>
      </w:r>
      <w:r w:rsidR="00B02018" w:rsidRPr="00F016E8">
        <w:rPr>
          <w:rFonts w:ascii="Cambria" w:hAnsi="Cambria" w:cs="Arial"/>
          <w:sz w:val="20"/>
          <w:szCs w:val="20"/>
        </w:rPr>
        <w:t xml:space="preserve"> is a serious problem that requires action from all the States in the region</w:t>
      </w:r>
      <w:r w:rsidR="00A00C17" w:rsidRPr="00F016E8">
        <w:rPr>
          <w:rFonts w:ascii="Cambria" w:hAnsi="Cambria" w:cs="Arial"/>
          <w:sz w:val="20"/>
          <w:szCs w:val="20"/>
        </w:rPr>
        <w:t>.</w:t>
      </w:r>
    </w:p>
    <w:p w:rsidR="000A577F" w:rsidRPr="00F016E8" w:rsidRDefault="000A577F" w:rsidP="00674B94">
      <w:pPr>
        <w:spacing w:after="0" w:line="240" w:lineRule="auto"/>
        <w:jc w:val="both"/>
        <w:rPr>
          <w:rFonts w:ascii="Cambria" w:hAnsi="Cambria" w:cs="Arial"/>
          <w:sz w:val="20"/>
          <w:szCs w:val="20"/>
        </w:rPr>
      </w:pPr>
    </w:p>
    <w:p w:rsidR="00B84569" w:rsidRPr="00B84569" w:rsidRDefault="007C4D34" w:rsidP="00B84569">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addition</w:t>
      </w:r>
      <w:r w:rsidR="00A00C17" w:rsidRPr="00F016E8">
        <w:rPr>
          <w:rFonts w:ascii="Cambria" w:hAnsi="Cambria" w:cs="Arial"/>
          <w:sz w:val="20"/>
          <w:szCs w:val="20"/>
        </w:rPr>
        <w:t xml:space="preserve"> to focusing on the context and</w:t>
      </w:r>
      <w:r w:rsidR="008D30B2" w:rsidRPr="00F016E8">
        <w:rPr>
          <w:rFonts w:ascii="Cambria" w:hAnsi="Cambria" w:cs="Arial"/>
          <w:sz w:val="20"/>
          <w:szCs w:val="20"/>
        </w:rPr>
        <w:t xml:space="preserve"> the</w:t>
      </w:r>
      <w:r w:rsidR="00A00C17" w:rsidRPr="00F016E8">
        <w:rPr>
          <w:rFonts w:ascii="Cambria" w:hAnsi="Cambria" w:cs="Arial"/>
          <w:sz w:val="20"/>
          <w:szCs w:val="20"/>
        </w:rPr>
        <w:t xml:space="preserve"> killing mechanisms</w:t>
      </w:r>
      <w:r w:rsidRPr="00F016E8">
        <w:rPr>
          <w:rFonts w:ascii="Cambria" w:hAnsi="Cambria" w:cs="Arial"/>
          <w:sz w:val="20"/>
          <w:szCs w:val="20"/>
        </w:rPr>
        <w:t xml:space="preserve">, </w:t>
      </w:r>
      <w:r w:rsidR="009D124B" w:rsidRPr="00F016E8">
        <w:rPr>
          <w:rFonts w:ascii="Cambria" w:hAnsi="Cambria" w:cs="Arial"/>
          <w:sz w:val="20"/>
          <w:szCs w:val="20"/>
        </w:rPr>
        <w:t>States need to focus their efforts on the</w:t>
      </w:r>
      <w:r w:rsidR="00A00C17" w:rsidRPr="00F016E8">
        <w:rPr>
          <w:rFonts w:ascii="Cambria" w:hAnsi="Cambria" w:cs="Arial"/>
          <w:sz w:val="20"/>
          <w:szCs w:val="20"/>
        </w:rPr>
        <w:t xml:space="preserve"> actual</w:t>
      </w:r>
      <w:r w:rsidR="009D124B" w:rsidRPr="00F016E8">
        <w:rPr>
          <w:rFonts w:ascii="Cambria" w:hAnsi="Cambria" w:cs="Arial"/>
          <w:sz w:val="20"/>
          <w:szCs w:val="20"/>
        </w:rPr>
        <w:t xml:space="preserve"> victims in order to identify </w:t>
      </w:r>
      <w:r w:rsidR="00124109" w:rsidRPr="00F016E8">
        <w:rPr>
          <w:rFonts w:ascii="Cambria" w:hAnsi="Cambria" w:cs="Arial"/>
          <w:sz w:val="20"/>
          <w:szCs w:val="20"/>
        </w:rPr>
        <w:t>the extent to which</w:t>
      </w:r>
      <w:r w:rsidR="009D124B" w:rsidRPr="00F016E8">
        <w:rPr>
          <w:rFonts w:ascii="Cambria" w:hAnsi="Cambria" w:cs="Arial"/>
          <w:sz w:val="20"/>
          <w:szCs w:val="20"/>
        </w:rPr>
        <w:t xml:space="preserve"> certain persons or groups are more vulnerable than others.</w:t>
      </w:r>
      <w:r w:rsidR="006558A8" w:rsidRPr="00F016E8">
        <w:rPr>
          <w:rFonts w:ascii="Cambria" w:hAnsi="Cambria" w:cs="Arial"/>
          <w:sz w:val="20"/>
          <w:szCs w:val="20"/>
        </w:rPr>
        <w:t xml:space="preserve"> </w:t>
      </w:r>
      <w:r w:rsidR="009D124B" w:rsidRPr="00F016E8">
        <w:rPr>
          <w:rFonts w:ascii="Cambria" w:hAnsi="Cambria" w:cs="Arial"/>
          <w:sz w:val="20"/>
          <w:szCs w:val="20"/>
        </w:rPr>
        <w:t xml:space="preserve"> </w:t>
      </w:r>
      <w:r w:rsidR="00B84569">
        <w:rPr>
          <w:rFonts w:ascii="Cambria" w:hAnsi="Cambria" w:cs="Arial"/>
          <w:sz w:val="20"/>
          <w:szCs w:val="20"/>
        </w:rPr>
        <w:t>In its Report on Citizen Security the IACHR already recommended that Member St</w:t>
      </w:r>
      <w:r w:rsidR="00B84569" w:rsidRPr="00B84569">
        <w:rPr>
          <w:rFonts w:ascii="Cambria" w:hAnsi="Cambria" w:cs="Arial"/>
          <w:sz w:val="20"/>
          <w:szCs w:val="20"/>
        </w:rPr>
        <w:t>ates ensure the special standards of protection for those persons or groups that are particularly vulnerable to violence and crime, such as children and adolescents, women, the indigenous population, Afro‐descendants, migrants and their families, notwithstanding the obligations that the member states have undertaken to protect and ensure the human rights at stake in the policy on citizen security to all persons subject to their jurisdiction</w:t>
      </w:r>
      <w:r w:rsidR="00B84569">
        <w:rPr>
          <w:rFonts w:ascii="Cambria" w:hAnsi="Cambria" w:cs="Arial"/>
          <w:sz w:val="20"/>
          <w:szCs w:val="20"/>
        </w:rPr>
        <w:t>.</w:t>
      </w:r>
      <w:r w:rsidR="00B84569" w:rsidRPr="00A957E4">
        <w:rPr>
          <w:rStyle w:val="FootnoteReference"/>
          <w:rFonts w:ascii="Cambria" w:hAnsi="Cambria" w:cs="Arial"/>
          <w:sz w:val="20"/>
          <w:szCs w:val="20"/>
        </w:rPr>
        <w:footnoteReference w:id="93"/>
      </w:r>
      <w:r w:rsidR="00B84569">
        <w:rPr>
          <w:rFonts w:ascii="Cambria" w:hAnsi="Cambria" w:cs="Arial"/>
          <w:sz w:val="20"/>
          <w:szCs w:val="20"/>
        </w:rPr>
        <w:t xml:space="preserve">  The Commission considers that </w:t>
      </w:r>
      <w:r w:rsidR="00491293">
        <w:rPr>
          <w:rFonts w:ascii="Cambria" w:hAnsi="Cambria" w:cs="Arial"/>
          <w:sz w:val="20"/>
          <w:szCs w:val="20"/>
        </w:rPr>
        <w:t xml:space="preserve">most </w:t>
      </w:r>
      <w:r w:rsidR="0058695F">
        <w:rPr>
          <w:rFonts w:ascii="Cambria" w:hAnsi="Cambria" w:cs="Arial"/>
          <w:sz w:val="20"/>
          <w:szCs w:val="20"/>
        </w:rPr>
        <w:t>States</w:t>
      </w:r>
      <w:r w:rsidR="00491293">
        <w:rPr>
          <w:rFonts w:ascii="Cambria" w:hAnsi="Cambria" w:cs="Arial"/>
          <w:sz w:val="20"/>
          <w:szCs w:val="20"/>
        </w:rPr>
        <w:t xml:space="preserve"> in the region</w:t>
      </w:r>
      <w:r w:rsidR="0058695F">
        <w:rPr>
          <w:rFonts w:ascii="Cambria" w:hAnsi="Cambria" w:cs="Arial"/>
          <w:sz w:val="20"/>
          <w:szCs w:val="20"/>
        </w:rPr>
        <w:t xml:space="preserve"> are not properly complying with </w:t>
      </w:r>
      <w:r w:rsidR="00491293">
        <w:rPr>
          <w:rFonts w:ascii="Cambria" w:hAnsi="Cambria" w:cs="Arial"/>
          <w:sz w:val="20"/>
          <w:szCs w:val="20"/>
        </w:rPr>
        <w:t>this</w:t>
      </w:r>
      <w:r w:rsidR="0058695F">
        <w:rPr>
          <w:rFonts w:ascii="Cambria" w:hAnsi="Cambria" w:cs="Arial"/>
          <w:sz w:val="20"/>
          <w:szCs w:val="20"/>
        </w:rPr>
        <w:t xml:space="preserve"> recommendation.</w:t>
      </w:r>
    </w:p>
    <w:p w:rsidR="00B84569" w:rsidRDefault="00B84569" w:rsidP="00942663">
      <w:pPr>
        <w:spacing w:after="0" w:line="240" w:lineRule="auto"/>
        <w:jc w:val="both"/>
        <w:rPr>
          <w:rFonts w:ascii="Cambria" w:hAnsi="Cambria" w:cs="Arial"/>
          <w:sz w:val="20"/>
          <w:szCs w:val="20"/>
        </w:rPr>
      </w:pPr>
    </w:p>
    <w:p w:rsidR="002175B6" w:rsidRPr="00F016E8" w:rsidRDefault="006558A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this regard, the Commission draws attention to violent crimes committed against LGBT persons in the Americas.  I</w:t>
      </w:r>
      <w:r w:rsidR="00B76820" w:rsidRPr="00F016E8">
        <w:rPr>
          <w:rFonts w:ascii="Cambria" w:hAnsi="Cambria" w:cs="Arial"/>
          <w:sz w:val="20"/>
          <w:szCs w:val="20"/>
        </w:rPr>
        <w:t xml:space="preserve">n 2014 the Commission continued to receive troubling information on the situation of violence against LGBT persons in the Americas, and the lack of effective measures adopted by States to </w:t>
      </w:r>
      <w:r w:rsidR="00124109" w:rsidRPr="00F016E8">
        <w:rPr>
          <w:rFonts w:ascii="Cambria" w:hAnsi="Cambria" w:cs="Arial"/>
          <w:sz w:val="20"/>
          <w:szCs w:val="20"/>
        </w:rPr>
        <w:t>prevent and respond to</w:t>
      </w:r>
      <w:r w:rsidR="00B76820" w:rsidRPr="00F016E8">
        <w:rPr>
          <w:rFonts w:ascii="Cambria" w:hAnsi="Cambria" w:cs="Arial"/>
          <w:sz w:val="20"/>
          <w:szCs w:val="20"/>
        </w:rPr>
        <w:t xml:space="preserve"> such violence, including through comprehensive legislation and public policies.</w:t>
      </w:r>
      <w:r w:rsidR="00BD5A4A" w:rsidRPr="00F016E8">
        <w:rPr>
          <w:rFonts w:ascii="Cambria" w:hAnsi="Cambria" w:cs="Arial"/>
          <w:sz w:val="20"/>
          <w:szCs w:val="20"/>
        </w:rPr>
        <w:t xml:space="preserve"> </w:t>
      </w:r>
      <w:r w:rsidRPr="00F016E8">
        <w:rPr>
          <w:rFonts w:ascii="Cambria" w:hAnsi="Cambria" w:cs="Arial"/>
          <w:sz w:val="20"/>
          <w:szCs w:val="20"/>
        </w:rPr>
        <w:t xml:space="preserve"> </w:t>
      </w:r>
      <w:r w:rsidR="00BD5A4A" w:rsidRPr="00F016E8">
        <w:rPr>
          <w:rFonts w:ascii="Cambria" w:hAnsi="Cambria" w:cs="Arial"/>
          <w:sz w:val="20"/>
          <w:szCs w:val="20"/>
        </w:rPr>
        <w:t>T</w:t>
      </w:r>
      <w:r w:rsidR="00BD5A4A" w:rsidRPr="00F016E8">
        <w:rPr>
          <w:rFonts w:ascii="Cambria" w:hAnsi="Cambria"/>
          <w:sz w:val="20"/>
          <w:szCs w:val="20"/>
        </w:rPr>
        <w:t xml:space="preserve">he Commission documented killings and other instances of violence against LGBT persons during a fifteen-month period (between January </w:t>
      </w:r>
      <w:r w:rsidR="00124109" w:rsidRPr="00F016E8">
        <w:rPr>
          <w:rFonts w:ascii="Cambria" w:hAnsi="Cambria"/>
          <w:sz w:val="20"/>
          <w:szCs w:val="20"/>
        </w:rPr>
        <w:t xml:space="preserve">1, </w:t>
      </w:r>
      <w:r w:rsidR="00BD5A4A" w:rsidRPr="00F016E8">
        <w:rPr>
          <w:rFonts w:ascii="Cambria" w:hAnsi="Cambria"/>
          <w:sz w:val="20"/>
          <w:szCs w:val="20"/>
        </w:rPr>
        <w:t xml:space="preserve">2013 and March </w:t>
      </w:r>
      <w:r w:rsidR="00124109" w:rsidRPr="00F016E8">
        <w:rPr>
          <w:rFonts w:ascii="Cambria" w:hAnsi="Cambria"/>
          <w:sz w:val="20"/>
          <w:szCs w:val="20"/>
        </w:rPr>
        <w:t xml:space="preserve">31, </w:t>
      </w:r>
      <w:r w:rsidR="00BD5A4A" w:rsidRPr="00F016E8">
        <w:rPr>
          <w:rFonts w:ascii="Cambria" w:hAnsi="Cambria"/>
          <w:sz w:val="20"/>
          <w:szCs w:val="20"/>
        </w:rPr>
        <w:t xml:space="preserve">2014). </w:t>
      </w:r>
      <w:r w:rsidRPr="00F016E8">
        <w:rPr>
          <w:rFonts w:ascii="Cambria" w:hAnsi="Cambria"/>
          <w:sz w:val="20"/>
          <w:szCs w:val="20"/>
        </w:rPr>
        <w:t xml:space="preserve"> </w:t>
      </w:r>
      <w:r w:rsidR="00BD5A4A" w:rsidRPr="00F016E8">
        <w:rPr>
          <w:rFonts w:ascii="Cambria" w:hAnsi="Cambria"/>
          <w:sz w:val="20"/>
          <w:szCs w:val="20"/>
        </w:rPr>
        <w:t>Through this Registry of Violence, the Commission found that</w:t>
      </w:r>
      <w:r w:rsidR="00124109" w:rsidRPr="00F016E8">
        <w:rPr>
          <w:rFonts w:ascii="Cambria" w:hAnsi="Cambria"/>
          <w:sz w:val="20"/>
          <w:szCs w:val="20"/>
        </w:rPr>
        <w:t>,</w:t>
      </w:r>
      <w:r w:rsidR="00BD5A4A" w:rsidRPr="00F016E8">
        <w:rPr>
          <w:rFonts w:ascii="Cambria" w:hAnsi="Cambria"/>
          <w:sz w:val="20"/>
          <w:szCs w:val="20"/>
        </w:rPr>
        <w:t xml:space="preserve"> during this period, at least 594 persons who were LGBT or were perceived to be LGBT were killed, and 176 were victims of serious non-lethal attacks to their </w:t>
      </w:r>
      <w:r w:rsidR="00301F14" w:rsidRPr="00F016E8">
        <w:rPr>
          <w:rFonts w:ascii="Cambria" w:hAnsi="Cambria"/>
          <w:sz w:val="20"/>
          <w:szCs w:val="20"/>
        </w:rPr>
        <w:t xml:space="preserve">personal </w:t>
      </w:r>
      <w:r w:rsidR="00BD5A4A" w:rsidRPr="00F016E8">
        <w:rPr>
          <w:rFonts w:ascii="Cambria" w:hAnsi="Cambria"/>
          <w:sz w:val="20"/>
          <w:szCs w:val="20"/>
        </w:rPr>
        <w:t xml:space="preserve">integrity apparently related to their sexual orientation, gender identity and/or gender expression in </w:t>
      </w:r>
      <w:r w:rsidR="00301F14" w:rsidRPr="00F016E8">
        <w:rPr>
          <w:rFonts w:ascii="Cambria" w:hAnsi="Cambria"/>
          <w:sz w:val="20"/>
          <w:szCs w:val="20"/>
        </w:rPr>
        <w:t xml:space="preserve">at least </w:t>
      </w:r>
      <w:r w:rsidR="00BD5A4A" w:rsidRPr="00F016E8">
        <w:rPr>
          <w:rFonts w:ascii="Cambria" w:hAnsi="Cambria"/>
          <w:sz w:val="20"/>
          <w:szCs w:val="20"/>
        </w:rPr>
        <w:t>25 OAS Member States, namely Argentina, Barbados, Belize, Bolivia, Brazil, Canada, Chile, Colombia, Cuba, Dominican Republic, Ecuador, El Salvador, Guatemala, Guyana, Haiti, Honduras, Jamaica, Mexico, Nicaragua, Panama, Paraguay, Peru,</w:t>
      </w:r>
      <w:r w:rsidR="00960D51" w:rsidRPr="00F016E8">
        <w:rPr>
          <w:rFonts w:ascii="Cambria" w:hAnsi="Cambria"/>
          <w:sz w:val="20"/>
          <w:szCs w:val="20"/>
        </w:rPr>
        <w:t xml:space="preserve"> the</w:t>
      </w:r>
      <w:r w:rsidR="00BD5A4A" w:rsidRPr="00F016E8">
        <w:rPr>
          <w:rFonts w:ascii="Cambria" w:hAnsi="Cambria"/>
          <w:sz w:val="20"/>
          <w:szCs w:val="20"/>
        </w:rPr>
        <w:t xml:space="preserve"> United States</w:t>
      </w:r>
      <w:r w:rsidR="00960D51" w:rsidRPr="00F016E8">
        <w:rPr>
          <w:rFonts w:ascii="Cambria" w:hAnsi="Cambria"/>
          <w:sz w:val="20"/>
          <w:szCs w:val="20"/>
        </w:rPr>
        <w:t xml:space="preserve"> of America</w:t>
      </w:r>
      <w:r w:rsidR="00BD5A4A" w:rsidRPr="00F016E8">
        <w:rPr>
          <w:rFonts w:ascii="Cambria" w:hAnsi="Cambria"/>
          <w:sz w:val="20"/>
          <w:szCs w:val="20"/>
        </w:rPr>
        <w:t>, Uruguay and Venezuela.</w:t>
      </w:r>
      <w:r w:rsidRPr="00F016E8">
        <w:rPr>
          <w:rFonts w:ascii="Cambria" w:hAnsi="Cambria"/>
          <w:sz w:val="20"/>
          <w:szCs w:val="20"/>
        </w:rPr>
        <w:t xml:space="preserve">  </w:t>
      </w:r>
      <w:r w:rsidR="00BD5A4A" w:rsidRPr="00F016E8">
        <w:rPr>
          <w:rFonts w:ascii="Cambria" w:hAnsi="Cambria"/>
          <w:sz w:val="20"/>
          <w:szCs w:val="20"/>
        </w:rPr>
        <w:t xml:space="preserve">According to the data collected, many of these cases of violence against LGBT persons were committed with verbal violence related to the perceived sexual orientation or gender identity of the victims, which was particularly evident in cases of non-lethal violence. </w:t>
      </w:r>
      <w:r w:rsidRPr="00F016E8">
        <w:rPr>
          <w:rFonts w:ascii="Cambria" w:hAnsi="Cambria"/>
          <w:sz w:val="20"/>
          <w:szCs w:val="20"/>
        </w:rPr>
        <w:t xml:space="preserve"> </w:t>
      </w:r>
      <w:r w:rsidR="00BD5A4A" w:rsidRPr="00F016E8">
        <w:rPr>
          <w:rFonts w:ascii="Cambria" w:hAnsi="Cambria"/>
          <w:sz w:val="20"/>
          <w:szCs w:val="20"/>
        </w:rPr>
        <w:t>Also, the Commission noted that a large number of cases in this Registry evidence high levels of cruelty and heightened levels of violence based on both the perception of sexual orientation and gender identity/expression.</w:t>
      </w:r>
      <w:r w:rsidR="00BD5A4A" w:rsidRPr="00F016E8">
        <w:rPr>
          <w:rStyle w:val="FootnoteReference"/>
          <w:rFonts w:ascii="Cambria" w:hAnsi="Cambria"/>
          <w:sz w:val="20"/>
          <w:szCs w:val="20"/>
        </w:rPr>
        <w:footnoteReference w:id="94"/>
      </w:r>
      <w:r w:rsidRPr="00F016E8">
        <w:rPr>
          <w:rFonts w:ascii="Cambria" w:hAnsi="Cambria"/>
          <w:sz w:val="20"/>
          <w:szCs w:val="20"/>
        </w:rPr>
        <w:t xml:space="preserve"> </w:t>
      </w:r>
      <w:r w:rsidR="002175B6" w:rsidRPr="00F016E8">
        <w:rPr>
          <w:rFonts w:ascii="Cambria" w:hAnsi="Cambria"/>
          <w:sz w:val="20"/>
          <w:szCs w:val="20"/>
        </w:rPr>
        <w:t xml:space="preserve"> </w:t>
      </w:r>
    </w:p>
    <w:p w:rsidR="002175B6" w:rsidRPr="00F016E8" w:rsidRDefault="002175B6" w:rsidP="00311DE3">
      <w:pPr>
        <w:spacing w:after="0" w:line="240" w:lineRule="auto"/>
        <w:jc w:val="both"/>
        <w:rPr>
          <w:rFonts w:ascii="Cambria" w:hAnsi="Cambria" w:cs="Arial"/>
          <w:sz w:val="20"/>
          <w:szCs w:val="20"/>
        </w:rPr>
      </w:pPr>
    </w:p>
    <w:p w:rsidR="006558A8" w:rsidRPr="00F016E8" w:rsidRDefault="002175B6"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sz w:val="20"/>
          <w:szCs w:val="20"/>
        </w:rPr>
        <w:lastRenderedPageBreak/>
        <w:t>The IACHR notes that the majority of OAS Member States do not collect data on violence against LGBT persons.  With a few exceptions of State reporting, in collecting the aforementioned dat</w:t>
      </w:r>
      <w:r w:rsidR="0083069F" w:rsidRPr="00F016E8">
        <w:rPr>
          <w:rFonts w:ascii="Cambria" w:hAnsi="Cambria"/>
          <w:sz w:val="20"/>
          <w:szCs w:val="20"/>
        </w:rPr>
        <w:t>a</w:t>
      </w:r>
      <w:r w:rsidRPr="00F016E8">
        <w:rPr>
          <w:rFonts w:ascii="Cambria" w:hAnsi="Cambria"/>
          <w:sz w:val="20"/>
          <w:szCs w:val="20"/>
        </w:rPr>
        <w:t>, the IACHR had to resort to other sources for information such as media coverage and reports from civil society organizations.  The Commission’s Registry of Violence is not exhaustive</w:t>
      </w:r>
      <w:r w:rsidR="0083069F" w:rsidRPr="00F016E8">
        <w:rPr>
          <w:rFonts w:ascii="Cambria" w:hAnsi="Cambria"/>
          <w:sz w:val="20"/>
          <w:szCs w:val="20"/>
        </w:rPr>
        <w:t>,</w:t>
      </w:r>
      <w:r w:rsidRPr="00F016E8">
        <w:rPr>
          <w:rFonts w:ascii="Cambria" w:hAnsi="Cambria"/>
          <w:sz w:val="20"/>
          <w:szCs w:val="20"/>
        </w:rPr>
        <w:t xml:space="preserve"> but reveals the diverse and pervasive forms of violence experienced by LGBT persons in the Americas.</w:t>
      </w:r>
      <w:r w:rsidRPr="00F016E8">
        <w:rPr>
          <w:rStyle w:val="FootnoteReference"/>
          <w:rFonts w:ascii="Cambria" w:hAnsi="Cambria"/>
          <w:sz w:val="20"/>
          <w:szCs w:val="20"/>
        </w:rPr>
        <w:footnoteReference w:id="95"/>
      </w:r>
    </w:p>
    <w:p w:rsidR="009D124B" w:rsidRPr="00F016E8" w:rsidRDefault="009D124B" w:rsidP="00674B94">
      <w:pPr>
        <w:spacing w:after="0" w:line="240" w:lineRule="auto"/>
        <w:jc w:val="both"/>
        <w:rPr>
          <w:rFonts w:ascii="Cambria" w:hAnsi="Cambria" w:cs="Arial"/>
          <w:sz w:val="20"/>
          <w:szCs w:val="20"/>
        </w:rPr>
      </w:pPr>
    </w:p>
    <w:p w:rsidR="006558A8" w:rsidRPr="00F016E8" w:rsidRDefault="006558A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Tahoma"/>
          <w:sz w:val="20"/>
          <w:szCs w:val="20"/>
          <w:shd w:val="clear" w:color="auto" w:fill="FFFFFF"/>
        </w:rPr>
        <w:t xml:space="preserve">The Commission has also noted with concern that it is mostly younger </w:t>
      </w:r>
      <w:proofErr w:type="gramStart"/>
      <w:r w:rsidRPr="00F016E8">
        <w:rPr>
          <w:rFonts w:ascii="Cambria" w:hAnsi="Cambria" w:cs="Tahoma"/>
          <w:sz w:val="20"/>
          <w:szCs w:val="20"/>
          <w:shd w:val="clear" w:color="auto" w:fill="FFFFFF"/>
        </w:rPr>
        <w:t>trans</w:t>
      </w:r>
      <w:proofErr w:type="gramEnd"/>
      <w:r w:rsidRPr="00F016E8">
        <w:rPr>
          <w:rFonts w:ascii="Cambria" w:hAnsi="Cambria" w:cs="Tahoma"/>
          <w:sz w:val="20"/>
          <w:szCs w:val="20"/>
          <w:shd w:val="clear" w:color="auto" w:fill="FFFFFF"/>
        </w:rPr>
        <w:t xml:space="preserve"> women who are victims of </w:t>
      </w:r>
      <w:r w:rsidR="00BC1E18" w:rsidRPr="00F016E8">
        <w:rPr>
          <w:rFonts w:ascii="Cambria" w:hAnsi="Cambria" w:cs="Tahoma"/>
          <w:sz w:val="20"/>
          <w:szCs w:val="20"/>
          <w:shd w:val="clear" w:color="auto" w:fill="FFFFFF"/>
        </w:rPr>
        <w:t xml:space="preserve">such </w:t>
      </w:r>
      <w:r w:rsidRPr="00F016E8">
        <w:rPr>
          <w:rFonts w:ascii="Cambria" w:hAnsi="Cambria" w:cs="Tahoma"/>
          <w:sz w:val="20"/>
          <w:szCs w:val="20"/>
          <w:shd w:val="clear" w:color="auto" w:fill="FFFFFF"/>
        </w:rPr>
        <w:t xml:space="preserve">violence. </w:t>
      </w:r>
      <w:r w:rsidR="00BC1E18" w:rsidRPr="00F016E8">
        <w:rPr>
          <w:rFonts w:ascii="Cambria" w:hAnsi="Cambria" w:cs="Tahoma"/>
          <w:sz w:val="20"/>
          <w:szCs w:val="20"/>
          <w:shd w:val="clear" w:color="auto" w:fill="FFFFFF"/>
        </w:rPr>
        <w:t xml:space="preserve"> </w:t>
      </w:r>
      <w:r w:rsidRPr="00F016E8">
        <w:rPr>
          <w:rFonts w:ascii="Cambria" w:hAnsi="Cambria" w:cs="Tahoma"/>
          <w:sz w:val="20"/>
          <w:szCs w:val="20"/>
          <w:shd w:val="clear" w:color="auto" w:fill="FFFFFF"/>
        </w:rPr>
        <w:t xml:space="preserve">According to the data collected, 80% of </w:t>
      </w:r>
      <w:proofErr w:type="gramStart"/>
      <w:r w:rsidRPr="00F016E8">
        <w:rPr>
          <w:rFonts w:ascii="Cambria" w:hAnsi="Cambria" w:cs="Tahoma"/>
          <w:sz w:val="20"/>
          <w:szCs w:val="20"/>
          <w:shd w:val="clear" w:color="auto" w:fill="FFFFFF"/>
        </w:rPr>
        <w:t>trans</w:t>
      </w:r>
      <w:proofErr w:type="gramEnd"/>
      <w:r w:rsidRPr="00F016E8">
        <w:rPr>
          <w:rFonts w:ascii="Cambria" w:hAnsi="Cambria" w:cs="Tahoma"/>
          <w:sz w:val="20"/>
          <w:szCs w:val="20"/>
          <w:shd w:val="clear" w:color="auto" w:fill="FFFFFF"/>
        </w:rPr>
        <w:t xml:space="preserve"> persons killed were 35 years of age or younger. </w:t>
      </w:r>
      <w:r w:rsidR="00BC1E18" w:rsidRPr="00F016E8">
        <w:rPr>
          <w:rFonts w:ascii="Cambria" w:hAnsi="Cambria" w:cs="Tahoma"/>
          <w:sz w:val="20"/>
          <w:szCs w:val="20"/>
          <w:shd w:val="clear" w:color="auto" w:fill="FFFFFF"/>
        </w:rPr>
        <w:t xml:space="preserve"> </w:t>
      </w:r>
      <w:r w:rsidR="00BB5FC8" w:rsidRPr="00F016E8">
        <w:rPr>
          <w:rFonts w:ascii="Cambria" w:hAnsi="Cambria" w:cs="Tahoma"/>
          <w:sz w:val="20"/>
          <w:szCs w:val="20"/>
          <w:shd w:val="clear" w:color="auto" w:fill="FFFFFF"/>
        </w:rPr>
        <w:t xml:space="preserve">The </w:t>
      </w:r>
      <w:r w:rsidRPr="00F016E8">
        <w:rPr>
          <w:rFonts w:ascii="Cambria" w:hAnsi="Cambria" w:cs="Tahoma"/>
          <w:sz w:val="20"/>
          <w:szCs w:val="20"/>
          <w:shd w:val="clear" w:color="auto" w:fill="FFFFFF"/>
        </w:rPr>
        <w:t>IACHR has indicated that violence against trans persons, particularly trans women, is the result of a combination of factors: exclusion, discrimination and violence within the family, schools, and society at large; lack of recognition of their gender identity; involvement in occupations that puts them at a higher risk for vio</w:t>
      </w:r>
      <w:r w:rsidR="00BB5FC8" w:rsidRPr="00F016E8">
        <w:rPr>
          <w:rFonts w:ascii="Cambria" w:hAnsi="Cambria" w:cs="Tahoma"/>
          <w:sz w:val="20"/>
          <w:szCs w:val="20"/>
          <w:shd w:val="clear" w:color="auto" w:fill="FFFFFF"/>
        </w:rPr>
        <w:t>lence; and high criminalization</w:t>
      </w:r>
      <w:r w:rsidR="001D3ED5" w:rsidRPr="00F016E8">
        <w:rPr>
          <w:rFonts w:ascii="Cambria" w:hAnsi="Cambria" w:cs="Tahoma"/>
          <w:sz w:val="20"/>
          <w:szCs w:val="20"/>
          <w:shd w:val="clear" w:color="auto" w:fill="FFFFFF"/>
        </w:rPr>
        <w:t>,</w:t>
      </w:r>
      <w:r w:rsidR="00BB5FC8" w:rsidRPr="00F016E8">
        <w:rPr>
          <w:rFonts w:ascii="Cambria" w:hAnsi="Cambria" w:cs="Tahoma"/>
          <w:sz w:val="20"/>
          <w:szCs w:val="20"/>
          <w:shd w:val="clear" w:color="auto" w:fill="FFFFFF"/>
        </w:rPr>
        <w:t xml:space="preserve"> </w:t>
      </w:r>
      <w:r w:rsidR="001D3ED5" w:rsidRPr="00F016E8">
        <w:rPr>
          <w:rFonts w:ascii="Cambria" w:hAnsi="Cambria" w:cs="Tahoma"/>
          <w:sz w:val="20"/>
          <w:szCs w:val="20"/>
          <w:shd w:val="clear" w:color="auto" w:fill="FFFFFF"/>
        </w:rPr>
        <w:t>m</w:t>
      </w:r>
      <w:r w:rsidR="00BB5FC8" w:rsidRPr="00F016E8">
        <w:rPr>
          <w:rFonts w:ascii="Cambria" w:hAnsi="Cambria" w:cs="Tahoma"/>
          <w:sz w:val="20"/>
          <w:szCs w:val="20"/>
          <w:shd w:val="clear" w:color="auto" w:fill="FFFFFF"/>
        </w:rPr>
        <w:t>ore specifically, the disproportionate use of criminal processes against members of this group</w:t>
      </w:r>
      <w:r w:rsidR="001D3ED5" w:rsidRPr="00F016E8">
        <w:rPr>
          <w:rFonts w:ascii="Cambria" w:hAnsi="Cambria" w:cs="Tahoma"/>
          <w:sz w:val="20"/>
          <w:szCs w:val="20"/>
          <w:shd w:val="clear" w:color="auto" w:fill="FFFFFF"/>
        </w:rPr>
        <w:t xml:space="preserve">.  </w:t>
      </w:r>
      <w:r w:rsidRPr="00F016E8">
        <w:rPr>
          <w:rFonts w:ascii="Cambria" w:hAnsi="Cambria" w:cs="Tahoma"/>
          <w:sz w:val="20"/>
          <w:szCs w:val="20"/>
          <w:shd w:val="clear" w:color="auto" w:fill="FFFFFF"/>
        </w:rPr>
        <w:t xml:space="preserve">The criminalization of </w:t>
      </w:r>
      <w:proofErr w:type="gramStart"/>
      <w:r w:rsidRPr="00F016E8">
        <w:rPr>
          <w:rFonts w:ascii="Cambria" w:hAnsi="Cambria" w:cs="Tahoma"/>
          <w:sz w:val="20"/>
          <w:szCs w:val="20"/>
          <w:shd w:val="clear" w:color="auto" w:fill="FFFFFF"/>
        </w:rPr>
        <w:t>trans</w:t>
      </w:r>
      <w:proofErr w:type="gramEnd"/>
      <w:r w:rsidRPr="00F016E8">
        <w:rPr>
          <w:rFonts w:ascii="Cambria" w:hAnsi="Cambria" w:cs="Tahoma"/>
          <w:sz w:val="20"/>
          <w:szCs w:val="20"/>
          <w:shd w:val="clear" w:color="auto" w:fill="FFFFFF"/>
        </w:rPr>
        <w:t xml:space="preserve"> </w:t>
      </w:r>
      <w:r w:rsidRPr="00F016E8">
        <w:rPr>
          <w:rFonts w:ascii="Cambria" w:hAnsi="Cambria"/>
          <w:sz w:val="20"/>
          <w:szCs w:val="20"/>
          <w:shd w:val="clear" w:color="auto" w:fill="FFFFFF"/>
        </w:rPr>
        <w:t xml:space="preserve">women and other gender non-conforming persons is partly due to the fact that they are often targeted by law enforcement agents, who </w:t>
      </w:r>
      <w:r w:rsidR="00BB5FC8" w:rsidRPr="00F016E8">
        <w:rPr>
          <w:rFonts w:ascii="Cambria" w:hAnsi="Cambria"/>
          <w:sz w:val="20"/>
          <w:szCs w:val="20"/>
          <w:shd w:val="clear" w:color="auto" w:fill="FFFFFF"/>
        </w:rPr>
        <w:t>may</w:t>
      </w:r>
      <w:r w:rsidRPr="00F016E8">
        <w:rPr>
          <w:rFonts w:ascii="Cambria" w:hAnsi="Cambria"/>
          <w:sz w:val="20"/>
          <w:szCs w:val="20"/>
          <w:shd w:val="clear" w:color="auto" w:fill="FFFFFF"/>
        </w:rPr>
        <w:t xml:space="preserve"> act based on prejudice and assume they are criminals; and </w:t>
      </w:r>
      <w:r w:rsidR="00BB5FC8" w:rsidRPr="00F016E8">
        <w:rPr>
          <w:rFonts w:ascii="Cambria" w:hAnsi="Cambria"/>
          <w:sz w:val="20"/>
          <w:szCs w:val="20"/>
          <w:shd w:val="clear" w:color="auto" w:fill="FFFFFF"/>
        </w:rPr>
        <w:t xml:space="preserve">is also related to discrimination </w:t>
      </w:r>
      <w:r w:rsidRPr="00F016E8">
        <w:rPr>
          <w:rFonts w:ascii="Cambria" w:hAnsi="Cambria"/>
          <w:sz w:val="20"/>
          <w:szCs w:val="20"/>
          <w:shd w:val="clear" w:color="auto" w:fill="FFFFFF"/>
        </w:rPr>
        <w:t>against</w:t>
      </w:r>
      <w:r w:rsidR="00BB5FC8" w:rsidRPr="00F016E8">
        <w:rPr>
          <w:rFonts w:ascii="Cambria" w:hAnsi="Cambria"/>
          <w:sz w:val="20"/>
          <w:szCs w:val="20"/>
          <w:shd w:val="clear" w:color="auto" w:fill="FFFFFF"/>
        </w:rPr>
        <w:t xml:space="preserve"> LGBTI persons</w:t>
      </w:r>
      <w:r w:rsidRPr="00F016E8">
        <w:rPr>
          <w:rFonts w:ascii="Cambria" w:hAnsi="Cambria"/>
          <w:sz w:val="20"/>
          <w:szCs w:val="20"/>
          <w:shd w:val="clear" w:color="auto" w:fill="FFFFFF"/>
        </w:rPr>
        <w:t xml:space="preserve"> in the justice system.</w:t>
      </w:r>
      <w:r w:rsidRPr="00F016E8">
        <w:rPr>
          <w:rStyle w:val="FootnoteReference"/>
          <w:rFonts w:ascii="Cambria" w:hAnsi="Cambria"/>
          <w:sz w:val="20"/>
          <w:szCs w:val="20"/>
          <w:shd w:val="clear" w:color="auto" w:fill="FFFFFF"/>
        </w:rPr>
        <w:footnoteReference w:id="96"/>
      </w:r>
      <w:r w:rsidRPr="00F016E8">
        <w:rPr>
          <w:rFonts w:ascii="Cambria" w:hAnsi="Cambria"/>
          <w:sz w:val="20"/>
          <w:szCs w:val="20"/>
          <w:shd w:val="clear" w:color="auto" w:fill="FFFFFF"/>
        </w:rPr>
        <w:t xml:space="preserve"> </w:t>
      </w:r>
    </w:p>
    <w:p w:rsidR="004A60E6" w:rsidRPr="00F016E8" w:rsidRDefault="004A60E6" w:rsidP="00674B94">
      <w:pPr>
        <w:spacing w:after="0" w:line="240" w:lineRule="auto"/>
        <w:jc w:val="both"/>
        <w:rPr>
          <w:rFonts w:ascii="Cambria" w:hAnsi="Cambria" w:cs="Arial"/>
          <w:sz w:val="20"/>
          <w:szCs w:val="20"/>
        </w:rPr>
      </w:pPr>
    </w:p>
    <w:p w:rsidR="004A60E6" w:rsidRPr="00F016E8" w:rsidRDefault="004A60E6"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sz w:val="20"/>
          <w:szCs w:val="20"/>
        </w:rPr>
        <w:t>During 2014</w:t>
      </w:r>
      <w:r w:rsidR="0083069F" w:rsidRPr="00F016E8">
        <w:rPr>
          <w:rFonts w:ascii="Cambria" w:hAnsi="Cambria"/>
          <w:sz w:val="20"/>
          <w:szCs w:val="20"/>
        </w:rPr>
        <w:t>,</w:t>
      </w:r>
      <w:r w:rsidRPr="00F016E8">
        <w:rPr>
          <w:rFonts w:ascii="Cambria" w:hAnsi="Cambria"/>
          <w:sz w:val="20"/>
          <w:szCs w:val="20"/>
        </w:rPr>
        <w:t xml:space="preserve"> the Commission and its Chair were able to examine the human rights situation of LGBT persons in the region during visits to Honduras and Colombia in Dece</w:t>
      </w:r>
      <w:r w:rsidR="0023230C" w:rsidRPr="00F016E8">
        <w:rPr>
          <w:rFonts w:ascii="Cambria" w:hAnsi="Cambria"/>
          <w:sz w:val="20"/>
          <w:szCs w:val="20"/>
        </w:rPr>
        <w:t xml:space="preserve">mber and October, respectively.  </w:t>
      </w:r>
      <w:r w:rsidRPr="00F016E8">
        <w:rPr>
          <w:rFonts w:ascii="Cambria" w:hAnsi="Cambria"/>
          <w:sz w:val="20"/>
          <w:szCs w:val="20"/>
        </w:rPr>
        <w:t xml:space="preserve">Following its visit to Honduras, the IACHR </w:t>
      </w:r>
      <w:r w:rsidR="00A6697B" w:rsidRPr="00F016E8">
        <w:rPr>
          <w:rFonts w:ascii="Cambria" w:hAnsi="Cambria"/>
          <w:sz w:val="20"/>
          <w:szCs w:val="20"/>
        </w:rPr>
        <w:t>indicated</w:t>
      </w:r>
      <w:r w:rsidRPr="00F016E8">
        <w:rPr>
          <w:rFonts w:ascii="Cambria" w:hAnsi="Cambria"/>
          <w:sz w:val="20"/>
          <w:szCs w:val="20"/>
        </w:rPr>
        <w:t>:</w:t>
      </w:r>
    </w:p>
    <w:p w:rsidR="004A60E6" w:rsidRPr="00F016E8" w:rsidRDefault="004A60E6" w:rsidP="00674B94">
      <w:pPr>
        <w:spacing w:after="0" w:line="240" w:lineRule="auto"/>
        <w:jc w:val="both"/>
        <w:rPr>
          <w:rFonts w:ascii="Cambria" w:hAnsi="Cambria"/>
          <w:sz w:val="20"/>
          <w:szCs w:val="20"/>
        </w:rPr>
      </w:pPr>
    </w:p>
    <w:p w:rsidR="004A60E6" w:rsidRPr="00F016E8" w:rsidRDefault="004A60E6" w:rsidP="002023F9">
      <w:pPr>
        <w:spacing w:after="0" w:line="240" w:lineRule="auto"/>
        <w:ind w:left="720" w:right="720"/>
        <w:jc w:val="both"/>
        <w:rPr>
          <w:rFonts w:ascii="Cambria" w:hAnsi="Cambria"/>
          <w:sz w:val="20"/>
          <w:szCs w:val="20"/>
        </w:rPr>
      </w:pPr>
      <w:r w:rsidRPr="00F016E8">
        <w:rPr>
          <w:rFonts w:ascii="Cambria" w:hAnsi="Cambria"/>
          <w:sz w:val="20"/>
          <w:szCs w:val="20"/>
        </w:rPr>
        <w:t xml:space="preserve">Civil society organizations reported a high number of cases in which lesbian, gay, bisexual, and </w:t>
      </w:r>
      <w:proofErr w:type="gramStart"/>
      <w:r w:rsidRPr="00F016E8">
        <w:rPr>
          <w:rFonts w:ascii="Cambria" w:hAnsi="Cambria"/>
          <w:sz w:val="20"/>
          <w:szCs w:val="20"/>
        </w:rPr>
        <w:t>trans</w:t>
      </w:r>
      <w:proofErr w:type="gramEnd"/>
      <w:r w:rsidRPr="00F016E8">
        <w:rPr>
          <w:rFonts w:ascii="Cambria" w:hAnsi="Cambria"/>
          <w:sz w:val="20"/>
          <w:szCs w:val="20"/>
        </w:rPr>
        <w:t xml:space="preserve"> persons have been killed in Honduras. </w:t>
      </w:r>
      <w:r w:rsidR="003511C9" w:rsidRPr="00F016E8">
        <w:rPr>
          <w:rFonts w:ascii="Cambria" w:hAnsi="Cambria"/>
          <w:sz w:val="20"/>
          <w:szCs w:val="20"/>
        </w:rPr>
        <w:t xml:space="preserve"> </w:t>
      </w:r>
      <w:r w:rsidRPr="00F016E8">
        <w:rPr>
          <w:rFonts w:ascii="Cambria" w:hAnsi="Cambria"/>
          <w:sz w:val="20"/>
          <w:szCs w:val="20"/>
        </w:rPr>
        <w:t xml:space="preserve">They reported that from 2009 to December 1, 2014, 174 violent deaths of LGBT persons were registered in the country (90 gays, 15 lesbians, and 69 </w:t>
      </w:r>
      <w:proofErr w:type="gramStart"/>
      <w:r w:rsidRPr="00F016E8">
        <w:rPr>
          <w:rFonts w:ascii="Cambria" w:hAnsi="Cambria"/>
          <w:sz w:val="20"/>
          <w:szCs w:val="20"/>
        </w:rPr>
        <w:t>trans</w:t>
      </w:r>
      <w:proofErr w:type="gramEnd"/>
      <w:r w:rsidRPr="00F016E8">
        <w:rPr>
          <w:rFonts w:ascii="Cambria" w:hAnsi="Cambria"/>
          <w:sz w:val="20"/>
          <w:szCs w:val="20"/>
        </w:rPr>
        <w:t xml:space="preserve"> persons), primarily in the departments of Cortés and Francisco Morazán.</w:t>
      </w:r>
      <w:r w:rsidR="003511C9" w:rsidRPr="00F016E8">
        <w:rPr>
          <w:rFonts w:ascii="Cambria" w:hAnsi="Cambria"/>
          <w:sz w:val="20"/>
          <w:szCs w:val="20"/>
        </w:rPr>
        <w:t xml:space="preserve"> </w:t>
      </w:r>
      <w:r w:rsidRPr="00F016E8">
        <w:rPr>
          <w:rFonts w:ascii="Cambria" w:hAnsi="Cambria"/>
          <w:sz w:val="20"/>
          <w:szCs w:val="20"/>
        </w:rPr>
        <w:t xml:space="preserve"> “There is no government proposal to prevent violent deaths,” one defender of the rights of LGBT persons told the IACHR in Tegucigalpa.</w:t>
      </w:r>
      <w:r w:rsidR="002175B6" w:rsidRPr="00F016E8">
        <w:rPr>
          <w:rFonts w:ascii="Cambria" w:hAnsi="Cambria"/>
          <w:sz w:val="20"/>
          <w:szCs w:val="20"/>
        </w:rPr>
        <w:t xml:space="preserve"> </w:t>
      </w:r>
      <w:r w:rsidRPr="00F016E8">
        <w:rPr>
          <w:rFonts w:ascii="Cambria" w:hAnsi="Cambria"/>
          <w:sz w:val="20"/>
          <w:szCs w:val="20"/>
        </w:rPr>
        <w:t xml:space="preserve"> For its part, the State indicated that several of such cases involving violent deaths had been prosecuted.</w:t>
      </w:r>
      <w:r w:rsidR="003511C9" w:rsidRPr="00F016E8">
        <w:rPr>
          <w:rFonts w:ascii="Cambria" w:hAnsi="Cambria"/>
          <w:sz w:val="20"/>
          <w:szCs w:val="20"/>
        </w:rPr>
        <w:t xml:space="preserve"> </w:t>
      </w:r>
      <w:r w:rsidRPr="00F016E8">
        <w:rPr>
          <w:rFonts w:ascii="Cambria" w:hAnsi="Cambria"/>
          <w:sz w:val="20"/>
          <w:szCs w:val="20"/>
        </w:rPr>
        <w:t xml:space="preserve"> However, while the State reported on the investigation into a number of cases, it did not present information on measures to prevent violence against LGBT persons.</w:t>
      </w:r>
      <w:r w:rsidRPr="00F016E8">
        <w:rPr>
          <w:rStyle w:val="FootnoteReference"/>
          <w:rFonts w:ascii="Cambria" w:hAnsi="Cambria"/>
          <w:spacing w:val="-2"/>
          <w:sz w:val="20"/>
          <w:szCs w:val="20"/>
        </w:rPr>
        <w:footnoteReference w:id="97"/>
      </w:r>
    </w:p>
    <w:p w:rsidR="004A60E6" w:rsidRPr="00F016E8" w:rsidRDefault="004A60E6" w:rsidP="00674B94">
      <w:pPr>
        <w:spacing w:after="0" w:line="240" w:lineRule="auto"/>
        <w:ind w:left="708" w:right="386"/>
        <w:jc w:val="both"/>
        <w:rPr>
          <w:rFonts w:ascii="Cambria" w:hAnsi="Cambria"/>
          <w:sz w:val="20"/>
          <w:szCs w:val="20"/>
        </w:rPr>
      </w:pPr>
    </w:p>
    <w:p w:rsidR="00F7400A" w:rsidRPr="00F016E8" w:rsidRDefault="004A60E6" w:rsidP="00674B94">
      <w:pPr>
        <w:spacing w:after="0" w:line="240" w:lineRule="auto"/>
        <w:jc w:val="both"/>
        <w:rPr>
          <w:rFonts w:ascii="Cambria" w:hAnsi="Cambria"/>
          <w:sz w:val="20"/>
          <w:szCs w:val="20"/>
        </w:rPr>
      </w:pPr>
      <w:r w:rsidRPr="00F016E8">
        <w:rPr>
          <w:rFonts w:ascii="Cambria" w:hAnsi="Cambria"/>
          <w:sz w:val="20"/>
          <w:szCs w:val="20"/>
        </w:rPr>
        <w:t xml:space="preserve">At the culmination of its visit to Colombia in October 2014, the IACHR Chair and Rapporteur on the Rights of LGBTI Persons also expressed its concern </w:t>
      </w:r>
      <w:r w:rsidR="00461985" w:rsidRPr="00F016E8">
        <w:rPr>
          <w:rFonts w:ascii="Cambria" w:hAnsi="Cambria"/>
          <w:sz w:val="20"/>
          <w:szCs w:val="20"/>
        </w:rPr>
        <w:t xml:space="preserve">over </w:t>
      </w:r>
      <w:r w:rsidRPr="00F016E8">
        <w:rPr>
          <w:rFonts w:ascii="Cambria" w:hAnsi="Cambria"/>
          <w:sz w:val="20"/>
          <w:szCs w:val="20"/>
        </w:rPr>
        <w:t>killings and other acts of violence against LGBT persons.</w:t>
      </w:r>
      <w:r w:rsidRPr="00F016E8">
        <w:rPr>
          <w:rFonts w:ascii="Cambria" w:hAnsi="Cambria" w:cs="Tahoma"/>
          <w:sz w:val="20"/>
          <w:szCs w:val="20"/>
          <w:vertAlign w:val="superscript"/>
        </w:rPr>
        <w:footnoteReference w:id="98"/>
      </w:r>
      <w:r w:rsidRPr="00F016E8">
        <w:rPr>
          <w:rFonts w:ascii="Cambria" w:hAnsi="Cambria"/>
          <w:sz w:val="20"/>
          <w:szCs w:val="20"/>
        </w:rPr>
        <w:t xml:space="preserve"> </w:t>
      </w:r>
      <w:r w:rsidR="00C0522D" w:rsidRPr="00F016E8">
        <w:rPr>
          <w:rFonts w:ascii="Cambria" w:hAnsi="Cambria"/>
          <w:sz w:val="20"/>
          <w:szCs w:val="20"/>
        </w:rPr>
        <w:t xml:space="preserve"> </w:t>
      </w:r>
    </w:p>
    <w:p w:rsidR="004A60E6" w:rsidRPr="00F016E8" w:rsidRDefault="004A60E6" w:rsidP="00674B94">
      <w:pPr>
        <w:spacing w:after="0" w:line="240" w:lineRule="auto"/>
        <w:jc w:val="both"/>
        <w:rPr>
          <w:rFonts w:ascii="Cambria" w:hAnsi="Cambria" w:cs="Arial"/>
          <w:sz w:val="20"/>
          <w:szCs w:val="20"/>
        </w:rPr>
      </w:pPr>
      <w:r w:rsidRPr="00F016E8">
        <w:rPr>
          <w:rFonts w:ascii="Cambria" w:hAnsi="Cambria"/>
          <w:sz w:val="20"/>
          <w:szCs w:val="20"/>
        </w:rPr>
        <w:t xml:space="preserve">  </w:t>
      </w:r>
    </w:p>
    <w:p w:rsidR="000A577F" w:rsidRPr="00F016E8" w:rsidRDefault="00AD32B6"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On the other hand, the</w:t>
      </w:r>
      <w:r w:rsidR="000A577F" w:rsidRPr="00F016E8">
        <w:rPr>
          <w:rFonts w:ascii="Cambria" w:hAnsi="Cambria" w:cs="Arial"/>
          <w:sz w:val="20"/>
          <w:szCs w:val="20"/>
        </w:rPr>
        <w:t xml:space="preserve"> Commission recognizes </w:t>
      </w:r>
      <w:r w:rsidR="000A577F" w:rsidRPr="00F016E8">
        <w:rPr>
          <w:rFonts w:ascii="Cambria" w:hAnsi="Cambria"/>
          <w:sz w:val="20"/>
          <w:szCs w:val="20"/>
        </w:rPr>
        <w:t xml:space="preserve">positive measures adopted by some OAS Member States in order to prevent and address </w:t>
      </w:r>
      <w:r w:rsidR="009269E0" w:rsidRPr="00F016E8">
        <w:rPr>
          <w:rFonts w:ascii="Cambria" w:hAnsi="Cambria"/>
          <w:sz w:val="20"/>
          <w:szCs w:val="20"/>
        </w:rPr>
        <w:t>the</w:t>
      </w:r>
      <w:r w:rsidR="000A577F" w:rsidRPr="00F016E8">
        <w:rPr>
          <w:rFonts w:ascii="Cambria" w:hAnsi="Cambria"/>
          <w:sz w:val="20"/>
          <w:szCs w:val="20"/>
        </w:rPr>
        <w:t xml:space="preserve"> instances of violence based on sexual orientation and gender identity.  For example, in May 2014, the IACHR highlighted some of these </w:t>
      </w:r>
      <w:r w:rsidR="00B4001E" w:rsidRPr="00F016E8">
        <w:rPr>
          <w:rFonts w:ascii="Cambria" w:hAnsi="Cambria"/>
          <w:sz w:val="20"/>
          <w:szCs w:val="20"/>
        </w:rPr>
        <w:t xml:space="preserve">positive </w:t>
      </w:r>
      <w:r w:rsidR="000A577F" w:rsidRPr="00F016E8">
        <w:rPr>
          <w:rFonts w:ascii="Cambria" w:hAnsi="Cambria"/>
          <w:sz w:val="20"/>
          <w:szCs w:val="20"/>
        </w:rPr>
        <w:t>steps taken by Brazil, Chile, Honduras, and Mexico.</w:t>
      </w:r>
      <w:r w:rsidR="00F7400A" w:rsidRPr="00F016E8">
        <w:rPr>
          <w:rFonts w:ascii="Cambria" w:hAnsi="Cambria"/>
          <w:sz w:val="20"/>
          <w:szCs w:val="20"/>
        </w:rPr>
        <w:t xml:space="preserve"> </w:t>
      </w:r>
      <w:r w:rsidR="000A577F" w:rsidRPr="00F016E8">
        <w:rPr>
          <w:rFonts w:ascii="Cambria" w:hAnsi="Cambria"/>
          <w:sz w:val="20"/>
          <w:szCs w:val="20"/>
        </w:rPr>
        <w:t xml:space="preserve"> In that regard, the Commission noted that</w:t>
      </w:r>
      <w:r w:rsidR="00461985" w:rsidRPr="00F016E8">
        <w:rPr>
          <w:rFonts w:ascii="Cambria" w:hAnsi="Cambria"/>
          <w:sz w:val="20"/>
          <w:szCs w:val="20"/>
        </w:rPr>
        <w:t>,</w:t>
      </w:r>
      <w:r w:rsidR="000A577F" w:rsidRPr="00F016E8">
        <w:rPr>
          <w:rFonts w:ascii="Cambria" w:hAnsi="Cambria"/>
          <w:sz w:val="20"/>
          <w:szCs w:val="20"/>
        </w:rPr>
        <w:t xml:space="preserve"> in Honduras and </w:t>
      </w:r>
      <w:r w:rsidR="00A6697B" w:rsidRPr="00F016E8">
        <w:rPr>
          <w:rFonts w:ascii="Cambria" w:hAnsi="Cambria"/>
          <w:sz w:val="20"/>
          <w:szCs w:val="20"/>
        </w:rPr>
        <w:t xml:space="preserve">the </w:t>
      </w:r>
      <w:r w:rsidR="000A577F" w:rsidRPr="00F016E8">
        <w:rPr>
          <w:rFonts w:ascii="Cambria" w:hAnsi="Cambria"/>
          <w:sz w:val="20"/>
          <w:szCs w:val="20"/>
        </w:rPr>
        <w:t>Mexican state of Oaxaca, the government appointed a specialized prosecutor to investigate and prosecute crimes based on sexual orientation and gender identity.</w:t>
      </w:r>
      <w:r w:rsidR="009269E0" w:rsidRPr="00F016E8">
        <w:rPr>
          <w:rFonts w:ascii="Cambria" w:hAnsi="Cambria"/>
          <w:sz w:val="20"/>
          <w:szCs w:val="20"/>
        </w:rPr>
        <w:t xml:space="preserve"> </w:t>
      </w:r>
      <w:r w:rsidR="000A577F" w:rsidRPr="00F016E8">
        <w:rPr>
          <w:rFonts w:ascii="Cambria" w:hAnsi="Cambria"/>
          <w:sz w:val="20"/>
          <w:szCs w:val="20"/>
        </w:rPr>
        <w:t xml:space="preserve"> </w:t>
      </w:r>
      <w:r w:rsidR="000460E6" w:rsidRPr="00F016E8">
        <w:rPr>
          <w:rFonts w:ascii="Cambria" w:hAnsi="Cambria"/>
          <w:sz w:val="20"/>
          <w:szCs w:val="20"/>
        </w:rPr>
        <w:t>The Commission also noted</w:t>
      </w:r>
      <w:r w:rsidR="000A577F" w:rsidRPr="00F016E8">
        <w:rPr>
          <w:rFonts w:ascii="Cambria" w:hAnsi="Cambria"/>
          <w:sz w:val="20"/>
          <w:szCs w:val="20"/>
        </w:rPr>
        <w:t xml:space="preserve"> that</w:t>
      </w:r>
      <w:r w:rsidR="00A87931" w:rsidRPr="00F016E8">
        <w:rPr>
          <w:rFonts w:ascii="Cambria" w:hAnsi="Cambria"/>
          <w:sz w:val="20"/>
          <w:szCs w:val="20"/>
        </w:rPr>
        <w:t>,</w:t>
      </w:r>
      <w:r w:rsidR="000A577F" w:rsidRPr="00F016E8">
        <w:rPr>
          <w:rFonts w:ascii="Cambria" w:hAnsi="Cambria"/>
          <w:sz w:val="20"/>
          <w:szCs w:val="20"/>
        </w:rPr>
        <w:t xml:space="preserve"> in the Brazilian state of </w:t>
      </w:r>
      <w:r w:rsidR="000A577F" w:rsidRPr="00F016E8">
        <w:rPr>
          <w:rFonts w:ascii="Cambria" w:hAnsi="Cambria"/>
          <w:sz w:val="20"/>
          <w:szCs w:val="20"/>
        </w:rPr>
        <w:lastRenderedPageBreak/>
        <w:t xml:space="preserve">Paraná, a prosecution unit specializing in the investigation of crimes committed against LGBT persons was created, inspired by similar existing units in the states of </w:t>
      </w:r>
      <w:proofErr w:type="spellStart"/>
      <w:r w:rsidR="000A577F" w:rsidRPr="00F016E8">
        <w:rPr>
          <w:rFonts w:ascii="Cambria" w:hAnsi="Cambria"/>
          <w:sz w:val="20"/>
          <w:szCs w:val="20"/>
        </w:rPr>
        <w:t>Espírito</w:t>
      </w:r>
      <w:proofErr w:type="spellEnd"/>
      <w:r w:rsidR="000A577F" w:rsidRPr="00F016E8">
        <w:rPr>
          <w:rFonts w:ascii="Cambria" w:hAnsi="Cambria"/>
          <w:sz w:val="20"/>
          <w:szCs w:val="20"/>
        </w:rPr>
        <w:t xml:space="preserve"> Santo and Pernambuco, to foster educational programs and promot</w:t>
      </w:r>
      <w:r w:rsidR="000460E6" w:rsidRPr="00F016E8">
        <w:rPr>
          <w:rFonts w:ascii="Cambria" w:hAnsi="Cambria"/>
          <w:sz w:val="20"/>
          <w:szCs w:val="20"/>
        </w:rPr>
        <w:t>e</w:t>
      </w:r>
      <w:r w:rsidR="000A577F" w:rsidRPr="00F016E8">
        <w:rPr>
          <w:rFonts w:ascii="Cambria" w:hAnsi="Cambria"/>
          <w:sz w:val="20"/>
          <w:szCs w:val="20"/>
        </w:rPr>
        <w:t xml:space="preserve"> the</w:t>
      </w:r>
      <w:r w:rsidR="00522191" w:rsidRPr="00F016E8">
        <w:rPr>
          <w:rFonts w:ascii="Cambria" w:hAnsi="Cambria"/>
          <w:sz w:val="20"/>
          <w:szCs w:val="20"/>
        </w:rPr>
        <w:t xml:space="preserve"> formulation of public policies.</w:t>
      </w:r>
      <w:r w:rsidR="00522191" w:rsidRPr="00F016E8">
        <w:rPr>
          <w:rStyle w:val="FootnoteReference"/>
          <w:rFonts w:ascii="Cambria" w:hAnsi="Cambria"/>
          <w:sz w:val="20"/>
          <w:szCs w:val="20"/>
        </w:rPr>
        <w:footnoteReference w:id="99"/>
      </w:r>
      <w:r w:rsidR="00F7400A" w:rsidRPr="00F016E8">
        <w:rPr>
          <w:rFonts w:ascii="Cambria" w:hAnsi="Cambria"/>
          <w:sz w:val="20"/>
          <w:szCs w:val="20"/>
        </w:rPr>
        <w:t xml:space="preserve">  Moreover, the IACHR also recognizes and welcomes several positive steps taken by Colombia aimed at preventing and addressing instances of violence against LGBT persons</w:t>
      </w:r>
      <w:r w:rsidR="001842D1" w:rsidRPr="00F016E8">
        <w:rPr>
          <w:rFonts w:ascii="Cambria" w:hAnsi="Cambria"/>
          <w:sz w:val="20"/>
          <w:szCs w:val="20"/>
        </w:rPr>
        <w:t>.</w:t>
      </w:r>
    </w:p>
    <w:p w:rsidR="000A577F" w:rsidRPr="00F016E8" w:rsidRDefault="000A577F" w:rsidP="00674B94">
      <w:pPr>
        <w:spacing w:after="0" w:line="240" w:lineRule="auto"/>
        <w:jc w:val="both"/>
        <w:rPr>
          <w:rFonts w:ascii="Cambria" w:hAnsi="Cambria" w:cs="Arial"/>
          <w:sz w:val="20"/>
          <w:szCs w:val="20"/>
        </w:rPr>
      </w:pPr>
    </w:p>
    <w:p w:rsidR="00B72F4D" w:rsidRPr="00F016E8" w:rsidRDefault="005E3A0E"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Commission also wishes to draw attention to the level </w:t>
      </w:r>
      <w:r w:rsidR="00A6697B" w:rsidRPr="00F016E8">
        <w:rPr>
          <w:rFonts w:ascii="Cambria" w:hAnsi="Cambria" w:cs="Arial"/>
          <w:sz w:val="20"/>
          <w:szCs w:val="20"/>
        </w:rPr>
        <w:t xml:space="preserve">of </w:t>
      </w:r>
      <w:r w:rsidRPr="00F016E8">
        <w:rPr>
          <w:rFonts w:ascii="Cambria" w:hAnsi="Cambria" w:cs="Arial"/>
          <w:sz w:val="20"/>
          <w:szCs w:val="20"/>
        </w:rPr>
        <w:t>violence committed against women in the region.</w:t>
      </w:r>
      <w:r w:rsidR="00F7400A" w:rsidRPr="00F016E8">
        <w:rPr>
          <w:rFonts w:ascii="Cambria" w:hAnsi="Cambria" w:cs="Arial"/>
          <w:sz w:val="20"/>
          <w:szCs w:val="20"/>
        </w:rPr>
        <w:t xml:space="preserve">  </w:t>
      </w:r>
      <w:r w:rsidRPr="00F016E8">
        <w:rPr>
          <w:rFonts w:ascii="Cambria" w:hAnsi="Cambria" w:cs="Arial"/>
          <w:sz w:val="20"/>
          <w:szCs w:val="20"/>
        </w:rPr>
        <w:t xml:space="preserve">Through the implementation of its protection mechanisms and the promotion of women’s human rights, the </w:t>
      </w:r>
      <w:r w:rsidR="003732F6" w:rsidRPr="00F016E8">
        <w:rPr>
          <w:rFonts w:ascii="Cambria" w:hAnsi="Cambria" w:cs="Arial"/>
          <w:sz w:val="20"/>
          <w:szCs w:val="20"/>
        </w:rPr>
        <w:t>IACHR</w:t>
      </w:r>
      <w:r w:rsidRPr="00F016E8">
        <w:rPr>
          <w:rFonts w:ascii="Cambria" w:hAnsi="Cambria" w:cs="Arial"/>
          <w:sz w:val="20"/>
          <w:szCs w:val="20"/>
        </w:rPr>
        <w:t xml:space="preserve"> continuously received information on violence against women in 2014, </w:t>
      </w:r>
      <w:r w:rsidR="00A6697B" w:rsidRPr="00F016E8">
        <w:rPr>
          <w:rFonts w:ascii="Cambria" w:hAnsi="Cambria" w:cs="Arial"/>
          <w:sz w:val="20"/>
          <w:szCs w:val="20"/>
        </w:rPr>
        <w:t>including</w:t>
      </w:r>
      <w:r w:rsidRPr="00F016E8">
        <w:rPr>
          <w:rFonts w:ascii="Cambria" w:hAnsi="Cambria" w:cs="Arial"/>
          <w:sz w:val="20"/>
          <w:szCs w:val="20"/>
        </w:rPr>
        <w:t xml:space="preserve"> the troubling trends of violence and impunity. </w:t>
      </w:r>
      <w:r w:rsidR="003732F6" w:rsidRPr="00F016E8">
        <w:rPr>
          <w:rFonts w:ascii="Cambria" w:hAnsi="Cambria" w:cs="Arial"/>
          <w:sz w:val="20"/>
          <w:szCs w:val="20"/>
        </w:rPr>
        <w:t xml:space="preserve"> </w:t>
      </w:r>
      <w:r w:rsidRPr="00F016E8">
        <w:rPr>
          <w:rFonts w:ascii="Cambria" w:hAnsi="Cambria" w:cs="Arial"/>
          <w:sz w:val="20"/>
          <w:szCs w:val="20"/>
        </w:rPr>
        <w:t xml:space="preserve">The region still suffers from persistent socio-cultural patterns of discrimination against women, including multiple forms of discrimination against indigenous, afro-descendant, rural, </w:t>
      </w:r>
      <w:proofErr w:type="gramStart"/>
      <w:r w:rsidRPr="00F016E8">
        <w:rPr>
          <w:rFonts w:ascii="Cambria" w:hAnsi="Cambria" w:cs="Arial"/>
          <w:sz w:val="20"/>
          <w:szCs w:val="20"/>
        </w:rPr>
        <w:t>trans</w:t>
      </w:r>
      <w:proofErr w:type="gramEnd"/>
      <w:r w:rsidRPr="00F016E8">
        <w:rPr>
          <w:rFonts w:ascii="Cambria" w:hAnsi="Cambria" w:cs="Arial"/>
          <w:sz w:val="20"/>
          <w:szCs w:val="20"/>
        </w:rPr>
        <w:t xml:space="preserve"> women and lesbians</w:t>
      </w:r>
      <w:r w:rsidR="00A472BE" w:rsidRPr="00F016E8">
        <w:rPr>
          <w:rFonts w:ascii="Cambria" w:hAnsi="Cambria" w:cs="Arial"/>
          <w:sz w:val="20"/>
          <w:szCs w:val="20"/>
        </w:rPr>
        <w:t>,</w:t>
      </w:r>
      <w:r w:rsidRPr="00F016E8">
        <w:rPr>
          <w:rStyle w:val="FootnoteReference"/>
          <w:rFonts w:ascii="Cambria" w:hAnsi="Cambria" w:cs="Arial"/>
          <w:sz w:val="20"/>
          <w:szCs w:val="20"/>
        </w:rPr>
        <w:footnoteReference w:id="100"/>
      </w:r>
      <w:r w:rsidRPr="00F016E8">
        <w:rPr>
          <w:rFonts w:ascii="Cambria" w:hAnsi="Cambria" w:cs="Arial"/>
          <w:sz w:val="20"/>
          <w:szCs w:val="20"/>
        </w:rPr>
        <w:t xml:space="preserve"> </w:t>
      </w:r>
      <w:r w:rsidR="006F5D65" w:rsidRPr="00F016E8">
        <w:rPr>
          <w:rFonts w:ascii="Cambria" w:hAnsi="Cambria" w:cs="Arial"/>
          <w:sz w:val="20"/>
          <w:szCs w:val="20"/>
        </w:rPr>
        <w:t xml:space="preserve">and currently possesses </w:t>
      </w:r>
      <w:r w:rsidR="00A472BE" w:rsidRPr="00F016E8">
        <w:rPr>
          <w:rFonts w:ascii="Cambria" w:hAnsi="Cambria" w:cs="Arial"/>
          <w:sz w:val="20"/>
          <w:szCs w:val="20"/>
        </w:rPr>
        <w:t>the second highest homicide rate for women in the world.</w:t>
      </w:r>
      <w:r w:rsidR="00A472BE" w:rsidRPr="00F016E8">
        <w:rPr>
          <w:rStyle w:val="FootnoteReference"/>
          <w:rFonts w:ascii="Cambria" w:hAnsi="Cambria" w:cs="Arial"/>
          <w:sz w:val="20"/>
          <w:szCs w:val="20"/>
        </w:rPr>
        <w:footnoteReference w:id="101"/>
      </w:r>
      <w:r w:rsidR="00A472BE" w:rsidRPr="00F016E8">
        <w:rPr>
          <w:rFonts w:ascii="Cambria" w:hAnsi="Cambria" w:cs="Arial"/>
          <w:sz w:val="20"/>
          <w:szCs w:val="20"/>
        </w:rPr>
        <w:t xml:space="preserve"> </w:t>
      </w:r>
      <w:r w:rsidR="003732F6" w:rsidRPr="00F016E8">
        <w:rPr>
          <w:rFonts w:ascii="Cambria" w:hAnsi="Cambria" w:cs="Arial"/>
          <w:sz w:val="20"/>
          <w:szCs w:val="20"/>
        </w:rPr>
        <w:t xml:space="preserve"> </w:t>
      </w:r>
      <w:r w:rsidR="005A6327" w:rsidRPr="00F016E8">
        <w:rPr>
          <w:rFonts w:ascii="Cambria" w:hAnsi="Cambria" w:cs="Arial"/>
          <w:sz w:val="20"/>
          <w:szCs w:val="20"/>
        </w:rPr>
        <w:t>An example of the troubling situation of violence against women can be seen in Honduras where violent deaths of women has been trending upward between 2005 and 2012, rising from 175 homicides of women in 2005 to 606 in 2012, an increase of 246.3%.</w:t>
      </w:r>
      <w:r w:rsidR="005A6327" w:rsidRPr="00F016E8">
        <w:rPr>
          <w:rStyle w:val="FootnoteReference"/>
          <w:rFonts w:ascii="Cambria" w:hAnsi="Cambria" w:cs="Arial"/>
          <w:sz w:val="20"/>
          <w:szCs w:val="20"/>
        </w:rPr>
        <w:footnoteReference w:id="102"/>
      </w:r>
      <w:r w:rsidR="005A6327" w:rsidRPr="00F016E8">
        <w:rPr>
          <w:rFonts w:ascii="Cambria" w:hAnsi="Cambria" w:cs="Arial"/>
          <w:sz w:val="20"/>
          <w:szCs w:val="20"/>
        </w:rPr>
        <w:t xml:space="preserve">  </w:t>
      </w:r>
      <w:r w:rsidRPr="00F016E8">
        <w:rPr>
          <w:rFonts w:ascii="Cambria" w:hAnsi="Cambria" w:cs="Arial"/>
          <w:sz w:val="20"/>
          <w:szCs w:val="20"/>
        </w:rPr>
        <w:t>This intersectional discrimination exposes women in the region to vulnerability to human rights violations that undermine citizen security.</w:t>
      </w:r>
      <w:r w:rsidR="003732F6" w:rsidRPr="00F016E8">
        <w:rPr>
          <w:rFonts w:ascii="Cambria" w:hAnsi="Cambria" w:cs="Arial"/>
          <w:sz w:val="20"/>
          <w:szCs w:val="20"/>
          <w:vertAlign w:val="superscript"/>
        </w:rPr>
        <w:footnoteReference w:id="103"/>
      </w:r>
      <w:r w:rsidRPr="00F016E8">
        <w:rPr>
          <w:rFonts w:ascii="Cambria" w:hAnsi="Cambria" w:cs="Arial"/>
          <w:sz w:val="20"/>
          <w:szCs w:val="20"/>
        </w:rPr>
        <w:t xml:space="preserve"> </w:t>
      </w:r>
      <w:r w:rsidR="003732F6" w:rsidRPr="00F016E8">
        <w:rPr>
          <w:rFonts w:ascii="Cambria" w:hAnsi="Cambria" w:cs="Arial"/>
          <w:sz w:val="20"/>
          <w:szCs w:val="20"/>
        </w:rPr>
        <w:t xml:space="preserve"> </w:t>
      </w:r>
      <w:r w:rsidRPr="00F016E8">
        <w:rPr>
          <w:rFonts w:ascii="Cambria" w:hAnsi="Cambria" w:cs="Arial"/>
          <w:sz w:val="20"/>
          <w:szCs w:val="20"/>
        </w:rPr>
        <w:t>In 2014, the President of the IACHR and Rapporteur on the Rights of Women</w:t>
      </w:r>
      <w:r w:rsidR="000460E6" w:rsidRPr="00F016E8">
        <w:rPr>
          <w:rFonts w:ascii="Cambria" w:hAnsi="Cambria" w:cs="Arial"/>
          <w:sz w:val="20"/>
          <w:szCs w:val="20"/>
        </w:rPr>
        <w:t>,</w:t>
      </w:r>
      <w:r w:rsidRPr="00F016E8">
        <w:rPr>
          <w:rFonts w:ascii="Cambria" w:hAnsi="Cambria" w:cs="Arial"/>
          <w:sz w:val="20"/>
          <w:szCs w:val="20"/>
        </w:rPr>
        <w:t xml:space="preserve"> Tracy Robinson</w:t>
      </w:r>
      <w:r w:rsidR="000460E6" w:rsidRPr="00F016E8">
        <w:rPr>
          <w:rFonts w:ascii="Cambria" w:hAnsi="Cambria" w:cs="Arial"/>
          <w:sz w:val="20"/>
          <w:szCs w:val="20"/>
        </w:rPr>
        <w:t>,</w:t>
      </w:r>
      <w:r w:rsidRPr="00F016E8">
        <w:rPr>
          <w:rFonts w:ascii="Cambria" w:hAnsi="Cambria" w:cs="Arial"/>
          <w:sz w:val="20"/>
          <w:szCs w:val="20"/>
        </w:rPr>
        <w:t xml:space="preserve"> stated that “violence against women is regrettably an ordinary feature of life throughout the Americas, engrained and epidemic.”</w:t>
      </w:r>
      <w:r w:rsidRPr="00F016E8">
        <w:rPr>
          <w:rFonts w:ascii="Cambria" w:hAnsi="Cambria" w:cs="Arial"/>
          <w:sz w:val="20"/>
          <w:szCs w:val="20"/>
          <w:vertAlign w:val="superscript"/>
        </w:rPr>
        <w:footnoteReference w:id="104"/>
      </w:r>
      <w:r w:rsidRPr="00F016E8">
        <w:rPr>
          <w:rFonts w:ascii="Cambria" w:hAnsi="Cambria" w:cs="Arial"/>
          <w:sz w:val="20"/>
          <w:szCs w:val="20"/>
        </w:rPr>
        <w:t xml:space="preserve">  According to information received about incidents of violence against women in 2014, this violence has taken many different forms, including: high rates of homicide and </w:t>
      </w:r>
      <w:proofErr w:type="spellStart"/>
      <w:r w:rsidRPr="00F016E8">
        <w:rPr>
          <w:rFonts w:ascii="Cambria" w:hAnsi="Cambria" w:cs="Arial"/>
          <w:sz w:val="20"/>
          <w:szCs w:val="20"/>
        </w:rPr>
        <w:t>femicide</w:t>
      </w:r>
      <w:proofErr w:type="spellEnd"/>
      <w:r w:rsidRPr="00F016E8">
        <w:rPr>
          <w:rFonts w:ascii="Cambria" w:hAnsi="Cambria" w:cs="Arial"/>
          <w:sz w:val="20"/>
          <w:szCs w:val="20"/>
        </w:rPr>
        <w:t>;</w:t>
      </w:r>
      <w:r w:rsidRPr="00F016E8">
        <w:rPr>
          <w:rFonts w:ascii="Cambria" w:hAnsi="Cambria" w:cs="Arial"/>
          <w:sz w:val="20"/>
          <w:szCs w:val="20"/>
          <w:vertAlign w:val="superscript"/>
        </w:rPr>
        <w:footnoteReference w:id="105"/>
      </w:r>
      <w:r w:rsidRPr="00F016E8">
        <w:rPr>
          <w:rFonts w:ascii="Cambria" w:hAnsi="Cambria" w:cs="Arial"/>
          <w:sz w:val="20"/>
          <w:szCs w:val="20"/>
        </w:rPr>
        <w:t xml:space="preserve"> </w:t>
      </w:r>
      <w:r w:rsidR="007B6DBB" w:rsidRPr="00F016E8">
        <w:rPr>
          <w:rFonts w:ascii="Cambria" w:hAnsi="Cambria" w:cs="Arial"/>
          <w:sz w:val="20"/>
          <w:szCs w:val="20"/>
        </w:rPr>
        <w:t>“</w:t>
      </w:r>
      <w:r w:rsidRPr="00F016E8">
        <w:rPr>
          <w:rFonts w:ascii="Cambria" w:hAnsi="Cambria" w:cs="Arial"/>
          <w:sz w:val="20"/>
          <w:szCs w:val="20"/>
        </w:rPr>
        <w:t>corrective</w:t>
      </w:r>
      <w:r w:rsidR="005E55C2" w:rsidRPr="00F016E8">
        <w:rPr>
          <w:rFonts w:ascii="Cambria" w:hAnsi="Cambria" w:cs="Arial"/>
          <w:sz w:val="20"/>
          <w:szCs w:val="20"/>
        </w:rPr>
        <w:t>”</w:t>
      </w:r>
      <w:r w:rsidRPr="00F016E8">
        <w:rPr>
          <w:rFonts w:ascii="Cambria" w:hAnsi="Cambria" w:cs="Arial"/>
          <w:sz w:val="20"/>
          <w:szCs w:val="20"/>
        </w:rPr>
        <w:t xml:space="preserve"> rape </w:t>
      </w:r>
      <w:r w:rsidRPr="00F016E8">
        <w:rPr>
          <w:rFonts w:ascii="Cambria" w:hAnsi="Cambria" w:cs="Arial"/>
          <w:sz w:val="20"/>
          <w:szCs w:val="20"/>
        </w:rPr>
        <w:lastRenderedPageBreak/>
        <w:t>of trans women and lesbians;</w:t>
      </w:r>
      <w:r w:rsidRPr="00F016E8">
        <w:rPr>
          <w:rFonts w:ascii="Cambria" w:hAnsi="Cambria" w:cs="Arial"/>
          <w:sz w:val="20"/>
          <w:szCs w:val="20"/>
          <w:vertAlign w:val="superscript"/>
        </w:rPr>
        <w:footnoteReference w:id="106"/>
      </w:r>
      <w:r w:rsidRPr="00F016E8">
        <w:rPr>
          <w:rFonts w:ascii="Cambria" w:hAnsi="Cambria" w:cs="Arial"/>
          <w:sz w:val="20"/>
          <w:szCs w:val="20"/>
        </w:rPr>
        <w:t xml:space="preserve"> violence in the context of armed conflict, including forced displacement and the killing of women human rights defenders;</w:t>
      </w:r>
      <w:r w:rsidRPr="00F016E8">
        <w:rPr>
          <w:rFonts w:ascii="Cambria" w:hAnsi="Cambria" w:cs="Arial"/>
          <w:sz w:val="20"/>
          <w:szCs w:val="20"/>
          <w:vertAlign w:val="superscript"/>
        </w:rPr>
        <w:footnoteReference w:id="107"/>
      </w:r>
      <w:r w:rsidRPr="00F016E8">
        <w:rPr>
          <w:rFonts w:ascii="Cambria" w:hAnsi="Cambria" w:cs="Arial"/>
          <w:sz w:val="20"/>
          <w:szCs w:val="20"/>
        </w:rPr>
        <w:t xml:space="preserve"> forced sterilization;</w:t>
      </w:r>
      <w:r w:rsidRPr="00F016E8">
        <w:rPr>
          <w:rFonts w:ascii="Cambria" w:hAnsi="Cambria" w:cs="Arial"/>
          <w:sz w:val="20"/>
          <w:szCs w:val="20"/>
          <w:vertAlign w:val="superscript"/>
        </w:rPr>
        <w:footnoteReference w:id="108"/>
      </w:r>
      <w:r w:rsidRPr="00F016E8">
        <w:rPr>
          <w:rFonts w:ascii="Cambria" w:hAnsi="Cambria" w:cs="Arial"/>
          <w:sz w:val="20"/>
          <w:szCs w:val="20"/>
        </w:rPr>
        <w:t xml:space="preserve"> and institutional violence related to sexual and reproductive rights, including criminalization of abortion, high maternal mortality rates, and discrimination by healthcare professionals.</w:t>
      </w:r>
      <w:r w:rsidRPr="00F016E8">
        <w:rPr>
          <w:rFonts w:ascii="Cambria" w:hAnsi="Cambria" w:cs="Arial"/>
          <w:sz w:val="20"/>
          <w:szCs w:val="20"/>
          <w:vertAlign w:val="superscript"/>
        </w:rPr>
        <w:footnoteReference w:id="109"/>
      </w:r>
      <w:r w:rsidR="0018438F" w:rsidRPr="00F016E8">
        <w:rPr>
          <w:rFonts w:ascii="Cambria" w:hAnsi="Cambria" w:cs="Arial"/>
          <w:sz w:val="20"/>
          <w:szCs w:val="20"/>
        </w:rPr>
        <w:t xml:space="preserve"> </w:t>
      </w:r>
      <w:r w:rsidR="00B72F4D" w:rsidRPr="00F016E8">
        <w:rPr>
          <w:rFonts w:ascii="Cambria" w:hAnsi="Cambria" w:cs="Arial"/>
          <w:sz w:val="20"/>
          <w:szCs w:val="20"/>
        </w:rPr>
        <w:t xml:space="preserve"> </w:t>
      </w:r>
    </w:p>
    <w:p w:rsidR="00B72F4D" w:rsidRPr="00F016E8" w:rsidRDefault="00B72F4D" w:rsidP="00B72F4D">
      <w:pPr>
        <w:spacing w:after="0" w:line="240" w:lineRule="auto"/>
        <w:jc w:val="both"/>
        <w:rPr>
          <w:rFonts w:ascii="Cambria" w:hAnsi="Cambria" w:cs="Arial"/>
          <w:sz w:val="20"/>
          <w:szCs w:val="20"/>
        </w:rPr>
      </w:pPr>
    </w:p>
    <w:p w:rsidR="005E3A0E" w:rsidRPr="00F016E8" w:rsidRDefault="00B72F4D"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high rates of violence against women coincided with the persistence of impunity and limitations on the right to access to justice, which perpetuated such violence in 2014.  The linguistic and economic barriers</w:t>
      </w:r>
      <w:r w:rsidRPr="00F016E8">
        <w:rPr>
          <w:rFonts w:ascii="Cambria" w:hAnsi="Cambria" w:cs="Arial"/>
          <w:sz w:val="20"/>
          <w:szCs w:val="20"/>
          <w:vertAlign w:val="superscript"/>
        </w:rPr>
        <w:footnoteReference w:id="110"/>
      </w:r>
      <w:r w:rsidRPr="00F016E8">
        <w:rPr>
          <w:rFonts w:ascii="Cambria" w:hAnsi="Cambria" w:cs="Arial"/>
          <w:sz w:val="20"/>
          <w:szCs w:val="20"/>
        </w:rPr>
        <w:t xml:space="preserve"> to the exercise </w:t>
      </w:r>
      <w:r w:rsidR="00A6697B" w:rsidRPr="00F016E8">
        <w:rPr>
          <w:rFonts w:ascii="Cambria" w:hAnsi="Cambria" w:cs="Arial"/>
          <w:sz w:val="20"/>
          <w:szCs w:val="20"/>
        </w:rPr>
        <w:t xml:space="preserve">of </w:t>
      </w:r>
      <w:r w:rsidRPr="00F016E8">
        <w:rPr>
          <w:rFonts w:ascii="Cambria" w:hAnsi="Cambria" w:cs="Arial"/>
          <w:sz w:val="20"/>
          <w:szCs w:val="20"/>
        </w:rPr>
        <w:t>access to justice, as well as the gender-based discrimination perpetrated by judicial officials,</w:t>
      </w:r>
      <w:r w:rsidRPr="00F016E8">
        <w:rPr>
          <w:rFonts w:ascii="Cambria" w:hAnsi="Cambria" w:cs="Arial"/>
          <w:sz w:val="20"/>
          <w:szCs w:val="20"/>
          <w:vertAlign w:val="superscript"/>
        </w:rPr>
        <w:footnoteReference w:id="111"/>
      </w:r>
      <w:r w:rsidRPr="00F016E8">
        <w:rPr>
          <w:rFonts w:ascii="Cambria" w:hAnsi="Cambria" w:cs="Arial"/>
          <w:sz w:val="20"/>
          <w:szCs w:val="20"/>
        </w:rPr>
        <w:t xml:space="preserve"> </w:t>
      </w:r>
      <w:r w:rsidR="00A6697B" w:rsidRPr="00F016E8">
        <w:rPr>
          <w:rFonts w:ascii="Cambria" w:hAnsi="Cambria" w:cs="Arial"/>
          <w:sz w:val="20"/>
          <w:szCs w:val="20"/>
        </w:rPr>
        <w:t>influenced</w:t>
      </w:r>
      <w:r w:rsidRPr="00F016E8">
        <w:rPr>
          <w:rFonts w:ascii="Cambria" w:hAnsi="Cambria" w:cs="Arial"/>
          <w:sz w:val="20"/>
          <w:szCs w:val="20"/>
        </w:rPr>
        <w:t xml:space="preserve"> the high rates of impunity in 2014.</w:t>
      </w:r>
      <w:r w:rsidR="004C2F91" w:rsidRPr="00F016E8">
        <w:rPr>
          <w:rFonts w:ascii="Cambria" w:hAnsi="Cambria" w:cs="Arial"/>
          <w:sz w:val="20"/>
          <w:szCs w:val="20"/>
        </w:rPr>
        <w:t xml:space="preserve"> </w:t>
      </w:r>
      <w:r w:rsidRPr="00F016E8">
        <w:rPr>
          <w:rFonts w:ascii="Cambria" w:hAnsi="Cambria" w:cs="Arial"/>
          <w:sz w:val="20"/>
          <w:szCs w:val="20"/>
        </w:rPr>
        <w:t xml:space="preserve"> Additionally, the Rapporteurship emphasizes that the limitations on the access to information on women’s legal rights and the processing of their cases prevented women from denouncing violence and remained a barrier to the exercise of their human rights.</w:t>
      </w:r>
      <w:r w:rsidRPr="00F016E8">
        <w:rPr>
          <w:rFonts w:ascii="Cambria" w:hAnsi="Cambria" w:cs="Arial"/>
          <w:sz w:val="20"/>
          <w:szCs w:val="20"/>
          <w:vertAlign w:val="superscript"/>
        </w:rPr>
        <w:footnoteReference w:id="112"/>
      </w:r>
    </w:p>
    <w:p w:rsidR="005E3A0E" w:rsidRPr="00F016E8" w:rsidRDefault="005E3A0E" w:rsidP="00674B94">
      <w:pPr>
        <w:spacing w:after="0" w:line="240" w:lineRule="auto"/>
        <w:jc w:val="both"/>
        <w:rPr>
          <w:rFonts w:ascii="Cambria" w:hAnsi="Cambria" w:cs="Arial"/>
          <w:sz w:val="20"/>
          <w:szCs w:val="20"/>
        </w:rPr>
      </w:pPr>
    </w:p>
    <w:p w:rsidR="00E011EA" w:rsidRPr="00F016E8" w:rsidRDefault="00A21928" w:rsidP="00A21928">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w:t>
      </w:r>
      <w:r w:rsidR="009169E0" w:rsidRPr="00F016E8">
        <w:rPr>
          <w:rFonts w:ascii="Cambria" w:hAnsi="Cambria" w:cs="Arial"/>
          <w:sz w:val="20"/>
          <w:szCs w:val="20"/>
        </w:rPr>
        <w:t>he Commission is</w:t>
      </w:r>
      <w:r w:rsidRPr="00F016E8">
        <w:rPr>
          <w:rFonts w:ascii="Cambria" w:hAnsi="Cambria" w:cs="Arial"/>
          <w:sz w:val="20"/>
          <w:szCs w:val="20"/>
        </w:rPr>
        <w:t xml:space="preserve"> also </w:t>
      </w:r>
      <w:r w:rsidR="009169E0" w:rsidRPr="00F016E8">
        <w:rPr>
          <w:rFonts w:ascii="Cambria" w:hAnsi="Cambria" w:cs="Arial"/>
          <w:sz w:val="20"/>
          <w:szCs w:val="20"/>
        </w:rPr>
        <w:t xml:space="preserve">preoccupied with the levels of violent crime committed against </w:t>
      </w:r>
      <w:r w:rsidR="006F19EC" w:rsidRPr="00F016E8">
        <w:rPr>
          <w:rFonts w:ascii="Cambria" w:hAnsi="Cambria" w:cs="Arial"/>
          <w:sz w:val="20"/>
          <w:szCs w:val="20"/>
        </w:rPr>
        <w:t>children</w:t>
      </w:r>
      <w:r w:rsidR="00617BC2" w:rsidRPr="00F016E8">
        <w:rPr>
          <w:rFonts w:ascii="Cambria" w:hAnsi="Cambria" w:cs="Arial"/>
          <w:sz w:val="20"/>
          <w:szCs w:val="20"/>
        </w:rPr>
        <w:t>, adolescents and young adults</w:t>
      </w:r>
      <w:r w:rsidR="009169E0" w:rsidRPr="00F016E8">
        <w:rPr>
          <w:rFonts w:ascii="Cambria" w:hAnsi="Cambria" w:cs="Arial"/>
          <w:sz w:val="20"/>
          <w:szCs w:val="20"/>
        </w:rPr>
        <w:t xml:space="preserve"> in the region.  UNODC’s Report on Homicides states that “[t]he 15-29 and 30-44 age groups account for the vast majority of homicides globally, with almost half of all homicid</w:t>
      </w:r>
      <w:r w:rsidR="00DF74C8" w:rsidRPr="00F016E8">
        <w:rPr>
          <w:rFonts w:ascii="Cambria" w:hAnsi="Cambria" w:cs="Arial"/>
          <w:sz w:val="20"/>
          <w:szCs w:val="20"/>
        </w:rPr>
        <w:t>e</w:t>
      </w:r>
      <w:r w:rsidR="009169E0" w:rsidRPr="00F016E8">
        <w:rPr>
          <w:rFonts w:ascii="Cambria" w:hAnsi="Cambria" w:cs="Arial"/>
          <w:sz w:val="20"/>
          <w:szCs w:val="20"/>
        </w:rPr>
        <w:t xml:space="preserve"> victims aged 15-29 and slightly less than a third aged 30-44.”  The report goes on to state that “[t]he homicide rate for male victims aged 15-29 in South America and Central America is more than four times the global average rate for that age group” and “[t]he 30-44 age group is … at higher risk in some countries in Central America, the Caribbean and all sub-regions in Europe.”</w:t>
      </w:r>
      <w:r w:rsidR="006F19EC" w:rsidRPr="00F016E8">
        <w:rPr>
          <w:rStyle w:val="FootnoteReference"/>
          <w:rFonts w:ascii="Cambria" w:hAnsi="Cambria" w:cs="Arial"/>
          <w:sz w:val="20"/>
          <w:szCs w:val="20"/>
        </w:rPr>
        <w:footnoteReference w:id="113"/>
      </w:r>
      <w:r w:rsidR="007B765E" w:rsidRPr="00F016E8">
        <w:rPr>
          <w:rFonts w:ascii="Cambria" w:hAnsi="Cambria" w:cs="Arial"/>
          <w:sz w:val="20"/>
          <w:szCs w:val="20"/>
        </w:rPr>
        <w:t xml:space="preserve"> </w:t>
      </w:r>
      <w:r w:rsidR="00E011EA" w:rsidRPr="00F016E8">
        <w:rPr>
          <w:rFonts w:ascii="Cambria" w:hAnsi="Cambria" w:cs="Arial"/>
          <w:sz w:val="20"/>
          <w:szCs w:val="20"/>
        </w:rPr>
        <w:t xml:space="preserve"> The abundant existing evidence shows that </w:t>
      </w:r>
      <w:r w:rsidR="00E011EA" w:rsidRPr="00F016E8">
        <w:rPr>
          <w:rFonts w:ascii="Cambria" w:hAnsi="Cambria" w:cs="Arial"/>
          <w:sz w:val="20"/>
          <w:szCs w:val="20"/>
        </w:rPr>
        <w:lastRenderedPageBreak/>
        <w:t>children and adolescents are among those that most suffer from and are most exposed to being victims of violence in its various forms.</w:t>
      </w:r>
      <w:r w:rsidR="00E011EA" w:rsidRPr="00F016E8">
        <w:rPr>
          <w:rStyle w:val="FootnoteReference"/>
          <w:rFonts w:ascii="Cambria" w:hAnsi="Cambria" w:cs="Arial"/>
          <w:sz w:val="20"/>
          <w:szCs w:val="20"/>
        </w:rPr>
        <w:footnoteReference w:id="114"/>
      </w:r>
      <w:r w:rsidR="00E011EA" w:rsidRPr="00F016E8">
        <w:rPr>
          <w:rFonts w:ascii="Cambria" w:hAnsi="Cambria" w:cs="Arial"/>
          <w:sz w:val="20"/>
          <w:szCs w:val="20"/>
        </w:rPr>
        <w:t xml:space="preserve">  The Commission urges States to promote the eradication of all forms of violence against children and adolescents and any social tolerance of such violence.</w:t>
      </w:r>
    </w:p>
    <w:p w:rsidR="00E011EA" w:rsidRPr="00F016E8" w:rsidRDefault="00E011EA" w:rsidP="00A21928">
      <w:pPr>
        <w:spacing w:after="0" w:line="240" w:lineRule="auto"/>
        <w:jc w:val="both"/>
        <w:rPr>
          <w:rFonts w:ascii="Cambria" w:hAnsi="Cambria" w:cs="Arial"/>
          <w:sz w:val="20"/>
          <w:szCs w:val="20"/>
        </w:rPr>
      </w:pPr>
    </w:p>
    <w:p w:rsidR="00A21928" w:rsidRPr="00F016E8" w:rsidRDefault="00A2192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Similarly, the Commission alerts the countries in the region to the violent crimes being committed against afro-descendants</w:t>
      </w:r>
      <w:r w:rsidRPr="00F016E8">
        <w:rPr>
          <w:rStyle w:val="FootnoteReference"/>
          <w:rFonts w:ascii="Cambria" w:hAnsi="Cambria" w:cs="Arial"/>
          <w:sz w:val="20"/>
          <w:szCs w:val="20"/>
        </w:rPr>
        <w:footnoteReference w:id="115"/>
      </w:r>
      <w:r w:rsidRPr="00F016E8">
        <w:rPr>
          <w:rFonts w:ascii="Cambria" w:hAnsi="Cambria" w:cs="Arial"/>
          <w:sz w:val="20"/>
          <w:szCs w:val="20"/>
        </w:rPr>
        <w:t xml:space="preserve"> and indigenous populations.</w:t>
      </w:r>
      <w:r w:rsidR="005A6327" w:rsidRPr="00F016E8">
        <w:rPr>
          <w:rFonts w:ascii="Cambria" w:hAnsi="Cambria" w:cs="Arial"/>
          <w:sz w:val="20"/>
          <w:szCs w:val="20"/>
        </w:rPr>
        <w:t xml:space="preserve">  With regard to violence committed against indigenous populations, the IACHR notes that on September 1, 2014, in the community of Alto </w:t>
      </w:r>
      <w:proofErr w:type="spellStart"/>
      <w:r w:rsidR="005A6327" w:rsidRPr="00F016E8">
        <w:rPr>
          <w:rFonts w:ascii="Cambria" w:hAnsi="Cambria" w:cs="Arial"/>
          <w:sz w:val="20"/>
          <w:szCs w:val="20"/>
        </w:rPr>
        <w:t>Tamaya-Saweto</w:t>
      </w:r>
      <w:proofErr w:type="spellEnd"/>
      <w:r w:rsidR="005A6327" w:rsidRPr="00F016E8">
        <w:rPr>
          <w:rFonts w:ascii="Cambria" w:hAnsi="Cambria" w:cs="Arial"/>
          <w:sz w:val="20"/>
          <w:szCs w:val="20"/>
        </w:rPr>
        <w:t xml:space="preserve">, a group of loggers would have ambushed, tied, shot and dismembered several indigenous leaders </w:t>
      </w:r>
      <w:proofErr w:type="spellStart"/>
      <w:r w:rsidR="005A6327" w:rsidRPr="00F016E8">
        <w:rPr>
          <w:rFonts w:ascii="Cambria" w:hAnsi="Cambria" w:cs="Arial"/>
          <w:sz w:val="20"/>
          <w:szCs w:val="20"/>
        </w:rPr>
        <w:t>Asháninkas</w:t>
      </w:r>
      <w:proofErr w:type="spellEnd"/>
      <w:r w:rsidR="005A6327" w:rsidRPr="00F016E8">
        <w:rPr>
          <w:rFonts w:ascii="Cambria" w:hAnsi="Cambria" w:cs="Arial"/>
          <w:sz w:val="20"/>
          <w:szCs w:val="20"/>
        </w:rPr>
        <w:t xml:space="preserve"> Edwin </w:t>
      </w:r>
      <w:proofErr w:type="spellStart"/>
      <w:r w:rsidR="005A6327" w:rsidRPr="00F016E8">
        <w:rPr>
          <w:rFonts w:ascii="Cambria" w:hAnsi="Cambria" w:cs="Arial"/>
          <w:sz w:val="20"/>
          <w:szCs w:val="20"/>
        </w:rPr>
        <w:t>Chota</w:t>
      </w:r>
      <w:proofErr w:type="spellEnd"/>
      <w:r w:rsidR="005A6327" w:rsidRPr="00F016E8">
        <w:rPr>
          <w:rFonts w:ascii="Cambria" w:hAnsi="Cambria" w:cs="Arial"/>
          <w:sz w:val="20"/>
          <w:szCs w:val="20"/>
        </w:rPr>
        <w:t xml:space="preserve"> Valera, Jorge Ríos Pérez, </w:t>
      </w:r>
      <w:proofErr w:type="spellStart"/>
      <w:r w:rsidR="005A6327" w:rsidRPr="00F016E8">
        <w:rPr>
          <w:rFonts w:ascii="Cambria" w:hAnsi="Cambria" w:cs="Arial"/>
          <w:sz w:val="20"/>
          <w:szCs w:val="20"/>
        </w:rPr>
        <w:t>Leoncio</w:t>
      </w:r>
      <w:proofErr w:type="spellEnd"/>
      <w:r w:rsidR="005A6327" w:rsidRPr="00F016E8">
        <w:rPr>
          <w:rFonts w:ascii="Cambria" w:hAnsi="Cambria" w:cs="Arial"/>
          <w:sz w:val="20"/>
          <w:szCs w:val="20"/>
        </w:rPr>
        <w:t xml:space="preserve"> </w:t>
      </w:r>
      <w:proofErr w:type="spellStart"/>
      <w:r w:rsidR="005A6327" w:rsidRPr="00F016E8">
        <w:rPr>
          <w:rFonts w:ascii="Cambria" w:hAnsi="Cambria" w:cs="Arial"/>
          <w:sz w:val="20"/>
          <w:szCs w:val="20"/>
        </w:rPr>
        <w:t>Quinticima</w:t>
      </w:r>
      <w:proofErr w:type="spellEnd"/>
      <w:r w:rsidR="005A6327" w:rsidRPr="00F016E8">
        <w:rPr>
          <w:rFonts w:ascii="Cambria" w:hAnsi="Cambria" w:cs="Arial"/>
          <w:sz w:val="20"/>
          <w:szCs w:val="20"/>
        </w:rPr>
        <w:t xml:space="preserve"> </w:t>
      </w:r>
      <w:proofErr w:type="spellStart"/>
      <w:r w:rsidR="005A6327" w:rsidRPr="00F016E8">
        <w:rPr>
          <w:rFonts w:ascii="Cambria" w:hAnsi="Cambria" w:cs="Arial"/>
          <w:sz w:val="20"/>
          <w:szCs w:val="20"/>
        </w:rPr>
        <w:t>Meléndez</w:t>
      </w:r>
      <w:proofErr w:type="spellEnd"/>
      <w:r w:rsidR="005A6327" w:rsidRPr="00F016E8">
        <w:rPr>
          <w:rFonts w:ascii="Cambria" w:hAnsi="Cambria" w:cs="Arial"/>
          <w:sz w:val="20"/>
          <w:szCs w:val="20"/>
        </w:rPr>
        <w:t xml:space="preserve"> and Francisco </w:t>
      </w:r>
      <w:proofErr w:type="spellStart"/>
      <w:r w:rsidR="005A6327" w:rsidRPr="00F016E8">
        <w:rPr>
          <w:rFonts w:ascii="Cambria" w:hAnsi="Cambria" w:cs="Arial"/>
          <w:sz w:val="20"/>
          <w:szCs w:val="20"/>
        </w:rPr>
        <w:t>Pinedo</w:t>
      </w:r>
      <w:proofErr w:type="spellEnd"/>
      <w:r w:rsidR="005A6327" w:rsidRPr="00F016E8">
        <w:rPr>
          <w:rFonts w:ascii="Cambria" w:hAnsi="Cambria" w:cs="Arial"/>
          <w:sz w:val="20"/>
          <w:szCs w:val="20"/>
        </w:rPr>
        <w:t xml:space="preserve">.  These persons were on their way to </w:t>
      </w:r>
      <w:proofErr w:type="spellStart"/>
      <w:r w:rsidR="005A6327" w:rsidRPr="00F016E8">
        <w:rPr>
          <w:rFonts w:ascii="Cambria" w:hAnsi="Cambria" w:cs="Arial"/>
          <w:sz w:val="20"/>
          <w:szCs w:val="20"/>
        </w:rPr>
        <w:t>Apiwtxa</w:t>
      </w:r>
      <w:proofErr w:type="spellEnd"/>
      <w:r w:rsidR="005A6327" w:rsidRPr="00F016E8">
        <w:rPr>
          <w:rFonts w:ascii="Cambria" w:hAnsi="Cambria" w:cs="Arial"/>
          <w:sz w:val="20"/>
          <w:szCs w:val="20"/>
        </w:rPr>
        <w:t>, on the border with Brazil, to participate in a bi-annual coordination meeting against indiscriminate logging in the region.  Violence in the region has increased since indigenous populations began demanding the titles to their land.</w:t>
      </w:r>
      <w:r w:rsidRPr="00F016E8">
        <w:rPr>
          <w:rFonts w:ascii="Cambria" w:hAnsi="Cambria" w:cs="Arial"/>
          <w:sz w:val="20"/>
          <w:szCs w:val="20"/>
          <w:vertAlign w:val="superscript"/>
        </w:rPr>
        <w:footnoteReference w:id="116"/>
      </w:r>
      <w:r w:rsidRPr="00F016E8">
        <w:rPr>
          <w:rFonts w:ascii="Cambria" w:hAnsi="Cambria" w:cs="Arial"/>
          <w:sz w:val="20"/>
          <w:szCs w:val="20"/>
        </w:rPr>
        <w:t xml:space="preserve">  </w:t>
      </w:r>
      <w:r w:rsidR="00133198" w:rsidRPr="00F016E8">
        <w:rPr>
          <w:rFonts w:ascii="Cambria" w:hAnsi="Cambria" w:cs="Arial"/>
          <w:sz w:val="20"/>
          <w:szCs w:val="20"/>
        </w:rPr>
        <w:t xml:space="preserve">Furthermore, </w:t>
      </w:r>
      <w:r w:rsidR="00133198" w:rsidRPr="00F016E8">
        <w:rPr>
          <w:rFonts w:ascii="Cambria" w:hAnsi="Cambria" w:cs="Arial"/>
          <w:bCs/>
          <w:sz w:val="20"/>
          <w:szCs w:val="20"/>
        </w:rPr>
        <w:t>in Peru, acts of violence continue to occur in the context of the opposition to the exploitation of natural resources.  The Commission has received information regarding the use of criminal prosecution and the disproportionate use of force against members of indigenous populations that oppose extractive projects.  Moreover, the recent reform to the Criminal Code in the form of Law 30,151 could have devastating effects on the indigenous populations in Peru as this law exempts security force agents of criminal responsibility for injuries and deaths caused by the use of force in the performance of their duties.</w:t>
      </w:r>
      <w:r w:rsidR="00133198" w:rsidRPr="00F016E8">
        <w:rPr>
          <w:rFonts w:ascii="Cambria" w:hAnsi="Cambria" w:cs="Arial"/>
          <w:sz w:val="20"/>
          <w:szCs w:val="20"/>
          <w:vertAlign w:val="superscript"/>
        </w:rPr>
        <w:footnoteReference w:id="117"/>
      </w:r>
      <w:r w:rsidR="00133198" w:rsidRPr="00F016E8">
        <w:rPr>
          <w:rFonts w:ascii="Cambria" w:hAnsi="Cambria" w:cs="Arial"/>
          <w:bCs/>
          <w:sz w:val="20"/>
          <w:szCs w:val="20"/>
        </w:rPr>
        <w:t xml:space="preserve">  </w:t>
      </w:r>
      <w:r w:rsidR="005A6327" w:rsidRPr="00F016E8">
        <w:rPr>
          <w:rFonts w:ascii="Cambria" w:hAnsi="Cambria" w:cs="Arial"/>
          <w:sz w:val="20"/>
          <w:szCs w:val="20"/>
        </w:rPr>
        <w:t xml:space="preserve">In Costa Rica, indigenous populations in </w:t>
      </w:r>
      <w:proofErr w:type="spellStart"/>
      <w:r w:rsidR="005A6327" w:rsidRPr="00F016E8">
        <w:rPr>
          <w:rFonts w:ascii="Cambria" w:hAnsi="Cambria" w:cs="Arial"/>
          <w:sz w:val="20"/>
          <w:szCs w:val="20"/>
        </w:rPr>
        <w:t>Salitre</w:t>
      </w:r>
      <w:proofErr w:type="spellEnd"/>
      <w:r w:rsidR="005A6327" w:rsidRPr="00F016E8">
        <w:rPr>
          <w:rFonts w:ascii="Cambria" w:hAnsi="Cambria" w:cs="Arial"/>
          <w:sz w:val="20"/>
          <w:szCs w:val="20"/>
        </w:rPr>
        <w:t xml:space="preserve"> are said to be in grave danger since July 7, 2014, when a group of 200 ranchers assaulted 10 indigenous families.  The ranchers entered two of the occupied farms, burned the ranches chased down the indigenous families through the mountains for three days like animals.  While doing so they closed the entrance to the territory.  While the State informed the Commission that police promptly responded to these incidents, the Commission received information that there were only two responding police officers and that other ranches were burned due to the lack of police presence on the scene.</w:t>
      </w:r>
      <w:r w:rsidR="005A6327" w:rsidRPr="00F016E8">
        <w:rPr>
          <w:rFonts w:ascii="Cambria" w:hAnsi="Cambria" w:cs="Arial"/>
          <w:sz w:val="20"/>
          <w:szCs w:val="20"/>
          <w:vertAlign w:val="superscript"/>
        </w:rPr>
        <w:footnoteReference w:id="118"/>
      </w:r>
      <w:r w:rsidR="005A6327" w:rsidRPr="00F016E8">
        <w:rPr>
          <w:rFonts w:ascii="Cambria" w:hAnsi="Cambria" w:cs="Arial"/>
          <w:sz w:val="20"/>
          <w:szCs w:val="20"/>
        </w:rPr>
        <w:t xml:space="preserve">  </w:t>
      </w:r>
    </w:p>
    <w:p w:rsidR="00C43E87" w:rsidRPr="00F016E8" w:rsidRDefault="00C43E87" w:rsidP="00674B94">
      <w:pPr>
        <w:spacing w:after="0" w:line="240" w:lineRule="auto"/>
        <w:jc w:val="both"/>
        <w:rPr>
          <w:rFonts w:ascii="Cambria" w:hAnsi="Cambria" w:cs="Arial"/>
          <w:sz w:val="20"/>
          <w:szCs w:val="20"/>
        </w:rPr>
      </w:pPr>
    </w:p>
    <w:p w:rsidR="00960569" w:rsidRPr="00F016E8" w:rsidRDefault="00C43E87"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B</w:t>
      </w:r>
      <w:r w:rsidR="007B765E" w:rsidRPr="00F016E8">
        <w:rPr>
          <w:rFonts w:ascii="Cambria" w:hAnsi="Cambria" w:cs="Arial"/>
          <w:sz w:val="20"/>
          <w:szCs w:val="20"/>
        </w:rPr>
        <w:t xml:space="preserve">etter data collection by the States in the terms set out above will allow </w:t>
      </w:r>
      <w:r w:rsidRPr="00F016E8">
        <w:rPr>
          <w:rFonts w:ascii="Cambria" w:hAnsi="Cambria" w:cs="Arial"/>
          <w:sz w:val="20"/>
          <w:szCs w:val="20"/>
        </w:rPr>
        <w:t>them</w:t>
      </w:r>
      <w:r w:rsidR="007B765E" w:rsidRPr="00F016E8">
        <w:rPr>
          <w:rFonts w:ascii="Cambria" w:hAnsi="Cambria" w:cs="Arial"/>
          <w:sz w:val="20"/>
          <w:szCs w:val="20"/>
        </w:rPr>
        <w:t xml:space="preserve"> to better identify problems of </w:t>
      </w:r>
      <w:r w:rsidRPr="00F016E8">
        <w:rPr>
          <w:rFonts w:ascii="Cambria" w:hAnsi="Cambria" w:cs="Arial"/>
          <w:sz w:val="20"/>
          <w:szCs w:val="20"/>
        </w:rPr>
        <w:t xml:space="preserve">citizen insecurity in their territories and lead to the development of well targeted policies and legislative initiatives to </w:t>
      </w:r>
      <w:r w:rsidR="006415E0" w:rsidRPr="00F016E8">
        <w:rPr>
          <w:rFonts w:ascii="Cambria" w:hAnsi="Cambria" w:cs="Arial"/>
          <w:sz w:val="20"/>
          <w:szCs w:val="20"/>
        </w:rPr>
        <w:t>prevent violent crime and homicides in the region</w:t>
      </w:r>
      <w:r w:rsidRPr="00F016E8">
        <w:rPr>
          <w:rFonts w:ascii="Cambria" w:hAnsi="Cambria" w:cs="Arial"/>
          <w:sz w:val="20"/>
          <w:szCs w:val="20"/>
        </w:rPr>
        <w:t xml:space="preserve">.  </w:t>
      </w:r>
    </w:p>
    <w:p w:rsidR="00960569" w:rsidRPr="00F016E8" w:rsidRDefault="00960569" w:rsidP="00674B94">
      <w:pPr>
        <w:spacing w:after="0" w:line="240" w:lineRule="auto"/>
        <w:jc w:val="both"/>
        <w:rPr>
          <w:rFonts w:ascii="Cambria" w:hAnsi="Cambria" w:cs="Arial"/>
          <w:sz w:val="20"/>
          <w:szCs w:val="20"/>
        </w:rPr>
      </w:pPr>
    </w:p>
    <w:p w:rsidR="007F574B" w:rsidRPr="00F016E8" w:rsidRDefault="005F5543" w:rsidP="007F574B">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Nevertheless, the C</w:t>
      </w:r>
      <w:r w:rsidR="006415E0" w:rsidRPr="00F016E8">
        <w:rPr>
          <w:rFonts w:ascii="Cambria" w:hAnsi="Cambria" w:cs="Arial"/>
          <w:sz w:val="20"/>
          <w:szCs w:val="20"/>
        </w:rPr>
        <w:t>ommission is aware that</w:t>
      </w:r>
      <w:r w:rsidR="00960569" w:rsidRPr="00F016E8">
        <w:rPr>
          <w:rFonts w:ascii="Cambria" w:hAnsi="Cambria" w:cs="Arial"/>
          <w:sz w:val="20"/>
          <w:szCs w:val="20"/>
        </w:rPr>
        <w:t xml:space="preserve"> preventive measures </w:t>
      </w:r>
      <w:r w:rsidR="00CD6F5A" w:rsidRPr="00F016E8">
        <w:rPr>
          <w:rFonts w:ascii="Cambria" w:hAnsi="Cambria" w:cs="Arial"/>
          <w:sz w:val="20"/>
          <w:szCs w:val="20"/>
        </w:rPr>
        <w:t xml:space="preserve">can </w:t>
      </w:r>
      <w:r w:rsidR="00960569" w:rsidRPr="00F016E8">
        <w:rPr>
          <w:rFonts w:ascii="Cambria" w:hAnsi="Cambria" w:cs="Arial"/>
          <w:sz w:val="20"/>
          <w:szCs w:val="20"/>
        </w:rPr>
        <w:t xml:space="preserve">fail and that protective measures are </w:t>
      </w:r>
      <w:r w:rsidR="00E54AFE" w:rsidRPr="00F016E8">
        <w:rPr>
          <w:rFonts w:ascii="Cambria" w:hAnsi="Cambria" w:cs="Arial"/>
          <w:sz w:val="20"/>
          <w:szCs w:val="20"/>
        </w:rPr>
        <w:t>crucial</w:t>
      </w:r>
      <w:r w:rsidR="00960569" w:rsidRPr="00F016E8">
        <w:rPr>
          <w:rFonts w:ascii="Cambria" w:hAnsi="Cambria" w:cs="Arial"/>
          <w:sz w:val="20"/>
          <w:szCs w:val="20"/>
        </w:rPr>
        <w:t xml:space="preserve"> in safeguarding the population and addressing the issue of citizen insecurity.  The Commission therefore urges </w:t>
      </w:r>
      <w:r w:rsidR="006415E0" w:rsidRPr="00F016E8">
        <w:rPr>
          <w:rFonts w:ascii="Cambria" w:hAnsi="Cambria" w:cs="Arial"/>
          <w:sz w:val="20"/>
          <w:szCs w:val="20"/>
        </w:rPr>
        <w:t xml:space="preserve">States in the region </w:t>
      </w:r>
      <w:r w:rsidR="00960569" w:rsidRPr="00F016E8">
        <w:rPr>
          <w:rFonts w:ascii="Cambria" w:hAnsi="Cambria" w:cs="Arial"/>
          <w:sz w:val="20"/>
          <w:szCs w:val="20"/>
        </w:rPr>
        <w:t xml:space="preserve">to </w:t>
      </w:r>
      <w:r w:rsidR="006415E0" w:rsidRPr="00F016E8">
        <w:rPr>
          <w:rFonts w:ascii="Cambria" w:hAnsi="Cambria" w:cs="Arial"/>
          <w:sz w:val="20"/>
          <w:szCs w:val="20"/>
        </w:rPr>
        <w:t>improve their</w:t>
      </w:r>
      <w:r w:rsidR="00960569" w:rsidRPr="00F016E8">
        <w:rPr>
          <w:rFonts w:ascii="Cambria" w:hAnsi="Cambria" w:cs="Arial"/>
          <w:sz w:val="20"/>
          <w:szCs w:val="20"/>
        </w:rPr>
        <w:t xml:space="preserve"> protection mechanisms in light of the many deficiencies in the protective services offered by </w:t>
      </w:r>
      <w:r w:rsidR="006B3F18" w:rsidRPr="00F016E8">
        <w:rPr>
          <w:rFonts w:ascii="Cambria" w:hAnsi="Cambria" w:cs="Arial"/>
          <w:sz w:val="20"/>
          <w:szCs w:val="20"/>
        </w:rPr>
        <w:t xml:space="preserve">state </w:t>
      </w:r>
      <w:r w:rsidR="001E1682" w:rsidRPr="00F016E8">
        <w:rPr>
          <w:rFonts w:ascii="Cambria" w:hAnsi="Cambria" w:cs="Arial"/>
          <w:sz w:val="20"/>
          <w:szCs w:val="20"/>
        </w:rPr>
        <w:t>security forces</w:t>
      </w:r>
      <w:r w:rsidR="00511C49" w:rsidRPr="00F016E8">
        <w:rPr>
          <w:rFonts w:ascii="Cambria" w:hAnsi="Cambria" w:cs="Arial"/>
          <w:sz w:val="20"/>
          <w:szCs w:val="20"/>
        </w:rPr>
        <w:t>.</w:t>
      </w:r>
      <w:r w:rsidR="00673A18" w:rsidRPr="00F016E8">
        <w:rPr>
          <w:rFonts w:ascii="Cambria" w:hAnsi="Cambria" w:cs="Arial"/>
          <w:sz w:val="20"/>
          <w:szCs w:val="20"/>
        </w:rPr>
        <w:t xml:space="preserve">  </w:t>
      </w:r>
    </w:p>
    <w:p w:rsidR="007F574B" w:rsidRPr="00F016E8" w:rsidRDefault="007F574B" w:rsidP="007F574B">
      <w:pPr>
        <w:spacing w:after="0" w:line="240" w:lineRule="auto"/>
        <w:jc w:val="both"/>
        <w:rPr>
          <w:rFonts w:ascii="Cambria" w:hAnsi="Cambria" w:cs="Arial"/>
          <w:sz w:val="20"/>
          <w:szCs w:val="20"/>
        </w:rPr>
      </w:pPr>
    </w:p>
    <w:p w:rsidR="0045480B" w:rsidRPr="00F016E8" w:rsidRDefault="00C02EDA" w:rsidP="007F574B">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2014,</w:t>
      </w:r>
      <w:r w:rsidR="007952BF" w:rsidRPr="00F016E8">
        <w:rPr>
          <w:rFonts w:ascii="Cambria" w:hAnsi="Cambria" w:cs="Arial"/>
          <w:sz w:val="20"/>
          <w:szCs w:val="20"/>
        </w:rPr>
        <w:t xml:space="preserve"> </w:t>
      </w:r>
      <w:r w:rsidR="00E54AFE" w:rsidRPr="00F016E8">
        <w:rPr>
          <w:rFonts w:ascii="Cambria" w:hAnsi="Cambria" w:cs="Arial"/>
          <w:sz w:val="20"/>
          <w:szCs w:val="20"/>
        </w:rPr>
        <w:t>various</w:t>
      </w:r>
      <w:r w:rsidRPr="00F016E8">
        <w:rPr>
          <w:rFonts w:ascii="Cambria" w:hAnsi="Cambria" w:cs="Arial"/>
          <w:sz w:val="20"/>
          <w:szCs w:val="20"/>
        </w:rPr>
        <w:t xml:space="preserve"> recipients of death threats in the region informed </w:t>
      </w:r>
      <w:r w:rsidR="006B3F18" w:rsidRPr="00F016E8">
        <w:rPr>
          <w:rFonts w:ascii="Cambria" w:hAnsi="Cambria" w:cs="Arial"/>
          <w:sz w:val="20"/>
          <w:szCs w:val="20"/>
        </w:rPr>
        <w:t xml:space="preserve">state </w:t>
      </w:r>
      <w:r w:rsidRPr="00F016E8">
        <w:rPr>
          <w:rFonts w:ascii="Cambria" w:hAnsi="Cambria" w:cs="Arial"/>
          <w:sz w:val="20"/>
          <w:szCs w:val="20"/>
        </w:rPr>
        <w:t>security forces of these threats but no protection or ineffective protection was provided</w:t>
      </w:r>
      <w:r w:rsidR="003002E8" w:rsidRPr="00F016E8">
        <w:rPr>
          <w:rFonts w:ascii="Cambria" w:hAnsi="Cambria" w:cs="Arial"/>
          <w:sz w:val="20"/>
          <w:szCs w:val="20"/>
        </w:rPr>
        <w:t>,</w:t>
      </w:r>
      <w:r w:rsidRPr="00F016E8">
        <w:rPr>
          <w:rFonts w:ascii="Cambria" w:hAnsi="Cambria" w:cs="Arial"/>
          <w:sz w:val="20"/>
          <w:szCs w:val="20"/>
        </w:rPr>
        <w:t xml:space="preserve"> which </w:t>
      </w:r>
      <w:r w:rsidR="00511C49" w:rsidRPr="00F016E8">
        <w:rPr>
          <w:rFonts w:ascii="Cambria" w:hAnsi="Cambria" w:cs="Arial"/>
          <w:sz w:val="20"/>
          <w:szCs w:val="20"/>
        </w:rPr>
        <w:t>ultimately contributed to</w:t>
      </w:r>
      <w:r w:rsidRPr="00F016E8">
        <w:rPr>
          <w:rFonts w:ascii="Cambria" w:hAnsi="Cambria" w:cs="Arial"/>
          <w:sz w:val="20"/>
          <w:szCs w:val="20"/>
        </w:rPr>
        <w:t xml:space="preserve"> the </w:t>
      </w:r>
      <w:r w:rsidRPr="00F016E8">
        <w:rPr>
          <w:rFonts w:ascii="Cambria" w:hAnsi="Cambria" w:cs="Arial"/>
          <w:sz w:val="20"/>
          <w:szCs w:val="20"/>
        </w:rPr>
        <w:lastRenderedPageBreak/>
        <w:t>death of these persons.</w:t>
      </w:r>
      <w:r w:rsidR="00C80403" w:rsidRPr="00F016E8">
        <w:rPr>
          <w:rFonts w:ascii="Cambria" w:hAnsi="Cambria" w:cs="Arial"/>
          <w:sz w:val="20"/>
          <w:szCs w:val="20"/>
        </w:rPr>
        <w:t xml:space="preserve">  Journalists and human rights defenders </w:t>
      </w:r>
      <w:r w:rsidR="00134608" w:rsidRPr="00F016E8">
        <w:rPr>
          <w:rFonts w:ascii="Cambria" w:hAnsi="Cambria" w:cs="Arial"/>
          <w:sz w:val="20"/>
          <w:szCs w:val="20"/>
        </w:rPr>
        <w:t xml:space="preserve">appear to be those who </w:t>
      </w:r>
      <w:r w:rsidR="001E1682" w:rsidRPr="00F016E8">
        <w:rPr>
          <w:rFonts w:ascii="Cambria" w:hAnsi="Cambria" w:cs="Arial"/>
          <w:sz w:val="20"/>
          <w:szCs w:val="20"/>
        </w:rPr>
        <w:t>were</w:t>
      </w:r>
      <w:r w:rsidR="00134608" w:rsidRPr="00F016E8">
        <w:rPr>
          <w:rFonts w:ascii="Cambria" w:hAnsi="Cambria" w:cs="Arial"/>
          <w:sz w:val="20"/>
          <w:szCs w:val="20"/>
        </w:rPr>
        <w:t xml:space="preserve"> most severely</w:t>
      </w:r>
      <w:r w:rsidR="00C80403" w:rsidRPr="00F016E8">
        <w:rPr>
          <w:rFonts w:ascii="Cambria" w:hAnsi="Cambria" w:cs="Arial"/>
          <w:sz w:val="20"/>
          <w:szCs w:val="20"/>
        </w:rPr>
        <w:t xml:space="preserve"> impacted by the lack of effective protection in many of the</w:t>
      </w:r>
      <w:r w:rsidR="007D44F7" w:rsidRPr="00F016E8">
        <w:rPr>
          <w:rFonts w:ascii="Cambria" w:hAnsi="Cambria" w:cs="Arial"/>
          <w:sz w:val="20"/>
          <w:szCs w:val="20"/>
        </w:rPr>
        <w:t xml:space="preserve"> Member</w:t>
      </w:r>
      <w:r w:rsidR="00C80403" w:rsidRPr="00F016E8">
        <w:rPr>
          <w:rFonts w:ascii="Cambria" w:hAnsi="Cambria" w:cs="Arial"/>
          <w:sz w:val="20"/>
          <w:szCs w:val="20"/>
        </w:rPr>
        <w:t xml:space="preserve"> States.</w:t>
      </w:r>
      <w:r w:rsidR="0019436B" w:rsidRPr="00F016E8">
        <w:rPr>
          <w:rFonts w:ascii="Cambria" w:hAnsi="Cambria" w:cs="Arial"/>
          <w:sz w:val="20"/>
          <w:szCs w:val="20"/>
        </w:rPr>
        <w:t xml:space="preserve"> </w:t>
      </w:r>
      <w:r w:rsidR="008F6797" w:rsidRPr="00F016E8">
        <w:rPr>
          <w:rFonts w:ascii="Cambria" w:hAnsi="Cambria" w:cs="Arial"/>
          <w:sz w:val="20"/>
          <w:szCs w:val="20"/>
        </w:rPr>
        <w:t xml:space="preserve"> </w:t>
      </w:r>
    </w:p>
    <w:p w:rsidR="0045480B" w:rsidRPr="00F016E8" w:rsidRDefault="0045480B" w:rsidP="00E87894">
      <w:pPr>
        <w:spacing w:after="0" w:line="240" w:lineRule="auto"/>
        <w:jc w:val="both"/>
        <w:rPr>
          <w:rFonts w:ascii="Cambria" w:hAnsi="Cambria" w:cs="Arial"/>
          <w:sz w:val="20"/>
          <w:szCs w:val="20"/>
        </w:rPr>
      </w:pPr>
    </w:p>
    <w:p w:rsidR="0045480B" w:rsidRPr="00F016E8" w:rsidRDefault="00C330F5" w:rsidP="007F574B">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w:t>
      </w:r>
      <w:r w:rsidR="008A62DE" w:rsidRPr="00F016E8">
        <w:rPr>
          <w:rFonts w:ascii="Cambria" w:hAnsi="Cambria" w:cs="Arial"/>
          <w:sz w:val="20"/>
          <w:szCs w:val="20"/>
        </w:rPr>
        <w:t>n 2014 the Commission expressed concern over the</w:t>
      </w:r>
      <w:r w:rsidR="0045480B" w:rsidRPr="00F016E8">
        <w:rPr>
          <w:rFonts w:ascii="Cambria" w:hAnsi="Cambria" w:cs="Arial"/>
          <w:sz w:val="20"/>
          <w:szCs w:val="20"/>
        </w:rPr>
        <w:t xml:space="preserve"> deaths of journalists and social media communicators that had previously informed the State security forces that they were receiving threats against their lives.</w:t>
      </w:r>
      <w:r w:rsidR="008A62DE" w:rsidRPr="00F016E8">
        <w:rPr>
          <w:rStyle w:val="FootnoteReference"/>
          <w:rFonts w:ascii="Cambria" w:hAnsi="Cambria" w:cs="Arial"/>
          <w:sz w:val="20"/>
          <w:szCs w:val="20"/>
        </w:rPr>
        <w:footnoteReference w:id="119"/>
      </w:r>
      <w:r w:rsidR="0045480B" w:rsidRPr="00F016E8">
        <w:rPr>
          <w:rFonts w:ascii="Cambria" w:hAnsi="Cambria" w:cs="Arial"/>
          <w:sz w:val="20"/>
          <w:szCs w:val="20"/>
        </w:rPr>
        <w:t xml:space="preserve">  </w:t>
      </w:r>
      <w:r w:rsidR="008A62DE" w:rsidRPr="00F016E8">
        <w:rPr>
          <w:rFonts w:ascii="Cambria" w:hAnsi="Cambria" w:cs="Arial"/>
          <w:sz w:val="20"/>
          <w:szCs w:val="20"/>
        </w:rPr>
        <w:t xml:space="preserve">The </w:t>
      </w:r>
      <w:r w:rsidR="000A5A62" w:rsidRPr="00F016E8">
        <w:rPr>
          <w:rFonts w:ascii="Cambria" w:hAnsi="Cambria" w:cs="Arial"/>
          <w:sz w:val="20"/>
          <w:szCs w:val="20"/>
        </w:rPr>
        <w:t>IACHR</w:t>
      </w:r>
      <w:r w:rsidR="008A62DE" w:rsidRPr="00F016E8">
        <w:rPr>
          <w:rFonts w:ascii="Cambria" w:hAnsi="Cambria" w:cs="Arial"/>
          <w:sz w:val="20"/>
          <w:szCs w:val="20"/>
        </w:rPr>
        <w:t xml:space="preserve"> considers it particularly troubling that one of the persons killed was a bene</w:t>
      </w:r>
      <w:r w:rsidR="000A5A62" w:rsidRPr="00F016E8">
        <w:rPr>
          <w:rFonts w:ascii="Cambria" w:hAnsi="Cambria" w:cs="Arial"/>
          <w:sz w:val="20"/>
          <w:szCs w:val="20"/>
        </w:rPr>
        <w:t>ficiary of precautionary measures granted by the Commission.</w:t>
      </w:r>
      <w:r w:rsidR="000A5A62" w:rsidRPr="00F016E8">
        <w:rPr>
          <w:rStyle w:val="FootnoteReference"/>
          <w:rFonts w:ascii="Cambria" w:hAnsi="Cambria" w:cs="Arial"/>
          <w:sz w:val="20"/>
          <w:szCs w:val="20"/>
        </w:rPr>
        <w:footnoteReference w:id="120"/>
      </w:r>
      <w:r w:rsidR="000A5A62" w:rsidRPr="00F016E8">
        <w:rPr>
          <w:rFonts w:ascii="Cambria" w:hAnsi="Cambria" w:cs="Arial"/>
          <w:sz w:val="20"/>
          <w:szCs w:val="20"/>
        </w:rPr>
        <w:t xml:space="preserve">  The ninth principle of the </w:t>
      </w:r>
      <w:r w:rsidR="00CB2C2C" w:rsidRPr="00F016E8">
        <w:rPr>
          <w:rFonts w:ascii="Cambria" w:hAnsi="Cambria" w:cs="Arial"/>
          <w:sz w:val="20"/>
          <w:szCs w:val="20"/>
        </w:rPr>
        <w:t>IACHR Declaration of Principles on Freedom of Expression</w:t>
      </w:r>
      <w:r w:rsidR="000A5A62" w:rsidRPr="00F016E8">
        <w:rPr>
          <w:rFonts w:ascii="Cambria" w:hAnsi="Cambria" w:cs="Arial"/>
          <w:sz w:val="20"/>
          <w:szCs w:val="20"/>
        </w:rPr>
        <w:t xml:space="preserve"> states: “The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 and the Commission urges States in the region to do so.</w:t>
      </w:r>
    </w:p>
    <w:p w:rsidR="000A5A62" w:rsidRPr="00F016E8" w:rsidRDefault="000A5A62" w:rsidP="00E87894">
      <w:pPr>
        <w:spacing w:after="0" w:line="240" w:lineRule="auto"/>
        <w:jc w:val="both"/>
        <w:rPr>
          <w:rFonts w:ascii="Cambria" w:hAnsi="Cambria" w:cs="Arial"/>
          <w:sz w:val="20"/>
          <w:szCs w:val="20"/>
        </w:rPr>
      </w:pPr>
    </w:p>
    <w:p w:rsidR="00673A18" w:rsidRPr="00F016E8" w:rsidRDefault="000A5A62" w:rsidP="007F574B">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H</w:t>
      </w:r>
      <w:r w:rsidR="008F6797" w:rsidRPr="00F016E8">
        <w:rPr>
          <w:rFonts w:ascii="Cambria" w:hAnsi="Cambria" w:cs="Arial"/>
          <w:sz w:val="20"/>
          <w:szCs w:val="20"/>
        </w:rPr>
        <w:t>uman rights defenders in the region are exposed to many violations of their rights which include kidnappings, disappearances and killings as a result of their exercise of their right to defend human rights by filing complaints, law suits and grievances.  In order to address this problem, many countries in the region have created protection mechanisms.  For instance, Colombia has created the “</w:t>
      </w:r>
      <w:proofErr w:type="spellStart"/>
      <w:r w:rsidR="008F6797" w:rsidRPr="00F016E8">
        <w:rPr>
          <w:rFonts w:ascii="Cambria" w:hAnsi="Cambria" w:cs="Arial"/>
          <w:i/>
          <w:sz w:val="20"/>
          <w:szCs w:val="20"/>
        </w:rPr>
        <w:t>Programa</w:t>
      </w:r>
      <w:proofErr w:type="spellEnd"/>
      <w:r w:rsidR="008F6797" w:rsidRPr="00F016E8">
        <w:rPr>
          <w:rFonts w:ascii="Cambria" w:hAnsi="Cambria" w:cs="Arial"/>
          <w:i/>
          <w:sz w:val="20"/>
          <w:szCs w:val="20"/>
        </w:rPr>
        <w:t xml:space="preserve">  de  </w:t>
      </w:r>
      <w:proofErr w:type="spellStart"/>
      <w:r w:rsidR="008F6797" w:rsidRPr="00F016E8">
        <w:rPr>
          <w:rFonts w:ascii="Cambria" w:hAnsi="Cambria" w:cs="Arial"/>
          <w:i/>
          <w:sz w:val="20"/>
          <w:szCs w:val="20"/>
        </w:rPr>
        <w:t>protección</w:t>
      </w:r>
      <w:proofErr w:type="spellEnd"/>
      <w:r w:rsidR="008F6797" w:rsidRPr="00F016E8">
        <w:rPr>
          <w:rFonts w:ascii="Cambria" w:hAnsi="Cambria" w:cs="Arial"/>
          <w:i/>
          <w:sz w:val="20"/>
          <w:szCs w:val="20"/>
        </w:rPr>
        <w:t xml:space="preserve"> de  </w:t>
      </w:r>
      <w:proofErr w:type="spellStart"/>
      <w:r w:rsidR="008F6797" w:rsidRPr="00F016E8">
        <w:rPr>
          <w:rFonts w:ascii="Cambria" w:hAnsi="Cambria" w:cs="Arial"/>
          <w:i/>
          <w:sz w:val="20"/>
          <w:szCs w:val="20"/>
        </w:rPr>
        <w:t>defensores</w:t>
      </w:r>
      <w:proofErr w:type="spellEnd"/>
      <w:r w:rsidR="008F6797" w:rsidRPr="00F016E8">
        <w:rPr>
          <w:rFonts w:ascii="Cambria" w:hAnsi="Cambria" w:cs="Arial"/>
          <w:i/>
          <w:sz w:val="20"/>
          <w:szCs w:val="20"/>
        </w:rPr>
        <w:t>  de  derechos </w:t>
      </w:r>
      <w:proofErr w:type="spellStart"/>
      <w:r w:rsidR="008F6797" w:rsidRPr="00F016E8">
        <w:rPr>
          <w:rFonts w:ascii="Cambria" w:hAnsi="Cambria" w:cs="Arial"/>
          <w:i/>
          <w:sz w:val="20"/>
          <w:szCs w:val="20"/>
        </w:rPr>
        <w:t>humanos</w:t>
      </w:r>
      <w:proofErr w:type="spellEnd"/>
      <w:r w:rsidR="008F6797" w:rsidRPr="00F016E8">
        <w:rPr>
          <w:rFonts w:ascii="Cambria" w:hAnsi="Cambria" w:cs="Arial"/>
          <w:i/>
          <w:sz w:val="20"/>
          <w:szCs w:val="20"/>
        </w:rPr>
        <w:t>, </w:t>
      </w:r>
      <w:proofErr w:type="spellStart"/>
      <w:r w:rsidR="008F6797" w:rsidRPr="00F016E8">
        <w:rPr>
          <w:rFonts w:ascii="Cambria" w:hAnsi="Cambria" w:cs="Arial"/>
          <w:i/>
          <w:sz w:val="20"/>
          <w:szCs w:val="20"/>
        </w:rPr>
        <w:t>sindicalistas</w:t>
      </w:r>
      <w:proofErr w:type="spellEnd"/>
      <w:r w:rsidR="008F6797" w:rsidRPr="00F016E8">
        <w:rPr>
          <w:rFonts w:ascii="Cambria" w:hAnsi="Cambria" w:cs="Arial"/>
          <w:i/>
          <w:sz w:val="20"/>
          <w:szCs w:val="20"/>
        </w:rPr>
        <w:t xml:space="preserve">,  </w:t>
      </w:r>
      <w:proofErr w:type="spellStart"/>
      <w:r w:rsidR="008F6797" w:rsidRPr="00F016E8">
        <w:rPr>
          <w:rFonts w:ascii="Cambria" w:hAnsi="Cambria" w:cs="Arial"/>
          <w:i/>
          <w:sz w:val="20"/>
          <w:szCs w:val="20"/>
        </w:rPr>
        <w:t>periodistas</w:t>
      </w:r>
      <w:proofErr w:type="spellEnd"/>
      <w:r w:rsidR="008F6797" w:rsidRPr="00F016E8">
        <w:rPr>
          <w:rFonts w:ascii="Cambria" w:hAnsi="Cambria" w:cs="Arial"/>
          <w:i/>
          <w:sz w:val="20"/>
          <w:szCs w:val="20"/>
        </w:rPr>
        <w:t xml:space="preserve">  y  </w:t>
      </w:r>
      <w:proofErr w:type="spellStart"/>
      <w:r w:rsidR="008F6797" w:rsidRPr="00F016E8">
        <w:rPr>
          <w:rFonts w:ascii="Cambria" w:hAnsi="Cambria" w:cs="Arial"/>
          <w:i/>
          <w:sz w:val="20"/>
          <w:szCs w:val="20"/>
        </w:rPr>
        <w:t>líderes</w:t>
      </w:r>
      <w:proofErr w:type="spellEnd"/>
      <w:r w:rsidR="008F6797" w:rsidRPr="00F016E8">
        <w:rPr>
          <w:rFonts w:ascii="Cambria" w:hAnsi="Cambria" w:cs="Arial"/>
          <w:i/>
          <w:sz w:val="20"/>
          <w:szCs w:val="20"/>
        </w:rPr>
        <w:t> </w:t>
      </w:r>
      <w:proofErr w:type="spellStart"/>
      <w:r w:rsidR="008F6797" w:rsidRPr="00F016E8">
        <w:rPr>
          <w:rFonts w:ascii="Cambria" w:hAnsi="Cambria" w:cs="Arial"/>
          <w:i/>
          <w:sz w:val="20"/>
          <w:szCs w:val="20"/>
        </w:rPr>
        <w:t>sociales</w:t>
      </w:r>
      <w:proofErr w:type="spellEnd"/>
      <w:r w:rsidR="008F6797" w:rsidRPr="00F016E8">
        <w:rPr>
          <w:rFonts w:ascii="Cambria" w:hAnsi="Cambria" w:cs="Arial"/>
          <w:sz w:val="20"/>
          <w:szCs w:val="20"/>
        </w:rPr>
        <w:t>” (“Protection Program for human rights defenders, unionists, journalists and social leaders”); Brazil has created the “</w:t>
      </w:r>
      <w:proofErr w:type="spellStart"/>
      <w:r w:rsidR="008F6797" w:rsidRPr="00F016E8">
        <w:rPr>
          <w:rFonts w:ascii="Cambria" w:hAnsi="Cambria" w:cs="Arial"/>
          <w:i/>
          <w:sz w:val="20"/>
          <w:szCs w:val="20"/>
        </w:rPr>
        <w:t>Programa</w:t>
      </w:r>
      <w:proofErr w:type="spellEnd"/>
      <w:r w:rsidR="008F6797" w:rsidRPr="00F016E8">
        <w:rPr>
          <w:rFonts w:ascii="Cambria" w:hAnsi="Cambria" w:cs="Arial"/>
          <w:i/>
          <w:sz w:val="20"/>
          <w:szCs w:val="20"/>
        </w:rPr>
        <w:t xml:space="preserve"> Nacional para a </w:t>
      </w:r>
      <w:proofErr w:type="spellStart"/>
      <w:r w:rsidR="008F6797" w:rsidRPr="00F016E8">
        <w:rPr>
          <w:rFonts w:ascii="Cambria" w:hAnsi="Cambria" w:cs="Arial"/>
          <w:i/>
          <w:sz w:val="20"/>
          <w:szCs w:val="20"/>
        </w:rPr>
        <w:t>Proteção</w:t>
      </w:r>
      <w:proofErr w:type="spellEnd"/>
      <w:r w:rsidR="008F6797" w:rsidRPr="00F016E8">
        <w:rPr>
          <w:rFonts w:ascii="Cambria" w:hAnsi="Cambria" w:cs="Arial"/>
          <w:i/>
          <w:sz w:val="20"/>
          <w:szCs w:val="20"/>
        </w:rPr>
        <w:t xml:space="preserve"> dos </w:t>
      </w:r>
      <w:proofErr w:type="spellStart"/>
      <w:r w:rsidR="008F6797" w:rsidRPr="00F016E8">
        <w:rPr>
          <w:rFonts w:ascii="Cambria" w:hAnsi="Cambria" w:cs="Arial"/>
          <w:i/>
          <w:sz w:val="20"/>
          <w:szCs w:val="20"/>
        </w:rPr>
        <w:t>Defensores</w:t>
      </w:r>
      <w:proofErr w:type="spellEnd"/>
      <w:r w:rsidR="008F6797" w:rsidRPr="00F016E8">
        <w:rPr>
          <w:rFonts w:ascii="Cambria" w:hAnsi="Cambria" w:cs="Arial"/>
          <w:i/>
          <w:sz w:val="20"/>
          <w:szCs w:val="20"/>
        </w:rPr>
        <w:t xml:space="preserve"> de </w:t>
      </w:r>
      <w:proofErr w:type="spellStart"/>
      <w:r w:rsidR="008F6797" w:rsidRPr="00F016E8">
        <w:rPr>
          <w:rFonts w:ascii="Cambria" w:hAnsi="Cambria" w:cs="Arial"/>
          <w:i/>
          <w:sz w:val="20"/>
          <w:szCs w:val="20"/>
        </w:rPr>
        <w:t>Direitos</w:t>
      </w:r>
      <w:proofErr w:type="spellEnd"/>
      <w:r w:rsidR="008F6797" w:rsidRPr="00F016E8">
        <w:rPr>
          <w:rFonts w:ascii="Cambria" w:hAnsi="Cambria" w:cs="Arial"/>
          <w:i/>
          <w:sz w:val="20"/>
          <w:szCs w:val="20"/>
        </w:rPr>
        <w:t xml:space="preserve"> </w:t>
      </w:r>
      <w:proofErr w:type="spellStart"/>
      <w:r w:rsidR="008F6797" w:rsidRPr="00F016E8">
        <w:rPr>
          <w:rFonts w:ascii="Cambria" w:hAnsi="Cambria" w:cs="Arial"/>
          <w:i/>
          <w:sz w:val="20"/>
          <w:szCs w:val="20"/>
        </w:rPr>
        <w:t>Humanos</w:t>
      </w:r>
      <w:proofErr w:type="spellEnd"/>
      <w:r w:rsidR="008F6797" w:rsidRPr="00F016E8">
        <w:rPr>
          <w:rFonts w:ascii="Cambria" w:hAnsi="Cambria" w:cs="Arial"/>
          <w:sz w:val="20"/>
          <w:szCs w:val="20"/>
        </w:rPr>
        <w:t>” (“National Program for the Protection of Human Rights Defenders”); Mexico has created the “</w:t>
      </w:r>
      <w:proofErr w:type="spellStart"/>
      <w:r w:rsidR="008F6797" w:rsidRPr="00F016E8">
        <w:rPr>
          <w:rFonts w:ascii="Cambria" w:hAnsi="Cambria" w:cs="Arial"/>
          <w:i/>
          <w:sz w:val="20"/>
          <w:szCs w:val="20"/>
        </w:rPr>
        <w:t>Mecanismo</w:t>
      </w:r>
      <w:proofErr w:type="spellEnd"/>
      <w:r w:rsidR="008F6797" w:rsidRPr="00F016E8">
        <w:rPr>
          <w:rFonts w:ascii="Cambria" w:hAnsi="Cambria" w:cs="Arial"/>
          <w:i/>
          <w:sz w:val="20"/>
          <w:szCs w:val="20"/>
        </w:rPr>
        <w:t xml:space="preserve"> de </w:t>
      </w:r>
      <w:proofErr w:type="spellStart"/>
      <w:r w:rsidR="008F6797" w:rsidRPr="00F016E8">
        <w:rPr>
          <w:rFonts w:ascii="Cambria" w:hAnsi="Cambria" w:cs="Arial"/>
          <w:i/>
          <w:sz w:val="20"/>
          <w:szCs w:val="20"/>
        </w:rPr>
        <w:t>Protección</w:t>
      </w:r>
      <w:proofErr w:type="spellEnd"/>
      <w:r w:rsidR="008F6797" w:rsidRPr="00F016E8">
        <w:rPr>
          <w:rFonts w:ascii="Cambria" w:hAnsi="Cambria" w:cs="Arial"/>
          <w:i/>
          <w:sz w:val="20"/>
          <w:szCs w:val="20"/>
        </w:rPr>
        <w:t xml:space="preserve"> para Personas </w:t>
      </w:r>
      <w:proofErr w:type="spellStart"/>
      <w:r w:rsidR="008F6797" w:rsidRPr="00F016E8">
        <w:rPr>
          <w:rFonts w:ascii="Cambria" w:hAnsi="Cambria" w:cs="Arial"/>
          <w:i/>
          <w:sz w:val="20"/>
          <w:szCs w:val="20"/>
        </w:rPr>
        <w:t>Defensoras</w:t>
      </w:r>
      <w:proofErr w:type="spellEnd"/>
      <w:r w:rsidR="008F6797" w:rsidRPr="00F016E8">
        <w:rPr>
          <w:rFonts w:ascii="Cambria" w:hAnsi="Cambria" w:cs="Arial"/>
          <w:i/>
          <w:sz w:val="20"/>
          <w:szCs w:val="20"/>
        </w:rPr>
        <w:t xml:space="preserve"> de Derechos </w:t>
      </w:r>
      <w:proofErr w:type="spellStart"/>
      <w:r w:rsidR="008F6797" w:rsidRPr="00F016E8">
        <w:rPr>
          <w:rFonts w:ascii="Cambria" w:hAnsi="Cambria" w:cs="Arial"/>
          <w:i/>
          <w:sz w:val="20"/>
          <w:szCs w:val="20"/>
        </w:rPr>
        <w:t>Humanos</w:t>
      </w:r>
      <w:proofErr w:type="spellEnd"/>
      <w:r w:rsidR="008F6797" w:rsidRPr="00F016E8">
        <w:rPr>
          <w:rFonts w:ascii="Cambria" w:hAnsi="Cambria" w:cs="Arial"/>
          <w:i/>
          <w:sz w:val="20"/>
          <w:szCs w:val="20"/>
        </w:rPr>
        <w:t xml:space="preserve"> y </w:t>
      </w:r>
      <w:proofErr w:type="spellStart"/>
      <w:r w:rsidR="008F6797" w:rsidRPr="00F016E8">
        <w:rPr>
          <w:rFonts w:ascii="Cambria" w:hAnsi="Cambria" w:cs="Arial"/>
          <w:i/>
          <w:sz w:val="20"/>
          <w:szCs w:val="20"/>
        </w:rPr>
        <w:t>Periodistas</w:t>
      </w:r>
      <w:proofErr w:type="spellEnd"/>
      <w:r w:rsidR="008F6797" w:rsidRPr="00F016E8">
        <w:rPr>
          <w:rFonts w:ascii="Cambria" w:hAnsi="Cambria" w:cs="Arial"/>
          <w:sz w:val="20"/>
          <w:szCs w:val="20"/>
        </w:rPr>
        <w:t>” (“Mechanism for the Protection of Human Rights Defenders and Journalists”).  Other Member States ha</w:t>
      </w:r>
      <w:r w:rsidR="00763DB5" w:rsidRPr="00F016E8">
        <w:rPr>
          <w:rFonts w:ascii="Cambria" w:hAnsi="Cambria" w:cs="Arial"/>
          <w:sz w:val="20"/>
          <w:szCs w:val="20"/>
        </w:rPr>
        <w:t>ve also created such programs</w:t>
      </w:r>
      <w:r w:rsidR="001917C9" w:rsidRPr="00F016E8">
        <w:rPr>
          <w:rFonts w:ascii="Cambria" w:hAnsi="Cambria" w:cs="Arial"/>
          <w:sz w:val="20"/>
          <w:szCs w:val="20"/>
        </w:rPr>
        <w:t xml:space="preserve"> or are in the process of creating them</w:t>
      </w:r>
      <w:r w:rsidR="00763DB5" w:rsidRPr="00F016E8">
        <w:rPr>
          <w:rFonts w:ascii="Cambria" w:hAnsi="Cambria" w:cs="Arial"/>
          <w:sz w:val="20"/>
          <w:szCs w:val="20"/>
        </w:rPr>
        <w:t>.</w:t>
      </w:r>
      <w:r w:rsidR="001917C9" w:rsidRPr="00F016E8">
        <w:rPr>
          <w:rStyle w:val="FootnoteReference"/>
          <w:rFonts w:ascii="Cambria" w:hAnsi="Cambria" w:cs="Arial"/>
          <w:sz w:val="20"/>
          <w:szCs w:val="20"/>
        </w:rPr>
        <w:footnoteReference w:id="121"/>
      </w:r>
      <w:r w:rsidR="00763DB5" w:rsidRPr="00F016E8">
        <w:rPr>
          <w:rFonts w:ascii="Cambria" w:hAnsi="Cambria" w:cs="Arial"/>
          <w:sz w:val="20"/>
          <w:szCs w:val="20"/>
        </w:rPr>
        <w:t xml:space="preserve">  </w:t>
      </w:r>
    </w:p>
    <w:p w:rsidR="00673A18" w:rsidRPr="00F016E8" w:rsidRDefault="00673A18" w:rsidP="00673A18">
      <w:pPr>
        <w:spacing w:after="0" w:line="240" w:lineRule="auto"/>
        <w:jc w:val="both"/>
        <w:rPr>
          <w:rFonts w:ascii="Cambria" w:hAnsi="Cambria" w:cs="Arial"/>
          <w:sz w:val="20"/>
          <w:szCs w:val="20"/>
        </w:rPr>
      </w:pPr>
    </w:p>
    <w:p w:rsidR="00EE5DC5" w:rsidRPr="00F016E8" w:rsidRDefault="00673A18" w:rsidP="007F574B">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Commission values </w:t>
      </w:r>
      <w:proofErr w:type="gramStart"/>
      <w:r w:rsidRPr="00F016E8">
        <w:rPr>
          <w:rFonts w:ascii="Cambria" w:hAnsi="Cambria" w:cs="Arial"/>
          <w:sz w:val="20"/>
          <w:szCs w:val="20"/>
        </w:rPr>
        <w:t>initiatives designed to dedicate additional attention to protection needs and recognizes</w:t>
      </w:r>
      <w:proofErr w:type="gramEnd"/>
      <w:r w:rsidRPr="00F016E8">
        <w:rPr>
          <w:rFonts w:ascii="Cambria" w:hAnsi="Cambria" w:cs="Arial"/>
          <w:sz w:val="20"/>
          <w:szCs w:val="20"/>
        </w:rPr>
        <w:t xml:space="preserve"> the efforts being made in this regard.  </w:t>
      </w:r>
      <w:r w:rsidR="001917C9" w:rsidRPr="00F016E8">
        <w:rPr>
          <w:rFonts w:ascii="Cambria" w:hAnsi="Cambria" w:cs="Arial"/>
          <w:sz w:val="20"/>
          <w:szCs w:val="20"/>
        </w:rPr>
        <w:t>These programs, however, have proven to be ineffective at times since the Commission expressed concern over the deaths of human rights defenders in Colombia,</w:t>
      </w:r>
      <w:r w:rsidR="001917C9" w:rsidRPr="00F016E8">
        <w:rPr>
          <w:rStyle w:val="FootnoteReference"/>
          <w:rFonts w:ascii="Cambria" w:hAnsi="Cambria" w:cs="Arial"/>
          <w:sz w:val="20"/>
          <w:szCs w:val="20"/>
        </w:rPr>
        <w:footnoteReference w:id="122"/>
      </w:r>
      <w:r w:rsidR="001917C9" w:rsidRPr="00F016E8">
        <w:rPr>
          <w:rFonts w:ascii="Cambria" w:hAnsi="Cambria" w:cs="Arial"/>
          <w:sz w:val="20"/>
          <w:szCs w:val="20"/>
        </w:rPr>
        <w:t xml:space="preserve"> in Honduras</w:t>
      </w:r>
      <w:r w:rsidR="001917C9" w:rsidRPr="00F016E8">
        <w:rPr>
          <w:rStyle w:val="FootnoteReference"/>
          <w:rFonts w:ascii="Cambria" w:hAnsi="Cambria" w:cs="Arial"/>
          <w:sz w:val="20"/>
          <w:szCs w:val="20"/>
        </w:rPr>
        <w:footnoteReference w:id="123"/>
      </w:r>
      <w:r w:rsidR="001917C9" w:rsidRPr="00F016E8">
        <w:rPr>
          <w:rFonts w:ascii="Cambria" w:hAnsi="Cambria" w:cs="Arial"/>
          <w:sz w:val="20"/>
          <w:szCs w:val="20"/>
        </w:rPr>
        <w:t xml:space="preserve"> and in Mexico</w:t>
      </w:r>
      <w:r w:rsidR="001917C9" w:rsidRPr="00F016E8">
        <w:rPr>
          <w:rStyle w:val="FootnoteReference"/>
          <w:rFonts w:ascii="Cambria" w:hAnsi="Cambria" w:cs="Arial"/>
          <w:sz w:val="20"/>
          <w:szCs w:val="20"/>
        </w:rPr>
        <w:footnoteReference w:id="124"/>
      </w:r>
      <w:r w:rsidR="000B0072" w:rsidRPr="00F016E8">
        <w:rPr>
          <w:rFonts w:ascii="Cambria" w:hAnsi="Cambria" w:cs="Arial"/>
          <w:sz w:val="20"/>
          <w:szCs w:val="20"/>
        </w:rPr>
        <w:t xml:space="preserve"> in 2014.  Even more worrisome is</w:t>
      </w:r>
      <w:r w:rsidR="00511C49" w:rsidRPr="00F016E8">
        <w:rPr>
          <w:rFonts w:ascii="Cambria" w:hAnsi="Cambria" w:cs="Arial"/>
          <w:sz w:val="20"/>
          <w:szCs w:val="20"/>
        </w:rPr>
        <w:t xml:space="preserve"> the fact</w:t>
      </w:r>
      <w:r w:rsidR="000B0072" w:rsidRPr="00F016E8">
        <w:rPr>
          <w:rFonts w:ascii="Cambria" w:hAnsi="Cambria" w:cs="Arial"/>
          <w:sz w:val="20"/>
          <w:szCs w:val="20"/>
        </w:rPr>
        <w:t xml:space="preserve"> that many of the deaths of persons that had previously denounced death threats occurred</w:t>
      </w:r>
      <w:r w:rsidR="001E1682" w:rsidRPr="00F016E8">
        <w:rPr>
          <w:rFonts w:ascii="Cambria" w:hAnsi="Cambria" w:cs="Arial"/>
          <w:sz w:val="20"/>
          <w:szCs w:val="20"/>
        </w:rPr>
        <w:t xml:space="preserve"> </w:t>
      </w:r>
      <w:r w:rsidR="000B0072" w:rsidRPr="00F016E8">
        <w:rPr>
          <w:rFonts w:ascii="Cambria" w:hAnsi="Cambria" w:cs="Arial"/>
          <w:sz w:val="20"/>
          <w:szCs w:val="20"/>
        </w:rPr>
        <w:t>to persons who were beneficiaries of</w:t>
      </w:r>
      <w:r w:rsidR="001E1682" w:rsidRPr="00F016E8">
        <w:rPr>
          <w:rFonts w:ascii="Cambria" w:hAnsi="Cambria" w:cs="Arial"/>
          <w:sz w:val="20"/>
          <w:szCs w:val="20"/>
        </w:rPr>
        <w:t xml:space="preserve"> precautionary measures </w:t>
      </w:r>
      <w:r w:rsidR="000B0072" w:rsidRPr="00F016E8">
        <w:rPr>
          <w:rFonts w:ascii="Cambria" w:hAnsi="Cambria" w:cs="Arial"/>
          <w:sz w:val="20"/>
          <w:szCs w:val="20"/>
        </w:rPr>
        <w:t>granted by the Commission</w:t>
      </w:r>
      <w:r w:rsidR="001E1682" w:rsidRPr="00F016E8">
        <w:rPr>
          <w:rFonts w:ascii="Cambria" w:hAnsi="Cambria" w:cs="Arial"/>
          <w:sz w:val="20"/>
          <w:szCs w:val="20"/>
        </w:rPr>
        <w:t>.</w:t>
      </w:r>
      <w:r w:rsidR="001E1682" w:rsidRPr="00F016E8">
        <w:rPr>
          <w:rStyle w:val="FootnoteReference"/>
          <w:rFonts w:ascii="Cambria" w:hAnsi="Cambria" w:cs="Arial"/>
          <w:sz w:val="20"/>
          <w:szCs w:val="20"/>
        </w:rPr>
        <w:footnoteReference w:id="125"/>
      </w:r>
      <w:r w:rsidR="008C335C" w:rsidRPr="00F016E8">
        <w:rPr>
          <w:rFonts w:ascii="Cambria" w:hAnsi="Cambria" w:cs="Arial"/>
          <w:sz w:val="20"/>
          <w:szCs w:val="20"/>
        </w:rPr>
        <w:t xml:space="preserve"> </w:t>
      </w:r>
      <w:r w:rsidR="006A0DAC" w:rsidRPr="00F016E8">
        <w:rPr>
          <w:rFonts w:ascii="Cambria" w:hAnsi="Cambria" w:cs="Arial"/>
          <w:sz w:val="20"/>
          <w:szCs w:val="20"/>
        </w:rPr>
        <w:t xml:space="preserve"> </w:t>
      </w:r>
    </w:p>
    <w:p w:rsidR="00EE5DC5" w:rsidRPr="00F016E8" w:rsidRDefault="00EE5DC5" w:rsidP="00674B94">
      <w:pPr>
        <w:spacing w:after="0" w:line="240" w:lineRule="auto"/>
        <w:jc w:val="both"/>
        <w:rPr>
          <w:rFonts w:ascii="Cambria" w:hAnsi="Cambria" w:cs="Arial"/>
          <w:sz w:val="20"/>
          <w:szCs w:val="20"/>
        </w:rPr>
      </w:pPr>
    </w:p>
    <w:p w:rsidR="00C860B1" w:rsidRPr="00F016E8" w:rsidRDefault="00511C49"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During the</w:t>
      </w:r>
      <w:r w:rsidR="00CD6F5A" w:rsidRPr="00F016E8">
        <w:rPr>
          <w:rFonts w:ascii="Cambria" w:hAnsi="Cambria" w:cs="Arial"/>
          <w:sz w:val="20"/>
          <w:szCs w:val="20"/>
        </w:rPr>
        <w:t xml:space="preserve"> 153rd regular</w:t>
      </w:r>
      <w:r w:rsidR="00EE5DC5" w:rsidRPr="00F016E8">
        <w:rPr>
          <w:rFonts w:ascii="Cambria" w:hAnsi="Cambria" w:cs="Arial"/>
          <w:sz w:val="20"/>
          <w:szCs w:val="20"/>
        </w:rPr>
        <w:t xml:space="preserve"> </w:t>
      </w:r>
      <w:r w:rsidR="00CD6F5A" w:rsidRPr="00F016E8">
        <w:rPr>
          <w:rFonts w:ascii="Cambria" w:hAnsi="Cambria" w:cs="Arial"/>
          <w:sz w:val="20"/>
          <w:szCs w:val="20"/>
        </w:rPr>
        <w:t>session</w:t>
      </w:r>
      <w:r w:rsidR="00EE5DC5" w:rsidRPr="00F016E8">
        <w:rPr>
          <w:rFonts w:ascii="Cambria" w:hAnsi="Cambria" w:cs="Arial"/>
          <w:sz w:val="20"/>
          <w:szCs w:val="20"/>
        </w:rPr>
        <w:t xml:space="preserve"> of the IACHR, the United Nations Special Rapporteur on the situation of human rights defenders, Michel </w:t>
      </w:r>
      <w:proofErr w:type="spellStart"/>
      <w:r w:rsidR="00EE5DC5" w:rsidRPr="00F016E8">
        <w:rPr>
          <w:rFonts w:ascii="Cambria" w:hAnsi="Cambria" w:cs="Arial"/>
          <w:sz w:val="20"/>
          <w:szCs w:val="20"/>
        </w:rPr>
        <w:t>Forst</w:t>
      </w:r>
      <w:proofErr w:type="spellEnd"/>
      <w:r w:rsidR="00EE5DC5" w:rsidRPr="00F016E8">
        <w:rPr>
          <w:rFonts w:ascii="Cambria" w:hAnsi="Cambria" w:cs="Arial"/>
          <w:sz w:val="20"/>
          <w:szCs w:val="20"/>
        </w:rPr>
        <w:t xml:space="preserve">, and the IACHR Rapporteur on the rights of human rights defenders, Commissioner José de </w:t>
      </w:r>
      <w:proofErr w:type="spellStart"/>
      <w:r w:rsidR="00EE5DC5" w:rsidRPr="00F016E8">
        <w:rPr>
          <w:rFonts w:ascii="Cambria" w:hAnsi="Cambria" w:cs="Arial"/>
          <w:sz w:val="20"/>
          <w:szCs w:val="20"/>
        </w:rPr>
        <w:t>Jesús</w:t>
      </w:r>
      <w:proofErr w:type="spellEnd"/>
      <w:r w:rsidR="00EE5DC5" w:rsidRPr="00F016E8">
        <w:rPr>
          <w:rFonts w:ascii="Cambria" w:hAnsi="Cambria" w:cs="Arial"/>
          <w:sz w:val="20"/>
          <w:szCs w:val="20"/>
        </w:rPr>
        <w:t xml:space="preserve"> Orozco </w:t>
      </w:r>
      <w:proofErr w:type="spellStart"/>
      <w:r w:rsidR="00EE5DC5" w:rsidRPr="00F016E8">
        <w:rPr>
          <w:rFonts w:ascii="Cambria" w:hAnsi="Cambria" w:cs="Arial"/>
          <w:sz w:val="20"/>
          <w:szCs w:val="20"/>
        </w:rPr>
        <w:t>Henríquez</w:t>
      </w:r>
      <w:proofErr w:type="spellEnd"/>
      <w:r w:rsidRPr="00F016E8">
        <w:rPr>
          <w:rFonts w:ascii="Cambria" w:hAnsi="Cambria" w:cs="Arial"/>
          <w:sz w:val="20"/>
          <w:szCs w:val="20"/>
        </w:rPr>
        <w:t>,</w:t>
      </w:r>
      <w:r w:rsidR="00EE5DC5" w:rsidRPr="00F016E8">
        <w:rPr>
          <w:rFonts w:ascii="Cambria" w:hAnsi="Cambria" w:cs="Arial"/>
          <w:sz w:val="20"/>
          <w:szCs w:val="20"/>
        </w:rPr>
        <w:t xml:space="preserve"> held a working meeting in which they reiterated their commitment to continue strengthening cooperation between the universal hu</w:t>
      </w:r>
      <w:r w:rsidR="007D44F7" w:rsidRPr="00F016E8">
        <w:rPr>
          <w:rFonts w:ascii="Cambria" w:hAnsi="Cambria" w:cs="Arial"/>
          <w:sz w:val="20"/>
          <w:szCs w:val="20"/>
        </w:rPr>
        <w:t>man rights system and the inter-</w:t>
      </w:r>
      <w:r w:rsidR="00EE5DC5" w:rsidRPr="00F016E8">
        <w:rPr>
          <w:rFonts w:ascii="Cambria" w:hAnsi="Cambria" w:cs="Arial"/>
          <w:sz w:val="20"/>
          <w:szCs w:val="20"/>
        </w:rPr>
        <w:t>American system to better protect human rights defenders through joint actions.  In addition, at the working meeting both Rapporteurs expressed concerns over the persistence of killings, threats, harassment and criminalization of human rights defenders in various countries in the region as well as the lack of adoption of effective measures by States for defenders who are at grave risk.</w:t>
      </w:r>
      <w:r w:rsidR="00EE5DC5" w:rsidRPr="00F016E8">
        <w:rPr>
          <w:rStyle w:val="FootnoteReference"/>
          <w:rFonts w:ascii="Cambria" w:hAnsi="Cambria" w:cs="Arial"/>
          <w:sz w:val="20"/>
          <w:szCs w:val="20"/>
        </w:rPr>
        <w:footnoteReference w:id="126"/>
      </w:r>
      <w:r w:rsidR="00EE5DC5" w:rsidRPr="00F016E8">
        <w:rPr>
          <w:rFonts w:ascii="Cambria" w:hAnsi="Cambria" w:cs="Arial"/>
          <w:sz w:val="20"/>
          <w:szCs w:val="20"/>
        </w:rPr>
        <w:t xml:space="preserve">  The t</w:t>
      </w:r>
      <w:r w:rsidR="00D216DC" w:rsidRPr="00F016E8">
        <w:rPr>
          <w:rFonts w:ascii="Cambria" w:hAnsi="Cambria" w:cs="Arial"/>
          <w:sz w:val="20"/>
          <w:szCs w:val="20"/>
        </w:rPr>
        <w:t xml:space="preserve">hreats to and </w:t>
      </w:r>
      <w:r w:rsidR="009F7571" w:rsidRPr="00F016E8">
        <w:rPr>
          <w:rFonts w:ascii="Cambria" w:hAnsi="Cambria" w:cs="Arial"/>
          <w:sz w:val="20"/>
          <w:szCs w:val="20"/>
        </w:rPr>
        <w:t xml:space="preserve">the </w:t>
      </w:r>
      <w:r w:rsidR="007D44F7" w:rsidRPr="00F016E8">
        <w:rPr>
          <w:rFonts w:ascii="Cambria" w:hAnsi="Cambria" w:cs="Arial"/>
          <w:sz w:val="20"/>
          <w:szCs w:val="20"/>
        </w:rPr>
        <w:t>killings</w:t>
      </w:r>
      <w:r w:rsidR="00D216DC" w:rsidRPr="00F016E8">
        <w:rPr>
          <w:rFonts w:ascii="Cambria" w:hAnsi="Cambria" w:cs="Arial"/>
          <w:sz w:val="20"/>
          <w:szCs w:val="20"/>
        </w:rPr>
        <w:t xml:space="preserve"> of human rights defenders are</w:t>
      </w:r>
      <w:r w:rsidR="00C860B1" w:rsidRPr="00F016E8">
        <w:rPr>
          <w:rFonts w:ascii="Cambria" w:hAnsi="Cambria" w:cs="Arial"/>
          <w:sz w:val="20"/>
          <w:szCs w:val="20"/>
        </w:rPr>
        <w:t xml:space="preserve"> particularly </w:t>
      </w:r>
      <w:r w:rsidR="009F7571" w:rsidRPr="00F016E8">
        <w:rPr>
          <w:rFonts w:ascii="Cambria" w:hAnsi="Cambria" w:cs="Arial"/>
          <w:sz w:val="20"/>
          <w:szCs w:val="20"/>
        </w:rPr>
        <w:t>troubling</w:t>
      </w:r>
      <w:r w:rsidR="00C860B1" w:rsidRPr="00F016E8">
        <w:rPr>
          <w:rFonts w:ascii="Cambria" w:hAnsi="Cambria" w:cs="Arial"/>
          <w:sz w:val="20"/>
          <w:szCs w:val="20"/>
        </w:rPr>
        <w:t xml:space="preserve"> to the Commission since not only do acts of violence and other attacks against </w:t>
      </w:r>
      <w:r w:rsidR="00D216DC" w:rsidRPr="00F016E8">
        <w:rPr>
          <w:rFonts w:ascii="Cambria" w:hAnsi="Cambria" w:cs="Arial"/>
          <w:sz w:val="20"/>
          <w:szCs w:val="20"/>
        </w:rPr>
        <w:t>them</w:t>
      </w:r>
      <w:r w:rsidR="00C860B1" w:rsidRPr="00F016E8">
        <w:rPr>
          <w:rFonts w:ascii="Cambria" w:hAnsi="Cambria" w:cs="Arial"/>
          <w:sz w:val="20"/>
          <w:szCs w:val="20"/>
        </w:rPr>
        <w:t xml:space="preserve"> affect the guarantees inherent to all persons; they also undermine the essential role defenders play within society and leave all the people on whose behalf they work in a state of defenselessness.  </w:t>
      </w:r>
    </w:p>
    <w:p w:rsidR="007D44F7" w:rsidRPr="00F016E8" w:rsidRDefault="007D44F7" w:rsidP="00674B94">
      <w:pPr>
        <w:spacing w:after="0" w:line="240" w:lineRule="auto"/>
        <w:jc w:val="both"/>
        <w:rPr>
          <w:rFonts w:ascii="Cambria" w:hAnsi="Cambria" w:cs="Arial"/>
          <w:sz w:val="20"/>
          <w:szCs w:val="20"/>
        </w:rPr>
      </w:pPr>
    </w:p>
    <w:p w:rsidR="006E5104" w:rsidRPr="00F016E8" w:rsidRDefault="007D44F7"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Similarly, States in the region need to act to ensure proper protection </w:t>
      </w:r>
      <w:r w:rsidR="00673A18" w:rsidRPr="00F016E8">
        <w:rPr>
          <w:rFonts w:ascii="Cambria" w:hAnsi="Cambria" w:cs="Arial"/>
          <w:sz w:val="20"/>
          <w:szCs w:val="20"/>
        </w:rPr>
        <w:t>for</w:t>
      </w:r>
      <w:r w:rsidRPr="00F016E8">
        <w:rPr>
          <w:rFonts w:ascii="Cambria" w:hAnsi="Cambria" w:cs="Arial"/>
          <w:sz w:val="20"/>
          <w:szCs w:val="20"/>
        </w:rPr>
        <w:t xml:space="preserve"> justice operators </w:t>
      </w:r>
      <w:r w:rsidR="001571F4" w:rsidRPr="00F016E8">
        <w:rPr>
          <w:rFonts w:ascii="Cambria" w:hAnsi="Cambria" w:cs="Arial"/>
          <w:sz w:val="20"/>
          <w:szCs w:val="20"/>
        </w:rPr>
        <w:t>whose</w:t>
      </w:r>
      <w:r w:rsidRPr="00F016E8">
        <w:rPr>
          <w:rFonts w:ascii="Cambria" w:hAnsi="Cambria" w:cs="Arial"/>
          <w:sz w:val="20"/>
          <w:szCs w:val="20"/>
        </w:rPr>
        <w:t xml:space="preserve"> work is </w:t>
      </w:r>
      <w:r w:rsidR="00673A18" w:rsidRPr="00F016E8">
        <w:rPr>
          <w:rFonts w:ascii="Cambria" w:hAnsi="Cambria" w:cs="Arial"/>
          <w:sz w:val="20"/>
          <w:szCs w:val="20"/>
        </w:rPr>
        <w:t>especially crucial in</w:t>
      </w:r>
      <w:r w:rsidR="00887749" w:rsidRPr="00F016E8">
        <w:rPr>
          <w:rFonts w:ascii="Cambria" w:hAnsi="Cambria" w:cs="Arial"/>
          <w:sz w:val="20"/>
          <w:szCs w:val="20"/>
        </w:rPr>
        <w:t xml:space="preserve"> adequately </w:t>
      </w:r>
      <w:r w:rsidRPr="00F016E8">
        <w:rPr>
          <w:rFonts w:ascii="Cambria" w:hAnsi="Cambria" w:cs="Arial"/>
          <w:sz w:val="20"/>
          <w:szCs w:val="20"/>
        </w:rPr>
        <w:t>address</w:t>
      </w:r>
      <w:r w:rsidR="00673A18" w:rsidRPr="00F016E8">
        <w:rPr>
          <w:rFonts w:ascii="Cambria" w:hAnsi="Cambria" w:cs="Arial"/>
          <w:sz w:val="20"/>
          <w:szCs w:val="20"/>
        </w:rPr>
        <w:t>ing</w:t>
      </w:r>
      <w:r w:rsidR="00887749" w:rsidRPr="00F016E8">
        <w:rPr>
          <w:rFonts w:ascii="Cambria" w:hAnsi="Cambria" w:cs="Arial"/>
          <w:sz w:val="20"/>
          <w:szCs w:val="20"/>
        </w:rPr>
        <w:t xml:space="preserve"> </w:t>
      </w:r>
      <w:r w:rsidRPr="00F016E8">
        <w:rPr>
          <w:rFonts w:ascii="Cambria" w:hAnsi="Cambria" w:cs="Arial"/>
          <w:sz w:val="20"/>
          <w:szCs w:val="20"/>
        </w:rPr>
        <w:t>the issue of citizen insecurity.</w:t>
      </w:r>
      <w:r w:rsidR="00887749" w:rsidRPr="00F016E8">
        <w:rPr>
          <w:rFonts w:ascii="Cambria" w:hAnsi="Cambria" w:cs="Arial"/>
          <w:sz w:val="20"/>
          <w:szCs w:val="20"/>
        </w:rPr>
        <w:t xml:space="preserve">  </w:t>
      </w:r>
      <w:r w:rsidR="00511C49" w:rsidRPr="00F016E8">
        <w:rPr>
          <w:rFonts w:ascii="Cambria" w:hAnsi="Cambria" w:cs="Arial"/>
          <w:sz w:val="20"/>
          <w:szCs w:val="20"/>
        </w:rPr>
        <w:t xml:space="preserve">An example of the importance of their work can be found in the Commission’s </w:t>
      </w:r>
      <w:r w:rsidR="001571F4" w:rsidRPr="00F016E8">
        <w:rPr>
          <w:rFonts w:ascii="Cambria" w:hAnsi="Cambria" w:cs="Arial"/>
          <w:sz w:val="20"/>
          <w:szCs w:val="20"/>
        </w:rPr>
        <w:t xml:space="preserve">fourth report on the human rights situation in Colombia, </w:t>
      </w:r>
      <w:r w:rsidR="00511C49" w:rsidRPr="00F016E8">
        <w:rPr>
          <w:rFonts w:ascii="Cambria" w:hAnsi="Cambria" w:cs="Arial"/>
          <w:sz w:val="20"/>
          <w:szCs w:val="20"/>
        </w:rPr>
        <w:t>where it</w:t>
      </w:r>
      <w:r w:rsidR="001571F4" w:rsidRPr="00F016E8">
        <w:rPr>
          <w:rFonts w:ascii="Cambria" w:hAnsi="Cambria" w:cs="Arial"/>
          <w:sz w:val="20"/>
          <w:szCs w:val="20"/>
        </w:rPr>
        <w:t xml:space="preserve"> highlighted that the efforts of judges, prosecutors and public defenders devoted to protecting human ri</w:t>
      </w:r>
      <w:r w:rsidR="006E5104" w:rsidRPr="00F016E8">
        <w:rPr>
          <w:rFonts w:ascii="Cambria" w:hAnsi="Cambria" w:cs="Arial"/>
          <w:sz w:val="20"/>
          <w:szCs w:val="20"/>
        </w:rPr>
        <w:t>ght</w:t>
      </w:r>
      <w:r w:rsidR="001571F4" w:rsidRPr="00F016E8">
        <w:rPr>
          <w:rFonts w:ascii="Cambria" w:hAnsi="Cambria" w:cs="Arial"/>
          <w:sz w:val="20"/>
          <w:szCs w:val="20"/>
        </w:rPr>
        <w:t xml:space="preserve">s and democratic principles have greatly contributed to the peace process in that country.  </w:t>
      </w:r>
      <w:r w:rsidR="006E5104" w:rsidRPr="00F016E8">
        <w:rPr>
          <w:rFonts w:ascii="Cambria" w:hAnsi="Cambria" w:cs="Arial"/>
          <w:sz w:val="20"/>
          <w:szCs w:val="20"/>
        </w:rPr>
        <w:t xml:space="preserve">Justice operators play an essential role in ensuring that the rule of law prevails.  Specifically, they are the ones who guarantee the right of access to justice.  Justice operators enable a complaint to go through the proper channels and, in the case of human rights violations, make it possible to investigate and punish those responsible and to provide reparation to the victims, while ensuring due process of law for anyone who may be subject to the State’s punitive power.  </w:t>
      </w:r>
      <w:r w:rsidR="001571F4" w:rsidRPr="00F016E8">
        <w:rPr>
          <w:rFonts w:ascii="Cambria" w:hAnsi="Cambria" w:cs="Arial"/>
          <w:sz w:val="20"/>
          <w:szCs w:val="20"/>
        </w:rPr>
        <w:t>An assault against a justice operator because of his or her functions is a particularly serious matter, not only because it is assault upon a justice operator’s life or physical integrity</w:t>
      </w:r>
      <w:r w:rsidR="003F6A89" w:rsidRPr="00F016E8">
        <w:rPr>
          <w:rFonts w:ascii="Cambria" w:hAnsi="Cambria" w:cs="Arial"/>
          <w:sz w:val="20"/>
          <w:szCs w:val="20"/>
        </w:rPr>
        <w:t>,</w:t>
      </w:r>
      <w:r w:rsidR="001571F4" w:rsidRPr="00F016E8">
        <w:rPr>
          <w:rFonts w:ascii="Cambria" w:hAnsi="Cambria" w:cs="Arial"/>
          <w:sz w:val="20"/>
          <w:szCs w:val="20"/>
        </w:rPr>
        <w:t xml:space="preserve"> but also because it has the effect of intimidating and instilling fear, which can spre</w:t>
      </w:r>
      <w:r w:rsidR="00673A18" w:rsidRPr="00F016E8">
        <w:rPr>
          <w:rFonts w:ascii="Cambria" w:hAnsi="Cambria" w:cs="Arial"/>
          <w:sz w:val="20"/>
          <w:szCs w:val="20"/>
        </w:rPr>
        <w:t xml:space="preserve">ad to other justice operators, and have </w:t>
      </w:r>
      <w:r w:rsidR="003F6A89" w:rsidRPr="00F016E8">
        <w:rPr>
          <w:rFonts w:ascii="Cambria" w:hAnsi="Cambria" w:cs="Arial"/>
          <w:sz w:val="20"/>
          <w:szCs w:val="20"/>
        </w:rPr>
        <w:t xml:space="preserve">a </w:t>
      </w:r>
      <w:r w:rsidR="00673A18" w:rsidRPr="00F016E8">
        <w:rPr>
          <w:rFonts w:ascii="Cambria" w:hAnsi="Cambria" w:cs="Arial"/>
          <w:sz w:val="20"/>
          <w:szCs w:val="20"/>
        </w:rPr>
        <w:t>corrosive effect on the administration of justice.</w:t>
      </w:r>
      <w:r w:rsidR="001571F4" w:rsidRPr="00F016E8">
        <w:rPr>
          <w:rFonts w:ascii="Cambria" w:hAnsi="Cambria" w:cs="Arial"/>
          <w:sz w:val="20"/>
          <w:szCs w:val="20"/>
        </w:rPr>
        <w:t xml:space="preserve">  </w:t>
      </w:r>
    </w:p>
    <w:p w:rsidR="006E5104" w:rsidRPr="00F016E8" w:rsidRDefault="006E5104" w:rsidP="006E5104">
      <w:pPr>
        <w:spacing w:after="0" w:line="240" w:lineRule="auto"/>
        <w:jc w:val="both"/>
        <w:rPr>
          <w:rFonts w:ascii="Cambria" w:hAnsi="Cambria" w:cs="Arial"/>
          <w:sz w:val="20"/>
          <w:szCs w:val="20"/>
        </w:rPr>
      </w:pPr>
    </w:p>
    <w:p w:rsidR="000B5228" w:rsidRPr="00F016E8" w:rsidRDefault="001571F4"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Despite the need to protect justice operators, i</w:t>
      </w:r>
      <w:r w:rsidR="003C5667" w:rsidRPr="00F016E8">
        <w:rPr>
          <w:rFonts w:ascii="Cambria" w:hAnsi="Cambria" w:cs="Arial"/>
          <w:sz w:val="20"/>
          <w:szCs w:val="20"/>
        </w:rPr>
        <w:t>n 2014 the Commission received informa</w:t>
      </w:r>
      <w:r w:rsidR="001B082A" w:rsidRPr="00F016E8">
        <w:rPr>
          <w:rFonts w:ascii="Cambria" w:hAnsi="Cambria" w:cs="Arial"/>
          <w:sz w:val="20"/>
          <w:szCs w:val="20"/>
        </w:rPr>
        <w:t xml:space="preserve">tion regarding </w:t>
      </w:r>
      <w:r w:rsidR="000B5228" w:rsidRPr="00F016E8">
        <w:rPr>
          <w:rFonts w:ascii="Cambria" w:hAnsi="Cambria" w:cs="Arial"/>
          <w:sz w:val="20"/>
          <w:szCs w:val="20"/>
        </w:rPr>
        <w:t xml:space="preserve">threats against and </w:t>
      </w:r>
      <w:r w:rsidR="001B082A" w:rsidRPr="00F016E8">
        <w:rPr>
          <w:rFonts w:ascii="Cambria" w:hAnsi="Cambria" w:cs="Arial"/>
          <w:sz w:val="20"/>
          <w:szCs w:val="20"/>
        </w:rPr>
        <w:t>killings of justice operators</w:t>
      </w:r>
      <w:r w:rsidR="00FA7611" w:rsidRPr="00F016E8">
        <w:rPr>
          <w:rFonts w:ascii="Cambria" w:hAnsi="Cambria" w:cs="Arial"/>
          <w:sz w:val="20"/>
          <w:szCs w:val="20"/>
        </w:rPr>
        <w:t xml:space="preserve"> in the region, including</w:t>
      </w:r>
      <w:r w:rsidR="001B082A" w:rsidRPr="00F016E8">
        <w:rPr>
          <w:rFonts w:ascii="Cambria" w:hAnsi="Cambria" w:cs="Arial"/>
          <w:sz w:val="20"/>
          <w:szCs w:val="20"/>
        </w:rPr>
        <w:t xml:space="preserve"> by organized crime.</w:t>
      </w:r>
      <w:r w:rsidR="000B5228" w:rsidRPr="00F016E8">
        <w:rPr>
          <w:rFonts w:ascii="Cambria" w:hAnsi="Cambria" w:cs="Arial"/>
          <w:sz w:val="20"/>
          <w:szCs w:val="20"/>
        </w:rPr>
        <w:t xml:space="preserve">  For instance, the National Commission on Human Rights in </w:t>
      </w:r>
      <w:proofErr w:type="gramStart"/>
      <w:r w:rsidR="000B5228" w:rsidRPr="00F016E8">
        <w:rPr>
          <w:rFonts w:ascii="Cambria" w:hAnsi="Cambria" w:cs="Arial"/>
          <w:sz w:val="20"/>
          <w:szCs w:val="20"/>
        </w:rPr>
        <w:t>Honduras,</w:t>
      </w:r>
      <w:proofErr w:type="gramEnd"/>
      <w:r w:rsidR="000B5228" w:rsidRPr="00F016E8">
        <w:rPr>
          <w:rFonts w:ascii="Cambria" w:hAnsi="Cambria" w:cs="Arial"/>
          <w:sz w:val="20"/>
          <w:szCs w:val="20"/>
        </w:rPr>
        <w:t xml:space="preserve"> informed the Commission that </w:t>
      </w:r>
      <w:r w:rsidR="006F7520" w:rsidRPr="00F016E8">
        <w:rPr>
          <w:rFonts w:ascii="Cambria" w:hAnsi="Cambria" w:cs="Arial"/>
          <w:sz w:val="20"/>
          <w:szCs w:val="20"/>
        </w:rPr>
        <w:t>justice</w:t>
      </w:r>
      <w:r w:rsidR="000B5228" w:rsidRPr="00F016E8">
        <w:rPr>
          <w:rFonts w:ascii="Cambria" w:hAnsi="Cambria" w:cs="Arial"/>
          <w:sz w:val="20"/>
          <w:szCs w:val="20"/>
        </w:rPr>
        <w:t xml:space="preserve"> operators</w:t>
      </w:r>
      <w:r w:rsidR="006F7520" w:rsidRPr="00F016E8">
        <w:rPr>
          <w:rFonts w:ascii="Cambria" w:hAnsi="Cambria" w:cs="Arial"/>
          <w:sz w:val="20"/>
          <w:szCs w:val="20"/>
        </w:rPr>
        <w:t xml:space="preserve"> were threatened or</w:t>
      </w:r>
      <w:r w:rsidR="000B5228" w:rsidRPr="00F016E8">
        <w:rPr>
          <w:rFonts w:ascii="Cambria" w:hAnsi="Cambria" w:cs="Arial"/>
          <w:sz w:val="20"/>
          <w:szCs w:val="20"/>
        </w:rPr>
        <w:t xml:space="preserve"> killed in the country in 2014.</w:t>
      </w:r>
      <w:r w:rsidR="000B5228" w:rsidRPr="00F016E8">
        <w:rPr>
          <w:rStyle w:val="FootnoteReference"/>
          <w:rFonts w:ascii="Cambria" w:hAnsi="Cambria" w:cs="Arial"/>
          <w:sz w:val="20"/>
          <w:szCs w:val="20"/>
        </w:rPr>
        <w:footnoteReference w:id="127"/>
      </w:r>
      <w:r w:rsidR="00A660AB" w:rsidRPr="00F016E8">
        <w:rPr>
          <w:rFonts w:ascii="Cambria" w:hAnsi="Cambria" w:cs="Arial"/>
          <w:sz w:val="20"/>
          <w:szCs w:val="20"/>
        </w:rPr>
        <w:t xml:space="preserve">  </w:t>
      </w:r>
      <w:r w:rsidR="00547442" w:rsidRPr="00F016E8">
        <w:rPr>
          <w:rFonts w:ascii="Cambria" w:hAnsi="Cambria" w:cs="Arial"/>
          <w:sz w:val="20"/>
          <w:szCs w:val="20"/>
        </w:rPr>
        <w:t>Since 2010, 86 justice operators have been killed in Honduras.</w:t>
      </w:r>
      <w:r w:rsidR="00547442" w:rsidRPr="00F016E8">
        <w:rPr>
          <w:rStyle w:val="FootnoteReference"/>
          <w:rFonts w:ascii="Cambria" w:hAnsi="Cambria" w:cs="Arial"/>
          <w:sz w:val="20"/>
          <w:szCs w:val="20"/>
        </w:rPr>
        <w:footnoteReference w:id="128"/>
      </w:r>
      <w:r w:rsidR="00AA3DF4" w:rsidRPr="00F016E8">
        <w:rPr>
          <w:rFonts w:ascii="Cambria" w:hAnsi="Cambria" w:cs="Arial"/>
          <w:sz w:val="20"/>
          <w:szCs w:val="20"/>
        </w:rPr>
        <w:t xml:space="preserve">  Even in Colombia, where their work has been so important to the peace process, a situation of personal insecurity of justice operators persists, as evidenced by </w:t>
      </w:r>
      <w:r w:rsidR="00BF286B" w:rsidRPr="00F016E8">
        <w:rPr>
          <w:rFonts w:ascii="Cambria" w:hAnsi="Cambria" w:cs="Arial"/>
          <w:sz w:val="20"/>
          <w:szCs w:val="20"/>
        </w:rPr>
        <w:t>threats they receive and the</w:t>
      </w:r>
      <w:r w:rsidR="00AA3DF4" w:rsidRPr="00F016E8">
        <w:rPr>
          <w:rFonts w:ascii="Cambria" w:hAnsi="Cambria" w:cs="Arial"/>
          <w:sz w:val="20"/>
          <w:szCs w:val="20"/>
        </w:rPr>
        <w:t xml:space="preserve"> attacks </w:t>
      </w:r>
      <w:r w:rsidR="00BF286B" w:rsidRPr="00F016E8">
        <w:rPr>
          <w:rFonts w:ascii="Cambria" w:hAnsi="Cambria" w:cs="Arial"/>
          <w:sz w:val="20"/>
          <w:szCs w:val="20"/>
        </w:rPr>
        <w:t>carried out against them</w:t>
      </w:r>
      <w:r w:rsidR="00AA3DF4" w:rsidRPr="00F016E8">
        <w:rPr>
          <w:rFonts w:ascii="Cambria" w:hAnsi="Cambria" w:cs="Arial"/>
          <w:sz w:val="20"/>
          <w:szCs w:val="20"/>
        </w:rPr>
        <w:t>.</w:t>
      </w:r>
      <w:r w:rsidR="00BF286B" w:rsidRPr="00F016E8">
        <w:rPr>
          <w:rStyle w:val="FootnoteReference"/>
          <w:rFonts w:ascii="Cambria" w:hAnsi="Cambria" w:cs="Arial"/>
          <w:sz w:val="20"/>
          <w:szCs w:val="20"/>
        </w:rPr>
        <w:footnoteReference w:id="129"/>
      </w:r>
      <w:r w:rsidR="00AA3DF4" w:rsidRPr="00F016E8">
        <w:rPr>
          <w:rFonts w:ascii="Cambria" w:hAnsi="Cambria" w:cs="Arial"/>
          <w:sz w:val="20"/>
          <w:szCs w:val="20"/>
        </w:rPr>
        <w:t xml:space="preserve"> </w:t>
      </w:r>
    </w:p>
    <w:p w:rsidR="000B5228" w:rsidRPr="00F016E8" w:rsidRDefault="000B5228" w:rsidP="00674B94">
      <w:pPr>
        <w:spacing w:after="0" w:line="240" w:lineRule="auto"/>
        <w:jc w:val="both"/>
        <w:rPr>
          <w:rFonts w:ascii="Cambria" w:hAnsi="Cambria" w:cs="Arial"/>
          <w:sz w:val="20"/>
          <w:szCs w:val="20"/>
        </w:rPr>
      </w:pPr>
    </w:p>
    <w:p w:rsidR="0062543D" w:rsidRPr="00F016E8" w:rsidRDefault="00B83F7B" w:rsidP="00FA7611">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Similarly</w:t>
      </w:r>
      <w:r w:rsidR="00EF3DDD" w:rsidRPr="00F016E8">
        <w:rPr>
          <w:rFonts w:ascii="Cambria" w:hAnsi="Cambria" w:cs="Arial"/>
          <w:sz w:val="20"/>
          <w:szCs w:val="20"/>
        </w:rPr>
        <w:t>, the provision of</w:t>
      </w:r>
      <w:r w:rsidR="00887749" w:rsidRPr="00F016E8">
        <w:rPr>
          <w:rFonts w:ascii="Cambria" w:hAnsi="Cambria" w:cs="Arial"/>
          <w:sz w:val="20"/>
          <w:szCs w:val="20"/>
        </w:rPr>
        <w:t xml:space="preserve"> adequate protection and working conditions to members of </w:t>
      </w:r>
      <w:r w:rsidR="00EF3DDD" w:rsidRPr="00F016E8">
        <w:rPr>
          <w:rFonts w:ascii="Cambria" w:hAnsi="Cambria" w:cs="Arial"/>
          <w:sz w:val="20"/>
          <w:szCs w:val="20"/>
        </w:rPr>
        <w:t>state</w:t>
      </w:r>
      <w:r w:rsidR="00D64B61" w:rsidRPr="00F016E8">
        <w:rPr>
          <w:rFonts w:ascii="Cambria" w:hAnsi="Cambria" w:cs="Arial"/>
          <w:sz w:val="20"/>
          <w:szCs w:val="20"/>
        </w:rPr>
        <w:t xml:space="preserve"> </w:t>
      </w:r>
      <w:r w:rsidR="00920CCA" w:rsidRPr="00F016E8">
        <w:rPr>
          <w:rFonts w:ascii="Cambria" w:hAnsi="Cambria" w:cs="Arial"/>
          <w:sz w:val="20"/>
          <w:szCs w:val="20"/>
        </w:rPr>
        <w:t xml:space="preserve">security forces </w:t>
      </w:r>
      <w:r w:rsidR="00EF3DDD" w:rsidRPr="00F016E8">
        <w:rPr>
          <w:rFonts w:ascii="Cambria" w:hAnsi="Cambria" w:cs="Arial"/>
          <w:sz w:val="20"/>
          <w:szCs w:val="20"/>
        </w:rPr>
        <w:t xml:space="preserve">is </w:t>
      </w:r>
      <w:r w:rsidR="001547C4" w:rsidRPr="00F016E8">
        <w:rPr>
          <w:rFonts w:ascii="Cambria" w:hAnsi="Cambria" w:cs="Arial"/>
          <w:sz w:val="20"/>
          <w:szCs w:val="20"/>
        </w:rPr>
        <w:t xml:space="preserve">equally important in </w:t>
      </w:r>
      <w:r w:rsidR="00EF3DDD" w:rsidRPr="00F016E8">
        <w:rPr>
          <w:rFonts w:ascii="Cambria" w:hAnsi="Cambria" w:cs="Arial"/>
          <w:sz w:val="20"/>
          <w:szCs w:val="20"/>
        </w:rPr>
        <w:t>effectively address</w:t>
      </w:r>
      <w:r w:rsidR="001547C4" w:rsidRPr="00F016E8">
        <w:rPr>
          <w:rFonts w:ascii="Cambria" w:hAnsi="Cambria" w:cs="Arial"/>
          <w:sz w:val="20"/>
          <w:szCs w:val="20"/>
        </w:rPr>
        <w:t>ing</w:t>
      </w:r>
      <w:r w:rsidR="00EF3DDD" w:rsidRPr="00F016E8">
        <w:rPr>
          <w:rFonts w:ascii="Cambria" w:hAnsi="Cambria" w:cs="Arial"/>
          <w:sz w:val="20"/>
          <w:szCs w:val="20"/>
        </w:rPr>
        <w:t xml:space="preserve"> the issue of citizen insecurity.  It is impossible for </w:t>
      </w:r>
      <w:r w:rsidR="00340E41" w:rsidRPr="00F016E8">
        <w:rPr>
          <w:rFonts w:ascii="Cambria" w:hAnsi="Cambria" w:cs="Arial"/>
          <w:sz w:val="20"/>
          <w:szCs w:val="20"/>
        </w:rPr>
        <w:t>these</w:t>
      </w:r>
      <w:r w:rsidR="00EF3DDD" w:rsidRPr="00F016E8">
        <w:rPr>
          <w:rFonts w:ascii="Cambria" w:hAnsi="Cambria" w:cs="Arial"/>
          <w:sz w:val="20"/>
          <w:szCs w:val="20"/>
        </w:rPr>
        <w:t xml:space="preserve"> </w:t>
      </w:r>
      <w:r w:rsidR="00340E41" w:rsidRPr="00F016E8">
        <w:rPr>
          <w:rFonts w:ascii="Cambria" w:hAnsi="Cambria" w:cs="Arial"/>
          <w:sz w:val="20"/>
          <w:szCs w:val="20"/>
        </w:rPr>
        <w:t>persons</w:t>
      </w:r>
      <w:r w:rsidR="00EF3DDD" w:rsidRPr="00F016E8">
        <w:rPr>
          <w:rFonts w:ascii="Cambria" w:hAnsi="Cambria" w:cs="Arial"/>
          <w:sz w:val="20"/>
          <w:szCs w:val="20"/>
        </w:rPr>
        <w:t xml:space="preserve"> to provide adequate protection services to the population when they themselves live in fear of being attacked or are forced to work in conditions that place them in unnecessary danger.  </w:t>
      </w:r>
      <w:r w:rsidR="00FA7611" w:rsidRPr="00F016E8">
        <w:rPr>
          <w:rFonts w:ascii="Cambria" w:hAnsi="Cambria" w:cs="Arial"/>
          <w:sz w:val="20"/>
          <w:szCs w:val="20"/>
        </w:rPr>
        <w:t>I</w:t>
      </w:r>
      <w:r w:rsidR="00340E41" w:rsidRPr="00F016E8">
        <w:rPr>
          <w:rFonts w:ascii="Cambria" w:hAnsi="Cambria" w:cs="Arial"/>
          <w:sz w:val="20"/>
          <w:szCs w:val="20"/>
        </w:rPr>
        <w:t xml:space="preserve">nformation available from some of the </w:t>
      </w:r>
      <w:r w:rsidRPr="00F016E8">
        <w:rPr>
          <w:rFonts w:ascii="Cambria" w:hAnsi="Cambria" w:cs="Arial"/>
          <w:sz w:val="20"/>
          <w:szCs w:val="20"/>
        </w:rPr>
        <w:t xml:space="preserve">Member </w:t>
      </w:r>
      <w:r w:rsidR="00340E41" w:rsidRPr="00F016E8">
        <w:rPr>
          <w:rFonts w:ascii="Cambria" w:hAnsi="Cambria" w:cs="Arial"/>
          <w:sz w:val="20"/>
          <w:szCs w:val="20"/>
        </w:rPr>
        <w:t>States show</w:t>
      </w:r>
      <w:r w:rsidR="00474612" w:rsidRPr="00F016E8">
        <w:rPr>
          <w:rFonts w:ascii="Cambria" w:hAnsi="Cambria" w:cs="Arial"/>
          <w:sz w:val="20"/>
          <w:szCs w:val="20"/>
        </w:rPr>
        <w:t>s</w:t>
      </w:r>
      <w:r w:rsidR="00340E41" w:rsidRPr="00F016E8">
        <w:rPr>
          <w:rFonts w:ascii="Cambria" w:hAnsi="Cambria" w:cs="Arial"/>
          <w:sz w:val="20"/>
          <w:szCs w:val="20"/>
        </w:rPr>
        <w:t xml:space="preserve"> that the hom</w:t>
      </w:r>
      <w:r w:rsidR="00474612" w:rsidRPr="00F016E8">
        <w:rPr>
          <w:rFonts w:ascii="Cambria" w:hAnsi="Cambria" w:cs="Arial"/>
          <w:sz w:val="20"/>
          <w:szCs w:val="20"/>
        </w:rPr>
        <w:t>icide rates of police officers can be</w:t>
      </w:r>
      <w:r w:rsidR="00340E41" w:rsidRPr="00F016E8">
        <w:rPr>
          <w:rFonts w:ascii="Cambria" w:hAnsi="Cambria" w:cs="Arial"/>
          <w:sz w:val="20"/>
          <w:szCs w:val="20"/>
        </w:rPr>
        <w:t xml:space="preserve"> considerably higher than the national homicide rate and that </w:t>
      </w:r>
      <w:r w:rsidR="00474612" w:rsidRPr="00F016E8">
        <w:rPr>
          <w:rFonts w:ascii="Cambria" w:hAnsi="Cambria" w:cs="Arial"/>
          <w:sz w:val="20"/>
          <w:szCs w:val="20"/>
        </w:rPr>
        <w:t>these officers may be in</w:t>
      </w:r>
      <w:r w:rsidR="00340E41" w:rsidRPr="00F016E8">
        <w:rPr>
          <w:rFonts w:ascii="Cambria" w:hAnsi="Cambria" w:cs="Arial"/>
          <w:sz w:val="20"/>
          <w:szCs w:val="20"/>
        </w:rPr>
        <w:t xml:space="preserve"> even more danger when they are off duty and targeted f</w:t>
      </w:r>
      <w:r w:rsidR="004000DA" w:rsidRPr="00F016E8">
        <w:rPr>
          <w:rFonts w:ascii="Cambria" w:hAnsi="Cambria" w:cs="Arial"/>
          <w:sz w:val="20"/>
          <w:szCs w:val="20"/>
        </w:rPr>
        <w:t>or execution by organized crime.</w:t>
      </w:r>
      <w:r w:rsidR="005232F1" w:rsidRPr="00F016E8">
        <w:rPr>
          <w:rFonts w:ascii="Cambria" w:hAnsi="Cambria" w:cs="Arial"/>
          <w:sz w:val="20"/>
          <w:szCs w:val="20"/>
          <w:vertAlign w:val="superscript"/>
        </w:rPr>
        <w:footnoteReference w:id="130"/>
      </w:r>
      <w:r w:rsidR="005232F1" w:rsidRPr="00F016E8">
        <w:rPr>
          <w:rFonts w:ascii="Cambria" w:hAnsi="Cambria" w:cs="Arial"/>
          <w:sz w:val="20"/>
          <w:szCs w:val="20"/>
        </w:rPr>
        <w:t xml:space="preserve"> </w:t>
      </w:r>
      <w:r w:rsidR="00A67282" w:rsidRPr="00F016E8">
        <w:rPr>
          <w:rFonts w:ascii="Cambria" w:hAnsi="Cambria" w:cs="Arial"/>
          <w:sz w:val="20"/>
          <w:szCs w:val="20"/>
        </w:rPr>
        <w:t xml:space="preserve"> </w:t>
      </w:r>
      <w:r w:rsidR="00474612" w:rsidRPr="00F016E8">
        <w:rPr>
          <w:rFonts w:ascii="Cambria" w:hAnsi="Cambria" w:cs="Arial"/>
          <w:sz w:val="20"/>
          <w:szCs w:val="20"/>
        </w:rPr>
        <w:t>For instance, statistics from Brazil show that 191 off-duty police officers were killed in Brazil in 2011, 287 were killed in 2012 and 369 were killed in 2013.</w:t>
      </w:r>
      <w:r w:rsidR="00474612" w:rsidRPr="00F016E8">
        <w:rPr>
          <w:rFonts w:ascii="Cambria" w:hAnsi="Cambria" w:cs="Arial"/>
          <w:sz w:val="20"/>
          <w:szCs w:val="20"/>
          <w:vertAlign w:val="superscript"/>
        </w:rPr>
        <w:footnoteReference w:id="131"/>
      </w:r>
      <w:r w:rsidR="00474612" w:rsidRPr="00F016E8">
        <w:rPr>
          <w:rFonts w:ascii="Cambria" w:hAnsi="Cambria" w:cs="Arial"/>
          <w:sz w:val="20"/>
          <w:szCs w:val="20"/>
        </w:rPr>
        <w:t xml:space="preserve">  In those same years, the number of officers killed in the line of duty was 91 in 2011, 160 in 2012 and 121 in 2013.</w:t>
      </w:r>
      <w:r w:rsidR="00474612" w:rsidRPr="00F016E8">
        <w:rPr>
          <w:rFonts w:ascii="Cambria" w:hAnsi="Cambria" w:cs="Arial"/>
          <w:sz w:val="20"/>
          <w:szCs w:val="20"/>
          <w:vertAlign w:val="superscript"/>
        </w:rPr>
        <w:footnoteReference w:id="132"/>
      </w:r>
      <w:r w:rsidR="00474612" w:rsidRPr="00F016E8">
        <w:rPr>
          <w:rFonts w:ascii="Cambria" w:hAnsi="Cambria" w:cs="Arial"/>
          <w:sz w:val="20"/>
          <w:szCs w:val="20"/>
        </w:rPr>
        <w:t xml:space="preserve">  Similar information can be found with regard to </w:t>
      </w:r>
      <w:r w:rsidR="00FA7611" w:rsidRPr="00F016E8">
        <w:rPr>
          <w:rFonts w:ascii="Cambria" w:hAnsi="Cambria" w:cs="Arial"/>
          <w:sz w:val="20"/>
          <w:szCs w:val="20"/>
        </w:rPr>
        <w:t xml:space="preserve">off-duty officers at risk in </w:t>
      </w:r>
      <w:r w:rsidR="00474612" w:rsidRPr="00F016E8">
        <w:rPr>
          <w:rFonts w:ascii="Cambria" w:hAnsi="Cambria" w:cs="Arial"/>
          <w:sz w:val="20"/>
          <w:szCs w:val="20"/>
        </w:rPr>
        <w:t>Argentina.</w:t>
      </w:r>
      <w:r w:rsidR="00474612" w:rsidRPr="00F016E8">
        <w:rPr>
          <w:rStyle w:val="FootnoteReference"/>
          <w:rFonts w:ascii="Cambria" w:hAnsi="Cambria" w:cs="Arial"/>
          <w:sz w:val="20"/>
          <w:szCs w:val="20"/>
        </w:rPr>
        <w:footnoteReference w:id="133"/>
      </w:r>
      <w:r w:rsidR="00382ACA" w:rsidRPr="00F016E8">
        <w:rPr>
          <w:rFonts w:ascii="Cambria" w:hAnsi="Cambria" w:cs="Arial"/>
          <w:sz w:val="20"/>
          <w:szCs w:val="20"/>
        </w:rPr>
        <w:t xml:space="preserve">  </w:t>
      </w:r>
    </w:p>
    <w:p w:rsidR="0062543D" w:rsidRPr="00F016E8" w:rsidRDefault="0062543D" w:rsidP="0062543D">
      <w:pPr>
        <w:spacing w:after="0" w:line="240" w:lineRule="auto"/>
        <w:jc w:val="both"/>
        <w:rPr>
          <w:rFonts w:ascii="Cambria" w:hAnsi="Cambria" w:cs="Arial"/>
          <w:sz w:val="20"/>
          <w:szCs w:val="20"/>
        </w:rPr>
      </w:pPr>
    </w:p>
    <w:p w:rsidR="003D75AE" w:rsidRPr="00F016E8" w:rsidRDefault="00382ACA" w:rsidP="00FA7611">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As noted above, the collection of data is essential in addressing the issue of citizen insecurity </w:t>
      </w:r>
      <w:r w:rsidR="0062543D" w:rsidRPr="00F016E8">
        <w:rPr>
          <w:rFonts w:ascii="Cambria" w:hAnsi="Cambria" w:cs="Arial"/>
          <w:sz w:val="20"/>
          <w:szCs w:val="20"/>
        </w:rPr>
        <w:t xml:space="preserve">in the region </w:t>
      </w:r>
      <w:r w:rsidRPr="00F016E8">
        <w:rPr>
          <w:rFonts w:ascii="Cambria" w:hAnsi="Cambria" w:cs="Arial"/>
          <w:sz w:val="20"/>
          <w:szCs w:val="20"/>
        </w:rPr>
        <w:t xml:space="preserve">and </w:t>
      </w:r>
      <w:r w:rsidR="0062543D" w:rsidRPr="00F016E8">
        <w:rPr>
          <w:rFonts w:ascii="Cambria" w:hAnsi="Cambria" w:cs="Arial"/>
          <w:sz w:val="20"/>
          <w:szCs w:val="20"/>
        </w:rPr>
        <w:t>the Commission has found that very little data is available regarding the death of security force agents.  The Commission therefore urges States in the region to investigate such deaths, to study the risk factors to which law enforcement officials are exposed</w:t>
      </w:r>
      <w:r w:rsidR="007E737D" w:rsidRPr="00F016E8">
        <w:rPr>
          <w:rFonts w:ascii="Cambria" w:hAnsi="Cambria" w:cs="Arial"/>
          <w:sz w:val="20"/>
          <w:szCs w:val="20"/>
        </w:rPr>
        <w:t>,</w:t>
      </w:r>
      <w:r w:rsidR="0062543D" w:rsidRPr="00F016E8">
        <w:rPr>
          <w:rFonts w:ascii="Cambria" w:hAnsi="Cambria" w:cs="Arial"/>
          <w:sz w:val="20"/>
          <w:szCs w:val="20"/>
        </w:rPr>
        <w:t xml:space="preserve"> both in the line of duty and off duty, and to implement measures aimed at safeguarding law enforcement officials so that they may in turn protect the population. </w:t>
      </w:r>
    </w:p>
    <w:p w:rsidR="003D75AE" w:rsidRPr="00F016E8" w:rsidRDefault="003D75AE" w:rsidP="003D75AE">
      <w:pPr>
        <w:spacing w:after="0" w:line="240" w:lineRule="auto"/>
        <w:jc w:val="both"/>
        <w:rPr>
          <w:rFonts w:ascii="Cambria" w:hAnsi="Cambria" w:cs="Arial"/>
          <w:sz w:val="20"/>
          <w:szCs w:val="20"/>
        </w:rPr>
      </w:pPr>
    </w:p>
    <w:p w:rsidR="003D75AE" w:rsidRPr="00F016E8" w:rsidRDefault="003D75AE" w:rsidP="003D75AE">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On a positive note, the Commission welcomes measures adopted by certain States to improve their protection mechanisms, including through cooperation w</w:t>
      </w:r>
      <w:r w:rsidR="00FA7611" w:rsidRPr="00F016E8">
        <w:rPr>
          <w:rFonts w:ascii="Cambria" w:hAnsi="Cambria" w:cs="Arial"/>
          <w:sz w:val="20"/>
          <w:szCs w:val="20"/>
        </w:rPr>
        <w:t>ith international organizations</w:t>
      </w:r>
      <w:r w:rsidRPr="00F016E8">
        <w:rPr>
          <w:rFonts w:ascii="Cambria" w:hAnsi="Cambria" w:cs="Arial"/>
          <w:sz w:val="20"/>
          <w:szCs w:val="20"/>
        </w:rPr>
        <w:t xml:space="preserve">.  In this regard, the Commission </w:t>
      </w:r>
      <w:r w:rsidR="00AC29BC" w:rsidRPr="00F016E8">
        <w:rPr>
          <w:rFonts w:ascii="Cambria" w:hAnsi="Cambria" w:cs="Arial"/>
          <w:sz w:val="20"/>
          <w:szCs w:val="20"/>
        </w:rPr>
        <w:t>welcomes the information provided by the Panamanian State</w:t>
      </w:r>
      <w:r w:rsidR="00667C7B" w:rsidRPr="00F016E8">
        <w:rPr>
          <w:rFonts w:ascii="Cambria" w:hAnsi="Cambria" w:cs="Arial"/>
          <w:sz w:val="20"/>
          <w:szCs w:val="20"/>
        </w:rPr>
        <w:t xml:space="preserve"> that</w:t>
      </w:r>
      <w:r w:rsidRPr="00F016E8">
        <w:rPr>
          <w:rFonts w:ascii="Cambria" w:hAnsi="Cambria" w:cs="Arial"/>
          <w:sz w:val="20"/>
          <w:szCs w:val="20"/>
        </w:rPr>
        <w:t xml:space="preserve"> SEPROVIT</w:t>
      </w:r>
      <w:r w:rsidRPr="00F016E8">
        <w:rPr>
          <w:rStyle w:val="FootnoteReference"/>
          <w:rFonts w:ascii="Cambria" w:hAnsi="Cambria" w:cs="Arial"/>
          <w:sz w:val="20"/>
          <w:szCs w:val="20"/>
        </w:rPr>
        <w:footnoteReference w:id="134"/>
      </w:r>
      <w:r w:rsidR="00AC29BC" w:rsidRPr="00F016E8">
        <w:rPr>
          <w:rFonts w:ascii="Cambria" w:hAnsi="Cambria" w:cs="Arial"/>
          <w:sz w:val="20"/>
          <w:szCs w:val="20"/>
        </w:rPr>
        <w:t xml:space="preserve"> has been jointly working with UNODC on project PANT37 </w:t>
      </w:r>
      <w:r w:rsidR="00667C7B" w:rsidRPr="00F016E8">
        <w:rPr>
          <w:rFonts w:ascii="Cambria" w:hAnsi="Cambria" w:cs="Arial"/>
          <w:sz w:val="20"/>
          <w:szCs w:val="20"/>
        </w:rPr>
        <w:t>in order</w:t>
      </w:r>
      <w:r w:rsidR="00AC29BC" w:rsidRPr="00F016E8">
        <w:rPr>
          <w:rFonts w:ascii="Cambria" w:hAnsi="Cambria" w:cs="Arial"/>
          <w:sz w:val="20"/>
          <w:szCs w:val="20"/>
        </w:rPr>
        <w:t xml:space="preserve"> to support the work of the Prosecutor’s Office of Panama in strengthening its institutional capacity to assist and protect victims and witnesses. </w:t>
      </w:r>
    </w:p>
    <w:p w:rsidR="00165E4E" w:rsidRPr="00F016E8" w:rsidRDefault="00165E4E" w:rsidP="00674B94">
      <w:pPr>
        <w:spacing w:after="0" w:line="240" w:lineRule="auto"/>
        <w:ind w:left="720"/>
        <w:jc w:val="both"/>
        <w:rPr>
          <w:rFonts w:ascii="Cambria" w:hAnsi="Cambria" w:cs="Arial"/>
          <w:sz w:val="20"/>
          <w:szCs w:val="20"/>
        </w:rPr>
      </w:pPr>
    </w:p>
    <w:p w:rsidR="00A20BD6" w:rsidRPr="00F016E8" w:rsidRDefault="009F7571"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In addition to the Commission’s concerns regarding the </w:t>
      </w:r>
      <w:r w:rsidR="0098167D" w:rsidRPr="00F016E8">
        <w:rPr>
          <w:rFonts w:ascii="Cambria" w:hAnsi="Cambria" w:cs="Arial"/>
          <w:sz w:val="20"/>
          <w:szCs w:val="20"/>
        </w:rPr>
        <w:t>efficiency of the pr</w:t>
      </w:r>
      <w:r w:rsidR="008031BA" w:rsidRPr="00F016E8">
        <w:rPr>
          <w:rFonts w:ascii="Cambria" w:hAnsi="Cambria" w:cs="Arial"/>
          <w:sz w:val="20"/>
          <w:szCs w:val="20"/>
        </w:rPr>
        <w:t>otection mechanisms in place in Member States</w:t>
      </w:r>
      <w:r w:rsidRPr="00F016E8">
        <w:rPr>
          <w:rFonts w:ascii="Cambria" w:hAnsi="Cambria" w:cs="Arial"/>
          <w:sz w:val="20"/>
          <w:szCs w:val="20"/>
        </w:rPr>
        <w:t>, the Commission is also troubled by the many instances where</w:t>
      </w:r>
      <w:r w:rsidR="00450ED0" w:rsidRPr="00F016E8">
        <w:rPr>
          <w:rFonts w:ascii="Cambria" w:hAnsi="Cambria" w:cs="Arial"/>
          <w:sz w:val="20"/>
          <w:szCs w:val="20"/>
        </w:rPr>
        <w:t xml:space="preserve"> state </w:t>
      </w:r>
      <w:r w:rsidR="00450ED0" w:rsidRPr="00F016E8">
        <w:rPr>
          <w:rFonts w:ascii="Cambria" w:hAnsi="Cambria" w:cs="Arial"/>
          <w:sz w:val="20"/>
          <w:szCs w:val="20"/>
        </w:rPr>
        <w:lastRenderedPageBreak/>
        <w:t>and private</w:t>
      </w:r>
      <w:r w:rsidRPr="00F016E8">
        <w:rPr>
          <w:rFonts w:ascii="Cambria" w:hAnsi="Cambria" w:cs="Arial"/>
          <w:sz w:val="20"/>
          <w:szCs w:val="20"/>
        </w:rPr>
        <w:t xml:space="preserve"> security forces</w:t>
      </w:r>
      <w:r w:rsidR="008031BA" w:rsidRPr="00F016E8">
        <w:rPr>
          <w:rFonts w:ascii="Cambria" w:hAnsi="Cambria" w:cs="Arial"/>
          <w:sz w:val="20"/>
          <w:szCs w:val="20"/>
        </w:rPr>
        <w:t>,</w:t>
      </w:r>
      <w:r w:rsidR="00450ED0" w:rsidRPr="00F016E8">
        <w:rPr>
          <w:rFonts w:ascii="Cambria" w:hAnsi="Cambria" w:cs="Arial"/>
          <w:sz w:val="20"/>
          <w:szCs w:val="20"/>
        </w:rPr>
        <w:t xml:space="preserve"> as well as </w:t>
      </w:r>
      <w:r w:rsidR="00C43D9E" w:rsidRPr="00F016E8">
        <w:rPr>
          <w:rFonts w:ascii="Cambria" w:hAnsi="Cambria" w:cs="Arial"/>
          <w:sz w:val="20"/>
          <w:szCs w:val="20"/>
        </w:rPr>
        <w:t>state agents</w:t>
      </w:r>
      <w:r w:rsidR="00450ED0" w:rsidRPr="00F016E8">
        <w:rPr>
          <w:rFonts w:ascii="Cambria" w:hAnsi="Cambria" w:cs="Arial"/>
          <w:sz w:val="20"/>
          <w:szCs w:val="20"/>
        </w:rPr>
        <w:t>,</w:t>
      </w:r>
      <w:r w:rsidR="00C43D9E" w:rsidRPr="00F016E8">
        <w:rPr>
          <w:rFonts w:ascii="Cambria" w:hAnsi="Cambria" w:cs="Arial"/>
          <w:sz w:val="20"/>
          <w:szCs w:val="20"/>
        </w:rPr>
        <w:t xml:space="preserve"> are </w:t>
      </w:r>
      <w:r w:rsidRPr="00F016E8">
        <w:rPr>
          <w:rFonts w:ascii="Cambria" w:hAnsi="Cambria" w:cs="Arial"/>
          <w:sz w:val="20"/>
          <w:szCs w:val="20"/>
        </w:rPr>
        <w:t xml:space="preserve">actively </w:t>
      </w:r>
      <w:r w:rsidR="00C43D9E" w:rsidRPr="00F016E8">
        <w:rPr>
          <w:rFonts w:ascii="Cambria" w:hAnsi="Cambria" w:cs="Arial"/>
          <w:sz w:val="20"/>
          <w:szCs w:val="20"/>
        </w:rPr>
        <w:t xml:space="preserve">involved in </w:t>
      </w:r>
      <w:r w:rsidRPr="00F016E8">
        <w:rPr>
          <w:rFonts w:ascii="Cambria" w:hAnsi="Cambria" w:cs="Arial"/>
          <w:sz w:val="20"/>
          <w:szCs w:val="20"/>
        </w:rPr>
        <w:t>human rights violati</w:t>
      </w:r>
      <w:r w:rsidR="00EA0CC2" w:rsidRPr="00F016E8">
        <w:rPr>
          <w:rFonts w:ascii="Cambria" w:hAnsi="Cambria" w:cs="Arial"/>
          <w:sz w:val="20"/>
          <w:szCs w:val="20"/>
        </w:rPr>
        <w:t xml:space="preserve">ons. </w:t>
      </w:r>
      <w:r w:rsidR="00C43D9E" w:rsidRPr="00F016E8">
        <w:rPr>
          <w:rFonts w:ascii="Cambria" w:hAnsi="Cambria" w:cs="Arial"/>
          <w:sz w:val="20"/>
          <w:szCs w:val="20"/>
        </w:rPr>
        <w:t xml:space="preserve"> </w:t>
      </w:r>
      <w:r w:rsidR="00450ED0" w:rsidRPr="00F016E8">
        <w:rPr>
          <w:rFonts w:ascii="Cambria" w:hAnsi="Cambria" w:cs="Arial"/>
          <w:sz w:val="20"/>
          <w:szCs w:val="20"/>
        </w:rPr>
        <w:t xml:space="preserve">It is particularly grave that persons who are entrusted by the population to safeguard their rights, physical integrity and life, end up being the ones who unjustifiably harass, arrest, detain and kill members of the population.  </w:t>
      </w:r>
      <w:r w:rsidR="00C43D9E" w:rsidRPr="00F016E8">
        <w:rPr>
          <w:rFonts w:ascii="Cambria" w:hAnsi="Cambria" w:cs="Arial"/>
          <w:sz w:val="20"/>
          <w:szCs w:val="20"/>
        </w:rPr>
        <w:t>In this regard, the Commission notes that information received in 2014 indicated th</w:t>
      </w:r>
      <w:r w:rsidR="00824D2C" w:rsidRPr="00F016E8">
        <w:rPr>
          <w:rFonts w:ascii="Cambria" w:hAnsi="Cambria" w:cs="Arial"/>
          <w:sz w:val="20"/>
          <w:szCs w:val="20"/>
        </w:rPr>
        <w:t xml:space="preserve">at </w:t>
      </w:r>
      <w:r w:rsidR="00450ED0" w:rsidRPr="00F016E8">
        <w:rPr>
          <w:rFonts w:ascii="Cambria" w:hAnsi="Cambria" w:cs="Arial"/>
          <w:sz w:val="20"/>
          <w:szCs w:val="20"/>
        </w:rPr>
        <w:t>state and private security forces as well as s</w:t>
      </w:r>
      <w:r w:rsidR="00C43D9E" w:rsidRPr="00F016E8">
        <w:rPr>
          <w:rFonts w:ascii="Cambria" w:hAnsi="Cambria" w:cs="Arial"/>
          <w:sz w:val="20"/>
          <w:szCs w:val="20"/>
        </w:rPr>
        <w:t>tate officials</w:t>
      </w:r>
      <w:r w:rsidR="00824D2C" w:rsidRPr="00F016E8">
        <w:rPr>
          <w:rFonts w:ascii="Cambria" w:hAnsi="Cambria" w:cs="Arial"/>
          <w:sz w:val="20"/>
          <w:szCs w:val="20"/>
        </w:rPr>
        <w:t xml:space="preserve"> </w:t>
      </w:r>
      <w:r w:rsidR="004000DA" w:rsidRPr="00F016E8">
        <w:rPr>
          <w:rFonts w:ascii="Cambria" w:hAnsi="Cambria" w:cs="Arial"/>
          <w:sz w:val="20"/>
          <w:szCs w:val="20"/>
        </w:rPr>
        <w:t xml:space="preserve">in the region </w:t>
      </w:r>
      <w:r w:rsidR="00824D2C" w:rsidRPr="00F016E8">
        <w:rPr>
          <w:rFonts w:ascii="Cambria" w:hAnsi="Cambria" w:cs="Arial"/>
          <w:sz w:val="20"/>
          <w:szCs w:val="20"/>
        </w:rPr>
        <w:t xml:space="preserve">were </w:t>
      </w:r>
      <w:r w:rsidR="00CA7236" w:rsidRPr="00F016E8">
        <w:rPr>
          <w:rFonts w:ascii="Cambria" w:hAnsi="Cambria" w:cs="Arial"/>
          <w:sz w:val="20"/>
          <w:szCs w:val="20"/>
        </w:rPr>
        <w:t>alleged to have taken part</w:t>
      </w:r>
      <w:r w:rsidR="00C43D9E" w:rsidRPr="00F016E8">
        <w:rPr>
          <w:rFonts w:ascii="Cambria" w:hAnsi="Cambria" w:cs="Arial"/>
          <w:sz w:val="20"/>
          <w:szCs w:val="20"/>
        </w:rPr>
        <w:t xml:space="preserve"> in forced disappearances,</w:t>
      </w:r>
      <w:r w:rsidR="00C43D9E" w:rsidRPr="00F016E8">
        <w:rPr>
          <w:rStyle w:val="FootnoteReference"/>
          <w:rFonts w:ascii="Cambria" w:hAnsi="Cambria" w:cs="Arial"/>
          <w:sz w:val="20"/>
          <w:szCs w:val="20"/>
        </w:rPr>
        <w:footnoteReference w:id="135"/>
      </w:r>
      <w:r w:rsidR="00EA0CC2" w:rsidRPr="00F016E8">
        <w:rPr>
          <w:rFonts w:ascii="Cambria" w:hAnsi="Cambria" w:cs="Arial"/>
          <w:sz w:val="20"/>
          <w:szCs w:val="20"/>
        </w:rPr>
        <w:t xml:space="preserve"> </w:t>
      </w:r>
      <w:r w:rsidR="00AE17AE" w:rsidRPr="00F016E8">
        <w:rPr>
          <w:rFonts w:ascii="Cambria" w:hAnsi="Cambria" w:cs="Arial"/>
          <w:sz w:val="20"/>
          <w:szCs w:val="20"/>
        </w:rPr>
        <w:t xml:space="preserve">in the harassment </w:t>
      </w:r>
      <w:r w:rsidR="006B3F18" w:rsidRPr="00F016E8">
        <w:rPr>
          <w:rFonts w:ascii="Cambria" w:hAnsi="Cambria" w:cs="Arial"/>
          <w:sz w:val="20"/>
          <w:szCs w:val="20"/>
        </w:rPr>
        <w:t xml:space="preserve">and repression </w:t>
      </w:r>
      <w:r w:rsidR="00AE17AE" w:rsidRPr="00F016E8">
        <w:rPr>
          <w:rFonts w:ascii="Cambria" w:hAnsi="Cambria" w:cs="Arial"/>
          <w:sz w:val="20"/>
          <w:szCs w:val="20"/>
        </w:rPr>
        <w:t>of human rights defenders,</w:t>
      </w:r>
      <w:r w:rsidR="00AE17AE" w:rsidRPr="00F016E8">
        <w:rPr>
          <w:rStyle w:val="FootnoteReference"/>
          <w:rFonts w:ascii="Cambria" w:hAnsi="Cambria" w:cs="Arial"/>
          <w:sz w:val="20"/>
          <w:szCs w:val="20"/>
        </w:rPr>
        <w:footnoteReference w:id="136"/>
      </w:r>
      <w:r w:rsidR="006B3F18" w:rsidRPr="00F016E8">
        <w:rPr>
          <w:rFonts w:ascii="Cambria" w:hAnsi="Cambria" w:cs="Arial"/>
          <w:sz w:val="20"/>
          <w:szCs w:val="20"/>
        </w:rPr>
        <w:t xml:space="preserve"> </w:t>
      </w:r>
      <w:r w:rsidR="00824D2C" w:rsidRPr="00F016E8">
        <w:rPr>
          <w:rFonts w:ascii="Cambria" w:hAnsi="Cambria" w:cs="Arial"/>
          <w:sz w:val="20"/>
          <w:szCs w:val="20"/>
        </w:rPr>
        <w:t>in the harassment and repression of protesters,</w:t>
      </w:r>
      <w:r w:rsidR="00824D2C" w:rsidRPr="00F016E8">
        <w:rPr>
          <w:rStyle w:val="FootnoteReference"/>
          <w:rFonts w:ascii="Cambria" w:hAnsi="Cambria" w:cs="Arial"/>
          <w:sz w:val="20"/>
          <w:szCs w:val="20"/>
        </w:rPr>
        <w:footnoteReference w:id="137"/>
      </w:r>
      <w:r w:rsidR="007C6BE4" w:rsidRPr="00F016E8">
        <w:rPr>
          <w:rFonts w:ascii="Cambria" w:hAnsi="Cambria" w:cs="Arial"/>
          <w:sz w:val="20"/>
          <w:szCs w:val="20"/>
        </w:rPr>
        <w:t xml:space="preserve"> </w:t>
      </w:r>
      <w:r w:rsidR="00D0350B" w:rsidRPr="00F016E8">
        <w:rPr>
          <w:rFonts w:ascii="Cambria" w:hAnsi="Cambria" w:cs="Arial"/>
          <w:sz w:val="20"/>
          <w:szCs w:val="20"/>
        </w:rPr>
        <w:t>and in drug-trafficking activities.</w:t>
      </w:r>
      <w:r w:rsidR="007C6BE4" w:rsidRPr="00F016E8">
        <w:rPr>
          <w:rStyle w:val="FootnoteReference"/>
          <w:rFonts w:ascii="Cambria" w:hAnsi="Cambria" w:cs="Arial"/>
          <w:sz w:val="20"/>
          <w:szCs w:val="20"/>
        </w:rPr>
        <w:footnoteReference w:id="138"/>
      </w:r>
      <w:r w:rsidR="000767B0" w:rsidRPr="00F016E8">
        <w:rPr>
          <w:rFonts w:ascii="Cambria" w:hAnsi="Cambria" w:cs="Arial"/>
          <w:sz w:val="20"/>
          <w:szCs w:val="20"/>
        </w:rPr>
        <w:t xml:space="preserve">  </w:t>
      </w:r>
    </w:p>
    <w:p w:rsidR="00A20BD6" w:rsidRPr="00F016E8" w:rsidRDefault="00A20BD6" w:rsidP="00E87894">
      <w:pPr>
        <w:spacing w:after="0" w:line="240" w:lineRule="auto"/>
        <w:jc w:val="both"/>
        <w:rPr>
          <w:rFonts w:ascii="Cambria" w:hAnsi="Cambria" w:cs="Arial"/>
          <w:sz w:val="20"/>
          <w:szCs w:val="20"/>
        </w:rPr>
      </w:pPr>
    </w:p>
    <w:p w:rsidR="00EA0CC2" w:rsidRPr="00F016E8" w:rsidRDefault="006C6D71"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killings and disappearance of students in </w:t>
      </w:r>
      <w:proofErr w:type="spellStart"/>
      <w:r w:rsidRPr="00F016E8">
        <w:rPr>
          <w:rFonts w:ascii="Cambria" w:hAnsi="Cambria" w:cs="Arial"/>
          <w:sz w:val="20"/>
          <w:szCs w:val="20"/>
        </w:rPr>
        <w:t>Iguala</w:t>
      </w:r>
      <w:proofErr w:type="spellEnd"/>
      <w:r w:rsidRPr="00F016E8">
        <w:rPr>
          <w:rFonts w:ascii="Cambria" w:hAnsi="Cambria" w:cs="Arial"/>
          <w:sz w:val="20"/>
          <w:szCs w:val="20"/>
        </w:rPr>
        <w:t xml:space="preserve">, in the state of Guerrero, Mexico, between the night of Friday, September 26 and the early morning of Saturday, September 27, 2014, is a prime example of such situations.  The events began when a group of approximately 80 students left the central bus station in the city of </w:t>
      </w:r>
      <w:proofErr w:type="spellStart"/>
      <w:r w:rsidRPr="00F016E8">
        <w:rPr>
          <w:rFonts w:ascii="Cambria" w:hAnsi="Cambria" w:cs="Arial"/>
          <w:sz w:val="20"/>
          <w:szCs w:val="20"/>
        </w:rPr>
        <w:t>Iguala</w:t>
      </w:r>
      <w:proofErr w:type="spellEnd"/>
      <w:r w:rsidRPr="00F016E8">
        <w:rPr>
          <w:rFonts w:ascii="Cambria" w:hAnsi="Cambria" w:cs="Arial"/>
          <w:sz w:val="20"/>
          <w:szCs w:val="20"/>
        </w:rPr>
        <w:t xml:space="preserve">, traveling to the city of Chilpancingo.  As of that moment, municipal police officers, allegedly in collusion with assassins tied to organized crime, indiscriminately attacked the students with high-caliber firearms over the course of the following hours.  These serious acts of violence, the causes of which have not yet been uncovered, left six dead (three students from the above-mentioned school, one of whom allegedly had visible signs of torture, two soccer players, and a woman), at least 14 students injured, some seriously, and 43 students whose whereabouts are still unknown.  The IACHR recalls that in 2011, following a working visit to Mexico, it underscored the fact that the State faces serious challenges related to </w:t>
      </w:r>
      <w:r w:rsidRPr="00F016E8">
        <w:rPr>
          <w:rFonts w:ascii="Cambria" w:hAnsi="Cambria" w:cs="Arial"/>
          <w:sz w:val="20"/>
          <w:szCs w:val="20"/>
        </w:rPr>
        <w:lastRenderedPageBreak/>
        <w:t xml:space="preserve">the growing power of organized crime.  It observed that these groups “have highly destructive weapons in their possession and influence within some spheres of the State, both at the local and federal levels.”  Additionally, it noted that many criminal acts carried out by these criminal organizations “apparently involved the participation of corrupt elements of the police and State agencies, which reportedly facilitated the commission of serious human rights violations, giving rise to impunity.”  This situation reveals a clear deterioration of the rule of law. In light of this situation, the IACHR signed an agreement with the State of Mexico and the representatives of the missing students of </w:t>
      </w:r>
      <w:proofErr w:type="spellStart"/>
      <w:r w:rsidRPr="00F016E8">
        <w:rPr>
          <w:rFonts w:ascii="Cambria" w:hAnsi="Cambria" w:cs="Arial"/>
          <w:sz w:val="20"/>
          <w:szCs w:val="20"/>
        </w:rPr>
        <w:t>Ayotzinapa</w:t>
      </w:r>
      <w:proofErr w:type="spellEnd"/>
      <w:r w:rsidRPr="00F016E8">
        <w:rPr>
          <w:rFonts w:ascii="Cambria" w:hAnsi="Cambria" w:cs="Arial"/>
          <w:sz w:val="20"/>
          <w:szCs w:val="20"/>
        </w:rPr>
        <w:t xml:space="preserve">, which allowed the Commission to designate an Interdisciplinary Group to provide technical assistance </w:t>
      </w:r>
      <w:r w:rsidR="007C5796" w:rsidRPr="00F016E8">
        <w:rPr>
          <w:rFonts w:ascii="Cambria" w:hAnsi="Cambria" w:cs="Arial"/>
          <w:sz w:val="20"/>
          <w:szCs w:val="20"/>
        </w:rPr>
        <w:t xml:space="preserve">to the state of Mexico </w:t>
      </w:r>
      <w:r w:rsidRPr="00F016E8">
        <w:rPr>
          <w:rFonts w:ascii="Cambria" w:hAnsi="Cambria" w:cs="Arial"/>
          <w:sz w:val="20"/>
          <w:szCs w:val="20"/>
        </w:rPr>
        <w:t xml:space="preserve">in the search for the missing students, </w:t>
      </w:r>
      <w:r w:rsidR="007C5796" w:rsidRPr="00F016E8">
        <w:rPr>
          <w:rFonts w:ascii="Cambria" w:hAnsi="Cambria" w:cs="Arial"/>
          <w:sz w:val="20"/>
          <w:szCs w:val="20"/>
        </w:rPr>
        <w:t xml:space="preserve">in </w:t>
      </w:r>
      <w:r w:rsidRPr="00F016E8">
        <w:rPr>
          <w:rFonts w:ascii="Cambria" w:hAnsi="Cambria" w:cs="Arial"/>
          <w:sz w:val="20"/>
          <w:szCs w:val="20"/>
        </w:rPr>
        <w:t xml:space="preserve">the investigation and actions adopted to punish the perpetrators, and </w:t>
      </w:r>
      <w:r w:rsidR="007C5796" w:rsidRPr="00F016E8">
        <w:rPr>
          <w:rFonts w:ascii="Cambria" w:hAnsi="Cambria" w:cs="Arial"/>
          <w:sz w:val="20"/>
          <w:szCs w:val="20"/>
        </w:rPr>
        <w:t xml:space="preserve">in the </w:t>
      </w:r>
      <w:r w:rsidRPr="00F016E8">
        <w:rPr>
          <w:rFonts w:ascii="Cambria" w:hAnsi="Cambria" w:cs="Arial"/>
          <w:sz w:val="20"/>
          <w:szCs w:val="20"/>
        </w:rPr>
        <w:t>assistance to the families of the students.</w:t>
      </w:r>
      <w:r w:rsidRPr="00F016E8">
        <w:rPr>
          <w:rStyle w:val="FootnoteReference"/>
          <w:rFonts w:ascii="Cambria" w:hAnsi="Cambria" w:cs="Arial"/>
          <w:sz w:val="20"/>
          <w:szCs w:val="20"/>
        </w:rPr>
        <w:footnoteReference w:id="139"/>
      </w:r>
      <w:r w:rsidRPr="00F016E8">
        <w:rPr>
          <w:rFonts w:ascii="Cambria" w:hAnsi="Cambria" w:cs="Arial"/>
          <w:sz w:val="20"/>
          <w:szCs w:val="20"/>
        </w:rPr>
        <w:t xml:space="preserve"> </w:t>
      </w:r>
    </w:p>
    <w:p w:rsidR="000767B0" w:rsidRPr="00F016E8" w:rsidRDefault="000767B0" w:rsidP="00674B94">
      <w:pPr>
        <w:spacing w:after="0" w:line="240" w:lineRule="auto"/>
        <w:jc w:val="both"/>
        <w:rPr>
          <w:rFonts w:ascii="Cambria" w:hAnsi="Cambria" w:cs="Arial"/>
          <w:sz w:val="20"/>
          <w:szCs w:val="20"/>
        </w:rPr>
      </w:pPr>
    </w:p>
    <w:p w:rsidR="00D0350B" w:rsidRPr="00F016E8" w:rsidRDefault="00D0350B"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Finally, in order to effectively resolve the issue of citizen insecurity, in addition to thoroughly studying the phenomenon of </w:t>
      </w:r>
      <w:r w:rsidR="003C03D2" w:rsidRPr="00F016E8">
        <w:rPr>
          <w:rFonts w:ascii="Cambria" w:hAnsi="Cambria" w:cs="Arial"/>
          <w:sz w:val="20"/>
          <w:szCs w:val="20"/>
        </w:rPr>
        <w:t>violent crime and providing adequate protection to the population in danger, States must also improve their judicial response to the situations where prevention and protection have failed.  States must therefore ensure that</w:t>
      </w:r>
      <w:r w:rsidR="00100599" w:rsidRPr="00F016E8">
        <w:rPr>
          <w:rFonts w:ascii="Cambria" w:hAnsi="Cambria" w:cs="Arial"/>
          <w:sz w:val="20"/>
          <w:szCs w:val="20"/>
        </w:rPr>
        <w:t xml:space="preserve"> thorough investigations are carried out to identify the perpetrators </w:t>
      </w:r>
      <w:r w:rsidR="00C60E91" w:rsidRPr="00F016E8">
        <w:rPr>
          <w:rFonts w:ascii="Cambria" w:hAnsi="Cambria" w:cs="Arial"/>
          <w:sz w:val="20"/>
          <w:szCs w:val="20"/>
        </w:rPr>
        <w:t xml:space="preserve">of violent crime </w:t>
      </w:r>
      <w:r w:rsidR="00100599" w:rsidRPr="00F016E8">
        <w:rPr>
          <w:rFonts w:ascii="Cambria" w:hAnsi="Cambria" w:cs="Arial"/>
          <w:sz w:val="20"/>
          <w:szCs w:val="20"/>
        </w:rPr>
        <w:t>and bring them to justice.  According t</w:t>
      </w:r>
      <w:r w:rsidR="00E32E2C" w:rsidRPr="00F016E8">
        <w:rPr>
          <w:rFonts w:ascii="Cambria" w:hAnsi="Cambria" w:cs="Arial"/>
          <w:sz w:val="20"/>
          <w:szCs w:val="20"/>
        </w:rPr>
        <w:t>o UNODC, for every 100 homicide victims only 53 suspects are identified and only 24 of</w:t>
      </w:r>
      <w:r w:rsidR="00BE749D" w:rsidRPr="00F016E8">
        <w:rPr>
          <w:rFonts w:ascii="Cambria" w:hAnsi="Cambria" w:cs="Arial"/>
          <w:sz w:val="20"/>
          <w:szCs w:val="20"/>
        </w:rPr>
        <w:t xml:space="preserve"> those are ultimately convicted in the Americas.</w:t>
      </w:r>
      <w:r w:rsidR="00E32E2C" w:rsidRPr="00F016E8">
        <w:rPr>
          <w:rStyle w:val="FootnoteReference"/>
          <w:rFonts w:ascii="Cambria" w:hAnsi="Cambria" w:cs="Arial"/>
          <w:sz w:val="20"/>
          <w:szCs w:val="20"/>
        </w:rPr>
        <w:footnoteReference w:id="140"/>
      </w:r>
      <w:r w:rsidR="00E32E2C" w:rsidRPr="00F016E8">
        <w:rPr>
          <w:rFonts w:ascii="Cambria" w:hAnsi="Cambria" w:cs="Arial"/>
          <w:sz w:val="20"/>
          <w:szCs w:val="20"/>
        </w:rPr>
        <w:t xml:space="preserve">  At the global level, for every 100 homicide victims, 97 suspects are identified and </w:t>
      </w:r>
      <w:r w:rsidR="00CE6E6F" w:rsidRPr="00F016E8">
        <w:rPr>
          <w:rFonts w:ascii="Cambria" w:hAnsi="Cambria" w:cs="Arial"/>
          <w:sz w:val="20"/>
          <w:szCs w:val="20"/>
        </w:rPr>
        <w:t>43 are convicted.</w:t>
      </w:r>
      <w:r w:rsidR="00CE6E6F" w:rsidRPr="00F016E8">
        <w:rPr>
          <w:rStyle w:val="FootnoteReference"/>
          <w:rFonts w:ascii="Cambria" w:hAnsi="Cambria" w:cs="Arial"/>
          <w:sz w:val="20"/>
          <w:szCs w:val="20"/>
        </w:rPr>
        <w:footnoteReference w:id="141"/>
      </w:r>
      <w:r w:rsidR="00CE6E6F" w:rsidRPr="00F016E8">
        <w:rPr>
          <w:rFonts w:ascii="Cambria" w:hAnsi="Cambria" w:cs="Arial"/>
          <w:sz w:val="20"/>
          <w:szCs w:val="20"/>
        </w:rPr>
        <w:t xml:space="preserve">  The poor performance by </w:t>
      </w:r>
      <w:r w:rsidR="00C60E91" w:rsidRPr="00F016E8">
        <w:rPr>
          <w:rFonts w:ascii="Cambria" w:hAnsi="Cambria" w:cs="Arial"/>
          <w:sz w:val="20"/>
          <w:szCs w:val="20"/>
        </w:rPr>
        <w:t xml:space="preserve">most </w:t>
      </w:r>
      <w:r w:rsidR="0039517E" w:rsidRPr="00F016E8">
        <w:rPr>
          <w:rFonts w:ascii="Cambria" w:hAnsi="Cambria" w:cs="Arial"/>
          <w:sz w:val="20"/>
          <w:szCs w:val="20"/>
        </w:rPr>
        <w:t>Member</w:t>
      </w:r>
      <w:r w:rsidR="00CE6E6F" w:rsidRPr="00F016E8">
        <w:rPr>
          <w:rFonts w:ascii="Cambria" w:hAnsi="Cambria" w:cs="Arial"/>
          <w:sz w:val="20"/>
          <w:szCs w:val="20"/>
        </w:rPr>
        <w:t xml:space="preserve"> States in providing a judicial response to homicides is alarming, </w:t>
      </w:r>
      <w:r w:rsidR="00382ACA" w:rsidRPr="00F016E8">
        <w:rPr>
          <w:rFonts w:ascii="Cambria" w:hAnsi="Cambria" w:cs="Arial"/>
          <w:sz w:val="20"/>
          <w:szCs w:val="20"/>
        </w:rPr>
        <w:t>as</w:t>
      </w:r>
      <w:r w:rsidR="00CE6E6F" w:rsidRPr="00F016E8">
        <w:rPr>
          <w:rFonts w:ascii="Cambria" w:hAnsi="Cambria" w:cs="Arial"/>
          <w:sz w:val="20"/>
          <w:szCs w:val="20"/>
        </w:rPr>
        <w:t xml:space="preserve"> is the fact that this situation </w:t>
      </w:r>
      <w:r w:rsidR="0039517E" w:rsidRPr="00F016E8">
        <w:rPr>
          <w:rFonts w:ascii="Cambria" w:hAnsi="Cambria" w:cs="Arial"/>
          <w:sz w:val="20"/>
          <w:szCs w:val="20"/>
        </w:rPr>
        <w:t>appears to be</w:t>
      </w:r>
      <w:r w:rsidR="00CE6E6F" w:rsidRPr="00F016E8">
        <w:rPr>
          <w:rFonts w:ascii="Cambria" w:hAnsi="Cambria" w:cs="Arial"/>
          <w:sz w:val="20"/>
          <w:szCs w:val="20"/>
        </w:rPr>
        <w:t xml:space="preserve"> getting worse in the Americas</w:t>
      </w:r>
      <w:r w:rsidR="0039517E" w:rsidRPr="00F016E8">
        <w:rPr>
          <w:rFonts w:ascii="Cambria" w:hAnsi="Cambria" w:cs="Arial"/>
          <w:sz w:val="20"/>
          <w:szCs w:val="20"/>
        </w:rPr>
        <w:t xml:space="preserve"> as</w:t>
      </w:r>
      <w:r w:rsidR="00CE6E6F" w:rsidRPr="00F016E8">
        <w:rPr>
          <w:rFonts w:ascii="Cambria" w:hAnsi="Cambria" w:cs="Arial"/>
          <w:sz w:val="20"/>
          <w:szCs w:val="20"/>
        </w:rPr>
        <w:t xml:space="preserve"> the gap between the number of homicides </w:t>
      </w:r>
      <w:r w:rsidR="00BD505A" w:rsidRPr="00F016E8">
        <w:rPr>
          <w:rFonts w:ascii="Cambria" w:hAnsi="Cambria" w:cs="Arial"/>
          <w:sz w:val="20"/>
          <w:szCs w:val="20"/>
        </w:rPr>
        <w:t xml:space="preserve">and the number of convictions has been widening in the </w:t>
      </w:r>
      <w:r w:rsidR="00BE749D" w:rsidRPr="00F016E8">
        <w:rPr>
          <w:rFonts w:ascii="Cambria" w:hAnsi="Cambria" w:cs="Arial"/>
          <w:sz w:val="20"/>
          <w:szCs w:val="20"/>
        </w:rPr>
        <w:t>region</w:t>
      </w:r>
      <w:r w:rsidR="0039517E" w:rsidRPr="00F016E8">
        <w:rPr>
          <w:rFonts w:ascii="Cambria" w:hAnsi="Cambria" w:cs="Arial"/>
          <w:sz w:val="20"/>
          <w:szCs w:val="20"/>
        </w:rPr>
        <w:t xml:space="preserve"> over the last few years</w:t>
      </w:r>
      <w:r w:rsidR="00BD505A" w:rsidRPr="00F016E8">
        <w:rPr>
          <w:rFonts w:ascii="Cambria" w:hAnsi="Cambria" w:cs="Arial"/>
          <w:sz w:val="20"/>
          <w:szCs w:val="20"/>
        </w:rPr>
        <w:t>.</w:t>
      </w:r>
      <w:r w:rsidR="00BD505A" w:rsidRPr="00F016E8">
        <w:rPr>
          <w:rStyle w:val="FootnoteReference"/>
          <w:rFonts w:ascii="Cambria" w:hAnsi="Cambria" w:cs="Arial"/>
          <w:sz w:val="20"/>
          <w:szCs w:val="20"/>
        </w:rPr>
        <w:footnoteReference w:id="142"/>
      </w:r>
      <w:r w:rsidR="00FE2BBC" w:rsidRPr="00F016E8">
        <w:rPr>
          <w:rFonts w:ascii="Cambria" w:hAnsi="Cambria" w:cs="Arial"/>
          <w:sz w:val="20"/>
          <w:szCs w:val="20"/>
        </w:rPr>
        <w:t xml:space="preserve">  </w:t>
      </w:r>
    </w:p>
    <w:p w:rsidR="00FE2BBC" w:rsidRPr="00F016E8" w:rsidRDefault="00FE2BBC" w:rsidP="00674B94">
      <w:pPr>
        <w:spacing w:after="0" w:line="240" w:lineRule="auto"/>
        <w:jc w:val="both"/>
        <w:rPr>
          <w:rFonts w:ascii="Cambria" w:hAnsi="Cambria" w:cs="Arial"/>
          <w:sz w:val="20"/>
          <w:szCs w:val="20"/>
        </w:rPr>
      </w:pPr>
    </w:p>
    <w:p w:rsidR="00BE749D" w:rsidRPr="00F016E8" w:rsidRDefault="00BE749D"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Resolving the problem of citizen insecurity in the region must be one of the main priorities of </w:t>
      </w:r>
      <w:r w:rsidR="0077787B" w:rsidRPr="00F016E8">
        <w:rPr>
          <w:rFonts w:ascii="Cambria" w:hAnsi="Cambria" w:cs="Arial"/>
          <w:sz w:val="20"/>
          <w:szCs w:val="20"/>
        </w:rPr>
        <w:t xml:space="preserve">Member </w:t>
      </w:r>
      <w:r w:rsidRPr="00F016E8">
        <w:rPr>
          <w:rFonts w:ascii="Cambria" w:hAnsi="Cambria" w:cs="Arial"/>
          <w:sz w:val="20"/>
          <w:szCs w:val="20"/>
        </w:rPr>
        <w:t xml:space="preserve">States. </w:t>
      </w:r>
      <w:r w:rsidR="00CB449D" w:rsidRPr="00F016E8">
        <w:rPr>
          <w:rFonts w:ascii="Cambria" w:hAnsi="Cambria" w:cs="Arial"/>
          <w:sz w:val="20"/>
          <w:szCs w:val="20"/>
        </w:rPr>
        <w:t xml:space="preserve"> T</w:t>
      </w:r>
      <w:r w:rsidRPr="00F016E8">
        <w:rPr>
          <w:rFonts w:ascii="Cambria" w:hAnsi="Cambria" w:cs="Arial"/>
          <w:sz w:val="20"/>
          <w:szCs w:val="20"/>
        </w:rPr>
        <w:t xml:space="preserve">his is necessary not only to safeguard the lives of those within the State’s jurisdiction, but also to prevent other human rights </w:t>
      </w:r>
      <w:r w:rsidR="00CB449D" w:rsidRPr="00F016E8">
        <w:rPr>
          <w:rFonts w:ascii="Cambria" w:hAnsi="Cambria" w:cs="Arial"/>
          <w:sz w:val="20"/>
          <w:szCs w:val="20"/>
        </w:rPr>
        <w:t>issues</w:t>
      </w:r>
      <w:r w:rsidRPr="00F016E8">
        <w:rPr>
          <w:rFonts w:ascii="Cambria" w:hAnsi="Cambria" w:cs="Arial"/>
          <w:sz w:val="20"/>
          <w:szCs w:val="20"/>
        </w:rPr>
        <w:t xml:space="preserve"> in the region that result </w:t>
      </w:r>
      <w:r w:rsidR="00382ACA" w:rsidRPr="00F016E8">
        <w:rPr>
          <w:rFonts w:ascii="Cambria" w:hAnsi="Cambria" w:cs="Arial"/>
          <w:sz w:val="20"/>
          <w:szCs w:val="20"/>
        </w:rPr>
        <w:t xml:space="preserve">from </w:t>
      </w:r>
      <w:r w:rsidRPr="00F016E8">
        <w:rPr>
          <w:rFonts w:ascii="Cambria" w:hAnsi="Cambria" w:cs="Arial"/>
          <w:sz w:val="20"/>
          <w:szCs w:val="20"/>
        </w:rPr>
        <w:t xml:space="preserve">or are exacerbated by the situation of citizen insecurity, such as </w:t>
      </w:r>
      <w:r w:rsidR="00CB449D" w:rsidRPr="00F016E8">
        <w:rPr>
          <w:rFonts w:ascii="Cambria" w:hAnsi="Cambria" w:cs="Arial"/>
          <w:sz w:val="20"/>
          <w:szCs w:val="20"/>
        </w:rPr>
        <w:t xml:space="preserve">the </w:t>
      </w:r>
      <w:r w:rsidRPr="00F016E8">
        <w:rPr>
          <w:rFonts w:ascii="Cambria" w:hAnsi="Cambria" w:cs="Arial"/>
          <w:sz w:val="20"/>
          <w:szCs w:val="20"/>
        </w:rPr>
        <w:t xml:space="preserve">displacement </w:t>
      </w:r>
      <w:r w:rsidR="001547C4" w:rsidRPr="00F016E8">
        <w:rPr>
          <w:rFonts w:ascii="Cambria" w:hAnsi="Cambria" w:cs="Arial"/>
          <w:sz w:val="20"/>
          <w:szCs w:val="20"/>
        </w:rPr>
        <w:t xml:space="preserve">of </w:t>
      </w:r>
      <w:r w:rsidRPr="00F016E8">
        <w:rPr>
          <w:rFonts w:ascii="Cambria" w:hAnsi="Cambria" w:cs="Arial"/>
          <w:sz w:val="20"/>
          <w:szCs w:val="20"/>
        </w:rPr>
        <w:t>population</w:t>
      </w:r>
      <w:r w:rsidR="00CB449D" w:rsidRPr="00F016E8">
        <w:rPr>
          <w:rFonts w:ascii="Cambria" w:hAnsi="Cambria" w:cs="Arial"/>
          <w:sz w:val="20"/>
          <w:szCs w:val="20"/>
        </w:rPr>
        <w:t>s</w:t>
      </w:r>
      <w:r w:rsidRPr="00F016E8">
        <w:rPr>
          <w:rFonts w:ascii="Cambria" w:hAnsi="Cambria" w:cs="Arial"/>
          <w:sz w:val="20"/>
          <w:szCs w:val="20"/>
        </w:rPr>
        <w:t xml:space="preserve">, the flow of unaccompanied migrant children to the United States, </w:t>
      </w:r>
      <w:r w:rsidR="0077787B" w:rsidRPr="00F016E8">
        <w:rPr>
          <w:rFonts w:ascii="Cambria" w:hAnsi="Cambria" w:cs="Arial"/>
          <w:sz w:val="20"/>
          <w:szCs w:val="20"/>
        </w:rPr>
        <w:t xml:space="preserve">the emergence </w:t>
      </w:r>
      <w:r w:rsidR="00382ACA" w:rsidRPr="00F016E8">
        <w:rPr>
          <w:rFonts w:ascii="Cambria" w:hAnsi="Cambria" w:cs="Arial"/>
          <w:sz w:val="20"/>
          <w:szCs w:val="20"/>
        </w:rPr>
        <w:t xml:space="preserve">or growth </w:t>
      </w:r>
      <w:r w:rsidR="0077787B" w:rsidRPr="00F016E8">
        <w:rPr>
          <w:rFonts w:ascii="Cambria" w:hAnsi="Cambria" w:cs="Arial"/>
          <w:sz w:val="20"/>
          <w:szCs w:val="20"/>
        </w:rPr>
        <w:t>of private security forces,</w:t>
      </w:r>
      <w:r w:rsidR="0077787B" w:rsidRPr="00F016E8">
        <w:rPr>
          <w:rStyle w:val="FootnoteReference"/>
          <w:rFonts w:ascii="Cambria" w:hAnsi="Cambria" w:cs="Arial"/>
          <w:sz w:val="20"/>
          <w:szCs w:val="20"/>
        </w:rPr>
        <w:footnoteReference w:id="143"/>
      </w:r>
      <w:r w:rsidR="0077787B" w:rsidRPr="00F016E8">
        <w:rPr>
          <w:rFonts w:ascii="Cambria" w:hAnsi="Cambria" w:cs="Arial"/>
          <w:sz w:val="20"/>
          <w:szCs w:val="20"/>
        </w:rPr>
        <w:t xml:space="preserve"> </w:t>
      </w:r>
      <w:r w:rsidRPr="00F016E8">
        <w:rPr>
          <w:rFonts w:ascii="Cambria" w:hAnsi="Cambria" w:cs="Arial"/>
          <w:sz w:val="20"/>
          <w:szCs w:val="20"/>
        </w:rPr>
        <w:t>instances of vigilante justice</w:t>
      </w:r>
      <w:r w:rsidRPr="00F016E8">
        <w:rPr>
          <w:rStyle w:val="FootnoteReference"/>
          <w:rFonts w:ascii="Cambria" w:hAnsi="Cambria" w:cs="Arial"/>
          <w:sz w:val="20"/>
          <w:szCs w:val="20"/>
        </w:rPr>
        <w:footnoteReference w:id="144"/>
      </w:r>
      <w:r w:rsidRPr="00F016E8">
        <w:rPr>
          <w:rFonts w:ascii="Cambria" w:hAnsi="Cambria" w:cs="Arial"/>
          <w:sz w:val="20"/>
          <w:szCs w:val="20"/>
        </w:rPr>
        <w:t xml:space="preserve"> and </w:t>
      </w:r>
      <w:r w:rsidRPr="00F016E8">
        <w:rPr>
          <w:rFonts w:ascii="Cambria" w:hAnsi="Cambria" w:cs="Arial"/>
          <w:sz w:val="20"/>
          <w:szCs w:val="20"/>
        </w:rPr>
        <w:lastRenderedPageBreak/>
        <w:t xml:space="preserve">the </w:t>
      </w:r>
      <w:r w:rsidR="00CB449D" w:rsidRPr="00F016E8">
        <w:rPr>
          <w:rFonts w:ascii="Cambria" w:hAnsi="Cambria" w:cs="Arial"/>
          <w:sz w:val="20"/>
          <w:szCs w:val="20"/>
        </w:rPr>
        <w:t>tendency to prosecute and punish adolescents and young adults more severely</w:t>
      </w:r>
      <w:r w:rsidR="009C1F90" w:rsidRPr="00F016E8">
        <w:rPr>
          <w:rFonts w:ascii="Cambria" w:hAnsi="Cambria" w:cs="Arial"/>
          <w:sz w:val="20"/>
          <w:szCs w:val="20"/>
        </w:rPr>
        <w:t>,</w:t>
      </w:r>
      <w:r w:rsidR="00CB449D" w:rsidRPr="00F016E8">
        <w:rPr>
          <w:rFonts w:ascii="Cambria" w:hAnsi="Cambria" w:cs="Arial"/>
          <w:sz w:val="20"/>
          <w:szCs w:val="20"/>
        </w:rPr>
        <w:t xml:space="preserve"> even when they </w:t>
      </w:r>
      <w:r w:rsidR="007B37ED" w:rsidRPr="00F016E8">
        <w:rPr>
          <w:rFonts w:ascii="Cambria" w:hAnsi="Cambria" w:cs="Arial"/>
          <w:sz w:val="20"/>
          <w:szCs w:val="20"/>
        </w:rPr>
        <w:t>may be especially prone</w:t>
      </w:r>
      <w:r w:rsidR="00CB449D" w:rsidRPr="00F016E8">
        <w:rPr>
          <w:rFonts w:ascii="Cambria" w:hAnsi="Cambria" w:cs="Arial"/>
          <w:sz w:val="20"/>
          <w:szCs w:val="20"/>
        </w:rPr>
        <w:t xml:space="preserve"> to violence and in dire need of protective and not repressive measures.</w:t>
      </w:r>
      <w:r w:rsidR="00EA1DEB" w:rsidRPr="00F016E8">
        <w:rPr>
          <w:rFonts w:ascii="Cambria" w:hAnsi="Cambria" w:cs="Arial"/>
          <w:sz w:val="20"/>
          <w:szCs w:val="20"/>
        </w:rPr>
        <w:t xml:space="preserve"> </w:t>
      </w:r>
    </w:p>
    <w:p w:rsidR="004028B8" w:rsidRPr="00F016E8" w:rsidRDefault="004028B8" w:rsidP="00674B94">
      <w:pPr>
        <w:spacing w:after="0" w:line="240" w:lineRule="auto"/>
        <w:jc w:val="both"/>
        <w:rPr>
          <w:rFonts w:ascii="Cambria" w:hAnsi="Cambria" w:cs="Arial"/>
          <w:sz w:val="20"/>
          <w:szCs w:val="20"/>
        </w:rPr>
      </w:pPr>
    </w:p>
    <w:p w:rsidR="004028B8" w:rsidRPr="00F016E8" w:rsidRDefault="004028B8" w:rsidP="00674B94">
      <w:pPr>
        <w:spacing w:after="0" w:line="240" w:lineRule="auto"/>
        <w:ind w:left="720"/>
        <w:jc w:val="both"/>
        <w:rPr>
          <w:rFonts w:ascii="Cambria" w:hAnsi="Cambria" w:cs="Arial"/>
          <w:sz w:val="20"/>
          <w:szCs w:val="20"/>
        </w:rPr>
      </w:pPr>
      <w:r w:rsidRPr="00F016E8">
        <w:rPr>
          <w:rFonts w:ascii="Cambria" w:hAnsi="Cambria" w:cs="Arial"/>
          <w:b/>
          <w:sz w:val="20"/>
          <w:szCs w:val="20"/>
        </w:rPr>
        <w:t xml:space="preserve">Discrimination on the Basis of </w:t>
      </w:r>
      <w:r w:rsidR="008E0827" w:rsidRPr="00F016E8">
        <w:rPr>
          <w:rFonts w:ascii="Cambria" w:hAnsi="Cambria" w:cs="Arial"/>
          <w:b/>
          <w:sz w:val="20"/>
          <w:szCs w:val="20"/>
        </w:rPr>
        <w:t>Nationality</w:t>
      </w:r>
    </w:p>
    <w:p w:rsidR="004028B8" w:rsidRPr="00F016E8" w:rsidRDefault="004028B8" w:rsidP="00674B94">
      <w:pPr>
        <w:spacing w:after="0" w:line="240" w:lineRule="auto"/>
        <w:jc w:val="both"/>
        <w:rPr>
          <w:rFonts w:ascii="Cambria" w:hAnsi="Cambria" w:cs="Arial"/>
          <w:sz w:val="20"/>
          <w:szCs w:val="20"/>
        </w:rPr>
      </w:pPr>
    </w:p>
    <w:p w:rsidR="004028B8" w:rsidRPr="00F016E8" w:rsidRDefault="004028B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In </w:t>
      </w:r>
      <w:r w:rsidR="00C576E0" w:rsidRPr="00F016E8">
        <w:rPr>
          <w:rFonts w:ascii="Cambria" w:hAnsi="Cambria" w:cs="Arial"/>
          <w:sz w:val="20"/>
          <w:szCs w:val="20"/>
        </w:rPr>
        <w:t xml:space="preserve">its monitoring work, the Commission has received information on laws, administrative practices and/or judicial decisions in Member States that disproportionately affect the ability of persons or populations of a particular </w:t>
      </w:r>
      <w:r w:rsidR="008E0827" w:rsidRPr="00F016E8">
        <w:rPr>
          <w:rFonts w:ascii="Cambria" w:hAnsi="Cambria" w:cs="Arial"/>
          <w:sz w:val="20"/>
          <w:szCs w:val="20"/>
        </w:rPr>
        <w:t xml:space="preserve">nationality to </w:t>
      </w:r>
      <w:r w:rsidR="00C576E0" w:rsidRPr="00F016E8">
        <w:rPr>
          <w:rFonts w:ascii="Cambria" w:hAnsi="Cambria" w:cs="Arial"/>
          <w:sz w:val="20"/>
          <w:szCs w:val="20"/>
        </w:rPr>
        <w:t xml:space="preserve">enjoy the civil, political, economic, social and cultural rights to which they are entitled by law.  </w:t>
      </w:r>
    </w:p>
    <w:p w:rsidR="00C576E0" w:rsidRPr="00F016E8" w:rsidRDefault="00C576E0" w:rsidP="00C576E0">
      <w:pPr>
        <w:spacing w:after="0" w:line="240" w:lineRule="auto"/>
        <w:jc w:val="both"/>
        <w:rPr>
          <w:rFonts w:ascii="Cambria" w:hAnsi="Cambria" w:cs="Arial"/>
          <w:sz w:val="20"/>
          <w:szCs w:val="20"/>
        </w:rPr>
      </w:pPr>
    </w:p>
    <w:p w:rsidR="004028B8" w:rsidRPr="00F016E8" w:rsidRDefault="004028B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In December 2013 the Commission conducted a visit to the Dominican Republic and received troubling information concerning grave violations of the right to nationality, to identity and to equal protection without discrimination.  </w:t>
      </w:r>
      <w:r w:rsidR="00BC58CE" w:rsidRPr="00F016E8">
        <w:rPr>
          <w:rFonts w:ascii="Cambria" w:hAnsi="Cambria" w:cs="Arial"/>
          <w:sz w:val="20"/>
          <w:szCs w:val="20"/>
        </w:rPr>
        <w:t>The Commission had already pointed out some of these deeply rooted forms of discrimination in the context of an earlier visit in 1997, but these have been greatly</w:t>
      </w:r>
      <w:r w:rsidRPr="00F016E8">
        <w:rPr>
          <w:rFonts w:ascii="Cambria" w:hAnsi="Cambria" w:cs="Arial"/>
          <w:sz w:val="20"/>
          <w:szCs w:val="20"/>
        </w:rPr>
        <w:t xml:space="preserve"> exacerbated by Judgment TC 168/2013 of the Constitutional Court.</w:t>
      </w:r>
      <w:r w:rsidRPr="00F016E8">
        <w:rPr>
          <w:rStyle w:val="FootnoteReference"/>
          <w:rFonts w:ascii="Cambria" w:hAnsi="Cambria" w:cs="Arial"/>
          <w:sz w:val="20"/>
          <w:szCs w:val="20"/>
        </w:rPr>
        <w:footnoteReference w:id="145"/>
      </w:r>
      <w:r w:rsidRPr="00F016E8">
        <w:rPr>
          <w:rFonts w:ascii="Cambria" w:hAnsi="Cambria" w:cs="Arial"/>
          <w:sz w:val="20"/>
          <w:szCs w:val="20"/>
        </w:rPr>
        <w:t xml:space="preserve">  This judgment gave new interpretation as regards the acquisition of nationality by individuals born in the country to foreign parents in transit.</w:t>
      </w:r>
      <w:r w:rsidRPr="00F016E8">
        <w:rPr>
          <w:rStyle w:val="FootnoteReference"/>
          <w:rFonts w:ascii="Cambria" w:hAnsi="Cambria" w:cs="Arial"/>
          <w:sz w:val="20"/>
          <w:szCs w:val="20"/>
        </w:rPr>
        <w:footnoteReference w:id="146"/>
      </w:r>
      <w:r w:rsidRPr="00F016E8">
        <w:rPr>
          <w:rFonts w:ascii="Cambria" w:hAnsi="Cambria" w:cs="Arial"/>
          <w:sz w:val="20"/>
          <w:szCs w:val="20"/>
        </w:rPr>
        <w:t xml:space="preserve">  </w:t>
      </w:r>
      <w:r w:rsidR="00BC58CE" w:rsidRPr="00F016E8">
        <w:rPr>
          <w:rFonts w:ascii="Cambria" w:hAnsi="Cambria" w:cs="Arial"/>
          <w:sz w:val="20"/>
          <w:szCs w:val="20"/>
        </w:rPr>
        <w:t xml:space="preserve">Through the ruling, the Constitutional Court retroactively changed the interpretation of “foreigners in transit” in the constitution in effect from 1929 to 2010, effectively denationalizing a broad group of persons previously recognized as citizens.  </w:t>
      </w:r>
      <w:r w:rsidRPr="00F016E8">
        <w:rPr>
          <w:rFonts w:ascii="Cambria" w:hAnsi="Cambria" w:cs="Arial"/>
          <w:sz w:val="20"/>
          <w:szCs w:val="20"/>
        </w:rPr>
        <w:t xml:space="preserve">The Commission has stated that the Constitutional Court’s ruling has a discriminatory effect, given that it primarily impacts Dominicans of Haitian descent, who are Afro-descendant persons; strips nationality retroactively; and leads to statelessness when it comes to those individuals who are not considered by any </w:t>
      </w:r>
      <w:r w:rsidR="0068238D" w:rsidRPr="00F016E8">
        <w:rPr>
          <w:rFonts w:ascii="Cambria" w:hAnsi="Cambria" w:cs="Arial"/>
          <w:sz w:val="20"/>
          <w:szCs w:val="20"/>
        </w:rPr>
        <w:t xml:space="preserve">other </w:t>
      </w:r>
      <w:r w:rsidRPr="00F016E8">
        <w:rPr>
          <w:rFonts w:ascii="Cambria" w:hAnsi="Cambria" w:cs="Arial"/>
          <w:sz w:val="20"/>
          <w:szCs w:val="20"/>
        </w:rPr>
        <w:t xml:space="preserve">State to be </w:t>
      </w:r>
      <w:r w:rsidR="0068238D" w:rsidRPr="00F016E8">
        <w:rPr>
          <w:rFonts w:ascii="Cambria" w:hAnsi="Cambria" w:cs="Arial"/>
          <w:sz w:val="20"/>
          <w:szCs w:val="20"/>
        </w:rPr>
        <w:t>nationals</w:t>
      </w:r>
      <w:r w:rsidRPr="00F016E8">
        <w:rPr>
          <w:rFonts w:ascii="Cambria" w:hAnsi="Cambria" w:cs="Arial"/>
          <w:sz w:val="20"/>
          <w:szCs w:val="20"/>
        </w:rPr>
        <w:t>.</w:t>
      </w:r>
      <w:r w:rsidRPr="00F016E8">
        <w:rPr>
          <w:rStyle w:val="FootnoteReference"/>
          <w:rFonts w:ascii="Cambria" w:hAnsi="Cambria" w:cs="Arial"/>
          <w:sz w:val="20"/>
          <w:szCs w:val="20"/>
        </w:rPr>
        <w:footnoteReference w:id="147"/>
      </w:r>
      <w:r w:rsidRPr="00F016E8">
        <w:rPr>
          <w:rFonts w:ascii="Cambria" w:hAnsi="Cambria" w:cs="Arial"/>
          <w:sz w:val="20"/>
          <w:szCs w:val="20"/>
        </w:rPr>
        <w:t xml:space="preserve">  </w:t>
      </w:r>
    </w:p>
    <w:p w:rsidR="004028B8" w:rsidRPr="00F016E8" w:rsidRDefault="004028B8" w:rsidP="00674B94">
      <w:pPr>
        <w:spacing w:after="0" w:line="240" w:lineRule="auto"/>
        <w:jc w:val="both"/>
        <w:rPr>
          <w:rFonts w:ascii="Cambria" w:hAnsi="Cambria" w:cs="Arial"/>
          <w:sz w:val="20"/>
          <w:szCs w:val="20"/>
        </w:rPr>
      </w:pPr>
    </w:p>
    <w:p w:rsidR="004028B8" w:rsidRPr="00F016E8" w:rsidRDefault="004028B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Commission recognizes that the determination of who</w:t>
      </w:r>
      <w:r w:rsidR="0068238D" w:rsidRPr="00F016E8">
        <w:rPr>
          <w:rFonts w:ascii="Cambria" w:hAnsi="Cambria" w:cs="Arial"/>
          <w:sz w:val="20"/>
          <w:szCs w:val="20"/>
        </w:rPr>
        <w:t xml:space="preserve"> may be recognized as</w:t>
      </w:r>
      <w:r w:rsidRPr="00F016E8">
        <w:rPr>
          <w:rFonts w:ascii="Cambria" w:hAnsi="Cambria" w:cs="Arial"/>
          <w:sz w:val="20"/>
          <w:szCs w:val="20"/>
        </w:rPr>
        <w:t xml:space="preserve"> nationals of a State is an issue that falls </w:t>
      </w:r>
      <w:r w:rsidR="0068238D" w:rsidRPr="00F016E8">
        <w:rPr>
          <w:rFonts w:ascii="Cambria" w:hAnsi="Cambria" w:cs="Arial"/>
          <w:sz w:val="20"/>
          <w:szCs w:val="20"/>
        </w:rPr>
        <w:t xml:space="preserve">in principle </w:t>
      </w:r>
      <w:r w:rsidRPr="00F016E8">
        <w:rPr>
          <w:rFonts w:ascii="Cambria" w:hAnsi="Cambria" w:cs="Arial"/>
          <w:sz w:val="20"/>
          <w:szCs w:val="20"/>
        </w:rPr>
        <w:t>under States’ domestic jurisdiction</w:t>
      </w:r>
      <w:r w:rsidR="00C50DB9" w:rsidRPr="00F016E8">
        <w:rPr>
          <w:rFonts w:ascii="Cambria" w:hAnsi="Cambria" w:cs="Arial"/>
          <w:sz w:val="20"/>
          <w:szCs w:val="20"/>
        </w:rPr>
        <w:t>,</w:t>
      </w:r>
      <w:r w:rsidRPr="00F016E8">
        <w:rPr>
          <w:rFonts w:ascii="Cambria" w:hAnsi="Cambria" w:cs="Arial"/>
          <w:sz w:val="20"/>
          <w:szCs w:val="20"/>
        </w:rPr>
        <w:t xml:space="preserve"> but this authority is not without limits.  In the exercise of their discretion, States must ensure equal and effective protection of the law without discrimination and prevent, avoid and reduce statelessness.</w:t>
      </w:r>
      <w:r w:rsidRPr="00F016E8">
        <w:rPr>
          <w:rStyle w:val="FootnoteReference"/>
          <w:rFonts w:ascii="Cambria" w:hAnsi="Cambria" w:cs="Arial"/>
          <w:sz w:val="20"/>
          <w:szCs w:val="20"/>
        </w:rPr>
        <w:footnoteReference w:id="148"/>
      </w:r>
      <w:r w:rsidRPr="00F016E8">
        <w:rPr>
          <w:rFonts w:ascii="Cambria" w:hAnsi="Cambria" w:cs="Arial"/>
          <w:sz w:val="20"/>
          <w:szCs w:val="20"/>
        </w:rPr>
        <w:t xml:space="preserve">  Moreover, obligations rooted in international human rights law, and recognized by the Inter-American Court of Human Rights (</w:t>
      </w:r>
      <w:proofErr w:type="spellStart"/>
      <w:r w:rsidRPr="00F016E8">
        <w:rPr>
          <w:rFonts w:ascii="Cambria" w:hAnsi="Cambria" w:cs="Arial"/>
          <w:sz w:val="20"/>
          <w:szCs w:val="20"/>
        </w:rPr>
        <w:t>IACtHR</w:t>
      </w:r>
      <w:proofErr w:type="spellEnd"/>
      <w:r w:rsidRPr="00F016E8">
        <w:rPr>
          <w:rFonts w:ascii="Cambria" w:hAnsi="Cambria" w:cs="Arial"/>
          <w:sz w:val="20"/>
          <w:szCs w:val="20"/>
        </w:rPr>
        <w:t xml:space="preserve"> or Inter-American </w:t>
      </w:r>
      <w:r w:rsidRPr="00F016E8">
        <w:rPr>
          <w:rFonts w:ascii="Cambria" w:hAnsi="Cambria" w:cs="Arial"/>
          <w:sz w:val="20"/>
          <w:szCs w:val="20"/>
        </w:rPr>
        <w:lastRenderedPageBreak/>
        <w:t xml:space="preserve">Court) in the case of </w:t>
      </w:r>
      <w:r w:rsidR="0068238D" w:rsidRPr="00F016E8">
        <w:rPr>
          <w:rFonts w:ascii="Cambria" w:hAnsi="Cambria" w:cs="Arial"/>
          <w:sz w:val="20"/>
          <w:szCs w:val="20"/>
        </w:rPr>
        <w:t xml:space="preserve">the </w:t>
      </w:r>
      <w:r w:rsidRPr="00F016E8">
        <w:rPr>
          <w:rFonts w:ascii="Cambria" w:hAnsi="Cambria" w:cs="Arial"/>
          <w:sz w:val="20"/>
          <w:szCs w:val="20"/>
        </w:rPr>
        <w:t xml:space="preserve">Girls Yean and </w:t>
      </w:r>
      <w:proofErr w:type="spellStart"/>
      <w:r w:rsidRPr="00F016E8">
        <w:rPr>
          <w:rFonts w:ascii="Cambria" w:hAnsi="Cambria" w:cs="Arial"/>
          <w:sz w:val="20"/>
          <w:szCs w:val="20"/>
        </w:rPr>
        <w:t>Bosico</w:t>
      </w:r>
      <w:proofErr w:type="spellEnd"/>
      <w:r w:rsidRPr="00F016E8">
        <w:rPr>
          <w:rFonts w:ascii="Cambria" w:hAnsi="Cambria" w:cs="Arial"/>
          <w:sz w:val="20"/>
          <w:szCs w:val="20"/>
        </w:rPr>
        <w:t xml:space="preserve"> </w:t>
      </w:r>
      <w:r w:rsidRPr="00F016E8">
        <w:rPr>
          <w:rFonts w:ascii="Cambria" w:hAnsi="Cambria" w:cs="Arial"/>
          <w:i/>
          <w:sz w:val="20"/>
          <w:szCs w:val="20"/>
        </w:rPr>
        <w:t xml:space="preserve">v. </w:t>
      </w:r>
      <w:r w:rsidRPr="00F016E8">
        <w:rPr>
          <w:rFonts w:ascii="Cambria" w:hAnsi="Cambria" w:cs="Arial"/>
          <w:sz w:val="20"/>
          <w:szCs w:val="20"/>
        </w:rPr>
        <w:t>Dominican Republic,</w:t>
      </w:r>
      <w:r w:rsidRPr="00F016E8">
        <w:rPr>
          <w:rStyle w:val="FootnoteReference"/>
          <w:rFonts w:ascii="Cambria" w:hAnsi="Cambria" w:cs="Arial"/>
          <w:sz w:val="20"/>
          <w:szCs w:val="20"/>
        </w:rPr>
        <w:footnoteReference w:id="149"/>
      </w:r>
      <w:r w:rsidRPr="00F016E8">
        <w:rPr>
          <w:rFonts w:ascii="Cambria" w:hAnsi="Cambria" w:cs="Arial"/>
          <w:sz w:val="20"/>
          <w:szCs w:val="20"/>
        </w:rPr>
        <w:t xml:space="preserve"> require that States refrain from applying policies, laws, judgments, or practices that result in people being unable to have access to any nationality.  </w:t>
      </w:r>
    </w:p>
    <w:p w:rsidR="004028B8" w:rsidRPr="00F016E8" w:rsidRDefault="004028B8" w:rsidP="00674B94">
      <w:pPr>
        <w:spacing w:after="0" w:line="240" w:lineRule="auto"/>
        <w:jc w:val="both"/>
        <w:rPr>
          <w:rFonts w:ascii="Cambria" w:hAnsi="Cambria" w:cs="Arial"/>
          <w:sz w:val="20"/>
          <w:szCs w:val="20"/>
        </w:rPr>
      </w:pPr>
    </w:p>
    <w:p w:rsidR="004028B8" w:rsidRPr="00F016E8" w:rsidRDefault="004028B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Furthermore, there is an inextricable link between the obligation to respect and guarantee human rights and the principle of equal protection of the law with</w:t>
      </w:r>
      <w:r w:rsidR="0068238D" w:rsidRPr="00F016E8">
        <w:rPr>
          <w:rFonts w:ascii="Cambria" w:hAnsi="Cambria" w:cs="Arial"/>
          <w:sz w:val="20"/>
          <w:szCs w:val="20"/>
        </w:rPr>
        <w:t>out discrimination</w:t>
      </w:r>
      <w:r w:rsidRPr="00F016E8">
        <w:rPr>
          <w:rFonts w:ascii="Cambria" w:hAnsi="Cambria" w:cs="Arial"/>
          <w:sz w:val="20"/>
          <w:szCs w:val="20"/>
        </w:rPr>
        <w:t>.  In light of the manner in which the situation in the Dominican Republic has disproportionately affected Dominicans of Haitian descent</w:t>
      </w:r>
      <w:r w:rsidR="0068238D" w:rsidRPr="00F016E8">
        <w:rPr>
          <w:rFonts w:ascii="Cambria" w:hAnsi="Cambria" w:cs="Arial"/>
          <w:sz w:val="20"/>
          <w:szCs w:val="20"/>
        </w:rPr>
        <w:t xml:space="preserve"> or perceived to be of Haitian descent</w:t>
      </w:r>
      <w:r w:rsidRPr="00F016E8">
        <w:rPr>
          <w:rFonts w:ascii="Cambria" w:hAnsi="Cambria" w:cs="Arial"/>
          <w:sz w:val="20"/>
          <w:szCs w:val="20"/>
        </w:rPr>
        <w:t>, the Commission considers it to be a violation of the right to equal protection without discrimination.</w:t>
      </w:r>
      <w:r w:rsidRPr="00F016E8">
        <w:rPr>
          <w:rStyle w:val="FootnoteReference"/>
          <w:rFonts w:ascii="Cambria" w:hAnsi="Cambria" w:cs="Arial"/>
          <w:sz w:val="20"/>
          <w:szCs w:val="20"/>
        </w:rPr>
        <w:footnoteReference w:id="150"/>
      </w:r>
      <w:r w:rsidRPr="00F016E8">
        <w:rPr>
          <w:rFonts w:ascii="Cambria" w:hAnsi="Cambria" w:cs="Arial"/>
          <w:sz w:val="20"/>
          <w:szCs w:val="20"/>
        </w:rPr>
        <w:t xml:space="preserve">  </w:t>
      </w:r>
    </w:p>
    <w:p w:rsidR="004028B8" w:rsidRPr="00F016E8" w:rsidRDefault="004028B8" w:rsidP="00674B94">
      <w:pPr>
        <w:spacing w:after="0" w:line="240" w:lineRule="auto"/>
        <w:jc w:val="both"/>
        <w:rPr>
          <w:rFonts w:ascii="Cambria" w:hAnsi="Cambria" w:cs="Arial"/>
          <w:sz w:val="20"/>
          <w:szCs w:val="20"/>
        </w:rPr>
      </w:pPr>
    </w:p>
    <w:p w:rsidR="004028B8" w:rsidRPr="00F016E8" w:rsidRDefault="00C01EA4"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w:t>
      </w:r>
      <w:r w:rsidR="004028B8" w:rsidRPr="00F016E8">
        <w:rPr>
          <w:rFonts w:ascii="Cambria" w:hAnsi="Cambria" w:cs="Arial"/>
          <w:sz w:val="20"/>
          <w:szCs w:val="20"/>
        </w:rPr>
        <w:t>Constitutional Court</w:t>
      </w:r>
      <w:r w:rsidRPr="00F016E8">
        <w:rPr>
          <w:rFonts w:ascii="Cambria" w:hAnsi="Cambria" w:cs="Arial"/>
          <w:sz w:val="20"/>
          <w:szCs w:val="20"/>
        </w:rPr>
        <w:t xml:space="preserve">’s </w:t>
      </w:r>
      <w:r w:rsidR="00944C79" w:rsidRPr="00F016E8">
        <w:rPr>
          <w:rFonts w:ascii="Cambria" w:hAnsi="Cambria" w:cs="Arial"/>
          <w:sz w:val="20"/>
          <w:szCs w:val="20"/>
        </w:rPr>
        <w:t xml:space="preserve">judgment </w:t>
      </w:r>
      <w:r w:rsidRPr="00F016E8">
        <w:rPr>
          <w:rFonts w:ascii="Cambria" w:hAnsi="Cambria" w:cs="Arial"/>
          <w:sz w:val="20"/>
          <w:szCs w:val="20"/>
        </w:rPr>
        <w:t xml:space="preserve">TC 168/2013 </w:t>
      </w:r>
      <w:r w:rsidR="004028B8" w:rsidRPr="00F016E8">
        <w:rPr>
          <w:rFonts w:ascii="Cambria" w:hAnsi="Cambria" w:cs="Arial"/>
          <w:sz w:val="20"/>
          <w:szCs w:val="20"/>
        </w:rPr>
        <w:t>has exacerbated discrimination that has long existed in the Dominican Republic on the basis of race and poverty.</w:t>
      </w:r>
      <w:r w:rsidR="004028B8" w:rsidRPr="00F016E8">
        <w:rPr>
          <w:rStyle w:val="FootnoteReference"/>
          <w:rFonts w:ascii="Cambria" w:hAnsi="Cambria" w:cs="Arial"/>
          <w:sz w:val="20"/>
          <w:szCs w:val="20"/>
        </w:rPr>
        <w:footnoteReference w:id="151"/>
      </w:r>
      <w:r w:rsidR="004028B8" w:rsidRPr="00F016E8">
        <w:rPr>
          <w:rFonts w:ascii="Cambria" w:hAnsi="Cambria" w:cs="Arial"/>
          <w:sz w:val="20"/>
          <w:szCs w:val="20"/>
        </w:rPr>
        <w:t xml:space="preserve">  </w:t>
      </w:r>
      <w:r w:rsidR="00300667" w:rsidRPr="00F016E8">
        <w:rPr>
          <w:rFonts w:ascii="Cambria" w:hAnsi="Cambria" w:cs="Arial"/>
          <w:sz w:val="20"/>
          <w:szCs w:val="20"/>
        </w:rPr>
        <w:t>In 2013, the</w:t>
      </w:r>
      <w:r w:rsidR="004028B8" w:rsidRPr="00F016E8">
        <w:rPr>
          <w:rFonts w:ascii="Cambria" w:hAnsi="Cambria" w:cs="Arial"/>
          <w:sz w:val="20"/>
          <w:szCs w:val="20"/>
        </w:rPr>
        <w:t xml:space="preserve"> United Nations Committee for the Elimination of Racial Discrimination </w:t>
      </w:r>
      <w:r w:rsidR="00300667" w:rsidRPr="00F016E8">
        <w:rPr>
          <w:rFonts w:ascii="Cambria" w:hAnsi="Cambria" w:cs="Arial"/>
          <w:sz w:val="20"/>
          <w:szCs w:val="20"/>
        </w:rPr>
        <w:t>noted that</w:t>
      </w:r>
      <w:r w:rsidR="004028B8" w:rsidRPr="00F016E8">
        <w:rPr>
          <w:rFonts w:ascii="Cambria" w:hAnsi="Cambria" w:cs="Arial"/>
          <w:sz w:val="20"/>
          <w:szCs w:val="20"/>
        </w:rPr>
        <w:t xml:space="preserve"> multiple levels of discrimination exist in the Dominican Republic.  </w:t>
      </w:r>
      <w:r w:rsidR="00300667" w:rsidRPr="00F016E8">
        <w:rPr>
          <w:rFonts w:ascii="Cambria" w:hAnsi="Cambria" w:cs="Arial"/>
          <w:sz w:val="20"/>
          <w:szCs w:val="20"/>
        </w:rPr>
        <w:t>Specifical</w:t>
      </w:r>
      <w:r w:rsidR="00A9473A" w:rsidRPr="00F016E8">
        <w:rPr>
          <w:rFonts w:ascii="Cambria" w:hAnsi="Cambria" w:cs="Arial"/>
          <w:sz w:val="20"/>
          <w:szCs w:val="20"/>
        </w:rPr>
        <w:t>l</w:t>
      </w:r>
      <w:r w:rsidR="00300667" w:rsidRPr="00F016E8">
        <w:rPr>
          <w:rFonts w:ascii="Cambria" w:hAnsi="Cambria" w:cs="Arial"/>
          <w:sz w:val="20"/>
          <w:szCs w:val="20"/>
        </w:rPr>
        <w:t>y</w:t>
      </w:r>
      <w:r w:rsidR="00A9473A" w:rsidRPr="00F016E8">
        <w:rPr>
          <w:rFonts w:ascii="Cambria" w:hAnsi="Cambria" w:cs="Arial"/>
          <w:sz w:val="20"/>
          <w:szCs w:val="20"/>
        </w:rPr>
        <w:t>,</w:t>
      </w:r>
      <w:r w:rsidR="004028B8" w:rsidRPr="00F016E8">
        <w:rPr>
          <w:rFonts w:ascii="Cambria" w:hAnsi="Cambria" w:cs="Arial"/>
          <w:sz w:val="20"/>
          <w:szCs w:val="20"/>
        </w:rPr>
        <w:t xml:space="preserve"> it noted the persistence of structural racism and discrimination based on color and national origin, the link between poverty and racism in general, and the “firm denial” by the State of the existence of racial discrimination, which constitutes a critical obstacle in terms of compliance with its international obligations.</w:t>
      </w:r>
      <w:r w:rsidR="004028B8" w:rsidRPr="00F016E8">
        <w:rPr>
          <w:rStyle w:val="FootnoteReference"/>
          <w:rFonts w:ascii="Cambria" w:hAnsi="Cambria" w:cs="Arial"/>
          <w:sz w:val="20"/>
          <w:szCs w:val="20"/>
        </w:rPr>
        <w:footnoteReference w:id="152"/>
      </w:r>
      <w:r w:rsidR="004028B8" w:rsidRPr="00F016E8">
        <w:rPr>
          <w:rFonts w:ascii="Cambria" w:hAnsi="Cambria" w:cs="Arial"/>
          <w:sz w:val="20"/>
          <w:szCs w:val="20"/>
        </w:rPr>
        <w:t xml:space="preserve">  </w:t>
      </w:r>
    </w:p>
    <w:p w:rsidR="004028B8" w:rsidRPr="00F016E8" w:rsidRDefault="004028B8" w:rsidP="00674B94">
      <w:pPr>
        <w:spacing w:after="0" w:line="240" w:lineRule="auto"/>
        <w:jc w:val="both"/>
        <w:rPr>
          <w:rFonts w:ascii="Cambria" w:hAnsi="Cambria" w:cs="Arial"/>
          <w:sz w:val="20"/>
          <w:szCs w:val="20"/>
        </w:rPr>
      </w:pPr>
    </w:p>
    <w:p w:rsidR="004028B8" w:rsidRPr="00F016E8" w:rsidRDefault="008D1890"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Since</w:t>
      </w:r>
      <w:r w:rsidR="004028B8" w:rsidRPr="00F016E8">
        <w:rPr>
          <w:rFonts w:ascii="Cambria" w:hAnsi="Cambria" w:cs="Arial"/>
          <w:sz w:val="20"/>
          <w:szCs w:val="20"/>
        </w:rPr>
        <w:t xml:space="preserve"> the Commission’s visit to the Dominican Republic in December of 2013</w:t>
      </w:r>
      <w:r w:rsidRPr="00F016E8">
        <w:rPr>
          <w:rFonts w:ascii="Cambria" w:hAnsi="Cambria" w:cs="Arial"/>
          <w:sz w:val="20"/>
          <w:szCs w:val="20"/>
        </w:rPr>
        <w:t xml:space="preserve"> </w:t>
      </w:r>
      <w:r w:rsidR="004028B8" w:rsidRPr="00F016E8">
        <w:rPr>
          <w:rFonts w:ascii="Cambria" w:hAnsi="Cambria" w:cs="Arial"/>
          <w:sz w:val="20"/>
          <w:szCs w:val="20"/>
        </w:rPr>
        <w:t xml:space="preserve">the situation </w:t>
      </w:r>
      <w:r w:rsidRPr="00F016E8">
        <w:rPr>
          <w:rFonts w:ascii="Cambria" w:hAnsi="Cambria" w:cs="Arial"/>
          <w:sz w:val="20"/>
          <w:szCs w:val="20"/>
        </w:rPr>
        <w:t>h</w:t>
      </w:r>
      <w:r w:rsidR="004028B8" w:rsidRPr="00F016E8">
        <w:rPr>
          <w:rFonts w:ascii="Cambria" w:hAnsi="Cambria" w:cs="Arial"/>
          <w:sz w:val="20"/>
          <w:szCs w:val="20"/>
        </w:rPr>
        <w:t>as not changed</w:t>
      </w:r>
      <w:r w:rsidR="00C01EA4" w:rsidRPr="00F016E8">
        <w:rPr>
          <w:rFonts w:ascii="Cambria" w:hAnsi="Cambria" w:cs="Arial"/>
          <w:sz w:val="20"/>
          <w:szCs w:val="20"/>
        </w:rPr>
        <w:t xml:space="preserve"> for the better</w:t>
      </w:r>
      <w:r w:rsidR="004028B8" w:rsidRPr="00F016E8">
        <w:rPr>
          <w:rFonts w:ascii="Cambria" w:hAnsi="Cambria" w:cs="Arial"/>
          <w:sz w:val="20"/>
          <w:szCs w:val="20"/>
        </w:rPr>
        <w:t xml:space="preserve">.  In fact, the situation appears </w:t>
      </w:r>
      <w:r w:rsidR="00A9473A" w:rsidRPr="00F016E8">
        <w:rPr>
          <w:rFonts w:ascii="Cambria" w:hAnsi="Cambria" w:cs="Arial"/>
          <w:sz w:val="20"/>
          <w:szCs w:val="20"/>
        </w:rPr>
        <w:t xml:space="preserve">to have </w:t>
      </w:r>
      <w:r w:rsidR="004028B8" w:rsidRPr="00F016E8">
        <w:rPr>
          <w:rFonts w:ascii="Cambria" w:hAnsi="Cambria" w:cs="Arial"/>
          <w:sz w:val="20"/>
          <w:szCs w:val="20"/>
        </w:rPr>
        <w:t>deteriorate</w:t>
      </w:r>
      <w:r w:rsidR="00A9473A" w:rsidRPr="00F016E8">
        <w:rPr>
          <w:rFonts w:ascii="Cambria" w:hAnsi="Cambria" w:cs="Arial"/>
          <w:sz w:val="20"/>
          <w:szCs w:val="20"/>
        </w:rPr>
        <w:t>d</w:t>
      </w:r>
      <w:r w:rsidR="004028B8" w:rsidRPr="00F016E8">
        <w:rPr>
          <w:rFonts w:ascii="Cambria" w:hAnsi="Cambria" w:cs="Arial"/>
          <w:sz w:val="20"/>
          <w:szCs w:val="20"/>
        </w:rPr>
        <w:t xml:space="preserve"> as the Constitutional Court, on November 4, 2014, rendered its Judgment TC/0256/14, which declared unconstitutional the instrument accepting the jurisdiction of the </w:t>
      </w:r>
      <w:proofErr w:type="spellStart"/>
      <w:r w:rsidR="004028B8" w:rsidRPr="00F016E8">
        <w:rPr>
          <w:rFonts w:ascii="Cambria" w:hAnsi="Cambria" w:cs="Arial"/>
          <w:sz w:val="20"/>
          <w:szCs w:val="20"/>
        </w:rPr>
        <w:t>IACtHR</w:t>
      </w:r>
      <w:proofErr w:type="spellEnd"/>
      <w:r w:rsidR="004028B8" w:rsidRPr="00F016E8">
        <w:rPr>
          <w:rFonts w:ascii="Cambria" w:hAnsi="Cambria" w:cs="Arial"/>
          <w:sz w:val="20"/>
          <w:szCs w:val="20"/>
        </w:rPr>
        <w:t xml:space="preserve">, which was deposited with the Organization of American States (OAS) on March 25, 1999.  The Inter-American Court has issued four judgments against the Dominican Republic, of which three concerned the subject of discrimination against persons of Haitian descent.  </w:t>
      </w:r>
      <w:r w:rsidR="00944C79" w:rsidRPr="00F016E8">
        <w:rPr>
          <w:rFonts w:ascii="Cambria" w:hAnsi="Cambria" w:cs="Arial"/>
          <w:sz w:val="20"/>
          <w:szCs w:val="20"/>
        </w:rPr>
        <w:t xml:space="preserve">The Commission is of the view that the Constitutional Court’s decision represents an obstacle </w:t>
      </w:r>
      <w:r w:rsidR="009E5C0A" w:rsidRPr="00F016E8">
        <w:rPr>
          <w:rFonts w:ascii="Cambria" w:hAnsi="Cambria" w:cs="Arial"/>
          <w:sz w:val="20"/>
          <w:szCs w:val="20"/>
        </w:rPr>
        <w:t>to</w:t>
      </w:r>
      <w:r w:rsidR="00944C79" w:rsidRPr="00F016E8">
        <w:rPr>
          <w:rFonts w:ascii="Cambria" w:hAnsi="Cambria" w:cs="Arial"/>
          <w:sz w:val="20"/>
          <w:szCs w:val="20"/>
        </w:rPr>
        <w:t xml:space="preserve"> the State’s compliance with the recommendations of the IACHR, the decisions of the </w:t>
      </w:r>
      <w:proofErr w:type="spellStart"/>
      <w:r w:rsidR="00944C79" w:rsidRPr="00F016E8">
        <w:rPr>
          <w:rFonts w:ascii="Cambria" w:hAnsi="Cambria" w:cs="Arial"/>
          <w:sz w:val="20"/>
          <w:szCs w:val="20"/>
        </w:rPr>
        <w:t>IACtHR</w:t>
      </w:r>
      <w:proofErr w:type="spellEnd"/>
      <w:r w:rsidR="00944C79" w:rsidRPr="00F016E8">
        <w:rPr>
          <w:rFonts w:ascii="Cambria" w:hAnsi="Cambria" w:cs="Arial"/>
          <w:sz w:val="20"/>
          <w:szCs w:val="20"/>
        </w:rPr>
        <w:t xml:space="preserve">, the standards of the inter-American system, </w:t>
      </w:r>
      <w:proofErr w:type="gramStart"/>
      <w:r w:rsidR="00944C79" w:rsidRPr="00F016E8">
        <w:rPr>
          <w:rFonts w:ascii="Cambria" w:hAnsi="Cambria" w:cs="Arial"/>
          <w:sz w:val="20"/>
          <w:szCs w:val="20"/>
        </w:rPr>
        <w:t xml:space="preserve">and </w:t>
      </w:r>
      <w:r w:rsidR="009E5C0A" w:rsidRPr="00F016E8">
        <w:rPr>
          <w:rFonts w:ascii="Cambria" w:hAnsi="Cambria" w:cs="Arial"/>
          <w:sz w:val="20"/>
          <w:szCs w:val="20"/>
        </w:rPr>
        <w:t xml:space="preserve"> with</w:t>
      </w:r>
      <w:proofErr w:type="gramEnd"/>
      <w:r w:rsidR="009E5C0A" w:rsidRPr="00F016E8">
        <w:rPr>
          <w:rFonts w:ascii="Cambria" w:hAnsi="Cambria" w:cs="Arial"/>
          <w:sz w:val="20"/>
          <w:szCs w:val="20"/>
        </w:rPr>
        <w:t xml:space="preserve"> </w:t>
      </w:r>
      <w:r w:rsidR="00944C79" w:rsidRPr="00F016E8">
        <w:rPr>
          <w:rFonts w:ascii="Cambria" w:hAnsi="Cambria" w:cs="Arial"/>
          <w:sz w:val="20"/>
          <w:szCs w:val="20"/>
        </w:rPr>
        <w:t xml:space="preserve">its obligation to end such forms of discrimination.  </w:t>
      </w:r>
      <w:r w:rsidR="004028B8" w:rsidRPr="00F016E8">
        <w:rPr>
          <w:rFonts w:ascii="Cambria" w:hAnsi="Cambria" w:cs="Arial"/>
          <w:sz w:val="20"/>
          <w:szCs w:val="20"/>
        </w:rPr>
        <w:t xml:space="preserve"> </w:t>
      </w:r>
      <w:r w:rsidRPr="00F016E8">
        <w:rPr>
          <w:rFonts w:ascii="Cambria" w:hAnsi="Cambria" w:cs="Arial"/>
          <w:sz w:val="20"/>
          <w:szCs w:val="20"/>
        </w:rPr>
        <w:t xml:space="preserve"> </w:t>
      </w:r>
    </w:p>
    <w:p w:rsidR="004028B8" w:rsidRPr="00F016E8" w:rsidRDefault="004028B8" w:rsidP="00674B94">
      <w:pPr>
        <w:spacing w:after="0" w:line="240" w:lineRule="auto"/>
        <w:jc w:val="both"/>
        <w:rPr>
          <w:rFonts w:ascii="Cambria" w:hAnsi="Cambria" w:cs="Arial"/>
          <w:sz w:val="20"/>
          <w:szCs w:val="20"/>
        </w:rPr>
      </w:pPr>
    </w:p>
    <w:p w:rsidR="004028B8" w:rsidRPr="00F016E8" w:rsidRDefault="004028B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This </w:t>
      </w:r>
      <w:r w:rsidR="00BF3CBA" w:rsidRPr="00F016E8">
        <w:rPr>
          <w:rFonts w:ascii="Cambria" w:hAnsi="Cambria" w:cs="Arial"/>
          <w:sz w:val="20"/>
          <w:szCs w:val="20"/>
        </w:rPr>
        <w:t xml:space="preserve">view </w:t>
      </w:r>
      <w:r w:rsidRPr="00F016E8">
        <w:rPr>
          <w:rFonts w:ascii="Cambria" w:hAnsi="Cambria" w:cs="Arial"/>
          <w:sz w:val="20"/>
          <w:szCs w:val="20"/>
        </w:rPr>
        <w:t xml:space="preserve">is supported by the Dominican government’s statement of October 23, 2014, in which it indicated that it was rejecting the judgment delivered by the </w:t>
      </w:r>
      <w:proofErr w:type="spellStart"/>
      <w:r w:rsidRPr="00F016E8">
        <w:rPr>
          <w:rFonts w:ascii="Cambria" w:hAnsi="Cambria" w:cs="Arial"/>
          <w:sz w:val="20"/>
          <w:szCs w:val="20"/>
        </w:rPr>
        <w:t>IACtHR</w:t>
      </w:r>
      <w:proofErr w:type="spellEnd"/>
      <w:r w:rsidRPr="00F016E8">
        <w:rPr>
          <w:rFonts w:ascii="Cambria" w:hAnsi="Cambria" w:cs="Arial"/>
          <w:sz w:val="20"/>
          <w:szCs w:val="20"/>
        </w:rPr>
        <w:t xml:space="preserve"> on August 28, 2014, in the Case of Expelled Dominicans and Haitians </w:t>
      </w:r>
      <w:r w:rsidRPr="00F016E8">
        <w:rPr>
          <w:rFonts w:ascii="Cambria" w:hAnsi="Cambria" w:cs="Arial"/>
          <w:i/>
          <w:sz w:val="20"/>
          <w:szCs w:val="20"/>
        </w:rPr>
        <w:t>v.</w:t>
      </w:r>
      <w:r w:rsidRPr="00F016E8">
        <w:rPr>
          <w:rFonts w:ascii="Cambria" w:hAnsi="Cambria" w:cs="Arial"/>
          <w:sz w:val="20"/>
          <w:szCs w:val="20"/>
        </w:rPr>
        <w:t xml:space="preserve"> Dominican Republic.  The </w:t>
      </w:r>
      <w:r w:rsidR="00827CFC" w:rsidRPr="00F016E8">
        <w:rPr>
          <w:rFonts w:ascii="Cambria" w:hAnsi="Cambria" w:cs="Arial"/>
          <w:sz w:val="20"/>
          <w:szCs w:val="20"/>
        </w:rPr>
        <w:t>kinds of violations</w:t>
      </w:r>
      <w:r w:rsidRPr="00F016E8">
        <w:rPr>
          <w:rFonts w:ascii="Cambria" w:hAnsi="Cambria" w:cs="Arial"/>
          <w:sz w:val="20"/>
          <w:szCs w:val="20"/>
        </w:rPr>
        <w:t xml:space="preserve"> addressed in this judgment have been monitored by the Commission for more than two decades through visits, country reports, hearings, precautionary measures, petitions, and cases and this is one of three judgments rendered by the </w:t>
      </w:r>
      <w:proofErr w:type="spellStart"/>
      <w:r w:rsidRPr="00F016E8">
        <w:rPr>
          <w:rFonts w:ascii="Cambria" w:hAnsi="Cambria" w:cs="Arial"/>
          <w:sz w:val="20"/>
          <w:szCs w:val="20"/>
        </w:rPr>
        <w:t>IACtHR</w:t>
      </w:r>
      <w:proofErr w:type="spellEnd"/>
      <w:r w:rsidRPr="00F016E8">
        <w:rPr>
          <w:rFonts w:ascii="Cambria" w:hAnsi="Cambria" w:cs="Arial"/>
          <w:sz w:val="20"/>
          <w:szCs w:val="20"/>
        </w:rPr>
        <w:t xml:space="preserve"> regarding discrimination </w:t>
      </w:r>
      <w:r w:rsidR="00827CFC" w:rsidRPr="00F016E8">
        <w:rPr>
          <w:rFonts w:ascii="Cambria" w:hAnsi="Cambria" w:cs="Arial"/>
          <w:sz w:val="20"/>
          <w:szCs w:val="20"/>
        </w:rPr>
        <w:t xml:space="preserve">against </w:t>
      </w:r>
      <w:r w:rsidRPr="00F016E8">
        <w:rPr>
          <w:rFonts w:ascii="Cambria" w:hAnsi="Cambria" w:cs="Arial"/>
          <w:sz w:val="20"/>
          <w:szCs w:val="20"/>
        </w:rPr>
        <w:t>Dominicans of Haitian descent.  The Dominican government’s rejection of the August 28 judgment</w:t>
      </w:r>
      <w:r w:rsidR="00C01EA4" w:rsidRPr="00F016E8">
        <w:rPr>
          <w:rFonts w:ascii="Cambria" w:hAnsi="Cambria" w:cs="Arial"/>
          <w:sz w:val="20"/>
          <w:szCs w:val="20"/>
        </w:rPr>
        <w:t xml:space="preserve"> of the Inter-American Court</w:t>
      </w:r>
      <w:r w:rsidRPr="00F016E8">
        <w:rPr>
          <w:rFonts w:ascii="Cambria" w:hAnsi="Cambria" w:cs="Arial"/>
          <w:sz w:val="20"/>
          <w:szCs w:val="20"/>
        </w:rPr>
        <w:t xml:space="preserve"> took place in a context in which the Dominican Republic has failed to comply with </w:t>
      </w:r>
      <w:r w:rsidR="00C01EA4" w:rsidRPr="00F016E8">
        <w:rPr>
          <w:rFonts w:ascii="Cambria" w:hAnsi="Cambria" w:cs="Arial"/>
          <w:sz w:val="20"/>
          <w:szCs w:val="20"/>
        </w:rPr>
        <w:t xml:space="preserve">the recommendations of the IACHR, decisions of the </w:t>
      </w:r>
      <w:proofErr w:type="spellStart"/>
      <w:r w:rsidR="00C01EA4" w:rsidRPr="00F016E8">
        <w:rPr>
          <w:rFonts w:ascii="Cambria" w:hAnsi="Cambria" w:cs="Arial"/>
          <w:sz w:val="20"/>
          <w:szCs w:val="20"/>
        </w:rPr>
        <w:t>IACtHR</w:t>
      </w:r>
      <w:proofErr w:type="spellEnd"/>
      <w:r w:rsidR="00C01EA4" w:rsidRPr="00F016E8">
        <w:rPr>
          <w:rFonts w:ascii="Cambria" w:hAnsi="Cambria" w:cs="Arial"/>
          <w:sz w:val="20"/>
          <w:szCs w:val="20"/>
        </w:rPr>
        <w:t xml:space="preserve"> and human rights standards of the inter-American system</w:t>
      </w:r>
      <w:r w:rsidRPr="00F016E8">
        <w:rPr>
          <w:rFonts w:ascii="Cambria" w:hAnsi="Cambria" w:cs="Arial"/>
          <w:sz w:val="20"/>
          <w:szCs w:val="20"/>
        </w:rPr>
        <w:t xml:space="preserve">, </w:t>
      </w:r>
      <w:r w:rsidR="00C01EA4" w:rsidRPr="00F016E8">
        <w:rPr>
          <w:rFonts w:ascii="Cambria" w:hAnsi="Cambria" w:cs="Arial"/>
          <w:sz w:val="20"/>
          <w:szCs w:val="20"/>
        </w:rPr>
        <w:t>particularly</w:t>
      </w:r>
      <w:r w:rsidRPr="00F016E8">
        <w:rPr>
          <w:rFonts w:ascii="Cambria" w:hAnsi="Cambria" w:cs="Arial"/>
          <w:sz w:val="20"/>
          <w:szCs w:val="20"/>
        </w:rPr>
        <w:t xml:space="preserve"> those related to human rights violations that result from structural discrimination against persons of Haitian descent who live in the </w:t>
      </w:r>
      <w:r w:rsidR="00C01EA4" w:rsidRPr="00F016E8">
        <w:rPr>
          <w:rFonts w:ascii="Cambria" w:hAnsi="Cambria" w:cs="Arial"/>
          <w:sz w:val="20"/>
          <w:szCs w:val="20"/>
        </w:rPr>
        <w:t>Dominican Republic.</w:t>
      </w:r>
    </w:p>
    <w:p w:rsidR="004028B8" w:rsidRPr="00F016E8" w:rsidRDefault="004028B8" w:rsidP="00674B94">
      <w:pPr>
        <w:spacing w:after="0" w:line="240" w:lineRule="auto"/>
        <w:jc w:val="both"/>
        <w:rPr>
          <w:rFonts w:ascii="Cambria" w:hAnsi="Cambria" w:cs="Arial"/>
          <w:sz w:val="20"/>
          <w:szCs w:val="20"/>
        </w:rPr>
      </w:pPr>
    </w:p>
    <w:p w:rsidR="004028B8" w:rsidRPr="00F016E8" w:rsidRDefault="004028B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Commission is profoundly concerned </w:t>
      </w:r>
      <w:r w:rsidR="00827CFC" w:rsidRPr="00F016E8">
        <w:rPr>
          <w:rFonts w:ascii="Cambria" w:hAnsi="Cambria" w:cs="Arial"/>
          <w:sz w:val="20"/>
          <w:szCs w:val="20"/>
        </w:rPr>
        <w:t>by</w:t>
      </w:r>
      <w:r w:rsidRPr="00F016E8">
        <w:rPr>
          <w:rFonts w:ascii="Cambria" w:hAnsi="Cambria" w:cs="Arial"/>
          <w:sz w:val="20"/>
          <w:szCs w:val="20"/>
        </w:rPr>
        <w:t xml:space="preserve"> the statements of the Dominican government and with the recent decisions of the Constitutional Court.  In </w:t>
      </w:r>
      <w:r w:rsidR="00827CFC" w:rsidRPr="00F016E8">
        <w:rPr>
          <w:rFonts w:ascii="Cambria" w:hAnsi="Cambria" w:cs="Arial"/>
          <w:sz w:val="20"/>
          <w:szCs w:val="20"/>
        </w:rPr>
        <w:t>some</w:t>
      </w:r>
      <w:r w:rsidRPr="00F016E8">
        <w:rPr>
          <w:rFonts w:ascii="Cambria" w:hAnsi="Cambria" w:cs="Arial"/>
          <w:sz w:val="20"/>
          <w:szCs w:val="20"/>
        </w:rPr>
        <w:t xml:space="preserve"> statement</w:t>
      </w:r>
      <w:r w:rsidR="00827CFC" w:rsidRPr="00F016E8">
        <w:rPr>
          <w:rFonts w:ascii="Cambria" w:hAnsi="Cambria" w:cs="Arial"/>
          <w:sz w:val="20"/>
          <w:szCs w:val="20"/>
        </w:rPr>
        <w:t>s</w:t>
      </w:r>
      <w:r w:rsidRPr="00F016E8">
        <w:rPr>
          <w:rFonts w:ascii="Cambria" w:hAnsi="Cambria" w:cs="Arial"/>
          <w:sz w:val="20"/>
          <w:szCs w:val="20"/>
        </w:rPr>
        <w:t xml:space="preserve"> the Dominican State expressed its commitment to the inter-American system</w:t>
      </w:r>
      <w:r w:rsidR="00827CFC" w:rsidRPr="00F016E8">
        <w:rPr>
          <w:rFonts w:ascii="Cambria" w:hAnsi="Cambria" w:cs="Arial"/>
          <w:sz w:val="20"/>
          <w:szCs w:val="20"/>
        </w:rPr>
        <w:t>,</w:t>
      </w:r>
      <w:r w:rsidRPr="00F016E8">
        <w:rPr>
          <w:rFonts w:ascii="Cambria" w:hAnsi="Cambria" w:cs="Arial"/>
          <w:sz w:val="20"/>
          <w:szCs w:val="20"/>
        </w:rPr>
        <w:t xml:space="preserve"> but its failure to recognize its human rights obligations, which </w:t>
      </w:r>
      <w:r w:rsidRPr="00F016E8">
        <w:rPr>
          <w:rFonts w:ascii="Cambria" w:hAnsi="Cambria" w:cs="Arial"/>
          <w:sz w:val="20"/>
          <w:szCs w:val="20"/>
        </w:rPr>
        <w:lastRenderedPageBreak/>
        <w:t xml:space="preserve">it </w:t>
      </w:r>
      <w:r w:rsidR="00827CFC" w:rsidRPr="00F016E8">
        <w:rPr>
          <w:rFonts w:ascii="Cambria" w:hAnsi="Cambria" w:cs="Arial"/>
          <w:sz w:val="20"/>
          <w:szCs w:val="20"/>
        </w:rPr>
        <w:t>accepted</w:t>
      </w:r>
      <w:r w:rsidRPr="00F016E8">
        <w:rPr>
          <w:rFonts w:ascii="Cambria" w:hAnsi="Cambria" w:cs="Arial"/>
          <w:sz w:val="20"/>
          <w:szCs w:val="20"/>
        </w:rPr>
        <w:t xml:space="preserve"> voluntarily through sovereign decisions and actions, contradicts its stated commitment and undermines the international human rights protections of those under the Dominican State’s jurisdiction.</w:t>
      </w:r>
      <w:r w:rsidRPr="00F016E8">
        <w:rPr>
          <w:rStyle w:val="FootnoteReference"/>
          <w:rFonts w:ascii="Cambria" w:hAnsi="Cambria" w:cs="Arial"/>
          <w:sz w:val="20"/>
          <w:szCs w:val="20"/>
        </w:rPr>
        <w:footnoteReference w:id="153"/>
      </w:r>
      <w:r w:rsidR="00827CFC" w:rsidRPr="00F016E8">
        <w:rPr>
          <w:rFonts w:ascii="Cambria" w:hAnsi="Cambria" w:cs="Arial"/>
          <w:sz w:val="20"/>
          <w:szCs w:val="20"/>
        </w:rPr>
        <w:t xml:space="preserve">  The Commission calls upon the State to use its best efforts to comply in good faith with its regional human rights obligations. </w:t>
      </w:r>
      <w:r w:rsidR="002B36FA" w:rsidRPr="00F016E8">
        <w:rPr>
          <w:rFonts w:ascii="Cambria" w:hAnsi="Cambria" w:cs="Arial"/>
          <w:sz w:val="20"/>
          <w:szCs w:val="20"/>
        </w:rPr>
        <w:t xml:space="preserve"> Moreover, the Commission emphasizes that the Constitutional Court’s decision has absolutely no basis in international law and can thus have no future effect given that the American Convention on Human Rights does not provide a mechanism to withdraw acceptance of the Inter-American Court’s contentious jurisdiction once given, short of denouncing the American Convention as a whole.</w:t>
      </w:r>
      <w:r w:rsidR="002B36FA" w:rsidRPr="00F016E8">
        <w:rPr>
          <w:rStyle w:val="FootnoteReference"/>
          <w:rFonts w:ascii="Cambria" w:hAnsi="Cambria" w:cs="Arial"/>
          <w:sz w:val="20"/>
          <w:szCs w:val="20"/>
        </w:rPr>
        <w:footnoteReference w:id="154"/>
      </w:r>
    </w:p>
    <w:p w:rsidR="004028B8" w:rsidRPr="00F016E8" w:rsidRDefault="004028B8" w:rsidP="00674B94">
      <w:pPr>
        <w:spacing w:after="0" w:line="240" w:lineRule="auto"/>
        <w:jc w:val="both"/>
        <w:rPr>
          <w:rFonts w:ascii="Cambria" w:hAnsi="Cambria" w:cs="Arial"/>
          <w:sz w:val="20"/>
          <w:szCs w:val="20"/>
        </w:rPr>
      </w:pPr>
    </w:p>
    <w:p w:rsidR="00A20BD6" w:rsidRPr="00F016E8" w:rsidRDefault="00A20BD6"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bCs/>
          <w:sz w:val="20"/>
          <w:szCs w:val="20"/>
        </w:rPr>
        <w:t>Moreover, the Commission has recently received information regarding discrimination against Haitian migrant workers in the Dominican Republic.  In a public hearing held during the IACHR’s 153</w:t>
      </w:r>
      <w:r w:rsidRPr="00F016E8">
        <w:rPr>
          <w:rFonts w:ascii="Cambria" w:hAnsi="Cambria" w:cs="Arial"/>
          <w:bCs/>
          <w:sz w:val="20"/>
          <w:szCs w:val="20"/>
          <w:vertAlign w:val="superscript"/>
        </w:rPr>
        <w:t>rd</w:t>
      </w:r>
      <w:r w:rsidRPr="00F016E8">
        <w:rPr>
          <w:rFonts w:ascii="Cambria" w:hAnsi="Cambria" w:cs="Arial"/>
          <w:bCs/>
          <w:sz w:val="20"/>
          <w:szCs w:val="20"/>
        </w:rPr>
        <w:t xml:space="preserve"> period of regular sessions on the Human Rights Situation of Migrant Workers and their Families in the Dominican Republic, the Commission was informed of the poor living conditions and violations of labor rights of the </w:t>
      </w:r>
      <w:r w:rsidRPr="00F016E8">
        <w:rPr>
          <w:rFonts w:ascii="Cambria" w:hAnsi="Cambria" w:cs="Arial"/>
          <w:bCs/>
          <w:i/>
          <w:iCs/>
          <w:sz w:val="20"/>
          <w:szCs w:val="20"/>
        </w:rPr>
        <w:t>braceros</w:t>
      </w:r>
      <w:r w:rsidRPr="00F016E8">
        <w:rPr>
          <w:rFonts w:ascii="Cambria" w:hAnsi="Cambria" w:cs="Arial"/>
          <w:bCs/>
          <w:sz w:val="20"/>
          <w:szCs w:val="20"/>
        </w:rPr>
        <w:t>, which is the word used to identify Haitian migrants who work in the sugarcane fields.  During the hearing the Commission received information on the violation of the economic, social, and cultural rights of these migrant workers.</w:t>
      </w:r>
      <w:r w:rsidRPr="00F016E8">
        <w:rPr>
          <w:rStyle w:val="FootnoteReference"/>
          <w:rFonts w:ascii="Cambria" w:hAnsi="Cambria" w:cs="Arial"/>
          <w:bCs/>
          <w:sz w:val="20"/>
          <w:szCs w:val="20"/>
        </w:rPr>
        <w:footnoteReference w:id="155"/>
      </w:r>
      <w:r w:rsidRPr="00F016E8">
        <w:rPr>
          <w:rFonts w:ascii="Cambria" w:hAnsi="Cambria" w:cs="Arial"/>
          <w:bCs/>
          <w:sz w:val="20"/>
          <w:szCs w:val="20"/>
        </w:rPr>
        <w:t xml:space="preserve">  </w:t>
      </w:r>
    </w:p>
    <w:p w:rsidR="00A20BD6" w:rsidRPr="00F016E8" w:rsidRDefault="00A20BD6" w:rsidP="00E87894">
      <w:pPr>
        <w:spacing w:after="0" w:line="240" w:lineRule="auto"/>
        <w:jc w:val="both"/>
        <w:rPr>
          <w:rFonts w:ascii="Cambria" w:hAnsi="Cambria" w:cs="Arial"/>
          <w:sz w:val="20"/>
          <w:szCs w:val="20"/>
        </w:rPr>
      </w:pPr>
    </w:p>
    <w:p w:rsidR="004028B8" w:rsidRPr="00F016E8" w:rsidRDefault="004028B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w:t>
      </w:r>
      <w:r w:rsidR="000031D8" w:rsidRPr="00F016E8">
        <w:rPr>
          <w:rFonts w:ascii="Cambria" w:hAnsi="Cambria" w:cs="Arial"/>
          <w:sz w:val="20"/>
          <w:szCs w:val="20"/>
        </w:rPr>
        <w:t xml:space="preserve">e Commission is also </w:t>
      </w:r>
      <w:r w:rsidR="00827CFC" w:rsidRPr="00F016E8">
        <w:rPr>
          <w:rFonts w:ascii="Cambria" w:hAnsi="Cambria" w:cs="Arial"/>
          <w:sz w:val="20"/>
          <w:szCs w:val="20"/>
        </w:rPr>
        <w:t>monitoring immigration laws, policies and practices in</w:t>
      </w:r>
      <w:r w:rsidR="000031D8" w:rsidRPr="00F016E8">
        <w:rPr>
          <w:rFonts w:ascii="Cambria" w:hAnsi="Cambria" w:cs="Arial"/>
          <w:sz w:val="20"/>
          <w:szCs w:val="20"/>
        </w:rPr>
        <w:t xml:space="preserve"> other </w:t>
      </w:r>
      <w:r w:rsidRPr="00F016E8">
        <w:rPr>
          <w:rFonts w:ascii="Cambria" w:hAnsi="Cambria" w:cs="Arial"/>
          <w:sz w:val="20"/>
          <w:szCs w:val="20"/>
        </w:rPr>
        <w:t>countries in the region</w:t>
      </w:r>
      <w:r w:rsidR="000031D8" w:rsidRPr="00F016E8">
        <w:rPr>
          <w:rFonts w:ascii="Cambria" w:hAnsi="Cambria" w:cs="Arial"/>
          <w:sz w:val="20"/>
          <w:szCs w:val="20"/>
        </w:rPr>
        <w:t xml:space="preserve">.  In this regard, the Commission notes that </w:t>
      </w:r>
      <w:r w:rsidR="00827CFC" w:rsidRPr="00F016E8">
        <w:rPr>
          <w:rFonts w:ascii="Cambria" w:hAnsi="Cambria" w:cs="Arial"/>
          <w:sz w:val="20"/>
          <w:szCs w:val="20"/>
        </w:rPr>
        <w:t>T</w:t>
      </w:r>
      <w:r w:rsidR="00C61010" w:rsidRPr="00F016E8">
        <w:rPr>
          <w:rFonts w:ascii="Cambria" w:hAnsi="Cambria" w:cs="Arial"/>
          <w:sz w:val="20"/>
          <w:szCs w:val="20"/>
        </w:rPr>
        <w:t>he</w:t>
      </w:r>
      <w:r w:rsidRPr="00F016E8">
        <w:rPr>
          <w:rFonts w:ascii="Cambria" w:hAnsi="Cambria" w:cs="Arial"/>
          <w:sz w:val="20"/>
          <w:szCs w:val="20"/>
        </w:rPr>
        <w:t xml:space="preserve"> Bahamas </w:t>
      </w:r>
      <w:r w:rsidR="00C61010" w:rsidRPr="00F016E8">
        <w:rPr>
          <w:rFonts w:ascii="Cambria" w:hAnsi="Cambria" w:cs="Arial"/>
          <w:sz w:val="20"/>
          <w:szCs w:val="20"/>
        </w:rPr>
        <w:t>has been</w:t>
      </w:r>
      <w:r w:rsidRPr="00F016E8">
        <w:rPr>
          <w:rFonts w:ascii="Cambria" w:hAnsi="Cambria" w:cs="Arial"/>
          <w:sz w:val="20"/>
          <w:szCs w:val="20"/>
        </w:rPr>
        <w:t xml:space="preserve"> implement</w:t>
      </w:r>
      <w:r w:rsidR="008F6A64" w:rsidRPr="00F016E8">
        <w:rPr>
          <w:rFonts w:ascii="Cambria" w:hAnsi="Cambria" w:cs="Arial"/>
          <w:sz w:val="20"/>
          <w:szCs w:val="20"/>
        </w:rPr>
        <w:t>ing</w:t>
      </w:r>
      <w:r w:rsidRPr="00F016E8">
        <w:rPr>
          <w:rFonts w:ascii="Cambria" w:hAnsi="Cambria" w:cs="Arial"/>
          <w:sz w:val="20"/>
          <w:szCs w:val="20"/>
        </w:rPr>
        <w:t xml:space="preserve"> immigration policies that disproportionately affect persons of Haitian descent.</w:t>
      </w:r>
      <w:r w:rsidRPr="00F016E8">
        <w:rPr>
          <w:rStyle w:val="FootnoteReference"/>
          <w:rFonts w:ascii="Cambria" w:hAnsi="Cambria" w:cs="Arial"/>
          <w:sz w:val="20"/>
          <w:szCs w:val="20"/>
        </w:rPr>
        <w:footnoteReference w:id="156"/>
      </w:r>
      <w:r w:rsidRPr="00F016E8">
        <w:rPr>
          <w:rFonts w:ascii="Cambria" w:hAnsi="Cambria" w:cs="Arial"/>
          <w:sz w:val="20"/>
          <w:szCs w:val="20"/>
        </w:rPr>
        <w:t xml:space="preserve">  The Commission </w:t>
      </w:r>
      <w:r w:rsidR="00827CFC" w:rsidRPr="00F016E8">
        <w:rPr>
          <w:rFonts w:ascii="Cambria" w:hAnsi="Cambria" w:cs="Arial"/>
          <w:sz w:val="20"/>
          <w:szCs w:val="20"/>
        </w:rPr>
        <w:t xml:space="preserve">has called upon The Bahamas to review its treatment of migrants and their families and particularly the use of immigrant detention in reportedly substandard conditions. </w:t>
      </w:r>
    </w:p>
    <w:p w:rsidR="004028B8" w:rsidRPr="00F016E8" w:rsidRDefault="004028B8" w:rsidP="00674B94">
      <w:pPr>
        <w:spacing w:after="0" w:line="240" w:lineRule="auto"/>
        <w:jc w:val="both"/>
        <w:rPr>
          <w:rFonts w:ascii="Cambria" w:hAnsi="Cambria" w:cs="Arial"/>
          <w:sz w:val="20"/>
          <w:szCs w:val="20"/>
        </w:rPr>
      </w:pPr>
    </w:p>
    <w:p w:rsidR="008E0827" w:rsidRPr="00F016E8" w:rsidRDefault="008E0827" w:rsidP="008E0827">
      <w:pPr>
        <w:spacing w:after="0" w:line="240" w:lineRule="auto"/>
        <w:ind w:left="720"/>
        <w:jc w:val="both"/>
        <w:rPr>
          <w:rFonts w:ascii="Cambria" w:hAnsi="Cambria" w:cs="Arial"/>
          <w:sz w:val="20"/>
          <w:szCs w:val="20"/>
        </w:rPr>
      </w:pPr>
      <w:r w:rsidRPr="00F016E8">
        <w:rPr>
          <w:rFonts w:ascii="Cambria" w:hAnsi="Cambria" w:cs="Arial"/>
          <w:b/>
          <w:sz w:val="20"/>
          <w:szCs w:val="20"/>
        </w:rPr>
        <w:t>Discrimination on the Basis of Ethnic and Racial Origin</w:t>
      </w:r>
    </w:p>
    <w:p w:rsidR="008E0827" w:rsidRPr="00F016E8" w:rsidRDefault="008E0827" w:rsidP="00BF3CBA">
      <w:pPr>
        <w:spacing w:after="0" w:line="240" w:lineRule="auto"/>
        <w:jc w:val="both"/>
        <w:rPr>
          <w:rFonts w:ascii="Cambria" w:hAnsi="Cambria" w:cs="Arial"/>
          <w:sz w:val="20"/>
          <w:szCs w:val="20"/>
        </w:rPr>
      </w:pPr>
    </w:p>
    <w:p w:rsidR="00BF3CBA" w:rsidRPr="00F016E8" w:rsidRDefault="00827CFC"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the area of racial justice, i</w:t>
      </w:r>
      <w:r w:rsidR="005F2413" w:rsidRPr="00F016E8">
        <w:rPr>
          <w:rFonts w:ascii="Cambria" w:hAnsi="Cambria" w:cs="Arial"/>
          <w:sz w:val="20"/>
          <w:szCs w:val="20"/>
        </w:rPr>
        <w:t xml:space="preserve">n 2014 the Commission was informed of </w:t>
      </w:r>
      <w:r w:rsidR="00AC06F6" w:rsidRPr="00F016E8">
        <w:rPr>
          <w:rFonts w:ascii="Cambria" w:hAnsi="Cambria" w:cs="Arial"/>
          <w:sz w:val="20"/>
          <w:szCs w:val="20"/>
        </w:rPr>
        <w:t xml:space="preserve">laws, administrative practices and/or judicial decisions in Member States that disproportionately affect the ability of persons or populations of a particular ethnic or racial origin to enjoy the civil, political, economic, social and cultural rights to which they are entitled by law.  In this section the Commission addresses specific situations in Member States that exemplify the issue of racial and ethnic discrimination and which the Commission considers to be particularly troublesome.  </w:t>
      </w:r>
    </w:p>
    <w:p w:rsidR="00BF3CBA" w:rsidRPr="00F016E8" w:rsidRDefault="00BF3CBA" w:rsidP="00BF3CBA">
      <w:pPr>
        <w:spacing w:after="0" w:line="240" w:lineRule="auto"/>
        <w:jc w:val="both"/>
        <w:rPr>
          <w:rFonts w:ascii="Cambria" w:hAnsi="Cambria" w:cs="Arial"/>
          <w:sz w:val="20"/>
          <w:szCs w:val="20"/>
        </w:rPr>
      </w:pPr>
    </w:p>
    <w:p w:rsidR="005F6AB1" w:rsidRPr="00F016E8" w:rsidRDefault="005F2413"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a hearing held during the 150</w:t>
      </w:r>
      <w:r w:rsidRPr="00F016E8">
        <w:rPr>
          <w:rFonts w:ascii="Cambria" w:hAnsi="Cambria" w:cs="Arial"/>
          <w:sz w:val="20"/>
          <w:szCs w:val="20"/>
          <w:vertAlign w:val="superscript"/>
        </w:rPr>
        <w:t>th</w:t>
      </w:r>
      <w:r w:rsidRPr="00F016E8">
        <w:rPr>
          <w:rFonts w:ascii="Cambria" w:hAnsi="Cambria" w:cs="Arial"/>
          <w:sz w:val="20"/>
          <w:szCs w:val="20"/>
        </w:rPr>
        <w:t xml:space="preserve"> </w:t>
      </w:r>
      <w:r w:rsidR="000077B9" w:rsidRPr="00F016E8">
        <w:rPr>
          <w:rFonts w:ascii="Cambria" w:hAnsi="Cambria" w:cs="Arial"/>
          <w:sz w:val="20"/>
          <w:szCs w:val="20"/>
        </w:rPr>
        <w:t>regular period of sessions</w:t>
      </w:r>
      <w:r w:rsidR="00966537" w:rsidRPr="00F016E8">
        <w:rPr>
          <w:rFonts w:ascii="Cambria" w:hAnsi="Cambria" w:cs="Arial"/>
          <w:sz w:val="20"/>
          <w:szCs w:val="20"/>
        </w:rPr>
        <w:t>,</w:t>
      </w:r>
      <w:r w:rsidRPr="00F016E8">
        <w:rPr>
          <w:rFonts w:ascii="Cambria" w:hAnsi="Cambria" w:cs="Arial"/>
          <w:sz w:val="20"/>
          <w:szCs w:val="20"/>
        </w:rPr>
        <w:t xml:space="preserve"> the Commission</w:t>
      </w:r>
      <w:r w:rsidR="00634723" w:rsidRPr="00F016E8">
        <w:rPr>
          <w:rFonts w:ascii="Cambria" w:hAnsi="Cambria" w:cs="Arial"/>
          <w:sz w:val="20"/>
          <w:szCs w:val="20"/>
        </w:rPr>
        <w:t xml:space="preserve"> was informed of the impact of Stand Your Ground</w:t>
      </w:r>
      <w:r w:rsidRPr="00F016E8">
        <w:rPr>
          <w:rFonts w:ascii="Cambria" w:hAnsi="Cambria" w:cs="Arial"/>
          <w:sz w:val="20"/>
          <w:szCs w:val="20"/>
        </w:rPr>
        <w:t xml:space="preserve"> </w:t>
      </w:r>
      <w:r w:rsidR="00EC0C0B" w:rsidRPr="00F016E8">
        <w:rPr>
          <w:rFonts w:ascii="Cambria" w:hAnsi="Cambria" w:cs="Arial"/>
          <w:sz w:val="20"/>
          <w:szCs w:val="20"/>
        </w:rPr>
        <w:t>l</w:t>
      </w:r>
      <w:r w:rsidRPr="00F016E8">
        <w:rPr>
          <w:rFonts w:ascii="Cambria" w:hAnsi="Cambria" w:cs="Arial"/>
          <w:sz w:val="20"/>
          <w:szCs w:val="20"/>
        </w:rPr>
        <w:t xml:space="preserve">aws on </w:t>
      </w:r>
      <w:r w:rsidR="00EC0C0B" w:rsidRPr="00F016E8">
        <w:rPr>
          <w:rFonts w:ascii="Cambria" w:hAnsi="Cambria" w:cs="Arial"/>
          <w:sz w:val="20"/>
          <w:szCs w:val="20"/>
        </w:rPr>
        <w:t>m</w:t>
      </w:r>
      <w:r w:rsidRPr="00F016E8">
        <w:rPr>
          <w:rFonts w:ascii="Cambria" w:hAnsi="Cambria" w:cs="Arial"/>
          <w:sz w:val="20"/>
          <w:szCs w:val="20"/>
        </w:rPr>
        <w:t>inorities in the United States</w:t>
      </w:r>
      <w:r w:rsidR="00EC0C0B" w:rsidRPr="00F016E8">
        <w:rPr>
          <w:rFonts w:ascii="Cambria" w:hAnsi="Cambria" w:cs="Arial"/>
          <w:sz w:val="20"/>
          <w:szCs w:val="20"/>
        </w:rPr>
        <w:t>.</w:t>
      </w:r>
      <w:r w:rsidR="00EC0C0B" w:rsidRPr="00F016E8">
        <w:rPr>
          <w:rStyle w:val="FootnoteReference"/>
          <w:rFonts w:ascii="Cambria" w:hAnsi="Cambria" w:cs="Arial"/>
          <w:sz w:val="20"/>
          <w:szCs w:val="20"/>
        </w:rPr>
        <w:footnoteReference w:id="157"/>
      </w:r>
      <w:r w:rsidR="00EC0C0B" w:rsidRPr="00F016E8">
        <w:rPr>
          <w:rFonts w:ascii="Cambria" w:hAnsi="Cambria" w:cs="Arial"/>
          <w:sz w:val="20"/>
          <w:szCs w:val="20"/>
        </w:rPr>
        <w:t xml:space="preserve">  According to the information </w:t>
      </w:r>
      <w:r w:rsidR="00EC0C0B" w:rsidRPr="00F016E8">
        <w:rPr>
          <w:rFonts w:ascii="Cambria" w:hAnsi="Cambria" w:cs="Arial"/>
          <w:sz w:val="20"/>
          <w:szCs w:val="20"/>
        </w:rPr>
        <w:lastRenderedPageBreak/>
        <w:t>received, these laws extend immunity from criminal prosecution or civil suits to persons who use deadly force in self-defense beyond the home, without imposing a duty to retreat.</w:t>
      </w:r>
      <w:r w:rsidR="00EC0C0B" w:rsidRPr="00F016E8">
        <w:rPr>
          <w:rStyle w:val="FootnoteReference"/>
          <w:rFonts w:ascii="Cambria" w:hAnsi="Cambria" w:cs="Arial"/>
          <w:sz w:val="20"/>
          <w:szCs w:val="20"/>
        </w:rPr>
        <w:footnoteReference w:id="158"/>
      </w:r>
      <w:r w:rsidR="00EC0C0B" w:rsidRPr="00F016E8">
        <w:rPr>
          <w:rFonts w:ascii="Cambria" w:hAnsi="Cambria" w:cs="Arial"/>
          <w:sz w:val="20"/>
          <w:szCs w:val="20"/>
        </w:rPr>
        <w:t xml:space="preserve">  </w:t>
      </w:r>
    </w:p>
    <w:p w:rsidR="005F6AB1" w:rsidRPr="00F016E8" w:rsidRDefault="005F6AB1" w:rsidP="00674B94">
      <w:pPr>
        <w:spacing w:after="0" w:line="240" w:lineRule="auto"/>
        <w:jc w:val="both"/>
        <w:rPr>
          <w:rFonts w:ascii="Cambria" w:hAnsi="Cambria" w:cs="Arial"/>
          <w:sz w:val="20"/>
          <w:szCs w:val="20"/>
        </w:rPr>
      </w:pPr>
    </w:p>
    <w:p w:rsidR="00AA7C62" w:rsidRPr="00F016E8" w:rsidRDefault="00566B70"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According to the information </w:t>
      </w:r>
      <w:proofErr w:type="gramStart"/>
      <w:r w:rsidRPr="00F016E8">
        <w:rPr>
          <w:rFonts w:ascii="Cambria" w:hAnsi="Cambria" w:cs="Arial"/>
          <w:sz w:val="20"/>
          <w:szCs w:val="20"/>
        </w:rPr>
        <w:t>received</w:t>
      </w:r>
      <w:r w:rsidR="00FE1372" w:rsidRPr="00F016E8">
        <w:rPr>
          <w:rFonts w:ascii="Cambria" w:hAnsi="Cambria" w:cs="Arial"/>
          <w:sz w:val="20"/>
          <w:szCs w:val="20"/>
        </w:rPr>
        <w:t>,</w:t>
      </w:r>
      <w:proofErr w:type="gramEnd"/>
      <w:r w:rsidRPr="00F016E8">
        <w:rPr>
          <w:rFonts w:ascii="Cambria" w:hAnsi="Cambria" w:cs="Arial"/>
          <w:sz w:val="20"/>
          <w:szCs w:val="20"/>
        </w:rPr>
        <w:t xml:space="preserve"> </w:t>
      </w:r>
      <w:r w:rsidR="00177916" w:rsidRPr="00F016E8">
        <w:rPr>
          <w:rFonts w:ascii="Cambria" w:hAnsi="Cambria" w:cs="Arial"/>
          <w:sz w:val="20"/>
          <w:szCs w:val="20"/>
        </w:rPr>
        <w:t>these</w:t>
      </w:r>
      <w:r w:rsidR="00EC0C0B" w:rsidRPr="00F016E8">
        <w:rPr>
          <w:rFonts w:ascii="Cambria" w:hAnsi="Cambria" w:cs="Arial"/>
          <w:sz w:val="20"/>
          <w:szCs w:val="20"/>
        </w:rPr>
        <w:t xml:space="preserve"> laws negatively and di</w:t>
      </w:r>
      <w:r w:rsidR="00634723" w:rsidRPr="00F016E8">
        <w:rPr>
          <w:rFonts w:ascii="Cambria" w:hAnsi="Cambria" w:cs="Arial"/>
          <w:sz w:val="20"/>
          <w:szCs w:val="20"/>
        </w:rPr>
        <w:t xml:space="preserve">sproportionately affect African </w:t>
      </w:r>
      <w:r w:rsidR="00EC0C0B" w:rsidRPr="00F016E8">
        <w:rPr>
          <w:rFonts w:ascii="Cambria" w:hAnsi="Cambria" w:cs="Arial"/>
          <w:sz w:val="20"/>
          <w:szCs w:val="20"/>
        </w:rPr>
        <w:t>Americans and other racial and ethnic minorities</w:t>
      </w:r>
      <w:r w:rsidR="0099217F" w:rsidRPr="00F016E8">
        <w:rPr>
          <w:rFonts w:ascii="Cambria" w:hAnsi="Cambria" w:cs="Arial"/>
          <w:sz w:val="20"/>
          <w:szCs w:val="20"/>
        </w:rPr>
        <w:t xml:space="preserve"> since they are often applied in</w:t>
      </w:r>
      <w:r w:rsidR="00FE1372" w:rsidRPr="00F016E8">
        <w:rPr>
          <w:rFonts w:ascii="Cambria" w:hAnsi="Cambria" w:cs="Arial"/>
          <w:sz w:val="20"/>
          <w:szCs w:val="20"/>
        </w:rPr>
        <w:t xml:space="preserve"> an</w:t>
      </w:r>
      <w:r w:rsidR="0099217F" w:rsidRPr="00F016E8">
        <w:rPr>
          <w:rFonts w:ascii="Cambria" w:hAnsi="Cambria" w:cs="Arial"/>
          <w:sz w:val="20"/>
          <w:szCs w:val="20"/>
        </w:rPr>
        <w:t xml:space="preserve"> inconsi</w:t>
      </w:r>
      <w:r w:rsidR="00FE1372" w:rsidRPr="00F016E8">
        <w:rPr>
          <w:rFonts w:ascii="Cambria" w:hAnsi="Cambria" w:cs="Arial"/>
          <w:sz w:val="20"/>
          <w:szCs w:val="20"/>
        </w:rPr>
        <w:t>stent and discriminatory manner</w:t>
      </w:r>
      <w:r w:rsidR="0099217F" w:rsidRPr="00F016E8">
        <w:rPr>
          <w:rFonts w:ascii="Cambria" w:hAnsi="Cambria" w:cs="Arial"/>
          <w:sz w:val="20"/>
          <w:szCs w:val="20"/>
        </w:rPr>
        <w:t>, promoting bias</w:t>
      </w:r>
      <w:r w:rsidR="00FE1372" w:rsidRPr="00F016E8">
        <w:rPr>
          <w:rFonts w:ascii="Cambria" w:hAnsi="Cambria" w:cs="Arial"/>
          <w:sz w:val="20"/>
          <w:szCs w:val="20"/>
        </w:rPr>
        <w:t xml:space="preserve"> </w:t>
      </w:r>
      <w:r w:rsidR="0099217F" w:rsidRPr="00F016E8">
        <w:rPr>
          <w:rFonts w:ascii="Cambria" w:hAnsi="Cambria" w:cs="Arial"/>
          <w:sz w:val="20"/>
          <w:szCs w:val="20"/>
        </w:rPr>
        <w:t>against African-American victims and legitimizing a “shoot first” mindset based on perceptions and prejudices.</w:t>
      </w:r>
      <w:r w:rsidR="0099217F" w:rsidRPr="00F016E8">
        <w:rPr>
          <w:rStyle w:val="FootnoteReference"/>
          <w:rFonts w:ascii="Cambria" w:hAnsi="Cambria" w:cs="Arial"/>
          <w:sz w:val="20"/>
          <w:szCs w:val="20"/>
        </w:rPr>
        <w:footnoteReference w:id="159"/>
      </w:r>
      <w:r w:rsidRPr="00F016E8">
        <w:rPr>
          <w:rFonts w:ascii="Cambria" w:hAnsi="Cambria" w:cs="Arial"/>
          <w:sz w:val="20"/>
          <w:szCs w:val="20"/>
        </w:rPr>
        <w:t xml:space="preserve"> </w:t>
      </w:r>
      <w:r w:rsidR="00AA7C62" w:rsidRPr="00F016E8">
        <w:rPr>
          <w:rFonts w:ascii="Cambria" w:hAnsi="Cambria" w:cs="Arial"/>
          <w:sz w:val="20"/>
          <w:szCs w:val="20"/>
        </w:rPr>
        <w:t xml:space="preserve"> Such laws are said to disproportionately affect teenagers of African descent and place them in grave danger due to the widespread perception of their supposed “dangerousness.”</w:t>
      </w:r>
      <w:r w:rsidRPr="00F016E8">
        <w:rPr>
          <w:rFonts w:ascii="Cambria" w:hAnsi="Cambria" w:cs="Arial"/>
          <w:sz w:val="20"/>
          <w:szCs w:val="20"/>
        </w:rPr>
        <w:t xml:space="preserve"> </w:t>
      </w:r>
      <w:r w:rsidR="00AA7C62" w:rsidRPr="00F016E8">
        <w:rPr>
          <w:rFonts w:ascii="Cambria" w:hAnsi="Cambria" w:cs="Arial"/>
          <w:sz w:val="20"/>
          <w:szCs w:val="20"/>
        </w:rPr>
        <w:t xml:space="preserve"> </w:t>
      </w:r>
      <w:r w:rsidR="005F6AB1" w:rsidRPr="00F016E8">
        <w:rPr>
          <w:rFonts w:ascii="Cambria" w:hAnsi="Cambria" w:cs="Arial"/>
          <w:sz w:val="20"/>
          <w:szCs w:val="20"/>
        </w:rPr>
        <w:t xml:space="preserve">During the hearing, presentations and testimonies were received from NGOs </w:t>
      </w:r>
      <w:r w:rsidR="00966537" w:rsidRPr="00F016E8">
        <w:rPr>
          <w:rFonts w:ascii="Cambria" w:hAnsi="Cambria" w:cs="Arial"/>
          <w:sz w:val="20"/>
          <w:szCs w:val="20"/>
        </w:rPr>
        <w:t xml:space="preserve">such as </w:t>
      </w:r>
      <w:r w:rsidR="005F6AB1" w:rsidRPr="00F016E8">
        <w:rPr>
          <w:rFonts w:ascii="Cambria" w:hAnsi="Cambria" w:cs="Arial"/>
          <w:sz w:val="20"/>
          <w:szCs w:val="20"/>
        </w:rPr>
        <w:t xml:space="preserve">the NAACP, as well as persons and/or families of persons affected by these laws.  In her presentation before the IACHR,  Dr. </w:t>
      </w:r>
      <w:proofErr w:type="spellStart"/>
      <w:r w:rsidR="005F6AB1" w:rsidRPr="00F016E8">
        <w:rPr>
          <w:rFonts w:ascii="Cambria" w:hAnsi="Cambria" w:cs="Arial"/>
          <w:sz w:val="20"/>
          <w:szCs w:val="20"/>
        </w:rPr>
        <w:t>Niaz</w:t>
      </w:r>
      <w:proofErr w:type="spellEnd"/>
      <w:r w:rsidR="005F6AB1" w:rsidRPr="00F016E8">
        <w:rPr>
          <w:rFonts w:ascii="Cambria" w:hAnsi="Cambria" w:cs="Arial"/>
          <w:sz w:val="20"/>
          <w:szCs w:val="20"/>
        </w:rPr>
        <w:t xml:space="preserve"> </w:t>
      </w:r>
      <w:proofErr w:type="spellStart"/>
      <w:r w:rsidR="005F6AB1" w:rsidRPr="00F016E8">
        <w:rPr>
          <w:rFonts w:ascii="Cambria" w:hAnsi="Cambria" w:cs="Arial"/>
          <w:sz w:val="20"/>
          <w:szCs w:val="20"/>
        </w:rPr>
        <w:t>Kasravi</w:t>
      </w:r>
      <w:proofErr w:type="spellEnd"/>
      <w:r w:rsidR="005F6AB1" w:rsidRPr="00F016E8">
        <w:rPr>
          <w:rFonts w:ascii="Cambria" w:hAnsi="Cambria" w:cs="Arial"/>
          <w:sz w:val="20"/>
          <w:szCs w:val="20"/>
        </w:rPr>
        <w:t xml:space="preserve">, (Director of NAACP’s Criminal Justice Department) explained that 34 states now have </w:t>
      </w:r>
      <w:r w:rsidR="00444829" w:rsidRPr="00F016E8">
        <w:rPr>
          <w:rFonts w:ascii="Cambria" w:hAnsi="Cambria" w:cs="Arial"/>
          <w:sz w:val="20"/>
          <w:szCs w:val="20"/>
        </w:rPr>
        <w:t xml:space="preserve">Stand Your Ground </w:t>
      </w:r>
      <w:r w:rsidR="005F6AB1" w:rsidRPr="00F016E8">
        <w:rPr>
          <w:rFonts w:ascii="Cambria" w:hAnsi="Cambria" w:cs="Arial"/>
          <w:sz w:val="20"/>
          <w:szCs w:val="20"/>
        </w:rPr>
        <w:t>laws, since Florida first enacted</w:t>
      </w:r>
      <w:r w:rsidR="00FE1372" w:rsidRPr="00F016E8">
        <w:rPr>
          <w:rFonts w:ascii="Cambria" w:hAnsi="Cambria" w:cs="Arial"/>
          <w:sz w:val="20"/>
          <w:szCs w:val="20"/>
        </w:rPr>
        <w:t xml:space="preserve"> such a law</w:t>
      </w:r>
      <w:r w:rsidR="005F6AB1" w:rsidRPr="00F016E8">
        <w:rPr>
          <w:rFonts w:ascii="Cambria" w:hAnsi="Cambria" w:cs="Arial"/>
          <w:sz w:val="20"/>
          <w:szCs w:val="20"/>
        </w:rPr>
        <w:t xml:space="preserve"> in 2005.  Dr. </w:t>
      </w:r>
      <w:proofErr w:type="spellStart"/>
      <w:r w:rsidR="005F6AB1" w:rsidRPr="00F016E8">
        <w:rPr>
          <w:rFonts w:ascii="Cambria" w:hAnsi="Cambria" w:cs="Arial"/>
          <w:sz w:val="20"/>
          <w:szCs w:val="20"/>
        </w:rPr>
        <w:t>Kasravi</w:t>
      </w:r>
      <w:proofErr w:type="spellEnd"/>
      <w:r w:rsidR="005F6AB1" w:rsidRPr="00F016E8">
        <w:rPr>
          <w:rFonts w:ascii="Cambria" w:hAnsi="Cambria" w:cs="Arial"/>
          <w:sz w:val="20"/>
          <w:szCs w:val="20"/>
        </w:rPr>
        <w:t xml:space="preserve"> stated that these laws are applied in a racially biased </w:t>
      </w:r>
      <w:r w:rsidR="00444829" w:rsidRPr="00F016E8">
        <w:rPr>
          <w:rFonts w:ascii="Cambria" w:hAnsi="Cambria" w:cs="Arial"/>
          <w:sz w:val="20"/>
          <w:szCs w:val="20"/>
        </w:rPr>
        <w:t>manner</w:t>
      </w:r>
      <w:r w:rsidR="005F6AB1" w:rsidRPr="00F016E8">
        <w:rPr>
          <w:rFonts w:ascii="Cambria" w:hAnsi="Cambria" w:cs="Arial"/>
          <w:sz w:val="20"/>
          <w:szCs w:val="20"/>
        </w:rPr>
        <w:t xml:space="preserve">, and simply make it easier for people to kill others with impunity.  In this regard, she referred to a study that demonstrated that, in the case of African Americans killed by white </w:t>
      </w:r>
      <w:r w:rsidR="00634723" w:rsidRPr="00F016E8">
        <w:rPr>
          <w:rFonts w:ascii="Cambria" w:hAnsi="Cambria" w:cs="Arial"/>
          <w:sz w:val="20"/>
          <w:szCs w:val="20"/>
        </w:rPr>
        <w:t>persons</w:t>
      </w:r>
      <w:r w:rsidR="005F6AB1" w:rsidRPr="00F016E8">
        <w:rPr>
          <w:rFonts w:ascii="Cambria" w:hAnsi="Cambria" w:cs="Arial"/>
          <w:sz w:val="20"/>
          <w:szCs w:val="20"/>
        </w:rPr>
        <w:t xml:space="preserve"> invoking</w:t>
      </w:r>
      <w:r w:rsidR="002C2D4E" w:rsidRPr="00F016E8">
        <w:rPr>
          <w:rFonts w:ascii="Cambria" w:hAnsi="Cambria" w:cs="Arial"/>
          <w:sz w:val="20"/>
          <w:szCs w:val="20"/>
        </w:rPr>
        <w:t xml:space="preserve"> the</w:t>
      </w:r>
      <w:r w:rsidR="005F6AB1" w:rsidRPr="00F016E8">
        <w:rPr>
          <w:rFonts w:ascii="Cambria" w:hAnsi="Cambria" w:cs="Arial"/>
          <w:sz w:val="20"/>
          <w:szCs w:val="20"/>
        </w:rPr>
        <w:t xml:space="preserve"> </w:t>
      </w:r>
      <w:r w:rsidR="002C2D4E" w:rsidRPr="00F016E8">
        <w:rPr>
          <w:rFonts w:ascii="Cambria" w:hAnsi="Cambria" w:cs="Arial"/>
          <w:sz w:val="20"/>
          <w:szCs w:val="20"/>
        </w:rPr>
        <w:t>S</w:t>
      </w:r>
      <w:r w:rsidR="005F6AB1" w:rsidRPr="00F016E8">
        <w:rPr>
          <w:rFonts w:ascii="Cambria" w:hAnsi="Cambria" w:cs="Arial"/>
          <w:sz w:val="20"/>
          <w:szCs w:val="20"/>
        </w:rPr>
        <w:t xml:space="preserve">tand </w:t>
      </w:r>
      <w:r w:rsidR="002C2D4E" w:rsidRPr="00F016E8">
        <w:rPr>
          <w:rFonts w:ascii="Cambria" w:hAnsi="Cambria" w:cs="Arial"/>
          <w:sz w:val="20"/>
          <w:szCs w:val="20"/>
        </w:rPr>
        <w:t>Y</w:t>
      </w:r>
      <w:r w:rsidR="005F6AB1" w:rsidRPr="00F016E8">
        <w:rPr>
          <w:rFonts w:ascii="Cambria" w:hAnsi="Cambria" w:cs="Arial"/>
          <w:sz w:val="20"/>
          <w:szCs w:val="20"/>
        </w:rPr>
        <w:t xml:space="preserve">our </w:t>
      </w:r>
      <w:r w:rsidR="002C2D4E" w:rsidRPr="00F016E8">
        <w:rPr>
          <w:rFonts w:ascii="Cambria" w:hAnsi="Cambria" w:cs="Arial"/>
          <w:sz w:val="20"/>
          <w:szCs w:val="20"/>
        </w:rPr>
        <w:t>G</w:t>
      </w:r>
      <w:r w:rsidR="005F6AB1" w:rsidRPr="00F016E8">
        <w:rPr>
          <w:rFonts w:ascii="Cambria" w:hAnsi="Cambria" w:cs="Arial"/>
          <w:sz w:val="20"/>
          <w:szCs w:val="20"/>
        </w:rPr>
        <w:t xml:space="preserve">round law, 34% of the killings are deemed justifiable, while the proportion is 3% when circumstances are reversed. </w:t>
      </w:r>
      <w:r w:rsidR="00AA7C62" w:rsidRPr="00F016E8">
        <w:rPr>
          <w:rFonts w:ascii="Cambria" w:hAnsi="Cambria" w:cs="Arial"/>
          <w:sz w:val="20"/>
          <w:szCs w:val="20"/>
        </w:rPr>
        <w:t xml:space="preserve"> Sabrina Fulton</w:t>
      </w:r>
      <w:r w:rsidR="00FE1372" w:rsidRPr="00F016E8">
        <w:rPr>
          <w:rFonts w:ascii="Cambria" w:hAnsi="Cambria" w:cs="Arial"/>
          <w:sz w:val="20"/>
          <w:szCs w:val="20"/>
        </w:rPr>
        <w:t>,</w:t>
      </w:r>
      <w:r w:rsidR="00AA7C62" w:rsidRPr="00F016E8">
        <w:rPr>
          <w:rFonts w:ascii="Cambria" w:hAnsi="Cambria" w:cs="Arial"/>
          <w:sz w:val="20"/>
          <w:szCs w:val="20"/>
        </w:rPr>
        <w:t xml:space="preserve"> the mother of Trayvon Martin,</w:t>
      </w:r>
      <w:r w:rsidR="00AA7C62" w:rsidRPr="00F016E8">
        <w:rPr>
          <w:rFonts w:ascii="Cambria" w:hAnsi="Cambria" w:cs="Arial"/>
          <w:sz w:val="20"/>
          <w:szCs w:val="20"/>
          <w:vertAlign w:val="superscript"/>
        </w:rPr>
        <w:footnoteReference w:id="160"/>
      </w:r>
      <w:r w:rsidR="00AA7C62" w:rsidRPr="00F016E8">
        <w:rPr>
          <w:rFonts w:ascii="Cambria" w:hAnsi="Cambria" w:cs="Arial"/>
          <w:sz w:val="20"/>
          <w:szCs w:val="20"/>
        </w:rPr>
        <w:t xml:space="preserve"> and</w:t>
      </w:r>
      <w:r w:rsidR="00AA7C62" w:rsidRPr="00F016E8">
        <w:rPr>
          <w:rFonts w:ascii="Cambria" w:hAnsi="Cambria" w:cs="Arial"/>
          <w:b/>
          <w:sz w:val="20"/>
          <w:szCs w:val="20"/>
        </w:rPr>
        <w:t xml:space="preserve"> </w:t>
      </w:r>
      <w:r w:rsidR="00AA7C62" w:rsidRPr="00F016E8">
        <w:rPr>
          <w:rFonts w:ascii="Cambria" w:hAnsi="Cambria" w:cs="Arial"/>
          <w:sz w:val="20"/>
          <w:szCs w:val="20"/>
        </w:rPr>
        <w:t>Ronald Davis, the father of Jordan Davis,</w:t>
      </w:r>
      <w:r w:rsidR="00AA7C62" w:rsidRPr="00F016E8">
        <w:rPr>
          <w:rFonts w:ascii="Cambria" w:hAnsi="Cambria" w:cs="Arial"/>
          <w:sz w:val="20"/>
          <w:szCs w:val="20"/>
          <w:vertAlign w:val="superscript"/>
        </w:rPr>
        <w:footnoteReference w:id="161"/>
      </w:r>
      <w:r w:rsidR="00AA7C62" w:rsidRPr="00F016E8">
        <w:rPr>
          <w:rFonts w:ascii="Cambria" w:hAnsi="Cambria" w:cs="Arial"/>
          <w:sz w:val="20"/>
          <w:szCs w:val="20"/>
        </w:rPr>
        <w:t xml:space="preserve"> also provided testimony to illustrate the impact of </w:t>
      </w:r>
      <w:r w:rsidR="00444829" w:rsidRPr="00F016E8">
        <w:rPr>
          <w:rFonts w:ascii="Cambria" w:hAnsi="Cambria" w:cs="Arial"/>
          <w:sz w:val="20"/>
          <w:szCs w:val="20"/>
        </w:rPr>
        <w:t xml:space="preserve">Stand Your Ground </w:t>
      </w:r>
      <w:r w:rsidR="00AA7C62" w:rsidRPr="00F016E8">
        <w:rPr>
          <w:rFonts w:ascii="Cambria" w:hAnsi="Cambria" w:cs="Arial"/>
          <w:sz w:val="20"/>
          <w:szCs w:val="20"/>
        </w:rPr>
        <w:t xml:space="preserve">laws.  </w:t>
      </w:r>
    </w:p>
    <w:p w:rsidR="00AA7C62" w:rsidRPr="00F016E8" w:rsidRDefault="00AA7C62" w:rsidP="00674B94">
      <w:pPr>
        <w:spacing w:after="0" w:line="240" w:lineRule="auto"/>
        <w:jc w:val="both"/>
        <w:rPr>
          <w:rFonts w:ascii="Cambria" w:hAnsi="Cambria" w:cs="Arial"/>
          <w:sz w:val="20"/>
          <w:szCs w:val="20"/>
        </w:rPr>
      </w:pPr>
    </w:p>
    <w:p w:rsidR="00AA7C62" w:rsidRPr="00F016E8" w:rsidRDefault="005F2413"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Moreover, </w:t>
      </w:r>
      <w:r w:rsidR="00B53E17" w:rsidRPr="00F016E8">
        <w:rPr>
          <w:rFonts w:ascii="Cambria" w:hAnsi="Cambria" w:cs="Arial"/>
          <w:sz w:val="20"/>
          <w:szCs w:val="20"/>
        </w:rPr>
        <w:t xml:space="preserve">the Commission was informed that </w:t>
      </w:r>
      <w:r w:rsidRPr="00F016E8">
        <w:rPr>
          <w:rFonts w:ascii="Cambria" w:hAnsi="Cambria" w:cs="Arial"/>
          <w:sz w:val="20"/>
          <w:szCs w:val="20"/>
        </w:rPr>
        <w:t>individuals who tend to use a Stand Your Ground defense, such as survivors of domestic violence, are not necessarily those who are able to access the protections afforded by the law, especially when they are women of African descent.</w:t>
      </w:r>
      <w:r w:rsidR="00566B70" w:rsidRPr="00F016E8">
        <w:rPr>
          <w:rFonts w:ascii="Cambria" w:hAnsi="Cambria" w:cs="Arial"/>
          <w:sz w:val="20"/>
          <w:szCs w:val="20"/>
        </w:rPr>
        <w:t xml:space="preserve">  </w:t>
      </w:r>
      <w:r w:rsidR="004F5C10" w:rsidRPr="00F016E8">
        <w:rPr>
          <w:rFonts w:ascii="Cambria" w:hAnsi="Cambria" w:cs="Arial"/>
          <w:sz w:val="20"/>
          <w:szCs w:val="20"/>
        </w:rPr>
        <w:t>In this regard, the Commission received testimony from</w:t>
      </w:r>
      <w:r w:rsidR="00AA7C62" w:rsidRPr="00F016E8">
        <w:rPr>
          <w:rFonts w:ascii="Cambria" w:hAnsi="Cambria" w:cs="Arial"/>
          <w:sz w:val="20"/>
          <w:szCs w:val="20"/>
        </w:rPr>
        <w:t xml:space="preserve"> </w:t>
      </w:r>
      <w:proofErr w:type="spellStart"/>
      <w:r w:rsidR="00AA7C62" w:rsidRPr="00F016E8">
        <w:rPr>
          <w:rFonts w:ascii="Cambria" w:hAnsi="Cambria" w:cs="Arial"/>
          <w:sz w:val="20"/>
          <w:szCs w:val="20"/>
        </w:rPr>
        <w:t>Aleta</w:t>
      </w:r>
      <w:proofErr w:type="spellEnd"/>
      <w:r w:rsidR="00AA7C62" w:rsidRPr="00F016E8">
        <w:rPr>
          <w:rFonts w:ascii="Cambria" w:hAnsi="Cambria" w:cs="Arial"/>
          <w:sz w:val="20"/>
          <w:szCs w:val="20"/>
        </w:rPr>
        <w:t xml:space="preserve"> Alston-</w:t>
      </w:r>
      <w:proofErr w:type="spellStart"/>
      <w:r w:rsidR="00AA7C62" w:rsidRPr="00F016E8">
        <w:rPr>
          <w:rFonts w:ascii="Cambria" w:hAnsi="Cambria" w:cs="Arial"/>
          <w:sz w:val="20"/>
          <w:szCs w:val="20"/>
        </w:rPr>
        <w:t>Toure</w:t>
      </w:r>
      <w:proofErr w:type="spellEnd"/>
      <w:r w:rsidR="00AA7C62" w:rsidRPr="00F016E8">
        <w:rPr>
          <w:rFonts w:ascii="Cambria" w:hAnsi="Cambria" w:cs="Arial"/>
          <w:sz w:val="20"/>
          <w:szCs w:val="20"/>
        </w:rPr>
        <w:t xml:space="preserve"> (of the Free Marissa Now Mobilization Campaign) </w:t>
      </w:r>
      <w:r w:rsidR="004F5C10" w:rsidRPr="00F016E8">
        <w:rPr>
          <w:rFonts w:ascii="Cambria" w:hAnsi="Cambria" w:cs="Arial"/>
          <w:sz w:val="20"/>
          <w:szCs w:val="20"/>
        </w:rPr>
        <w:t>who provided information</w:t>
      </w:r>
      <w:r w:rsidR="00AA7C62" w:rsidRPr="00F016E8">
        <w:rPr>
          <w:rFonts w:ascii="Cambria" w:hAnsi="Cambria" w:cs="Arial"/>
          <w:sz w:val="20"/>
          <w:szCs w:val="20"/>
        </w:rPr>
        <w:t xml:space="preserve"> on the case of Marissa Alexander.</w:t>
      </w:r>
      <w:r w:rsidR="004F5C10" w:rsidRPr="00F016E8">
        <w:rPr>
          <w:rFonts w:ascii="Cambria" w:hAnsi="Cambria" w:cs="Arial"/>
          <w:sz w:val="20"/>
          <w:szCs w:val="20"/>
        </w:rPr>
        <w:t xml:space="preserve"> </w:t>
      </w:r>
      <w:r w:rsidR="00AA7C62" w:rsidRPr="00F016E8">
        <w:rPr>
          <w:rFonts w:ascii="Cambria" w:hAnsi="Cambria" w:cs="Arial"/>
          <w:sz w:val="20"/>
          <w:szCs w:val="20"/>
        </w:rPr>
        <w:t xml:space="preserve"> </w:t>
      </w:r>
      <w:r w:rsidR="00FE1372" w:rsidRPr="00F016E8">
        <w:rPr>
          <w:rFonts w:ascii="Cambria" w:hAnsi="Cambria" w:cs="Arial"/>
          <w:sz w:val="20"/>
          <w:szCs w:val="20"/>
        </w:rPr>
        <w:t>According to her information, i</w:t>
      </w:r>
      <w:r w:rsidR="004F5C10" w:rsidRPr="00F016E8">
        <w:rPr>
          <w:rFonts w:ascii="Cambria" w:hAnsi="Cambria" w:cs="Arial"/>
          <w:sz w:val="20"/>
          <w:szCs w:val="20"/>
        </w:rPr>
        <w:t>n 2010 Ms. Alexander fired a single warning shot at her husband following his assault on her.  During her trial for aggravated assault, Ms. Alexander’s claim of s</w:t>
      </w:r>
      <w:r w:rsidR="002C2D4E" w:rsidRPr="00F016E8">
        <w:rPr>
          <w:rFonts w:ascii="Cambria" w:hAnsi="Cambria" w:cs="Arial"/>
          <w:sz w:val="20"/>
          <w:szCs w:val="20"/>
        </w:rPr>
        <w:t>elf-defense based on Florida’s S</w:t>
      </w:r>
      <w:r w:rsidR="004F5C10" w:rsidRPr="00F016E8">
        <w:rPr>
          <w:rFonts w:ascii="Cambria" w:hAnsi="Cambria" w:cs="Arial"/>
          <w:sz w:val="20"/>
          <w:szCs w:val="20"/>
        </w:rPr>
        <w:t xml:space="preserve">tand </w:t>
      </w:r>
      <w:r w:rsidR="002C2D4E" w:rsidRPr="00F016E8">
        <w:rPr>
          <w:rFonts w:ascii="Cambria" w:hAnsi="Cambria" w:cs="Arial"/>
          <w:sz w:val="20"/>
          <w:szCs w:val="20"/>
        </w:rPr>
        <w:t>Your G</w:t>
      </w:r>
      <w:r w:rsidR="004F5C10" w:rsidRPr="00F016E8">
        <w:rPr>
          <w:rFonts w:ascii="Cambria" w:hAnsi="Cambria" w:cs="Arial"/>
          <w:sz w:val="20"/>
          <w:szCs w:val="20"/>
        </w:rPr>
        <w:t>round law was rejected, and she was ultimately sentenced to a mandatory term of imprisonment.</w:t>
      </w:r>
    </w:p>
    <w:p w:rsidR="00AA7C62" w:rsidRPr="00F016E8" w:rsidRDefault="00AA7C62" w:rsidP="00674B94">
      <w:pPr>
        <w:spacing w:after="0" w:line="240" w:lineRule="auto"/>
        <w:jc w:val="both"/>
        <w:rPr>
          <w:rFonts w:ascii="Cambria" w:hAnsi="Cambria" w:cs="Arial"/>
          <w:sz w:val="20"/>
          <w:szCs w:val="20"/>
        </w:rPr>
      </w:pPr>
    </w:p>
    <w:p w:rsidR="004F5C10" w:rsidRPr="00F016E8" w:rsidRDefault="00B53E17"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Not only do </w:t>
      </w:r>
      <w:r w:rsidR="002C2D4E" w:rsidRPr="00F016E8">
        <w:rPr>
          <w:rFonts w:ascii="Cambria" w:hAnsi="Cambria" w:cs="Arial"/>
          <w:sz w:val="20"/>
          <w:szCs w:val="20"/>
        </w:rPr>
        <w:t>S</w:t>
      </w:r>
      <w:r w:rsidR="004F5C10" w:rsidRPr="00F016E8">
        <w:rPr>
          <w:rFonts w:ascii="Cambria" w:hAnsi="Cambria" w:cs="Arial"/>
          <w:sz w:val="20"/>
          <w:szCs w:val="20"/>
        </w:rPr>
        <w:t xml:space="preserve">tand </w:t>
      </w:r>
      <w:r w:rsidR="002C2D4E" w:rsidRPr="00F016E8">
        <w:rPr>
          <w:rFonts w:ascii="Cambria" w:hAnsi="Cambria" w:cs="Arial"/>
          <w:sz w:val="20"/>
          <w:szCs w:val="20"/>
        </w:rPr>
        <w:t>Y</w:t>
      </w:r>
      <w:r w:rsidR="004F5C10" w:rsidRPr="00F016E8">
        <w:rPr>
          <w:rFonts w:ascii="Cambria" w:hAnsi="Cambria" w:cs="Arial"/>
          <w:sz w:val="20"/>
          <w:szCs w:val="20"/>
        </w:rPr>
        <w:t xml:space="preserve">our </w:t>
      </w:r>
      <w:r w:rsidR="002C2D4E" w:rsidRPr="00F016E8">
        <w:rPr>
          <w:rFonts w:ascii="Cambria" w:hAnsi="Cambria" w:cs="Arial"/>
          <w:sz w:val="20"/>
          <w:szCs w:val="20"/>
        </w:rPr>
        <w:t>G</w:t>
      </w:r>
      <w:r w:rsidR="004F5C10" w:rsidRPr="00F016E8">
        <w:rPr>
          <w:rFonts w:ascii="Cambria" w:hAnsi="Cambria" w:cs="Arial"/>
          <w:sz w:val="20"/>
          <w:szCs w:val="20"/>
        </w:rPr>
        <w:t>round</w:t>
      </w:r>
      <w:r w:rsidRPr="00F016E8">
        <w:rPr>
          <w:rFonts w:ascii="Cambria" w:hAnsi="Cambria" w:cs="Arial"/>
          <w:sz w:val="20"/>
          <w:szCs w:val="20"/>
        </w:rPr>
        <w:t xml:space="preserve"> laws appear </w:t>
      </w:r>
      <w:proofErr w:type="gramStart"/>
      <w:r w:rsidRPr="00F016E8">
        <w:rPr>
          <w:rFonts w:ascii="Cambria" w:hAnsi="Cambria" w:cs="Arial"/>
          <w:sz w:val="20"/>
          <w:szCs w:val="20"/>
        </w:rPr>
        <w:t>to</w:t>
      </w:r>
      <w:proofErr w:type="gramEnd"/>
      <w:r w:rsidRPr="00F016E8">
        <w:rPr>
          <w:rFonts w:ascii="Cambria" w:hAnsi="Cambria" w:cs="Arial"/>
          <w:sz w:val="20"/>
          <w:szCs w:val="20"/>
        </w:rPr>
        <w:t xml:space="preserve"> negatively and disproportionately affect African</w:t>
      </w:r>
      <w:r w:rsidR="005F6AB1" w:rsidRPr="00F016E8">
        <w:rPr>
          <w:rFonts w:ascii="Cambria" w:hAnsi="Cambria" w:cs="Arial"/>
          <w:sz w:val="20"/>
          <w:szCs w:val="20"/>
        </w:rPr>
        <w:t xml:space="preserve"> </w:t>
      </w:r>
      <w:r w:rsidRPr="00F016E8">
        <w:rPr>
          <w:rFonts w:ascii="Cambria" w:hAnsi="Cambria" w:cs="Arial"/>
          <w:sz w:val="20"/>
          <w:szCs w:val="20"/>
        </w:rPr>
        <w:t>Americans and other racial and ethnic minorities, but they also appear to increase the problem of public insecurity as the</w:t>
      </w:r>
      <w:r w:rsidR="00566B70" w:rsidRPr="00F016E8">
        <w:rPr>
          <w:rFonts w:ascii="Cambria" w:hAnsi="Cambria" w:cs="Arial"/>
          <w:sz w:val="20"/>
          <w:szCs w:val="20"/>
        </w:rPr>
        <w:t xml:space="preserve"> Commission was informed that</w:t>
      </w:r>
      <w:r w:rsidR="005F2413" w:rsidRPr="00F016E8">
        <w:rPr>
          <w:rFonts w:ascii="Cambria" w:hAnsi="Cambria" w:cs="Arial"/>
          <w:sz w:val="20"/>
          <w:szCs w:val="20"/>
        </w:rPr>
        <w:t xml:space="preserve"> the number of homicides has</w:t>
      </w:r>
      <w:r w:rsidR="00566B70" w:rsidRPr="00F016E8">
        <w:rPr>
          <w:rFonts w:ascii="Cambria" w:hAnsi="Cambria" w:cs="Arial"/>
          <w:sz w:val="20"/>
          <w:szCs w:val="20"/>
        </w:rPr>
        <w:t xml:space="preserve"> actually</w:t>
      </w:r>
      <w:r w:rsidR="005F2413" w:rsidRPr="00F016E8">
        <w:rPr>
          <w:rFonts w:ascii="Cambria" w:hAnsi="Cambria" w:cs="Arial"/>
          <w:sz w:val="20"/>
          <w:szCs w:val="20"/>
        </w:rPr>
        <w:t xml:space="preserve"> increased in those st</w:t>
      </w:r>
      <w:r w:rsidR="004F5C10" w:rsidRPr="00F016E8">
        <w:rPr>
          <w:rFonts w:ascii="Cambria" w:hAnsi="Cambria" w:cs="Arial"/>
          <w:sz w:val="20"/>
          <w:szCs w:val="20"/>
        </w:rPr>
        <w:t xml:space="preserve">ates that have implemented such </w:t>
      </w:r>
      <w:r w:rsidRPr="00F016E8">
        <w:rPr>
          <w:rFonts w:ascii="Cambria" w:hAnsi="Cambria" w:cs="Arial"/>
          <w:sz w:val="20"/>
          <w:szCs w:val="20"/>
        </w:rPr>
        <w:t xml:space="preserve">laws. </w:t>
      </w:r>
      <w:r w:rsidR="004F5C10" w:rsidRPr="00F016E8">
        <w:rPr>
          <w:rFonts w:ascii="Cambria" w:hAnsi="Cambria" w:cs="Arial"/>
          <w:sz w:val="20"/>
          <w:szCs w:val="20"/>
        </w:rPr>
        <w:t xml:space="preserve"> </w:t>
      </w:r>
      <w:r w:rsidR="00AA7C62" w:rsidRPr="00F016E8">
        <w:rPr>
          <w:rFonts w:ascii="Cambria" w:hAnsi="Cambria" w:cs="Arial"/>
          <w:sz w:val="20"/>
          <w:szCs w:val="20"/>
        </w:rPr>
        <w:t xml:space="preserve">According to Dr. </w:t>
      </w:r>
      <w:proofErr w:type="spellStart"/>
      <w:r w:rsidR="00AA7C62" w:rsidRPr="00F016E8">
        <w:rPr>
          <w:rFonts w:ascii="Cambria" w:hAnsi="Cambria" w:cs="Arial"/>
          <w:sz w:val="20"/>
          <w:szCs w:val="20"/>
        </w:rPr>
        <w:t>Kasravi</w:t>
      </w:r>
      <w:proofErr w:type="spellEnd"/>
      <w:r w:rsidR="00AA7C62" w:rsidRPr="00F016E8">
        <w:rPr>
          <w:rFonts w:ascii="Cambria" w:hAnsi="Cambria" w:cs="Arial"/>
          <w:sz w:val="20"/>
          <w:szCs w:val="20"/>
        </w:rPr>
        <w:t xml:space="preserve">, general homicide rates increased by 7% to 9% in </w:t>
      </w:r>
      <w:r w:rsidR="002C2D4E" w:rsidRPr="00F016E8">
        <w:rPr>
          <w:rFonts w:ascii="Cambria" w:hAnsi="Cambria" w:cs="Arial"/>
          <w:sz w:val="20"/>
          <w:szCs w:val="20"/>
        </w:rPr>
        <w:t>Stand Y</w:t>
      </w:r>
      <w:r w:rsidR="00AA7C62" w:rsidRPr="00F016E8">
        <w:rPr>
          <w:rFonts w:ascii="Cambria" w:hAnsi="Cambria" w:cs="Arial"/>
          <w:sz w:val="20"/>
          <w:szCs w:val="20"/>
        </w:rPr>
        <w:t xml:space="preserve">our </w:t>
      </w:r>
      <w:r w:rsidR="002C2D4E" w:rsidRPr="00F016E8">
        <w:rPr>
          <w:rFonts w:ascii="Cambria" w:hAnsi="Cambria" w:cs="Arial"/>
          <w:sz w:val="20"/>
          <w:szCs w:val="20"/>
        </w:rPr>
        <w:t>G</w:t>
      </w:r>
      <w:r w:rsidR="00AA7C62" w:rsidRPr="00F016E8">
        <w:rPr>
          <w:rFonts w:ascii="Cambria" w:hAnsi="Cambria" w:cs="Arial"/>
          <w:sz w:val="20"/>
          <w:szCs w:val="20"/>
        </w:rPr>
        <w:t>round states, while “justifiable” homicides have increased by more than 50% in the second half of the last decade.</w:t>
      </w:r>
      <w:r w:rsidR="004F5C10" w:rsidRPr="00F016E8">
        <w:rPr>
          <w:rFonts w:ascii="Cambria" w:hAnsi="Cambria" w:cs="Arial"/>
          <w:sz w:val="20"/>
          <w:szCs w:val="20"/>
        </w:rPr>
        <w:t xml:space="preserve"> </w:t>
      </w:r>
    </w:p>
    <w:p w:rsidR="004F5C10" w:rsidRPr="00F016E8" w:rsidRDefault="004F5C10" w:rsidP="00674B94">
      <w:pPr>
        <w:spacing w:after="0" w:line="240" w:lineRule="auto"/>
        <w:jc w:val="both"/>
        <w:rPr>
          <w:rFonts w:ascii="Cambria" w:hAnsi="Cambria" w:cs="Arial"/>
          <w:sz w:val="20"/>
          <w:szCs w:val="20"/>
        </w:rPr>
      </w:pPr>
    </w:p>
    <w:p w:rsidR="004F5C10" w:rsidRPr="00F016E8" w:rsidRDefault="00B53E17"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 During the hearing, the Government of the United States </w:t>
      </w:r>
      <w:r w:rsidR="004F5C10" w:rsidRPr="00F016E8">
        <w:rPr>
          <w:rFonts w:ascii="Cambria" w:hAnsi="Cambria" w:cs="Arial"/>
          <w:sz w:val="20"/>
          <w:szCs w:val="20"/>
        </w:rPr>
        <w:t xml:space="preserve">informed the Commission that </w:t>
      </w:r>
      <w:r w:rsidR="002C2D4E" w:rsidRPr="00F016E8">
        <w:rPr>
          <w:rFonts w:ascii="Cambria" w:hAnsi="Cambria" w:cs="Arial"/>
          <w:sz w:val="20"/>
          <w:szCs w:val="20"/>
        </w:rPr>
        <w:t>S</w:t>
      </w:r>
      <w:r w:rsidR="004F5C10" w:rsidRPr="00F016E8">
        <w:rPr>
          <w:rFonts w:ascii="Cambria" w:hAnsi="Cambria" w:cs="Arial"/>
          <w:sz w:val="20"/>
          <w:szCs w:val="20"/>
        </w:rPr>
        <w:t xml:space="preserve">tand </w:t>
      </w:r>
      <w:r w:rsidR="002C2D4E" w:rsidRPr="00F016E8">
        <w:rPr>
          <w:rFonts w:ascii="Cambria" w:hAnsi="Cambria" w:cs="Arial"/>
          <w:sz w:val="20"/>
          <w:szCs w:val="20"/>
        </w:rPr>
        <w:t>Yo</w:t>
      </w:r>
      <w:r w:rsidR="004F5C10" w:rsidRPr="00F016E8">
        <w:rPr>
          <w:rFonts w:ascii="Cambria" w:hAnsi="Cambria" w:cs="Arial"/>
          <w:sz w:val="20"/>
          <w:szCs w:val="20"/>
        </w:rPr>
        <w:t xml:space="preserve">ur </w:t>
      </w:r>
      <w:r w:rsidR="002C2D4E" w:rsidRPr="00F016E8">
        <w:rPr>
          <w:rFonts w:ascii="Cambria" w:hAnsi="Cambria" w:cs="Arial"/>
          <w:sz w:val="20"/>
          <w:szCs w:val="20"/>
        </w:rPr>
        <w:t>G</w:t>
      </w:r>
      <w:r w:rsidR="004F5C10" w:rsidRPr="00F016E8">
        <w:rPr>
          <w:rFonts w:ascii="Cambria" w:hAnsi="Cambria" w:cs="Arial"/>
          <w:sz w:val="20"/>
          <w:szCs w:val="20"/>
        </w:rPr>
        <w:t>round laws ha</w:t>
      </w:r>
      <w:r w:rsidR="00FE1372" w:rsidRPr="00F016E8">
        <w:rPr>
          <w:rFonts w:ascii="Cambria" w:hAnsi="Cambria" w:cs="Arial"/>
          <w:sz w:val="20"/>
          <w:szCs w:val="20"/>
        </w:rPr>
        <w:t>ve</w:t>
      </w:r>
      <w:r w:rsidR="004F5C10" w:rsidRPr="00F016E8">
        <w:rPr>
          <w:rFonts w:ascii="Cambria" w:hAnsi="Cambria" w:cs="Arial"/>
          <w:sz w:val="20"/>
          <w:szCs w:val="20"/>
        </w:rPr>
        <w:t xml:space="preserve"> become a matter of concern, but that the federal nature of the United States ma</w:t>
      </w:r>
      <w:r w:rsidR="002C2D4E" w:rsidRPr="00F016E8">
        <w:rPr>
          <w:rFonts w:ascii="Cambria" w:hAnsi="Cambria" w:cs="Arial"/>
          <w:sz w:val="20"/>
          <w:szCs w:val="20"/>
        </w:rPr>
        <w:t>kes</w:t>
      </w:r>
      <w:r w:rsidR="004F5C10" w:rsidRPr="00F016E8">
        <w:rPr>
          <w:rFonts w:ascii="Cambria" w:hAnsi="Cambria" w:cs="Arial"/>
          <w:sz w:val="20"/>
          <w:szCs w:val="20"/>
        </w:rPr>
        <w:t xml:space="preserve"> it difficult for the federal government to comment </w:t>
      </w:r>
      <w:r w:rsidR="00FE1372" w:rsidRPr="00F016E8">
        <w:rPr>
          <w:rFonts w:ascii="Cambria" w:hAnsi="Cambria" w:cs="Arial"/>
          <w:sz w:val="20"/>
          <w:szCs w:val="20"/>
        </w:rPr>
        <w:t xml:space="preserve">on </w:t>
      </w:r>
      <w:r w:rsidR="004F5C10" w:rsidRPr="00F016E8">
        <w:rPr>
          <w:rFonts w:ascii="Cambria" w:hAnsi="Cambria" w:cs="Arial"/>
          <w:sz w:val="20"/>
          <w:szCs w:val="20"/>
        </w:rPr>
        <w:t>specific state laws.  However, the State disclosed that the U</w:t>
      </w:r>
      <w:r w:rsidR="002C2D4E" w:rsidRPr="00F016E8">
        <w:rPr>
          <w:rFonts w:ascii="Cambria" w:hAnsi="Cambria" w:cs="Arial"/>
          <w:sz w:val="20"/>
          <w:szCs w:val="20"/>
        </w:rPr>
        <w:t>.</w:t>
      </w:r>
      <w:r w:rsidR="004F5C10" w:rsidRPr="00F016E8">
        <w:rPr>
          <w:rFonts w:ascii="Cambria" w:hAnsi="Cambria" w:cs="Arial"/>
          <w:sz w:val="20"/>
          <w:szCs w:val="20"/>
        </w:rPr>
        <w:t>S</w:t>
      </w:r>
      <w:r w:rsidR="002C2D4E" w:rsidRPr="00F016E8">
        <w:rPr>
          <w:rFonts w:ascii="Cambria" w:hAnsi="Cambria" w:cs="Arial"/>
          <w:sz w:val="20"/>
          <w:szCs w:val="20"/>
        </w:rPr>
        <w:t>.</w:t>
      </w:r>
      <w:r w:rsidR="004F5C10" w:rsidRPr="00F016E8">
        <w:rPr>
          <w:rFonts w:ascii="Cambria" w:hAnsi="Cambria" w:cs="Arial"/>
          <w:sz w:val="20"/>
          <w:szCs w:val="20"/>
        </w:rPr>
        <w:t xml:space="preserve"> Commission on Civil Rights is currently reviewing </w:t>
      </w:r>
      <w:r w:rsidR="00444829" w:rsidRPr="00F016E8">
        <w:rPr>
          <w:rFonts w:ascii="Cambria" w:hAnsi="Cambria" w:cs="Arial"/>
          <w:sz w:val="20"/>
          <w:szCs w:val="20"/>
        </w:rPr>
        <w:t xml:space="preserve">Stand Your Ground </w:t>
      </w:r>
      <w:r w:rsidR="004F5C10" w:rsidRPr="00F016E8">
        <w:rPr>
          <w:rFonts w:ascii="Cambria" w:hAnsi="Cambria" w:cs="Arial"/>
          <w:sz w:val="20"/>
          <w:szCs w:val="20"/>
        </w:rPr>
        <w:t xml:space="preserve">laws and that the Department of Justice would act upon its recommendations.  With regard to the state of Florida, the </w:t>
      </w:r>
      <w:r w:rsidR="003443B9" w:rsidRPr="00F016E8">
        <w:rPr>
          <w:rFonts w:ascii="Cambria" w:hAnsi="Cambria" w:cs="Arial"/>
          <w:sz w:val="20"/>
          <w:szCs w:val="20"/>
        </w:rPr>
        <w:t xml:space="preserve">United </w:t>
      </w:r>
      <w:r w:rsidR="003443B9" w:rsidRPr="00F016E8">
        <w:rPr>
          <w:rFonts w:ascii="Cambria" w:hAnsi="Cambria" w:cs="Arial"/>
          <w:sz w:val="20"/>
          <w:szCs w:val="20"/>
        </w:rPr>
        <w:lastRenderedPageBreak/>
        <w:t>States government</w:t>
      </w:r>
      <w:r w:rsidR="004F5C10" w:rsidRPr="00F016E8">
        <w:rPr>
          <w:rFonts w:ascii="Cambria" w:hAnsi="Cambria" w:cs="Arial"/>
          <w:sz w:val="20"/>
          <w:szCs w:val="20"/>
        </w:rPr>
        <w:t xml:space="preserve"> indicated that the U</w:t>
      </w:r>
      <w:r w:rsidR="002C2D4E" w:rsidRPr="00F016E8">
        <w:rPr>
          <w:rFonts w:ascii="Cambria" w:hAnsi="Cambria" w:cs="Arial"/>
          <w:sz w:val="20"/>
          <w:szCs w:val="20"/>
        </w:rPr>
        <w:t>.</w:t>
      </w:r>
      <w:r w:rsidR="004F5C10" w:rsidRPr="00F016E8">
        <w:rPr>
          <w:rFonts w:ascii="Cambria" w:hAnsi="Cambria" w:cs="Arial"/>
          <w:sz w:val="20"/>
          <w:szCs w:val="20"/>
        </w:rPr>
        <w:t>S</w:t>
      </w:r>
      <w:r w:rsidR="002C2D4E" w:rsidRPr="00F016E8">
        <w:rPr>
          <w:rFonts w:ascii="Cambria" w:hAnsi="Cambria" w:cs="Arial"/>
          <w:sz w:val="20"/>
          <w:szCs w:val="20"/>
        </w:rPr>
        <w:t>.</w:t>
      </w:r>
      <w:r w:rsidR="004F5C10" w:rsidRPr="00F016E8">
        <w:rPr>
          <w:rFonts w:ascii="Cambria" w:hAnsi="Cambria" w:cs="Arial"/>
          <w:sz w:val="20"/>
          <w:szCs w:val="20"/>
        </w:rPr>
        <w:t xml:space="preserve"> Civil Rights Commission and the FBI continue to evaluate the situation, with a view to determining whether federal prosecution is appropriate over and above </w:t>
      </w:r>
      <w:r w:rsidR="003443B9" w:rsidRPr="00F016E8">
        <w:rPr>
          <w:rFonts w:ascii="Cambria" w:hAnsi="Cambria" w:cs="Arial"/>
          <w:sz w:val="20"/>
          <w:szCs w:val="20"/>
        </w:rPr>
        <w:t>s</w:t>
      </w:r>
      <w:r w:rsidR="004F5C10" w:rsidRPr="00F016E8">
        <w:rPr>
          <w:rFonts w:ascii="Cambria" w:hAnsi="Cambria" w:cs="Arial"/>
          <w:sz w:val="20"/>
          <w:szCs w:val="20"/>
        </w:rPr>
        <w:t>tate trials.</w:t>
      </w:r>
    </w:p>
    <w:p w:rsidR="00900895" w:rsidRPr="00F016E8" w:rsidRDefault="00900895" w:rsidP="00674B94">
      <w:pPr>
        <w:spacing w:after="0" w:line="240" w:lineRule="auto"/>
        <w:jc w:val="both"/>
        <w:rPr>
          <w:rFonts w:ascii="Cambria" w:hAnsi="Cambria" w:cs="Arial"/>
          <w:sz w:val="20"/>
          <w:szCs w:val="20"/>
        </w:rPr>
      </w:pPr>
    </w:p>
    <w:p w:rsidR="003B0175" w:rsidRPr="00F016E8" w:rsidRDefault="005F6AB1"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During 2014, the Commission also considered the impact of racial profiling as practiced by various police forces in the </w:t>
      </w:r>
      <w:r w:rsidR="00900895" w:rsidRPr="00F016E8">
        <w:rPr>
          <w:rFonts w:ascii="Cambria" w:hAnsi="Cambria" w:cs="Arial"/>
          <w:sz w:val="20"/>
          <w:szCs w:val="20"/>
        </w:rPr>
        <w:t>United States</w:t>
      </w:r>
      <w:r w:rsidRPr="00F016E8">
        <w:rPr>
          <w:rFonts w:ascii="Cambria" w:hAnsi="Cambria" w:cs="Arial"/>
          <w:sz w:val="20"/>
          <w:szCs w:val="20"/>
        </w:rPr>
        <w:t>.</w:t>
      </w:r>
      <w:r w:rsidR="00900895" w:rsidRPr="00F016E8">
        <w:rPr>
          <w:rFonts w:ascii="Cambria" w:hAnsi="Cambria" w:cs="Arial"/>
          <w:sz w:val="20"/>
          <w:szCs w:val="20"/>
        </w:rPr>
        <w:t xml:space="preserve">  </w:t>
      </w:r>
      <w:r w:rsidRPr="00F016E8">
        <w:rPr>
          <w:rFonts w:ascii="Cambria" w:hAnsi="Cambria" w:cs="Arial"/>
          <w:sz w:val="20"/>
          <w:szCs w:val="20"/>
        </w:rPr>
        <w:t xml:space="preserve">The Commission had the opportunity to receive information on this issue during a specially convened </w:t>
      </w:r>
      <w:r w:rsidRPr="00F016E8">
        <w:rPr>
          <w:rFonts w:ascii="Cambria" w:hAnsi="Cambria" w:cs="Arial"/>
          <w:i/>
          <w:sz w:val="20"/>
          <w:szCs w:val="20"/>
        </w:rPr>
        <w:t xml:space="preserve">ex </w:t>
      </w:r>
      <w:proofErr w:type="spellStart"/>
      <w:r w:rsidRPr="00F016E8">
        <w:rPr>
          <w:rFonts w:ascii="Cambria" w:hAnsi="Cambria" w:cs="Arial"/>
          <w:i/>
          <w:sz w:val="20"/>
          <w:szCs w:val="20"/>
        </w:rPr>
        <w:t>propio</w:t>
      </w:r>
      <w:proofErr w:type="spellEnd"/>
      <w:r w:rsidRPr="00F016E8">
        <w:rPr>
          <w:rFonts w:ascii="Cambria" w:hAnsi="Cambria" w:cs="Arial"/>
          <w:i/>
          <w:sz w:val="20"/>
          <w:szCs w:val="20"/>
        </w:rPr>
        <w:t xml:space="preserve"> </w:t>
      </w:r>
      <w:proofErr w:type="spellStart"/>
      <w:r w:rsidRPr="00F016E8">
        <w:rPr>
          <w:rFonts w:ascii="Cambria" w:hAnsi="Cambria" w:cs="Arial"/>
          <w:i/>
          <w:sz w:val="20"/>
          <w:szCs w:val="20"/>
        </w:rPr>
        <w:t>motu</w:t>
      </w:r>
      <w:proofErr w:type="spellEnd"/>
      <w:r w:rsidRPr="00F016E8">
        <w:rPr>
          <w:rFonts w:ascii="Cambria" w:hAnsi="Cambria" w:cs="Arial"/>
          <w:sz w:val="20"/>
          <w:szCs w:val="20"/>
        </w:rPr>
        <w:t xml:space="preserve"> hearing that took place during the 15</w:t>
      </w:r>
      <w:r w:rsidR="00900895" w:rsidRPr="00F016E8">
        <w:rPr>
          <w:rFonts w:ascii="Cambria" w:hAnsi="Cambria" w:cs="Arial"/>
          <w:sz w:val="20"/>
          <w:szCs w:val="20"/>
        </w:rPr>
        <w:t>3</w:t>
      </w:r>
      <w:r w:rsidR="00900895" w:rsidRPr="00F016E8">
        <w:rPr>
          <w:rFonts w:ascii="Cambria" w:hAnsi="Cambria" w:cs="Arial"/>
          <w:sz w:val="20"/>
          <w:szCs w:val="20"/>
          <w:vertAlign w:val="superscript"/>
        </w:rPr>
        <w:t>rd</w:t>
      </w:r>
      <w:r w:rsidR="00900895" w:rsidRPr="00F016E8">
        <w:rPr>
          <w:rFonts w:ascii="Cambria" w:hAnsi="Cambria" w:cs="Arial"/>
          <w:sz w:val="20"/>
          <w:szCs w:val="20"/>
        </w:rPr>
        <w:t xml:space="preserve"> </w:t>
      </w:r>
      <w:r w:rsidRPr="00F016E8">
        <w:rPr>
          <w:rFonts w:ascii="Cambria" w:hAnsi="Cambria" w:cs="Arial"/>
          <w:sz w:val="20"/>
          <w:szCs w:val="20"/>
        </w:rPr>
        <w:t>regular period of sessions.</w:t>
      </w:r>
      <w:r w:rsidR="00900895" w:rsidRPr="00F016E8">
        <w:rPr>
          <w:rFonts w:ascii="Cambria" w:hAnsi="Cambria" w:cs="Arial"/>
          <w:sz w:val="20"/>
          <w:szCs w:val="20"/>
        </w:rPr>
        <w:t xml:space="preserve">  </w:t>
      </w:r>
      <w:r w:rsidRPr="00F016E8">
        <w:rPr>
          <w:rFonts w:ascii="Cambria" w:hAnsi="Cambria" w:cs="Arial"/>
          <w:sz w:val="20"/>
          <w:szCs w:val="20"/>
        </w:rPr>
        <w:t xml:space="preserve">During the hearing, Hilary Shelton of the NAACP Washington Bureau noted that racial profiling is a common tactic among many law enforcement agencies, and that many NAACP units report receiving several complaints of racial profiling from its constituents each year.  </w:t>
      </w:r>
      <w:r w:rsidR="00A47D56" w:rsidRPr="00F016E8">
        <w:rPr>
          <w:rFonts w:ascii="Cambria" w:hAnsi="Cambria" w:cs="Arial"/>
          <w:sz w:val="20"/>
          <w:szCs w:val="20"/>
        </w:rPr>
        <w:t>He</w:t>
      </w:r>
      <w:r w:rsidRPr="00F016E8">
        <w:rPr>
          <w:rFonts w:ascii="Cambria" w:hAnsi="Cambria" w:cs="Arial"/>
          <w:sz w:val="20"/>
          <w:szCs w:val="20"/>
        </w:rPr>
        <w:t xml:space="preserve"> observed that the prevalence of racial profiling is startling, given its proven inefficacy as a law enforcement tool. </w:t>
      </w:r>
      <w:r w:rsidR="00900895" w:rsidRPr="00F016E8">
        <w:rPr>
          <w:rFonts w:ascii="Cambria" w:hAnsi="Cambria" w:cs="Arial"/>
          <w:sz w:val="20"/>
          <w:szCs w:val="20"/>
        </w:rPr>
        <w:t xml:space="preserve"> </w:t>
      </w:r>
      <w:r w:rsidR="00A47D56" w:rsidRPr="00F016E8">
        <w:rPr>
          <w:rFonts w:ascii="Cambria" w:hAnsi="Cambria" w:cs="Arial"/>
          <w:sz w:val="20"/>
          <w:szCs w:val="20"/>
        </w:rPr>
        <w:t>Mr</w:t>
      </w:r>
      <w:r w:rsidRPr="00F016E8">
        <w:rPr>
          <w:rFonts w:ascii="Cambria" w:hAnsi="Cambria" w:cs="Arial"/>
          <w:sz w:val="20"/>
          <w:szCs w:val="20"/>
        </w:rPr>
        <w:t xml:space="preserve">. Shelton described racial profiling as “the practice of law enforcement agents or agencies relying on race, ethnicity, national origin or religion as a pretext for traffic stops or otherwise detaining them on streets, airports, highways, byways and the like.”  In this respect, </w:t>
      </w:r>
      <w:r w:rsidR="00A47D56" w:rsidRPr="00F016E8">
        <w:rPr>
          <w:rFonts w:ascii="Cambria" w:hAnsi="Cambria" w:cs="Arial"/>
          <w:sz w:val="20"/>
          <w:szCs w:val="20"/>
        </w:rPr>
        <w:t>Mr</w:t>
      </w:r>
      <w:r w:rsidRPr="00F016E8">
        <w:rPr>
          <w:rFonts w:ascii="Cambria" w:hAnsi="Cambria" w:cs="Arial"/>
          <w:sz w:val="20"/>
          <w:szCs w:val="20"/>
        </w:rPr>
        <w:t>. Shelton remarked that the associated practice of “stop and f</w:t>
      </w:r>
      <w:r w:rsidR="00634723" w:rsidRPr="00F016E8">
        <w:rPr>
          <w:rFonts w:ascii="Cambria" w:hAnsi="Cambria" w:cs="Arial"/>
          <w:sz w:val="20"/>
          <w:szCs w:val="20"/>
        </w:rPr>
        <w:t xml:space="preserve">risk” primarily targets African </w:t>
      </w:r>
      <w:r w:rsidRPr="00F016E8">
        <w:rPr>
          <w:rFonts w:ascii="Cambria" w:hAnsi="Cambria" w:cs="Arial"/>
          <w:sz w:val="20"/>
          <w:szCs w:val="20"/>
        </w:rPr>
        <w:t xml:space="preserve">Americans and Latinos.  </w:t>
      </w:r>
      <w:r w:rsidR="00A47D56" w:rsidRPr="00F016E8">
        <w:rPr>
          <w:rFonts w:ascii="Cambria" w:hAnsi="Cambria" w:cs="Arial"/>
          <w:sz w:val="20"/>
          <w:szCs w:val="20"/>
        </w:rPr>
        <w:t>Mr</w:t>
      </w:r>
      <w:r w:rsidRPr="00F016E8">
        <w:rPr>
          <w:rFonts w:ascii="Cambria" w:hAnsi="Cambria" w:cs="Arial"/>
          <w:sz w:val="20"/>
          <w:szCs w:val="20"/>
        </w:rPr>
        <w:t xml:space="preserve">. Shelton also noted that </w:t>
      </w:r>
      <w:r w:rsidR="00A47D56" w:rsidRPr="00F016E8">
        <w:rPr>
          <w:rFonts w:ascii="Cambria" w:hAnsi="Cambria" w:cs="Arial"/>
          <w:sz w:val="20"/>
          <w:szCs w:val="20"/>
        </w:rPr>
        <w:t xml:space="preserve">subsequent </w:t>
      </w:r>
      <w:r w:rsidRPr="00F016E8">
        <w:rPr>
          <w:rFonts w:ascii="Cambria" w:hAnsi="Cambria" w:cs="Arial"/>
          <w:sz w:val="20"/>
          <w:szCs w:val="20"/>
        </w:rPr>
        <w:t xml:space="preserve">law enforcement activities (following the initial investigatory procedure) are also influenced or determined by considerations of race, ethnicity, national origin, or religion. </w:t>
      </w:r>
      <w:r w:rsidR="00900895" w:rsidRPr="00F016E8">
        <w:rPr>
          <w:rFonts w:ascii="Cambria" w:hAnsi="Cambria" w:cs="Arial"/>
          <w:sz w:val="20"/>
          <w:szCs w:val="20"/>
        </w:rPr>
        <w:t xml:space="preserve"> </w:t>
      </w:r>
      <w:r w:rsidR="003B0175" w:rsidRPr="00F016E8">
        <w:rPr>
          <w:rFonts w:ascii="Cambria" w:hAnsi="Cambria" w:cs="Arial"/>
          <w:sz w:val="20"/>
          <w:szCs w:val="20"/>
        </w:rPr>
        <w:t>At the hearing, the</w:t>
      </w:r>
      <w:r w:rsidR="00900895" w:rsidRPr="00F016E8">
        <w:rPr>
          <w:rFonts w:ascii="Cambria" w:hAnsi="Cambria" w:cs="Arial"/>
          <w:sz w:val="20"/>
          <w:szCs w:val="20"/>
        </w:rPr>
        <w:t xml:space="preserve"> government of </w:t>
      </w:r>
      <w:r w:rsidR="00CB5946" w:rsidRPr="00F016E8">
        <w:rPr>
          <w:rFonts w:ascii="Cambria" w:hAnsi="Cambria" w:cs="Arial"/>
          <w:sz w:val="20"/>
          <w:szCs w:val="20"/>
        </w:rPr>
        <w:t>the United States</w:t>
      </w:r>
      <w:r w:rsidRPr="00F016E8">
        <w:rPr>
          <w:rFonts w:ascii="Cambria" w:hAnsi="Cambria" w:cs="Arial"/>
          <w:sz w:val="20"/>
          <w:szCs w:val="20"/>
        </w:rPr>
        <w:t xml:space="preserve"> acknowledged that racial profiling by law enforcement agencies is a major issue, but affirmed that over the past five years, the Department of Justice has undertaken over 20 investigations into various police departments to address </w:t>
      </w:r>
      <w:r w:rsidR="00FE1372" w:rsidRPr="00F016E8">
        <w:rPr>
          <w:rFonts w:ascii="Cambria" w:hAnsi="Cambria" w:cs="Arial"/>
          <w:sz w:val="20"/>
          <w:szCs w:val="20"/>
        </w:rPr>
        <w:t>possible</w:t>
      </w:r>
      <w:r w:rsidRPr="00F016E8">
        <w:rPr>
          <w:rFonts w:ascii="Cambria" w:hAnsi="Cambria" w:cs="Arial"/>
          <w:sz w:val="20"/>
          <w:szCs w:val="20"/>
        </w:rPr>
        <w:t xml:space="preserve"> unconstitutional practices.  The State indicated that it has found patterns of racial and ethnic profiling in some police department, but has initiated a series of reforms to change this. </w:t>
      </w:r>
      <w:r w:rsidR="00CB5946" w:rsidRPr="00F016E8">
        <w:rPr>
          <w:rFonts w:ascii="Cambria" w:hAnsi="Cambria" w:cs="Arial"/>
          <w:sz w:val="20"/>
          <w:szCs w:val="20"/>
        </w:rPr>
        <w:t xml:space="preserve"> </w:t>
      </w:r>
    </w:p>
    <w:p w:rsidR="003B0175" w:rsidRPr="00F016E8" w:rsidRDefault="003B0175" w:rsidP="003B0175">
      <w:pPr>
        <w:spacing w:after="0" w:line="240" w:lineRule="auto"/>
        <w:jc w:val="both"/>
        <w:rPr>
          <w:rFonts w:ascii="Cambria" w:hAnsi="Cambria" w:cs="Arial"/>
          <w:sz w:val="20"/>
          <w:szCs w:val="20"/>
        </w:rPr>
      </w:pPr>
    </w:p>
    <w:p w:rsidR="005F6AB1" w:rsidRPr="00F016E8" w:rsidRDefault="003B0175"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Recent information has highlighted that even African-American law enforcement agents </w:t>
      </w:r>
      <w:r w:rsidR="00FE1372" w:rsidRPr="00F016E8">
        <w:rPr>
          <w:rFonts w:ascii="Cambria" w:hAnsi="Cambria" w:cs="Arial"/>
          <w:sz w:val="20"/>
          <w:szCs w:val="20"/>
        </w:rPr>
        <w:t>may be</w:t>
      </w:r>
      <w:r w:rsidRPr="00F016E8">
        <w:rPr>
          <w:rFonts w:ascii="Cambria" w:hAnsi="Cambria" w:cs="Arial"/>
          <w:sz w:val="20"/>
          <w:szCs w:val="20"/>
        </w:rPr>
        <w:t xml:space="preserve"> the victims of racial profiling by their peers when they are off duty and out of uniform.</w:t>
      </w:r>
      <w:r w:rsidRPr="00F016E8">
        <w:rPr>
          <w:rStyle w:val="FootnoteReference"/>
          <w:rFonts w:ascii="Cambria" w:hAnsi="Cambria" w:cs="Arial"/>
          <w:sz w:val="20"/>
          <w:szCs w:val="20"/>
        </w:rPr>
        <w:footnoteReference w:id="162"/>
      </w:r>
      <w:r w:rsidRPr="00F016E8">
        <w:rPr>
          <w:rFonts w:ascii="Cambria" w:hAnsi="Cambria" w:cs="Arial"/>
          <w:sz w:val="20"/>
          <w:szCs w:val="20"/>
        </w:rPr>
        <w:t xml:space="preserve">  The officers said this included being pulled over for no reason, having their heads slammed against their cars, getting guns brandished in their faces, being thrown into prison vans and experiencing stop and frisks while shopping.</w:t>
      </w:r>
      <w:r w:rsidRPr="00F016E8">
        <w:rPr>
          <w:rStyle w:val="FootnoteReference"/>
          <w:rFonts w:ascii="Cambria" w:hAnsi="Cambria" w:cs="Arial"/>
          <w:sz w:val="20"/>
          <w:szCs w:val="20"/>
        </w:rPr>
        <w:footnoteReference w:id="163"/>
      </w:r>
      <w:r w:rsidRPr="00F016E8">
        <w:rPr>
          <w:rFonts w:ascii="Cambria" w:hAnsi="Cambria" w:cs="Arial"/>
          <w:sz w:val="20"/>
          <w:szCs w:val="20"/>
        </w:rPr>
        <w:t xml:space="preserve">  The majority of the officers said they had been pulled over multiple times while driving and five had had guns pulled on them.</w:t>
      </w:r>
      <w:r w:rsidRPr="00F016E8">
        <w:rPr>
          <w:rStyle w:val="FootnoteReference"/>
          <w:rFonts w:ascii="Cambria" w:hAnsi="Cambria" w:cs="Arial"/>
          <w:sz w:val="20"/>
          <w:szCs w:val="20"/>
        </w:rPr>
        <w:footnoteReference w:id="164"/>
      </w:r>
      <w:r w:rsidR="00B73F94" w:rsidRPr="00F016E8">
        <w:rPr>
          <w:rFonts w:ascii="Cambria" w:hAnsi="Cambria" w:cs="Arial"/>
          <w:sz w:val="20"/>
          <w:szCs w:val="20"/>
        </w:rPr>
        <w:t xml:space="preserve"> </w:t>
      </w:r>
      <w:r w:rsidR="004F7F76" w:rsidRPr="00F016E8">
        <w:rPr>
          <w:rFonts w:ascii="Cambria" w:hAnsi="Cambria" w:cs="Arial"/>
          <w:sz w:val="20"/>
          <w:szCs w:val="20"/>
        </w:rPr>
        <w:t xml:space="preserve"> </w:t>
      </w:r>
    </w:p>
    <w:p w:rsidR="003B0175" w:rsidRPr="00F016E8" w:rsidRDefault="003B0175" w:rsidP="003B0175">
      <w:pPr>
        <w:spacing w:after="0" w:line="240" w:lineRule="auto"/>
        <w:jc w:val="both"/>
        <w:rPr>
          <w:rFonts w:ascii="Cambria" w:hAnsi="Cambria" w:cs="Arial"/>
          <w:sz w:val="20"/>
          <w:szCs w:val="20"/>
        </w:rPr>
      </w:pPr>
    </w:p>
    <w:p w:rsidR="003B0175" w:rsidRPr="00F016E8" w:rsidRDefault="003B0175"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IACHR is pleased with the initiatives of the United States to identify where racial profiling is a problem and </w:t>
      </w:r>
      <w:r w:rsidR="002C2D4E" w:rsidRPr="00F016E8">
        <w:rPr>
          <w:rFonts w:ascii="Cambria" w:hAnsi="Cambria" w:cs="Arial"/>
          <w:sz w:val="20"/>
          <w:szCs w:val="20"/>
        </w:rPr>
        <w:t xml:space="preserve">with </w:t>
      </w:r>
      <w:r w:rsidRPr="00F016E8">
        <w:rPr>
          <w:rFonts w:ascii="Cambria" w:hAnsi="Cambria" w:cs="Arial"/>
          <w:sz w:val="20"/>
          <w:szCs w:val="20"/>
        </w:rPr>
        <w:t xml:space="preserve">the implementation of measures to resolve </w:t>
      </w:r>
      <w:r w:rsidR="002C2D4E" w:rsidRPr="00F016E8">
        <w:rPr>
          <w:rFonts w:ascii="Cambria" w:hAnsi="Cambria" w:cs="Arial"/>
          <w:sz w:val="20"/>
          <w:szCs w:val="20"/>
        </w:rPr>
        <w:t>this problem</w:t>
      </w:r>
      <w:r w:rsidRPr="00F016E8">
        <w:rPr>
          <w:rFonts w:ascii="Cambria" w:hAnsi="Cambria" w:cs="Arial"/>
          <w:sz w:val="20"/>
          <w:szCs w:val="20"/>
        </w:rPr>
        <w:t xml:space="preserve">.  However, much work is still needed to eliminate racial profiling </w:t>
      </w:r>
      <w:r w:rsidR="00365E75" w:rsidRPr="00F016E8">
        <w:rPr>
          <w:rFonts w:ascii="Cambria" w:hAnsi="Cambria" w:cs="Arial"/>
          <w:sz w:val="20"/>
          <w:szCs w:val="20"/>
        </w:rPr>
        <w:t xml:space="preserve">practices and to build a sense of trust between the community and law enforcement agents.  The Commission therefore urges </w:t>
      </w:r>
      <w:r w:rsidR="004F7F76" w:rsidRPr="00F016E8">
        <w:rPr>
          <w:rFonts w:ascii="Cambria" w:hAnsi="Cambria" w:cs="Arial"/>
          <w:sz w:val="20"/>
          <w:szCs w:val="20"/>
        </w:rPr>
        <w:t xml:space="preserve">this </w:t>
      </w:r>
      <w:r w:rsidR="00365E75" w:rsidRPr="00F016E8">
        <w:rPr>
          <w:rFonts w:ascii="Cambria" w:hAnsi="Cambria" w:cs="Arial"/>
          <w:sz w:val="20"/>
          <w:szCs w:val="20"/>
        </w:rPr>
        <w:t xml:space="preserve">State </w:t>
      </w:r>
      <w:r w:rsidR="004F7F76" w:rsidRPr="00F016E8">
        <w:rPr>
          <w:rFonts w:ascii="Cambria" w:hAnsi="Cambria" w:cs="Arial"/>
          <w:sz w:val="20"/>
          <w:szCs w:val="20"/>
        </w:rPr>
        <w:t xml:space="preserve">and others in the region </w:t>
      </w:r>
      <w:r w:rsidR="00365E75" w:rsidRPr="00F016E8">
        <w:rPr>
          <w:rFonts w:ascii="Cambria" w:hAnsi="Cambria" w:cs="Arial"/>
          <w:sz w:val="20"/>
          <w:szCs w:val="20"/>
        </w:rPr>
        <w:t>to</w:t>
      </w:r>
      <w:r w:rsidR="004F7F76" w:rsidRPr="00F016E8">
        <w:rPr>
          <w:rFonts w:ascii="Cambria" w:hAnsi="Cambria" w:cs="Arial"/>
          <w:sz w:val="20"/>
          <w:szCs w:val="20"/>
        </w:rPr>
        <w:t xml:space="preserve"> </w:t>
      </w:r>
      <w:r w:rsidR="00365E75" w:rsidRPr="00F016E8">
        <w:rPr>
          <w:rFonts w:ascii="Cambria" w:hAnsi="Cambria" w:cs="Arial"/>
          <w:sz w:val="20"/>
          <w:szCs w:val="20"/>
        </w:rPr>
        <w:t xml:space="preserve">continue and broaden studies </w:t>
      </w:r>
      <w:r w:rsidR="00B73F94" w:rsidRPr="00F016E8">
        <w:rPr>
          <w:rFonts w:ascii="Cambria" w:hAnsi="Cambria" w:cs="Arial"/>
          <w:sz w:val="20"/>
          <w:szCs w:val="20"/>
        </w:rPr>
        <w:t xml:space="preserve">being undertaken </w:t>
      </w:r>
      <w:r w:rsidR="00365E75" w:rsidRPr="00F016E8">
        <w:rPr>
          <w:rFonts w:ascii="Cambria" w:hAnsi="Cambria" w:cs="Arial"/>
          <w:sz w:val="20"/>
          <w:szCs w:val="20"/>
        </w:rPr>
        <w:t>and measures being implemented in order to eliminate racial profiling.</w:t>
      </w:r>
    </w:p>
    <w:p w:rsidR="00092A7B" w:rsidRPr="00F016E8" w:rsidRDefault="00092A7B" w:rsidP="00674B94">
      <w:pPr>
        <w:spacing w:after="0" w:line="240" w:lineRule="auto"/>
        <w:jc w:val="both"/>
        <w:rPr>
          <w:rFonts w:ascii="Cambria" w:hAnsi="Cambria" w:cs="Arial"/>
          <w:sz w:val="20"/>
          <w:szCs w:val="20"/>
        </w:rPr>
      </w:pPr>
    </w:p>
    <w:p w:rsidR="004028B8" w:rsidRPr="00F016E8" w:rsidRDefault="004028B8"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Commission is aware of other instances in the region where persons of a specific et</w:t>
      </w:r>
      <w:r w:rsidR="005A3748" w:rsidRPr="00F016E8">
        <w:rPr>
          <w:rFonts w:ascii="Cambria" w:hAnsi="Cambria" w:cs="Arial"/>
          <w:sz w:val="20"/>
          <w:szCs w:val="20"/>
        </w:rPr>
        <w:t>hnic or racial origin have been unable to fully enjoy their civil, political, econo</w:t>
      </w:r>
      <w:r w:rsidR="00315183" w:rsidRPr="00F016E8">
        <w:rPr>
          <w:rFonts w:ascii="Cambria" w:hAnsi="Cambria" w:cs="Arial"/>
          <w:sz w:val="20"/>
          <w:szCs w:val="20"/>
        </w:rPr>
        <w:t xml:space="preserve">mic, social and cultural rights.  </w:t>
      </w:r>
      <w:r w:rsidR="005A3748" w:rsidRPr="00F016E8">
        <w:rPr>
          <w:rFonts w:ascii="Cambria" w:hAnsi="Cambria" w:cs="Arial"/>
          <w:sz w:val="20"/>
          <w:szCs w:val="20"/>
        </w:rPr>
        <w:t>I</w:t>
      </w:r>
      <w:r w:rsidR="006C5FF2" w:rsidRPr="00F016E8">
        <w:rPr>
          <w:rFonts w:ascii="Cambria" w:hAnsi="Cambria" w:cs="Arial"/>
          <w:sz w:val="20"/>
          <w:szCs w:val="20"/>
        </w:rPr>
        <w:t xml:space="preserve">n some countries, violations of </w:t>
      </w:r>
      <w:r w:rsidR="00315183" w:rsidRPr="00F016E8">
        <w:rPr>
          <w:rFonts w:ascii="Cambria" w:hAnsi="Cambria" w:cs="Arial"/>
          <w:sz w:val="20"/>
          <w:szCs w:val="20"/>
        </w:rPr>
        <w:t xml:space="preserve">the </w:t>
      </w:r>
      <w:r w:rsidR="006C5FF2" w:rsidRPr="00F016E8">
        <w:rPr>
          <w:rFonts w:ascii="Cambria" w:hAnsi="Cambria" w:cs="Arial"/>
          <w:sz w:val="20"/>
          <w:szCs w:val="20"/>
        </w:rPr>
        <w:t>human rights of persons of a specific ethnic or racial origin arise from structural racism and discrimination.  For example,</w:t>
      </w:r>
      <w:r w:rsidR="006E6E84" w:rsidRPr="00F016E8">
        <w:rPr>
          <w:rFonts w:ascii="Cambria" w:hAnsi="Cambria" w:cs="Arial"/>
          <w:sz w:val="20"/>
          <w:szCs w:val="20"/>
        </w:rPr>
        <w:t xml:space="preserve"> </w:t>
      </w:r>
      <w:r w:rsidR="006E6E84" w:rsidRPr="00F016E8">
        <w:rPr>
          <w:rFonts w:ascii="Cambria" w:hAnsi="Cambria" w:cs="Arial"/>
          <w:bCs/>
          <w:sz w:val="20"/>
          <w:szCs w:val="20"/>
        </w:rPr>
        <w:t>Ms</w:t>
      </w:r>
      <w:r w:rsidR="00DC3407" w:rsidRPr="00F016E8">
        <w:rPr>
          <w:rFonts w:ascii="Cambria" w:hAnsi="Cambria" w:cs="Arial"/>
          <w:bCs/>
          <w:sz w:val="20"/>
          <w:szCs w:val="20"/>
        </w:rPr>
        <w:t>.</w:t>
      </w:r>
      <w:r w:rsidR="006E6E84" w:rsidRPr="00F016E8">
        <w:rPr>
          <w:rFonts w:ascii="Cambria" w:hAnsi="Cambria" w:cs="Arial"/>
          <w:bCs/>
          <w:sz w:val="20"/>
          <w:szCs w:val="20"/>
        </w:rPr>
        <w:t xml:space="preserve"> Gay McDougall, the</w:t>
      </w:r>
      <w:r w:rsidR="006E6E84" w:rsidRPr="00F016E8">
        <w:rPr>
          <w:rFonts w:ascii="Cambria" w:hAnsi="Cambria" w:cs="Arial"/>
          <w:sz w:val="20"/>
          <w:szCs w:val="20"/>
        </w:rPr>
        <w:t xml:space="preserve"> </w:t>
      </w:r>
      <w:r w:rsidR="006E6E84" w:rsidRPr="00F016E8">
        <w:rPr>
          <w:rFonts w:ascii="Cambria" w:hAnsi="Cambria" w:cs="Arial"/>
          <w:bCs/>
          <w:sz w:val="20"/>
          <w:szCs w:val="20"/>
        </w:rPr>
        <w:t xml:space="preserve">United Nations Independent Expert on minority issues, issued a statement following her visit to Colombia in 2010 where she noted that </w:t>
      </w:r>
      <w:r w:rsidR="006E6E84" w:rsidRPr="00F016E8">
        <w:rPr>
          <w:rFonts w:ascii="Cambria" w:hAnsi="Cambria" w:cs="Arial"/>
          <w:sz w:val="20"/>
          <w:szCs w:val="20"/>
        </w:rPr>
        <w:t xml:space="preserve">the legacy of slavery continues to have a profound impact on the lives of </w:t>
      </w:r>
      <w:r w:rsidR="008D6952" w:rsidRPr="00F016E8">
        <w:rPr>
          <w:rFonts w:ascii="Cambria" w:hAnsi="Cambria" w:cs="Arial"/>
          <w:sz w:val="20"/>
          <w:szCs w:val="20"/>
        </w:rPr>
        <w:t>“</w:t>
      </w:r>
      <w:r w:rsidR="006E6E84" w:rsidRPr="00F016E8">
        <w:rPr>
          <w:rFonts w:ascii="Cambria" w:hAnsi="Cambria" w:cs="Arial"/>
          <w:sz w:val="20"/>
          <w:szCs w:val="20"/>
        </w:rPr>
        <w:t xml:space="preserve">Afro-Colombians, Blacks, </w:t>
      </w:r>
      <w:proofErr w:type="spellStart"/>
      <w:proofErr w:type="gramStart"/>
      <w:r w:rsidR="006E6E84" w:rsidRPr="00F016E8">
        <w:rPr>
          <w:rFonts w:ascii="Cambria" w:hAnsi="Cambria" w:cs="Arial"/>
          <w:sz w:val="20"/>
          <w:szCs w:val="20"/>
        </w:rPr>
        <w:t>Raizal</w:t>
      </w:r>
      <w:proofErr w:type="spellEnd"/>
      <w:proofErr w:type="gramEnd"/>
      <w:r w:rsidR="006E6E84" w:rsidRPr="00F016E8">
        <w:rPr>
          <w:rFonts w:ascii="Cambria" w:hAnsi="Cambria" w:cs="Arial"/>
          <w:sz w:val="20"/>
          <w:szCs w:val="20"/>
        </w:rPr>
        <w:t xml:space="preserve"> and </w:t>
      </w:r>
      <w:proofErr w:type="spellStart"/>
      <w:r w:rsidR="006E6E84" w:rsidRPr="00F016E8">
        <w:rPr>
          <w:rFonts w:ascii="Cambria" w:hAnsi="Cambria" w:cs="Arial"/>
          <w:sz w:val="20"/>
          <w:szCs w:val="20"/>
        </w:rPr>
        <w:t>Palenquero</w:t>
      </w:r>
      <w:proofErr w:type="spellEnd"/>
      <w:r w:rsidR="006E6E84" w:rsidRPr="00F016E8">
        <w:rPr>
          <w:rFonts w:ascii="Cambria" w:hAnsi="Cambria" w:cs="Arial"/>
          <w:sz w:val="20"/>
          <w:szCs w:val="20"/>
        </w:rPr>
        <w:t xml:space="preserve"> communities.</w:t>
      </w:r>
      <w:r w:rsidR="008D6952" w:rsidRPr="00F016E8">
        <w:rPr>
          <w:rFonts w:ascii="Cambria" w:hAnsi="Cambria" w:cs="Arial"/>
          <w:sz w:val="20"/>
          <w:szCs w:val="20"/>
        </w:rPr>
        <w:t>”</w:t>
      </w:r>
      <w:r w:rsidR="007610A7" w:rsidRPr="00F016E8">
        <w:rPr>
          <w:rStyle w:val="FootnoteReference"/>
          <w:rFonts w:ascii="Cambria" w:hAnsi="Cambria" w:cs="Arial"/>
          <w:sz w:val="20"/>
          <w:szCs w:val="20"/>
        </w:rPr>
        <w:footnoteReference w:id="165"/>
      </w:r>
      <w:r w:rsidR="00315183" w:rsidRPr="00F016E8">
        <w:rPr>
          <w:rFonts w:ascii="Cambria" w:hAnsi="Cambria" w:cs="Arial"/>
          <w:sz w:val="20"/>
          <w:szCs w:val="20"/>
        </w:rPr>
        <w:t xml:space="preserve">  </w:t>
      </w:r>
      <w:r w:rsidR="005A3748" w:rsidRPr="00F016E8">
        <w:rPr>
          <w:rFonts w:ascii="Cambria" w:hAnsi="Cambria" w:cs="Arial"/>
          <w:sz w:val="20"/>
          <w:szCs w:val="20"/>
        </w:rPr>
        <w:t xml:space="preserve">Afro-Colombians </w:t>
      </w:r>
      <w:r w:rsidR="006C5FF2" w:rsidRPr="00F016E8">
        <w:rPr>
          <w:rFonts w:ascii="Cambria" w:hAnsi="Cambria" w:cs="Arial"/>
          <w:sz w:val="20"/>
          <w:szCs w:val="20"/>
        </w:rPr>
        <w:t>have</w:t>
      </w:r>
      <w:r w:rsidR="005A3748" w:rsidRPr="00F016E8">
        <w:rPr>
          <w:rFonts w:ascii="Cambria" w:hAnsi="Cambria" w:cs="Arial"/>
          <w:sz w:val="20"/>
          <w:szCs w:val="20"/>
        </w:rPr>
        <w:t xml:space="preserve"> historically been </w:t>
      </w:r>
      <w:r w:rsidR="00FF7699" w:rsidRPr="00F016E8">
        <w:rPr>
          <w:rFonts w:ascii="Cambria" w:hAnsi="Cambria" w:cs="Arial"/>
          <w:sz w:val="20"/>
          <w:szCs w:val="20"/>
        </w:rPr>
        <w:t xml:space="preserve">unable to fully enjoy their economic, social and cultural rights in light of their economic situation and the resulting social segregation.  According to </w:t>
      </w:r>
      <w:r w:rsidR="00815FAA" w:rsidRPr="00F016E8">
        <w:rPr>
          <w:rFonts w:ascii="Cambria" w:hAnsi="Cambria" w:cs="Arial"/>
          <w:sz w:val="20"/>
          <w:szCs w:val="20"/>
        </w:rPr>
        <w:t xml:space="preserve">a report by the United Nations Development </w:t>
      </w:r>
      <w:proofErr w:type="spellStart"/>
      <w:r w:rsidR="00815FAA" w:rsidRPr="00F016E8">
        <w:rPr>
          <w:rFonts w:ascii="Cambria" w:hAnsi="Cambria" w:cs="Arial"/>
          <w:sz w:val="20"/>
          <w:szCs w:val="20"/>
        </w:rPr>
        <w:t>Programme</w:t>
      </w:r>
      <w:proofErr w:type="spellEnd"/>
      <w:r w:rsidR="00815FAA" w:rsidRPr="00F016E8">
        <w:rPr>
          <w:rFonts w:ascii="Cambria" w:hAnsi="Cambria" w:cs="Arial"/>
          <w:sz w:val="20"/>
          <w:szCs w:val="20"/>
        </w:rPr>
        <w:t xml:space="preserve"> (UNDP), </w:t>
      </w:r>
      <w:r w:rsidR="00FF7699" w:rsidRPr="00F016E8">
        <w:rPr>
          <w:rFonts w:ascii="Cambria" w:hAnsi="Cambria" w:cs="Arial"/>
          <w:sz w:val="20"/>
          <w:szCs w:val="20"/>
        </w:rPr>
        <w:t>Af</w:t>
      </w:r>
      <w:r w:rsidR="005A3748" w:rsidRPr="00F016E8">
        <w:rPr>
          <w:rFonts w:ascii="Cambria" w:hAnsi="Cambria" w:cs="Arial"/>
          <w:sz w:val="20"/>
          <w:szCs w:val="20"/>
        </w:rPr>
        <w:t>ro-C</w:t>
      </w:r>
      <w:r w:rsidR="00FF7699" w:rsidRPr="00F016E8">
        <w:rPr>
          <w:rFonts w:ascii="Cambria" w:hAnsi="Cambria" w:cs="Arial"/>
          <w:sz w:val="20"/>
          <w:szCs w:val="20"/>
        </w:rPr>
        <w:t xml:space="preserve">olombians appear to be </w:t>
      </w:r>
      <w:r w:rsidR="00FF7699" w:rsidRPr="00F016E8">
        <w:rPr>
          <w:rFonts w:ascii="Cambria" w:hAnsi="Cambria" w:cs="Arial"/>
          <w:sz w:val="20"/>
          <w:szCs w:val="20"/>
        </w:rPr>
        <w:lastRenderedPageBreak/>
        <w:t>disproportionately affected by poverty</w:t>
      </w:r>
      <w:r w:rsidR="00FF7699" w:rsidRPr="00F016E8">
        <w:rPr>
          <w:rFonts w:ascii="Cambria" w:hAnsi="Cambria" w:cs="Arial"/>
          <w:sz w:val="20"/>
          <w:szCs w:val="20"/>
          <w:vertAlign w:val="superscript"/>
        </w:rPr>
        <w:footnoteReference w:id="166"/>
      </w:r>
      <w:r w:rsidR="00FF7699" w:rsidRPr="00F016E8">
        <w:rPr>
          <w:rFonts w:ascii="Cambria" w:hAnsi="Cambria" w:cs="Arial"/>
          <w:sz w:val="20"/>
          <w:szCs w:val="20"/>
        </w:rPr>
        <w:t xml:space="preserve"> and their</w:t>
      </w:r>
      <w:r w:rsidR="005A3748" w:rsidRPr="00F016E8">
        <w:rPr>
          <w:rFonts w:ascii="Cambria" w:hAnsi="Cambria" w:cs="Arial"/>
          <w:sz w:val="20"/>
          <w:szCs w:val="20"/>
        </w:rPr>
        <w:t xml:space="preserve"> households</w:t>
      </w:r>
      <w:r w:rsidR="00FF7699" w:rsidRPr="00F016E8">
        <w:rPr>
          <w:rFonts w:ascii="Cambria" w:hAnsi="Cambria" w:cs="Arial"/>
          <w:sz w:val="20"/>
          <w:szCs w:val="20"/>
        </w:rPr>
        <w:t xml:space="preserve">, when compared to </w:t>
      </w:r>
      <w:r w:rsidR="00DC3407" w:rsidRPr="00F016E8">
        <w:rPr>
          <w:rFonts w:ascii="Cambria" w:hAnsi="Cambria" w:cs="Arial"/>
          <w:sz w:val="20"/>
          <w:szCs w:val="20"/>
        </w:rPr>
        <w:t xml:space="preserve">the </w:t>
      </w:r>
      <w:r w:rsidR="00FF7699" w:rsidRPr="00F016E8">
        <w:rPr>
          <w:rFonts w:ascii="Cambria" w:hAnsi="Cambria" w:cs="Arial"/>
          <w:sz w:val="20"/>
          <w:szCs w:val="20"/>
        </w:rPr>
        <w:t>rest of the population,</w:t>
      </w:r>
      <w:r w:rsidR="005A3748" w:rsidRPr="00F016E8">
        <w:rPr>
          <w:rFonts w:ascii="Cambria" w:hAnsi="Cambria" w:cs="Arial"/>
          <w:sz w:val="20"/>
          <w:szCs w:val="20"/>
        </w:rPr>
        <w:t xml:space="preserve"> have the worst living conditions and access to public services</w:t>
      </w:r>
      <w:r w:rsidR="00FF7699" w:rsidRPr="00F016E8">
        <w:rPr>
          <w:rFonts w:ascii="Cambria" w:hAnsi="Cambria" w:cs="Arial"/>
          <w:sz w:val="20"/>
          <w:szCs w:val="20"/>
        </w:rPr>
        <w:t>.</w:t>
      </w:r>
      <w:r w:rsidR="005A3748" w:rsidRPr="00F016E8">
        <w:rPr>
          <w:rFonts w:ascii="Cambria" w:hAnsi="Cambria" w:cs="Arial"/>
          <w:sz w:val="20"/>
          <w:szCs w:val="20"/>
          <w:vertAlign w:val="superscript"/>
        </w:rPr>
        <w:footnoteReference w:id="167"/>
      </w:r>
      <w:r w:rsidR="005A3748" w:rsidRPr="00F016E8">
        <w:rPr>
          <w:rFonts w:ascii="Cambria" w:hAnsi="Cambria" w:cs="Arial"/>
          <w:sz w:val="20"/>
          <w:szCs w:val="20"/>
        </w:rPr>
        <w:t xml:space="preserve"> </w:t>
      </w:r>
      <w:r w:rsidR="00B7309F" w:rsidRPr="00F016E8">
        <w:rPr>
          <w:rFonts w:ascii="Cambria" w:hAnsi="Cambria" w:cs="Arial"/>
          <w:sz w:val="20"/>
          <w:szCs w:val="20"/>
        </w:rPr>
        <w:t xml:space="preserve"> </w:t>
      </w:r>
      <w:r w:rsidR="00815FAA" w:rsidRPr="00F016E8">
        <w:rPr>
          <w:rFonts w:ascii="Cambria" w:hAnsi="Cambria" w:cs="Arial"/>
          <w:sz w:val="20"/>
          <w:szCs w:val="20"/>
        </w:rPr>
        <w:t>The UNDP report indicates that 28.8% of Afro-Colombians in rural areas and</w:t>
      </w:r>
      <w:r w:rsidR="00315183" w:rsidRPr="00F016E8">
        <w:rPr>
          <w:rFonts w:ascii="Cambria" w:hAnsi="Cambria" w:cs="Arial"/>
          <w:sz w:val="20"/>
          <w:szCs w:val="20"/>
        </w:rPr>
        <w:t xml:space="preserve"> 16.</w:t>
      </w:r>
      <w:r w:rsidR="00815FAA" w:rsidRPr="00F016E8">
        <w:rPr>
          <w:rFonts w:ascii="Cambria" w:hAnsi="Cambria" w:cs="Arial"/>
          <w:sz w:val="20"/>
          <w:szCs w:val="20"/>
        </w:rPr>
        <w:t>0% in urban areas live with an income of approximately</w:t>
      </w:r>
      <w:r w:rsidR="005A3748" w:rsidRPr="00F016E8">
        <w:rPr>
          <w:rFonts w:ascii="Cambria" w:hAnsi="Cambria" w:cs="Arial"/>
          <w:sz w:val="20"/>
          <w:szCs w:val="20"/>
        </w:rPr>
        <w:t xml:space="preserve"> US$ 1.25 per day</w:t>
      </w:r>
      <w:r w:rsidR="00815FAA" w:rsidRPr="00F016E8">
        <w:rPr>
          <w:rFonts w:ascii="Cambria" w:hAnsi="Cambria" w:cs="Arial"/>
          <w:sz w:val="20"/>
          <w:szCs w:val="20"/>
        </w:rPr>
        <w:t>.</w:t>
      </w:r>
      <w:r w:rsidR="005A3748" w:rsidRPr="00F016E8">
        <w:rPr>
          <w:rFonts w:ascii="Cambria" w:hAnsi="Cambria" w:cs="Arial"/>
          <w:sz w:val="20"/>
          <w:szCs w:val="20"/>
          <w:vertAlign w:val="superscript"/>
        </w:rPr>
        <w:footnoteReference w:id="168"/>
      </w:r>
      <w:r w:rsidR="005A3748" w:rsidRPr="00F016E8">
        <w:rPr>
          <w:rFonts w:ascii="Cambria" w:hAnsi="Cambria" w:cs="Arial"/>
          <w:sz w:val="20"/>
          <w:szCs w:val="20"/>
        </w:rPr>
        <w:t xml:space="preserve"> </w:t>
      </w:r>
      <w:r w:rsidR="00150F23" w:rsidRPr="00F016E8">
        <w:rPr>
          <w:rFonts w:ascii="Cambria" w:hAnsi="Cambria" w:cs="Arial"/>
          <w:sz w:val="20"/>
          <w:szCs w:val="20"/>
        </w:rPr>
        <w:t xml:space="preserve"> </w:t>
      </w:r>
      <w:r w:rsidR="005A3748" w:rsidRPr="00F016E8">
        <w:rPr>
          <w:rFonts w:ascii="Cambria" w:hAnsi="Cambria" w:cs="Arial"/>
          <w:sz w:val="20"/>
          <w:szCs w:val="20"/>
        </w:rPr>
        <w:t xml:space="preserve">Additionally, </w:t>
      </w:r>
      <w:r w:rsidR="00315183" w:rsidRPr="00F016E8">
        <w:rPr>
          <w:rFonts w:ascii="Cambria" w:hAnsi="Cambria" w:cs="Arial"/>
          <w:sz w:val="20"/>
          <w:szCs w:val="20"/>
        </w:rPr>
        <w:t>around</w:t>
      </w:r>
      <w:r w:rsidR="005A3748" w:rsidRPr="00F016E8">
        <w:rPr>
          <w:rFonts w:ascii="Cambria" w:hAnsi="Cambria" w:cs="Arial"/>
          <w:sz w:val="20"/>
          <w:szCs w:val="20"/>
        </w:rPr>
        <w:t xml:space="preserve"> 48% of Afro-Colombians </w:t>
      </w:r>
      <w:r w:rsidR="00FE1372" w:rsidRPr="00F016E8">
        <w:rPr>
          <w:rFonts w:ascii="Cambria" w:hAnsi="Cambria" w:cs="Arial"/>
          <w:sz w:val="20"/>
          <w:szCs w:val="20"/>
        </w:rPr>
        <w:t>reportedly do</w:t>
      </w:r>
      <w:r w:rsidR="005A3748" w:rsidRPr="00F016E8">
        <w:rPr>
          <w:rFonts w:ascii="Cambria" w:hAnsi="Cambria" w:cs="Arial"/>
          <w:sz w:val="20"/>
          <w:szCs w:val="20"/>
        </w:rPr>
        <w:t xml:space="preserve"> not have health insurance.</w:t>
      </w:r>
      <w:r w:rsidR="005A3748" w:rsidRPr="00F016E8">
        <w:rPr>
          <w:rFonts w:ascii="Cambria" w:hAnsi="Cambria" w:cs="Arial"/>
          <w:sz w:val="20"/>
          <w:szCs w:val="20"/>
          <w:vertAlign w:val="superscript"/>
        </w:rPr>
        <w:footnoteReference w:id="169"/>
      </w:r>
      <w:r w:rsidR="00315183" w:rsidRPr="00F016E8">
        <w:rPr>
          <w:rFonts w:ascii="Cambria" w:hAnsi="Cambria" w:cs="Arial"/>
          <w:sz w:val="20"/>
          <w:szCs w:val="20"/>
        </w:rPr>
        <w:t xml:space="preserve">  </w:t>
      </w:r>
      <w:r w:rsidR="005A3748" w:rsidRPr="00F016E8">
        <w:rPr>
          <w:rFonts w:ascii="Cambria" w:hAnsi="Cambria" w:cs="Arial"/>
          <w:sz w:val="20"/>
          <w:szCs w:val="20"/>
        </w:rPr>
        <w:t xml:space="preserve">Furthermore, </w:t>
      </w:r>
      <w:r w:rsidR="00315183" w:rsidRPr="00F016E8">
        <w:rPr>
          <w:rFonts w:ascii="Cambria" w:hAnsi="Cambria" w:cs="Arial"/>
          <w:sz w:val="20"/>
          <w:szCs w:val="20"/>
        </w:rPr>
        <w:t xml:space="preserve">the </w:t>
      </w:r>
      <w:r w:rsidR="005A3748" w:rsidRPr="00F016E8">
        <w:rPr>
          <w:rFonts w:ascii="Cambria" w:hAnsi="Cambria" w:cs="Arial"/>
          <w:sz w:val="20"/>
          <w:szCs w:val="20"/>
        </w:rPr>
        <w:t xml:space="preserve">forced displacement </w:t>
      </w:r>
      <w:r w:rsidR="00315183" w:rsidRPr="00F016E8">
        <w:rPr>
          <w:rFonts w:ascii="Cambria" w:hAnsi="Cambria" w:cs="Arial"/>
          <w:sz w:val="20"/>
          <w:szCs w:val="20"/>
        </w:rPr>
        <w:t xml:space="preserve">of many Afro-Colombian persons, </w:t>
      </w:r>
      <w:r w:rsidR="005A3748" w:rsidRPr="00F016E8">
        <w:rPr>
          <w:rFonts w:ascii="Cambria" w:hAnsi="Cambria" w:cs="Arial"/>
          <w:sz w:val="20"/>
          <w:szCs w:val="20"/>
        </w:rPr>
        <w:t xml:space="preserve">caused </w:t>
      </w:r>
      <w:r w:rsidR="00315183" w:rsidRPr="00F016E8">
        <w:rPr>
          <w:rFonts w:ascii="Cambria" w:hAnsi="Cambria" w:cs="Arial"/>
          <w:sz w:val="20"/>
          <w:szCs w:val="20"/>
        </w:rPr>
        <w:t>by armed conflict or the implementation of</w:t>
      </w:r>
      <w:r w:rsidR="005A3748" w:rsidRPr="00F016E8">
        <w:rPr>
          <w:rFonts w:ascii="Cambria" w:hAnsi="Cambria" w:cs="Arial"/>
          <w:sz w:val="20"/>
          <w:szCs w:val="20"/>
        </w:rPr>
        <w:t xml:space="preserve"> megaprojects</w:t>
      </w:r>
      <w:r w:rsidR="00315183" w:rsidRPr="00F016E8">
        <w:rPr>
          <w:rFonts w:ascii="Cambria" w:hAnsi="Cambria" w:cs="Arial"/>
          <w:sz w:val="20"/>
          <w:szCs w:val="20"/>
        </w:rPr>
        <w:t>,</w:t>
      </w:r>
      <w:r w:rsidR="005A3748" w:rsidRPr="00F016E8">
        <w:rPr>
          <w:rFonts w:ascii="Cambria" w:hAnsi="Cambria" w:cs="Arial"/>
          <w:sz w:val="20"/>
          <w:szCs w:val="20"/>
        </w:rPr>
        <w:t xml:space="preserve"> is a structural problem which disproportionately impacts Afro-Colombians, and </w:t>
      </w:r>
      <w:r w:rsidR="00315183" w:rsidRPr="00F016E8">
        <w:rPr>
          <w:rFonts w:ascii="Cambria" w:hAnsi="Cambria" w:cs="Arial"/>
          <w:sz w:val="20"/>
          <w:szCs w:val="20"/>
        </w:rPr>
        <w:t>which</w:t>
      </w:r>
      <w:r w:rsidR="005A3748" w:rsidRPr="00F016E8">
        <w:rPr>
          <w:rFonts w:ascii="Cambria" w:hAnsi="Cambria" w:cs="Arial"/>
          <w:sz w:val="20"/>
          <w:szCs w:val="20"/>
        </w:rPr>
        <w:t xml:space="preserve"> has negative effects on their living conditions.</w:t>
      </w:r>
      <w:r w:rsidR="005A3748" w:rsidRPr="00F016E8">
        <w:rPr>
          <w:rFonts w:ascii="Cambria" w:hAnsi="Cambria" w:cs="Arial"/>
          <w:sz w:val="20"/>
          <w:szCs w:val="20"/>
          <w:vertAlign w:val="superscript"/>
        </w:rPr>
        <w:footnoteReference w:id="170"/>
      </w:r>
      <w:r w:rsidR="0011758E" w:rsidRPr="00F016E8">
        <w:rPr>
          <w:rFonts w:ascii="Cambria" w:hAnsi="Cambria" w:cs="Arial"/>
          <w:sz w:val="20"/>
          <w:szCs w:val="20"/>
        </w:rPr>
        <w:t xml:space="preserve">  </w:t>
      </w:r>
      <w:r w:rsidR="00FE1372" w:rsidRPr="00F016E8">
        <w:rPr>
          <w:rFonts w:ascii="Cambria" w:hAnsi="Cambria" w:cs="Arial"/>
          <w:sz w:val="20"/>
          <w:szCs w:val="20"/>
        </w:rPr>
        <w:t xml:space="preserve">Further, discrimination against </w:t>
      </w:r>
      <w:r w:rsidR="00946DE7" w:rsidRPr="00F016E8">
        <w:rPr>
          <w:rFonts w:ascii="Cambria" w:hAnsi="Cambria" w:cs="Arial"/>
          <w:sz w:val="20"/>
          <w:szCs w:val="20"/>
        </w:rPr>
        <w:t xml:space="preserve">police </w:t>
      </w:r>
      <w:r w:rsidR="00FE1372" w:rsidRPr="00F016E8">
        <w:rPr>
          <w:rFonts w:ascii="Cambria" w:hAnsi="Cambria" w:cs="Arial"/>
          <w:sz w:val="20"/>
          <w:szCs w:val="20"/>
        </w:rPr>
        <w:t>officers of African descent has also been reported within Colombian law enforcement as have instances of racial profiling against civilians.</w:t>
      </w:r>
      <w:r w:rsidR="00FC3BAB" w:rsidRPr="00F016E8">
        <w:rPr>
          <w:rFonts w:ascii="Cambria" w:hAnsi="Cambria" w:cs="Arial"/>
          <w:sz w:val="20"/>
          <w:szCs w:val="20"/>
          <w:vertAlign w:val="superscript"/>
        </w:rPr>
        <w:footnoteReference w:id="171"/>
      </w:r>
    </w:p>
    <w:p w:rsidR="007610A7" w:rsidRPr="00F016E8" w:rsidRDefault="007610A7" w:rsidP="00674B94">
      <w:pPr>
        <w:spacing w:after="0" w:line="240" w:lineRule="auto"/>
        <w:jc w:val="both"/>
        <w:rPr>
          <w:rFonts w:ascii="Cambria" w:hAnsi="Cambria" w:cs="Arial"/>
          <w:sz w:val="20"/>
          <w:szCs w:val="20"/>
        </w:rPr>
      </w:pPr>
    </w:p>
    <w:p w:rsidR="00287EB9" w:rsidRPr="00F016E8" w:rsidRDefault="00287EB9"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Commission has also received information regarding the particular vulnerability of persons of specific ethnic or racial origin to violent crime in the region.  In a public hearing held during the 153</w:t>
      </w:r>
      <w:r w:rsidRPr="00F016E8">
        <w:rPr>
          <w:rFonts w:ascii="Cambria" w:hAnsi="Cambria" w:cs="Arial"/>
          <w:sz w:val="20"/>
          <w:szCs w:val="20"/>
          <w:vertAlign w:val="superscript"/>
        </w:rPr>
        <w:t>rd</w:t>
      </w:r>
      <w:r w:rsidRPr="00F016E8">
        <w:rPr>
          <w:rFonts w:ascii="Cambria" w:hAnsi="Cambria" w:cs="Arial"/>
          <w:sz w:val="20"/>
          <w:szCs w:val="20"/>
        </w:rPr>
        <w:t xml:space="preserve"> </w:t>
      </w:r>
      <w:r w:rsidR="000077B9" w:rsidRPr="00F016E8">
        <w:rPr>
          <w:rFonts w:ascii="Cambria" w:hAnsi="Cambria" w:cs="Arial"/>
          <w:sz w:val="20"/>
          <w:szCs w:val="20"/>
        </w:rPr>
        <w:t>regular period of sessions</w:t>
      </w:r>
      <w:r w:rsidRPr="00F016E8">
        <w:rPr>
          <w:rFonts w:ascii="Cambria" w:hAnsi="Cambria" w:cs="Arial"/>
          <w:sz w:val="20"/>
          <w:szCs w:val="20"/>
        </w:rPr>
        <w:t>, the IACHR received information regarding the situation of violence against Creole and Garifuna populations</w:t>
      </w:r>
      <w:r w:rsidR="00F364A2" w:rsidRPr="00F016E8">
        <w:rPr>
          <w:rFonts w:ascii="Cambria" w:hAnsi="Cambria" w:cs="Arial"/>
          <w:sz w:val="20"/>
          <w:szCs w:val="20"/>
        </w:rPr>
        <w:t>, particularly</w:t>
      </w:r>
      <w:r w:rsidRPr="00F016E8">
        <w:rPr>
          <w:rFonts w:ascii="Cambria" w:hAnsi="Cambria" w:cs="Arial"/>
          <w:sz w:val="20"/>
          <w:szCs w:val="20"/>
        </w:rPr>
        <w:t xml:space="preserve"> women, adolescents,</w:t>
      </w:r>
      <w:r w:rsidR="00F364A2" w:rsidRPr="00F016E8">
        <w:rPr>
          <w:rFonts w:ascii="Cambria" w:hAnsi="Cambria" w:cs="Arial"/>
          <w:sz w:val="20"/>
          <w:szCs w:val="20"/>
        </w:rPr>
        <w:t xml:space="preserve"> and children,</w:t>
      </w:r>
      <w:r w:rsidRPr="00F016E8">
        <w:rPr>
          <w:rFonts w:ascii="Cambria" w:hAnsi="Cambria" w:cs="Arial"/>
          <w:sz w:val="20"/>
          <w:szCs w:val="20"/>
        </w:rPr>
        <w:t xml:space="preserve"> in Guatemala, Honduras, and Nicaragua.</w:t>
      </w:r>
      <w:r w:rsidR="00F364A2" w:rsidRPr="00F016E8">
        <w:rPr>
          <w:rStyle w:val="FootnoteReference"/>
          <w:rFonts w:ascii="Cambria" w:hAnsi="Cambria" w:cs="Arial"/>
          <w:sz w:val="20"/>
          <w:szCs w:val="20"/>
        </w:rPr>
        <w:footnoteReference w:id="172"/>
      </w:r>
      <w:r w:rsidRPr="00F016E8">
        <w:rPr>
          <w:rFonts w:ascii="Cambria" w:hAnsi="Cambria" w:cs="Arial"/>
          <w:sz w:val="20"/>
          <w:szCs w:val="20"/>
        </w:rPr>
        <w:t xml:space="preserve"> </w:t>
      </w:r>
      <w:r w:rsidR="001B177A" w:rsidRPr="00F016E8">
        <w:rPr>
          <w:rFonts w:ascii="Cambria" w:hAnsi="Cambria" w:cs="Arial"/>
          <w:sz w:val="20"/>
          <w:szCs w:val="20"/>
        </w:rPr>
        <w:t xml:space="preserve"> T</w:t>
      </w:r>
      <w:r w:rsidRPr="00F016E8">
        <w:rPr>
          <w:rFonts w:ascii="Cambria" w:hAnsi="Cambria" w:cs="Arial"/>
          <w:sz w:val="20"/>
          <w:szCs w:val="20"/>
        </w:rPr>
        <w:t>he region’s Creole and Garifuna populations are</w:t>
      </w:r>
      <w:r w:rsidR="001B177A" w:rsidRPr="00F016E8">
        <w:rPr>
          <w:rFonts w:ascii="Cambria" w:hAnsi="Cambria" w:cs="Arial"/>
          <w:sz w:val="20"/>
          <w:szCs w:val="20"/>
        </w:rPr>
        <w:t xml:space="preserve"> reportedly</w:t>
      </w:r>
      <w:r w:rsidRPr="00F016E8">
        <w:rPr>
          <w:rFonts w:ascii="Cambria" w:hAnsi="Cambria" w:cs="Arial"/>
          <w:sz w:val="20"/>
          <w:szCs w:val="20"/>
        </w:rPr>
        <w:t xml:space="preserve"> confronted with different forms of violence—verbal, psychological, physical, sexual, and gender-based—as a result of discrimination and social exclusion, and this violence often goes unpunished.</w:t>
      </w:r>
      <w:r w:rsidR="00F364A2" w:rsidRPr="00F016E8">
        <w:rPr>
          <w:rStyle w:val="FootnoteReference"/>
          <w:rFonts w:ascii="Cambria" w:hAnsi="Cambria" w:cs="Arial"/>
          <w:sz w:val="20"/>
          <w:szCs w:val="20"/>
        </w:rPr>
        <w:footnoteReference w:id="173"/>
      </w:r>
      <w:r w:rsidRPr="00F016E8">
        <w:rPr>
          <w:rFonts w:ascii="Cambria" w:hAnsi="Cambria" w:cs="Arial"/>
          <w:sz w:val="20"/>
          <w:szCs w:val="20"/>
        </w:rPr>
        <w:t xml:space="preserve"> </w:t>
      </w:r>
      <w:r w:rsidR="001B177A" w:rsidRPr="00F016E8">
        <w:rPr>
          <w:rFonts w:ascii="Cambria" w:hAnsi="Cambria" w:cs="Arial"/>
          <w:sz w:val="20"/>
          <w:szCs w:val="20"/>
        </w:rPr>
        <w:t xml:space="preserve"> According to the information received, v</w:t>
      </w:r>
      <w:r w:rsidRPr="00F016E8">
        <w:rPr>
          <w:rFonts w:ascii="Cambria" w:hAnsi="Cambria" w:cs="Arial"/>
          <w:sz w:val="20"/>
          <w:szCs w:val="20"/>
        </w:rPr>
        <w:t>iolence against children is a particularly widespread problem</w:t>
      </w:r>
      <w:r w:rsidR="001B177A" w:rsidRPr="00F016E8">
        <w:rPr>
          <w:rFonts w:ascii="Cambria" w:hAnsi="Cambria" w:cs="Arial"/>
          <w:sz w:val="20"/>
          <w:szCs w:val="20"/>
        </w:rPr>
        <w:t xml:space="preserve"> as </w:t>
      </w:r>
      <w:r w:rsidR="00FE1372" w:rsidRPr="00F016E8">
        <w:rPr>
          <w:rFonts w:ascii="Cambria" w:hAnsi="Cambria" w:cs="Arial"/>
          <w:sz w:val="20"/>
          <w:szCs w:val="20"/>
        </w:rPr>
        <w:t xml:space="preserve">one </w:t>
      </w:r>
      <w:r w:rsidRPr="00F016E8">
        <w:rPr>
          <w:rFonts w:ascii="Cambria" w:hAnsi="Cambria" w:cs="Arial"/>
          <w:sz w:val="20"/>
          <w:szCs w:val="20"/>
        </w:rPr>
        <w:t>study show</w:t>
      </w:r>
      <w:r w:rsidR="001B177A" w:rsidRPr="00F016E8">
        <w:rPr>
          <w:rFonts w:ascii="Cambria" w:hAnsi="Cambria" w:cs="Arial"/>
          <w:sz w:val="20"/>
          <w:szCs w:val="20"/>
        </w:rPr>
        <w:t xml:space="preserve">ed </w:t>
      </w:r>
      <w:r w:rsidRPr="00F016E8">
        <w:rPr>
          <w:rFonts w:ascii="Cambria" w:hAnsi="Cambria" w:cs="Arial"/>
          <w:sz w:val="20"/>
          <w:szCs w:val="20"/>
        </w:rPr>
        <w:t xml:space="preserve">that 44 percent of victims of sexual offenses were under </w:t>
      </w:r>
      <w:r w:rsidR="001B177A" w:rsidRPr="00F016E8">
        <w:rPr>
          <w:rFonts w:ascii="Cambria" w:hAnsi="Cambria" w:cs="Arial"/>
          <w:sz w:val="20"/>
          <w:szCs w:val="20"/>
        </w:rPr>
        <w:t xml:space="preserve">the </w:t>
      </w:r>
      <w:r w:rsidRPr="00F016E8">
        <w:rPr>
          <w:rFonts w:ascii="Cambria" w:hAnsi="Cambria" w:cs="Arial"/>
          <w:sz w:val="20"/>
          <w:szCs w:val="20"/>
        </w:rPr>
        <w:t xml:space="preserve">age </w:t>
      </w:r>
      <w:r w:rsidR="001B177A" w:rsidRPr="00F016E8">
        <w:rPr>
          <w:rFonts w:ascii="Cambria" w:hAnsi="Cambria" w:cs="Arial"/>
          <w:sz w:val="20"/>
          <w:szCs w:val="20"/>
        </w:rPr>
        <w:t xml:space="preserve">of </w:t>
      </w:r>
      <w:r w:rsidR="00F364A2" w:rsidRPr="00F016E8">
        <w:rPr>
          <w:rFonts w:ascii="Cambria" w:hAnsi="Cambria" w:cs="Arial"/>
          <w:sz w:val="20"/>
          <w:szCs w:val="20"/>
        </w:rPr>
        <w:t xml:space="preserve">14, but </w:t>
      </w:r>
      <w:r w:rsidRPr="00F016E8">
        <w:rPr>
          <w:rFonts w:ascii="Cambria" w:hAnsi="Cambria" w:cs="Arial"/>
          <w:sz w:val="20"/>
          <w:szCs w:val="20"/>
        </w:rPr>
        <w:t xml:space="preserve">only about 5 percent of crimes </w:t>
      </w:r>
      <w:r w:rsidR="00F364A2" w:rsidRPr="00F016E8">
        <w:rPr>
          <w:rFonts w:ascii="Cambria" w:hAnsi="Cambria" w:cs="Arial"/>
          <w:sz w:val="20"/>
          <w:szCs w:val="20"/>
        </w:rPr>
        <w:t>of sexual violence are reported</w:t>
      </w:r>
      <w:r w:rsidRPr="00F016E8">
        <w:rPr>
          <w:rFonts w:ascii="Cambria" w:hAnsi="Cambria" w:cs="Arial"/>
          <w:sz w:val="20"/>
          <w:szCs w:val="20"/>
        </w:rPr>
        <w:t xml:space="preserve"> due to stigma and distrust in law enforcement and the judicial system.</w:t>
      </w:r>
      <w:r w:rsidR="00F364A2" w:rsidRPr="00F016E8">
        <w:rPr>
          <w:rStyle w:val="FootnoteReference"/>
          <w:rFonts w:ascii="Cambria" w:hAnsi="Cambria" w:cs="Arial"/>
          <w:sz w:val="20"/>
          <w:szCs w:val="20"/>
        </w:rPr>
        <w:footnoteReference w:id="174"/>
      </w:r>
      <w:r w:rsidRPr="00F016E8">
        <w:rPr>
          <w:rFonts w:ascii="Cambria" w:hAnsi="Cambria" w:cs="Arial"/>
          <w:sz w:val="20"/>
          <w:szCs w:val="20"/>
        </w:rPr>
        <w:t xml:space="preserve"> </w:t>
      </w:r>
      <w:r w:rsidR="001B177A" w:rsidRPr="00F016E8">
        <w:rPr>
          <w:rFonts w:ascii="Cambria" w:hAnsi="Cambria" w:cs="Arial"/>
          <w:sz w:val="20"/>
          <w:szCs w:val="20"/>
        </w:rPr>
        <w:t xml:space="preserve"> </w:t>
      </w:r>
      <w:r w:rsidR="00F364A2" w:rsidRPr="00F016E8">
        <w:rPr>
          <w:rFonts w:ascii="Cambria" w:hAnsi="Cambria" w:cs="Arial"/>
          <w:sz w:val="20"/>
          <w:szCs w:val="20"/>
        </w:rPr>
        <w:t>During the hearing</w:t>
      </w:r>
      <w:r w:rsidR="00DC3407" w:rsidRPr="00F016E8">
        <w:rPr>
          <w:rFonts w:ascii="Cambria" w:hAnsi="Cambria" w:cs="Arial"/>
          <w:sz w:val="20"/>
          <w:szCs w:val="20"/>
        </w:rPr>
        <w:t>,</w:t>
      </w:r>
      <w:r w:rsidR="00F364A2" w:rsidRPr="00F016E8">
        <w:rPr>
          <w:rFonts w:ascii="Cambria" w:hAnsi="Cambria" w:cs="Arial"/>
          <w:sz w:val="20"/>
          <w:szCs w:val="20"/>
        </w:rPr>
        <w:t xml:space="preserve"> the Commission was </w:t>
      </w:r>
      <w:r w:rsidR="00F364A2" w:rsidRPr="00F016E8">
        <w:rPr>
          <w:rFonts w:ascii="Cambria" w:hAnsi="Cambria" w:cs="Arial"/>
          <w:sz w:val="20"/>
          <w:szCs w:val="20"/>
        </w:rPr>
        <w:lastRenderedPageBreak/>
        <w:t xml:space="preserve">told that it was difficult to obtain concrete data on many of these issues due to the unavailability of information </w:t>
      </w:r>
      <w:r w:rsidRPr="00F016E8">
        <w:rPr>
          <w:rFonts w:ascii="Cambria" w:hAnsi="Cambria" w:cs="Arial"/>
          <w:sz w:val="20"/>
          <w:szCs w:val="20"/>
        </w:rPr>
        <w:t>disaggregated by key variables such as sex, race, ethnicity, and age</w:t>
      </w:r>
      <w:r w:rsidR="00F364A2" w:rsidRPr="00F016E8">
        <w:rPr>
          <w:rFonts w:ascii="Cambria" w:hAnsi="Cambria" w:cs="Arial"/>
          <w:sz w:val="20"/>
          <w:szCs w:val="20"/>
        </w:rPr>
        <w:t>.</w:t>
      </w:r>
      <w:r w:rsidR="00F364A2" w:rsidRPr="00F016E8">
        <w:rPr>
          <w:rStyle w:val="FootnoteReference"/>
          <w:rFonts w:ascii="Cambria" w:hAnsi="Cambria" w:cs="Arial"/>
          <w:sz w:val="20"/>
          <w:szCs w:val="20"/>
        </w:rPr>
        <w:footnoteReference w:id="175"/>
      </w:r>
      <w:r w:rsidR="00F364A2" w:rsidRPr="00F016E8">
        <w:rPr>
          <w:rFonts w:ascii="Cambria" w:hAnsi="Cambria" w:cs="Arial"/>
          <w:sz w:val="20"/>
          <w:szCs w:val="20"/>
        </w:rPr>
        <w:t xml:space="preserve">  </w:t>
      </w:r>
    </w:p>
    <w:p w:rsidR="00296BFC" w:rsidRPr="00F016E8" w:rsidRDefault="00296BFC" w:rsidP="00674B94">
      <w:pPr>
        <w:spacing w:after="0" w:line="240" w:lineRule="auto"/>
        <w:jc w:val="both"/>
        <w:rPr>
          <w:rFonts w:ascii="Cambria" w:hAnsi="Cambria" w:cs="Arial"/>
          <w:sz w:val="20"/>
          <w:szCs w:val="20"/>
        </w:rPr>
      </w:pPr>
    </w:p>
    <w:p w:rsidR="00296BFC" w:rsidRPr="00F016E8" w:rsidRDefault="00296BFC"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Similarly, in Brazil, 30,000 adolescents and young adults between the ages of 15 and 29 were </w:t>
      </w:r>
      <w:r w:rsidR="00C05B06" w:rsidRPr="00F016E8">
        <w:rPr>
          <w:rFonts w:ascii="Cambria" w:hAnsi="Cambria" w:cs="Arial"/>
          <w:sz w:val="20"/>
          <w:szCs w:val="20"/>
        </w:rPr>
        <w:t xml:space="preserve">killed </w:t>
      </w:r>
      <w:r w:rsidRPr="00F016E8">
        <w:rPr>
          <w:rFonts w:ascii="Cambria" w:hAnsi="Cambria" w:cs="Arial"/>
          <w:sz w:val="20"/>
          <w:szCs w:val="20"/>
        </w:rPr>
        <w:t>in 2012, 77% of whom were of African descent.</w:t>
      </w:r>
      <w:r w:rsidRPr="00F016E8">
        <w:rPr>
          <w:rStyle w:val="FootnoteReference"/>
          <w:rFonts w:ascii="Cambria" w:hAnsi="Cambria" w:cs="Arial"/>
          <w:sz w:val="20"/>
          <w:szCs w:val="20"/>
        </w:rPr>
        <w:footnoteReference w:id="176"/>
      </w:r>
      <w:r w:rsidRPr="00F016E8">
        <w:rPr>
          <w:rFonts w:ascii="Cambria" w:hAnsi="Cambria" w:cs="Arial"/>
          <w:sz w:val="20"/>
          <w:szCs w:val="20"/>
        </w:rPr>
        <w:t xml:space="preserve"> </w:t>
      </w:r>
      <w:r w:rsidR="002026E5" w:rsidRPr="00F016E8">
        <w:rPr>
          <w:rFonts w:ascii="Cambria" w:hAnsi="Cambria" w:cs="Arial"/>
          <w:sz w:val="20"/>
          <w:szCs w:val="20"/>
        </w:rPr>
        <w:t xml:space="preserve"> From 2002 to 2010, Brazil registered 418,414 </w:t>
      </w:r>
      <w:r w:rsidR="00C05B06" w:rsidRPr="00F016E8">
        <w:rPr>
          <w:rFonts w:ascii="Cambria" w:hAnsi="Cambria" w:cs="Arial"/>
          <w:sz w:val="20"/>
          <w:szCs w:val="20"/>
        </w:rPr>
        <w:t xml:space="preserve">homicide </w:t>
      </w:r>
      <w:r w:rsidR="002026E5" w:rsidRPr="00F016E8">
        <w:rPr>
          <w:rFonts w:ascii="Cambria" w:hAnsi="Cambria" w:cs="Arial"/>
          <w:sz w:val="20"/>
          <w:szCs w:val="20"/>
        </w:rPr>
        <w:t>victims, 65% of whom were of African descent.</w:t>
      </w:r>
      <w:r w:rsidR="002026E5" w:rsidRPr="00F016E8">
        <w:rPr>
          <w:rStyle w:val="FootnoteReference"/>
          <w:rFonts w:ascii="Cambria" w:hAnsi="Cambria" w:cs="Arial"/>
          <w:sz w:val="20"/>
          <w:szCs w:val="20"/>
        </w:rPr>
        <w:footnoteReference w:id="177"/>
      </w:r>
      <w:r w:rsidR="002026E5" w:rsidRPr="00F016E8">
        <w:rPr>
          <w:rFonts w:ascii="Cambria" w:hAnsi="Cambria" w:cs="Arial"/>
          <w:sz w:val="20"/>
          <w:szCs w:val="20"/>
        </w:rPr>
        <w:t xml:space="preserve">  </w:t>
      </w:r>
      <w:r w:rsidR="0073134C" w:rsidRPr="00F016E8">
        <w:rPr>
          <w:rFonts w:ascii="Cambria" w:hAnsi="Cambria" w:cs="Arial"/>
          <w:sz w:val="20"/>
          <w:szCs w:val="20"/>
        </w:rPr>
        <w:t>During the past decade, homicides among white</w:t>
      </w:r>
      <w:r w:rsidR="00BA5BDE" w:rsidRPr="00F016E8">
        <w:rPr>
          <w:rFonts w:ascii="Cambria" w:hAnsi="Cambria" w:cs="Arial"/>
          <w:sz w:val="20"/>
          <w:szCs w:val="20"/>
        </w:rPr>
        <w:t xml:space="preserve"> persons</w:t>
      </w:r>
      <w:r w:rsidR="0073134C" w:rsidRPr="00F016E8">
        <w:rPr>
          <w:rFonts w:ascii="Cambria" w:hAnsi="Cambria" w:cs="Arial"/>
          <w:sz w:val="20"/>
          <w:szCs w:val="20"/>
        </w:rPr>
        <w:t xml:space="preserve"> have decreased 24% in the country, while homicides among</w:t>
      </w:r>
      <w:r w:rsidR="008D6952" w:rsidRPr="00F016E8">
        <w:rPr>
          <w:rFonts w:ascii="Cambria" w:hAnsi="Cambria" w:cs="Arial"/>
          <w:sz w:val="20"/>
          <w:szCs w:val="20"/>
        </w:rPr>
        <w:t>st</w:t>
      </w:r>
      <w:r w:rsidR="0073134C" w:rsidRPr="00F016E8">
        <w:rPr>
          <w:rFonts w:ascii="Cambria" w:hAnsi="Cambria" w:cs="Arial"/>
          <w:sz w:val="20"/>
          <w:szCs w:val="20"/>
        </w:rPr>
        <w:t xml:space="preserve"> </w:t>
      </w:r>
      <w:r w:rsidR="008D6952" w:rsidRPr="00F016E8">
        <w:rPr>
          <w:rFonts w:ascii="Cambria" w:hAnsi="Cambria" w:cs="Arial"/>
          <w:sz w:val="20"/>
          <w:szCs w:val="20"/>
        </w:rPr>
        <w:t>persons of African descent</w:t>
      </w:r>
      <w:r w:rsidR="0073134C" w:rsidRPr="00F016E8">
        <w:rPr>
          <w:rFonts w:ascii="Cambria" w:hAnsi="Cambria" w:cs="Arial"/>
          <w:sz w:val="20"/>
          <w:szCs w:val="20"/>
        </w:rPr>
        <w:t xml:space="preserve"> have increased 40%.</w:t>
      </w:r>
      <w:r w:rsidR="0073134C" w:rsidRPr="00F016E8">
        <w:rPr>
          <w:rStyle w:val="FootnoteReference"/>
          <w:rFonts w:ascii="Cambria" w:hAnsi="Cambria" w:cs="Arial"/>
          <w:sz w:val="20"/>
          <w:szCs w:val="20"/>
        </w:rPr>
        <w:footnoteReference w:id="178"/>
      </w:r>
      <w:r w:rsidR="00AB27DF" w:rsidRPr="00F016E8">
        <w:rPr>
          <w:rFonts w:ascii="Cambria" w:hAnsi="Cambria" w:cs="Arial"/>
          <w:sz w:val="20"/>
          <w:szCs w:val="20"/>
        </w:rPr>
        <w:t xml:space="preserve"> </w:t>
      </w:r>
      <w:r w:rsidR="00674B94" w:rsidRPr="00F016E8">
        <w:rPr>
          <w:rFonts w:ascii="Cambria" w:hAnsi="Cambria" w:cs="Arial"/>
          <w:sz w:val="20"/>
          <w:szCs w:val="20"/>
        </w:rPr>
        <w:t xml:space="preserve"> Likewise, in</w:t>
      </w:r>
      <w:r w:rsidR="00AB27DF" w:rsidRPr="00F016E8">
        <w:rPr>
          <w:rFonts w:ascii="Cambria" w:hAnsi="Cambria" w:cs="Arial"/>
          <w:sz w:val="20"/>
          <w:szCs w:val="20"/>
        </w:rPr>
        <w:t xml:space="preserve"> Colombia, </w:t>
      </w:r>
      <w:r w:rsidR="00674B94" w:rsidRPr="00F016E8">
        <w:rPr>
          <w:rFonts w:ascii="Cambria" w:hAnsi="Cambria" w:cs="Arial"/>
          <w:sz w:val="20"/>
          <w:szCs w:val="20"/>
        </w:rPr>
        <w:t xml:space="preserve">Afro-Colombians </w:t>
      </w:r>
      <w:r w:rsidR="00BB3C8F" w:rsidRPr="00F016E8">
        <w:rPr>
          <w:rFonts w:ascii="Cambria" w:hAnsi="Cambria" w:cs="Arial"/>
          <w:sz w:val="20"/>
          <w:szCs w:val="20"/>
        </w:rPr>
        <w:t xml:space="preserve">appear to be </w:t>
      </w:r>
      <w:r w:rsidR="00674B94" w:rsidRPr="00F016E8">
        <w:rPr>
          <w:rFonts w:ascii="Cambria" w:hAnsi="Cambria" w:cs="Arial"/>
          <w:sz w:val="20"/>
          <w:szCs w:val="20"/>
        </w:rPr>
        <w:t>the ones suffering most from the levels of violence related to the armed conflict</w:t>
      </w:r>
      <w:r w:rsidR="00CF3E11" w:rsidRPr="00F016E8">
        <w:rPr>
          <w:rFonts w:ascii="Cambria" w:hAnsi="Cambria" w:cs="Arial"/>
          <w:sz w:val="20"/>
          <w:szCs w:val="20"/>
        </w:rPr>
        <w:t xml:space="preserve"> as they often reside in regions of economic and strategic importance affected by the conflict and drug trafficking, making them highly vulnerable to political violence</w:t>
      </w:r>
      <w:r w:rsidR="00674B94" w:rsidRPr="00F016E8">
        <w:rPr>
          <w:rFonts w:ascii="Cambria" w:hAnsi="Cambria" w:cs="Arial"/>
          <w:sz w:val="20"/>
          <w:szCs w:val="20"/>
        </w:rPr>
        <w:t>.</w:t>
      </w:r>
      <w:r w:rsidR="00BB3C8F" w:rsidRPr="00F016E8">
        <w:rPr>
          <w:rStyle w:val="FootnoteReference"/>
          <w:rFonts w:ascii="Cambria" w:hAnsi="Cambria" w:cs="Arial"/>
          <w:sz w:val="20"/>
          <w:szCs w:val="20"/>
        </w:rPr>
        <w:footnoteReference w:id="179"/>
      </w:r>
      <w:r w:rsidR="00674B94" w:rsidRPr="00F016E8">
        <w:rPr>
          <w:rFonts w:ascii="Cambria" w:hAnsi="Cambria" w:cs="Arial"/>
          <w:sz w:val="20"/>
          <w:szCs w:val="20"/>
        </w:rPr>
        <w:t xml:space="preserve">  Human Rights Watch has noted that Afro-Colombian areas of the country </w:t>
      </w:r>
      <w:r w:rsidR="009244D0" w:rsidRPr="00F016E8">
        <w:rPr>
          <w:rFonts w:ascii="Cambria" w:hAnsi="Cambria" w:cs="Arial"/>
          <w:sz w:val="20"/>
          <w:szCs w:val="20"/>
        </w:rPr>
        <w:t>continue to be</w:t>
      </w:r>
      <w:r w:rsidR="00674B94" w:rsidRPr="00F016E8">
        <w:rPr>
          <w:rFonts w:ascii="Cambria" w:hAnsi="Cambria" w:cs="Arial"/>
          <w:sz w:val="20"/>
          <w:szCs w:val="20"/>
        </w:rPr>
        <w:t xml:space="preserve"> battered by the Revolutionary Armed Forces of Colombia.</w:t>
      </w:r>
      <w:r w:rsidR="00674B94" w:rsidRPr="00F016E8">
        <w:rPr>
          <w:rStyle w:val="FootnoteReference"/>
          <w:rFonts w:ascii="Cambria" w:hAnsi="Cambria" w:cs="Arial"/>
          <w:sz w:val="20"/>
          <w:szCs w:val="20"/>
        </w:rPr>
        <w:footnoteReference w:id="180"/>
      </w:r>
      <w:r w:rsidR="00E05521" w:rsidRPr="00F016E8">
        <w:rPr>
          <w:rFonts w:ascii="Cambria" w:hAnsi="Cambria" w:cs="Arial"/>
          <w:sz w:val="20"/>
          <w:szCs w:val="20"/>
        </w:rPr>
        <w:t xml:space="preserve">  </w:t>
      </w:r>
    </w:p>
    <w:p w:rsidR="00CB5946" w:rsidRPr="00F016E8" w:rsidRDefault="00CB5946" w:rsidP="00674B94">
      <w:pPr>
        <w:spacing w:after="0" w:line="240" w:lineRule="auto"/>
        <w:ind w:left="720"/>
        <w:jc w:val="both"/>
        <w:rPr>
          <w:rFonts w:ascii="Cambria" w:hAnsi="Cambria" w:cs="Arial"/>
          <w:sz w:val="20"/>
          <w:szCs w:val="20"/>
        </w:rPr>
      </w:pPr>
    </w:p>
    <w:p w:rsidR="00C44B74" w:rsidRPr="00F016E8" w:rsidRDefault="00C44B74"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In 2014, the IACHR had the opportunity to consider information on the impact of mass incarceration on people of color.  Information on this issue was received during a specially convened </w:t>
      </w:r>
      <w:r w:rsidRPr="00F016E8">
        <w:rPr>
          <w:rFonts w:ascii="Cambria" w:hAnsi="Cambria" w:cs="Arial"/>
          <w:i/>
          <w:sz w:val="20"/>
          <w:szCs w:val="20"/>
        </w:rPr>
        <w:t xml:space="preserve">ex </w:t>
      </w:r>
      <w:proofErr w:type="spellStart"/>
      <w:r w:rsidRPr="00F016E8">
        <w:rPr>
          <w:rFonts w:ascii="Cambria" w:hAnsi="Cambria" w:cs="Arial"/>
          <w:i/>
          <w:sz w:val="20"/>
          <w:szCs w:val="20"/>
        </w:rPr>
        <w:t>propio</w:t>
      </w:r>
      <w:proofErr w:type="spellEnd"/>
      <w:r w:rsidRPr="00F016E8">
        <w:rPr>
          <w:rFonts w:ascii="Cambria" w:hAnsi="Cambria" w:cs="Arial"/>
          <w:i/>
          <w:sz w:val="20"/>
          <w:szCs w:val="20"/>
        </w:rPr>
        <w:t xml:space="preserve"> </w:t>
      </w:r>
      <w:proofErr w:type="spellStart"/>
      <w:r w:rsidRPr="00F016E8">
        <w:rPr>
          <w:rFonts w:ascii="Cambria" w:hAnsi="Cambria" w:cs="Arial"/>
          <w:i/>
          <w:sz w:val="20"/>
          <w:szCs w:val="20"/>
        </w:rPr>
        <w:t>motu</w:t>
      </w:r>
      <w:proofErr w:type="spellEnd"/>
      <w:r w:rsidRPr="00F016E8">
        <w:rPr>
          <w:rFonts w:ascii="Cambria" w:hAnsi="Cambria" w:cs="Arial"/>
          <w:sz w:val="20"/>
          <w:szCs w:val="20"/>
        </w:rPr>
        <w:t xml:space="preserve"> hearing that took place during the 153</w:t>
      </w:r>
      <w:r w:rsidRPr="00F016E8">
        <w:rPr>
          <w:rFonts w:ascii="Cambria" w:hAnsi="Cambria" w:cs="Arial"/>
          <w:sz w:val="20"/>
          <w:szCs w:val="20"/>
          <w:vertAlign w:val="superscript"/>
        </w:rPr>
        <w:t>rd</w:t>
      </w:r>
      <w:r w:rsidRPr="00F016E8">
        <w:rPr>
          <w:rFonts w:ascii="Cambria" w:hAnsi="Cambria" w:cs="Arial"/>
          <w:sz w:val="20"/>
          <w:szCs w:val="20"/>
        </w:rPr>
        <w:t xml:space="preserve"> regular period of sessions.  Barbara </w:t>
      </w:r>
      <w:proofErr w:type="spellStart"/>
      <w:r w:rsidRPr="00F016E8">
        <w:rPr>
          <w:rFonts w:ascii="Cambria" w:hAnsi="Cambria" w:cs="Arial"/>
          <w:sz w:val="20"/>
          <w:szCs w:val="20"/>
        </w:rPr>
        <w:t>Arnwine</w:t>
      </w:r>
      <w:proofErr w:type="spellEnd"/>
      <w:r w:rsidRPr="00F016E8">
        <w:rPr>
          <w:rFonts w:ascii="Cambria" w:hAnsi="Cambria" w:cs="Arial"/>
          <w:sz w:val="20"/>
          <w:szCs w:val="20"/>
        </w:rPr>
        <w:t xml:space="preserve"> of the Lawyers Committee for Civil Rights </w:t>
      </w:r>
      <w:proofErr w:type="gramStart"/>
      <w:r w:rsidRPr="00F016E8">
        <w:rPr>
          <w:rFonts w:ascii="Cambria" w:hAnsi="Cambria" w:cs="Arial"/>
          <w:sz w:val="20"/>
          <w:szCs w:val="20"/>
        </w:rPr>
        <w:t>Under</w:t>
      </w:r>
      <w:proofErr w:type="gramEnd"/>
      <w:r w:rsidRPr="00F016E8">
        <w:rPr>
          <w:rFonts w:ascii="Cambria" w:hAnsi="Cambria" w:cs="Arial"/>
          <w:sz w:val="20"/>
          <w:szCs w:val="20"/>
        </w:rPr>
        <w:t xml:space="preserve"> Law explained that the United States has a prison population of about 2.3 million, which is disproportionately made up of persons of color.  During the same hearing, the State confirmed this status quo, noting that this situation constitutes a drain on both precious resources and human capital.  </w:t>
      </w:r>
      <w:r w:rsidR="000031D8" w:rsidRPr="00F016E8">
        <w:rPr>
          <w:rFonts w:ascii="Cambria" w:hAnsi="Cambria" w:cs="Arial"/>
          <w:sz w:val="20"/>
          <w:szCs w:val="20"/>
        </w:rPr>
        <w:t>Carter Stewart, U.S. Attorney for the Southern District of Ohio, recognized that the United States disproportionately imprisons people of color and affirmed that the U.S. Attorney General is committed to addressing these disparities in the criminal justice system.  In this regard, he mentioned the creation of a Racial Disparities Working Group and the “Smart on Crime Program” in which the Department of Justice, among other initiatives, modified charging policies in the case of defendants accused of certain nonviolent low-level drug offenses and established community service measures as alternatives to incarceration.</w:t>
      </w:r>
      <w:r w:rsidR="00A40002" w:rsidRPr="00F016E8">
        <w:rPr>
          <w:rFonts w:ascii="Cambria" w:hAnsi="Cambria" w:cs="Arial"/>
          <w:sz w:val="20"/>
          <w:szCs w:val="20"/>
        </w:rPr>
        <w:t xml:space="preserve">  </w:t>
      </w:r>
    </w:p>
    <w:p w:rsidR="008F6A64" w:rsidRPr="00F016E8" w:rsidRDefault="008F6A64" w:rsidP="00674B94">
      <w:pPr>
        <w:spacing w:after="0" w:line="240" w:lineRule="auto"/>
        <w:jc w:val="both"/>
        <w:rPr>
          <w:rFonts w:ascii="Cambria" w:hAnsi="Cambria" w:cs="Arial"/>
          <w:sz w:val="20"/>
          <w:szCs w:val="20"/>
        </w:rPr>
      </w:pPr>
    </w:p>
    <w:p w:rsidR="00300667" w:rsidRPr="00F016E8" w:rsidRDefault="00EF76F7"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Commission has affirmed that all persons, regardless of race or ethnicity, are entitled to respect for their fundamental rights, including the right to life.</w:t>
      </w:r>
      <w:r w:rsidRPr="00F016E8">
        <w:rPr>
          <w:rStyle w:val="FootnoteReference"/>
          <w:rFonts w:ascii="Cambria" w:hAnsi="Cambria" w:cs="Arial"/>
          <w:sz w:val="20"/>
          <w:szCs w:val="20"/>
        </w:rPr>
        <w:footnoteReference w:id="181"/>
      </w:r>
      <w:r w:rsidRPr="00F016E8">
        <w:rPr>
          <w:rFonts w:ascii="Cambria" w:hAnsi="Cambria" w:cs="Arial"/>
          <w:sz w:val="20"/>
          <w:szCs w:val="20"/>
        </w:rPr>
        <w:t xml:space="preserve">  This obligation mandates State law enforcement agents to exercise restraint in the manner in which they interact with citizens, and to refrain from the excessive or disproportionate use of lethal force when effecting an arrest or otherwise engaging with citizens.</w:t>
      </w:r>
      <w:r w:rsidRPr="00F016E8">
        <w:rPr>
          <w:rStyle w:val="FootnoteReference"/>
          <w:rFonts w:ascii="Cambria" w:hAnsi="Cambria" w:cs="Arial"/>
          <w:sz w:val="20"/>
          <w:szCs w:val="20"/>
        </w:rPr>
        <w:footnoteReference w:id="182"/>
      </w:r>
      <w:r w:rsidR="00677D69" w:rsidRPr="00F016E8">
        <w:rPr>
          <w:rFonts w:ascii="Cambria" w:hAnsi="Cambria" w:cs="Arial"/>
          <w:sz w:val="20"/>
          <w:szCs w:val="20"/>
        </w:rPr>
        <w:t xml:space="preserve">  The Commission has noticed a disturbing pattern of excessive force on the part of police officers towards African</w:t>
      </w:r>
      <w:r w:rsidR="00610AF6" w:rsidRPr="00F016E8">
        <w:rPr>
          <w:rFonts w:ascii="Cambria" w:hAnsi="Cambria" w:cs="Arial"/>
          <w:sz w:val="20"/>
          <w:szCs w:val="20"/>
        </w:rPr>
        <w:t xml:space="preserve"> </w:t>
      </w:r>
      <w:r w:rsidR="00677D69" w:rsidRPr="00F016E8">
        <w:rPr>
          <w:rFonts w:ascii="Cambria" w:hAnsi="Cambria" w:cs="Arial"/>
          <w:sz w:val="20"/>
          <w:szCs w:val="20"/>
        </w:rPr>
        <w:t>Americans and other persons of color.  In the United States, for instance,</w:t>
      </w:r>
      <w:r w:rsidR="009244D0" w:rsidRPr="00F016E8">
        <w:rPr>
          <w:rFonts w:ascii="Cambria" w:hAnsi="Cambria" w:cs="Arial"/>
          <w:sz w:val="20"/>
          <w:szCs w:val="20"/>
        </w:rPr>
        <w:t xml:space="preserve"> media </w:t>
      </w:r>
      <w:r w:rsidR="009244D0" w:rsidRPr="00F016E8">
        <w:rPr>
          <w:rFonts w:ascii="Cambria" w:hAnsi="Cambria" w:cs="Arial"/>
          <w:sz w:val="20"/>
          <w:szCs w:val="20"/>
        </w:rPr>
        <w:lastRenderedPageBreak/>
        <w:t>reports indicate</w:t>
      </w:r>
      <w:r w:rsidR="00677D69" w:rsidRPr="00F016E8">
        <w:rPr>
          <w:rFonts w:ascii="Cambria" w:hAnsi="Cambria" w:cs="Arial"/>
          <w:sz w:val="20"/>
          <w:szCs w:val="20"/>
        </w:rPr>
        <w:t xml:space="preserve"> that white police officers are 21 times more likely to kill an African-American man than a white man.</w:t>
      </w:r>
      <w:r w:rsidR="00677D69" w:rsidRPr="00F016E8">
        <w:rPr>
          <w:rStyle w:val="FootnoteReference"/>
          <w:rFonts w:ascii="Cambria" w:hAnsi="Cambria" w:cs="Arial"/>
          <w:sz w:val="20"/>
          <w:szCs w:val="20"/>
        </w:rPr>
        <w:footnoteReference w:id="183"/>
      </w:r>
      <w:r w:rsidR="00023130" w:rsidRPr="00F016E8">
        <w:rPr>
          <w:rFonts w:ascii="Cambria" w:hAnsi="Cambria" w:cs="Arial"/>
          <w:sz w:val="20"/>
          <w:szCs w:val="20"/>
        </w:rPr>
        <w:t xml:space="preserve">  Similarly, in the state of</w:t>
      </w:r>
      <w:r w:rsidR="000F45CF" w:rsidRPr="00F016E8">
        <w:rPr>
          <w:rFonts w:ascii="Cambria" w:hAnsi="Cambria" w:cs="Arial"/>
          <w:sz w:val="20"/>
          <w:szCs w:val="20"/>
        </w:rPr>
        <w:t xml:space="preserve"> Sao Paulo, Brazil, police kill</w:t>
      </w:r>
      <w:r w:rsidR="00023130" w:rsidRPr="00F016E8">
        <w:rPr>
          <w:rFonts w:ascii="Cambria" w:hAnsi="Cambria" w:cs="Arial"/>
          <w:sz w:val="20"/>
          <w:szCs w:val="20"/>
        </w:rPr>
        <w:t xml:space="preserve"> suspects </w:t>
      </w:r>
      <w:r w:rsidR="000F45CF" w:rsidRPr="00F016E8">
        <w:rPr>
          <w:rFonts w:ascii="Cambria" w:hAnsi="Cambria" w:cs="Arial"/>
          <w:sz w:val="20"/>
          <w:szCs w:val="20"/>
        </w:rPr>
        <w:t xml:space="preserve">of African descent </w:t>
      </w:r>
      <w:r w:rsidR="00023130" w:rsidRPr="00F016E8">
        <w:rPr>
          <w:rFonts w:ascii="Cambria" w:hAnsi="Cambria" w:cs="Arial"/>
          <w:sz w:val="20"/>
          <w:szCs w:val="20"/>
        </w:rPr>
        <w:t>at a rate three times higher than white suspects.</w:t>
      </w:r>
      <w:r w:rsidR="00023130" w:rsidRPr="00F016E8">
        <w:rPr>
          <w:rStyle w:val="FootnoteReference"/>
          <w:rFonts w:ascii="Cambria" w:hAnsi="Cambria" w:cs="Arial"/>
          <w:sz w:val="20"/>
          <w:szCs w:val="20"/>
        </w:rPr>
        <w:footnoteReference w:id="184"/>
      </w:r>
      <w:r w:rsidR="00925C35" w:rsidRPr="00F016E8">
        <w:rPr>
          <w:rFonts w:ascii="Cambria" w:hAnsi="Cambria" w:cs="Arial"/>
          <w:sz w:val="20"/>
          <w:szCs w:val="20"/>
        </w:rPr>
        <w:t xml:space="preserve"> </w:t>
      </w:r>
      <w:r w:rsidR="000F45CF" w:rsidRPr="00F016E8">
        <w:rPr>
          <w:rFonts w:ascii="Cambria" w:hAnsi="Cambria" w:cs="Arial"/>
          <w:sz w:val="20"/>
          <w:szCs w:val="20"/>
        </w:rPr>
        <w:t xml:space="preserve"> </w:t>
      </w:r>
    </w:p>
    <w:p w:rsidR="009244D0" w:rsidRPr="00F016E8" w:rsidRDefault="009244D0" w:rsidP="009244D0">
      <w:pPr>
        <w:spacing w:after="0" w:line="240" w:lineRule="auto"/>
        <w:jc w:val="both"/>
        <w:rPr>
          <w:rFonts w:ascii="Cambria" w:hAnsi="Cambria" w:cs="Arial"/>
          <w:sz w:val="20"/>
          <w:szCs w:val="20"/>
        </w:rPr>
      </w:pPr>
    </w:p>
    <w:p w:rsidR="009061D4" w:rsidRPr="00F016E8" w:rsidRDefault="00EF76F7"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 In 2014, </w:t>
      </w:r>
      <w:r w:rsidR="008F6A64" w:rsidRPr="00F016E8">
        <w:rPr>
          <w:rFonts w:ascii="Cambria" w:hAnsi="Cambria" w:cs="Arial"/>
          <w:sz w:val="20"/>
          <w:szCs w:val="20"/>
        </w:rPr>
        <w:t xml:space="preserve">the Commission </w:t>
      </w:r>
      <w:r w:rsidR="00677D69" w:rsidRPr="00F016E8">
        <w:rPr>
          <w:rFonts w:ascii="Cambria" w:hAnsi="Cambria" w:cs="Arial"/>
          <w:sz w:val="20"/>
          <w:szCs w:val="20"/>
        </w:rPr>
        <w:t>was made aware of the deaths of several African</w:t>
      </w:r>
      <w:r w:rsidR="00610AF6" w:rsidRPr="00F016E8">
        <w:rPr>
          <w:rFonts w:ascii="Cambria" w:hAnsi="Cambria" w:cs="Arial"/>
          <w:sz w:val="20"/>
          <w:szCs w:val="20"/>
        </w:rPr>
        <w:t xml:space="preserve"> </w:t>
      </w:r>
      <w:r w:rsidR="00677D69" w:rsidRPr="00F016E8">
        <w:rPr>
          <w:rFonts w:ascii="Cambria" w:hAnsi="Cambria" w:cs="Arial"/>
          <w:sz w:val="20"/>
          <w:szCs w:val="20"/>
        </w:rPr>
        <w:t xml:space="preserve">Americans at the hands of security forces in the United States and it </w:t>
      </w:r>
      <w:r w:rsidR="008F6A64" w:rsidRPr="00F016E8">
        <w:rPr>
          <w:rFonts w:ascii="Cambria" w:hAnsi="Cambria" w:cs="Arial"/>
          <w:sz w:val="20"/>
          <w:szCs w:val="20"/>
        </w:rPr>
        <w:t>expressed alarm over separate incidents that led to the deaths of unarmed African</w:t>
      </w:r>
      <w:r w:rsidR="00610AF6" w:rsidRPr="00F016E8">
        <w:rPr>
          <w:rFonts w:ascii="Cambria" w:hAnsi="Cambria" w:cs="Arial"/>
          <w:sz w:val="20"/>
          <w:szCs w:val="20"/>
        </w:rPr>
        <w:t>-</w:t>
      </w:r>
      <w:r w:rsidR="008F6A64" w:rsidRPr="00F016E8">
        <w:rPr>
          <w:rFonts w:ascii="Cambria" w:hAnsi="Cambria" w:cs="Arial"/>
          <w:sz w:val="20"/>
          <w:szCs w:val="20"/>
        </w:rPr>
        <w:t>Americans Eric Garner and Michael Brown, at the hands of the police in New York City, New York, and Ferguson, Missouri, respectively.</w:t>
      </w:r>
      <w:r w:rsidR="00982AA2" w:rsidRPr="00F016E8">
        <w:rPr>
          <w:rStyle w:val="FootnoteReference"/>
          <w:rFonts w:ascii="Cambria" w:hAnsi="Cambria" w:cs="Arial"/>
          <w:sz w:val="20"/>
          <w:szCs w:val="20"/>
        </w:rPr>
        <w:footnoteReference w:id="185"/>
      </w:r>
      <w:r w:rsidR="000A7EAD" w:rsidRPr="00F016E8">
        <w:rPr>
          <w:rFonts w:ascii="Cambria" w:hAnsi="Cambria" w:cs="Arial"/>
          <w:sz w:val="20"/>
          <w:szCs w:val="20"/>
        </w:rPr>
        <w:t xml:space="preserve">  </w:t>
      </w:r>
      <w:r w:rsidR="007755FD" w:rsidRPr="00F016E8">
        <w:rPr>
          <w:rFonts w:ascii="Cambria" w:hAnsi="Cambria" w:cs="Arial"/>
          <w:sz w:val="20"/>
          <w:szCs w:val="20"/>
        </w:rPr>
        <w:t>Investigations into both deaths were conducted by U</w:t>
      </w:r>
      <w:r w:rsidR="00300667" w:rsidRPr="00F016E8">
        <w:rPr>
          <w:rFonts w:ascii="Cambria" w:hAnsi="Cambria" w:cs="Arial"/>
          <w:sz w:val="20"/>
          <w:szCs w:val="20"/>
        </w:rPr>
        <w:t>.</w:t>
      </w:r>
      <w:r w:rsidR="007755FD" w:rsidRPr="00F016E8">
        <w:rPr>
          <w:rFonts w:ascii="Cambria" w:hAnsi="Cambria" w:cs="Arial"/>
          <w:sz w:val="20"/>
          <w:szCs w:val="20"/>
        </w:rPr>
        <w:t>S</w:t>
      </w:r>
      <w:r w:rsidR="00300667" w:rsidRPr="00F016E8">
        <w:rPr>
          <w:rFonts w:ascii="Cambria" w:hAnsi="Cambria" w:cs="Arial"/>
          <w:sz w:val="20"/>
          <w:szCs w:val="20"/>
        </w:rPr>
        <w:t>.</w:t>
      </w:r>
      <w:r w:rsidR="007755FD" w:rsidRPr="00F016E8">
        <w:rPr>
          <w:rFonts w:ascii="Cambria" w:hAnsi="Cambria" w:cs="Arial"/>
          <w:sz w:val="20"/>
          <w:szCs w:val="20"/>
        </w:rPr>
        <w:t xml:space="preserve"> authorities and two grand juries were convened to assess the evidence and determine whether to indict the officers responsible for the deaths.  On November 24, 2014, the St. Louis County prosecutor announced that a grand jury decided not to indict the officer responsible</w:t>
      </w:r>
      <w:r w:rsidR="009061D4" w:rsidRPr="00F016E8">
        <w:rPr>
          <w:rFonts w:ascii="Cambria" w:hAnsi="Cambria" w:cs="Arial"/>
          <w:sz w:val="20"/>
          <w:szCs w:val="20"/>
        </w:rPr>
        <w:t xml:space="preserve"> for the shooting of Mr. Brown and on December 3, 2014, the grand jury convened to assess the evidence in the investigation into Mr. Garner’s death in New York City decided not to indict the officer responsible for applying the chokehold on Mr. Garner. </w:t>
      </w:r>
      <w:r w:rsidR="00B77B7F" w:rsidRPr="00F016E8">
        <w:rPr>
          <w:rFonts w:ascii="Cambria" w:hAnsi="Cambria" w:cs="Arial"/>
          <w:sz w:val="20"/>
          <w:szCs w:val="20"/>
        </w:rPr>
        <w:t xml:space="preserve"> </w:t>
      </w:r>
      <w:r w:rsidR="00F27412" w:rsidRPr="00F016E8">
        <w:rPr>
          <w:rFonts w:ascii="Cambria" w:hAnsi="Cambria" w:cs="Arial"/>
          <w:sz w:val="20"/>
          <w:szCs w:val="20"/>
        </w:rPr>
        <w:t>The f</w:t>
      </w:r>
      <w:r w:rsidR="005E0EF0" w:rsidRPr="00F016E8">
        <w:rPr>
          <w:rFonts w:ascii="Cambria" w:hAnsi="Cambria" w:cs="Arial"/>
          <w:sz w:val="20"/>
          <w:szCs w:val="20"/>
        </w:rPr>
        <w:t>ederal investigation</w:t>
      </w:r>
      <w:r w:rsidR="00F27412" w:rsidRPr="00F016E8">
        <w:rPr>
          <w:rFonts w:ascii="Cambria" w:hAnsi="Cambria" w:cs="Arial"/>
          <w:sz w:val="20"/>
          <w:szCs w:val="20"/>
        </w:rPr>
        <w:t xml:space="preserve"> carried out into the death</w:t>
      </w:r>
      <w:r w:rsidR="005E0EF0" w:rsidRPr="00F016E8">
        <w:rPr>
          <w:rFonts w:ascii="Cambria" w:hAnsi="Cambria" w:cs="Arial"/>
          <w:sz w:val="20"/>
          <w:szCs w:val="20"/>
        </w:rPr>
        <w:t xml:space="preserve"> of Mr. Brown </w:t>
      </w:r>
      <w:r w:rsidR="00F27412" w:rsidRPr="00F016E8">
        <w:rPr>
          <w:rFonts w:ascii="Cambria" w:hAnsi="Cambria" w:cs="Arial"/>
          <w:sz w:val="20"/>
          <w:szCs w:val="20"/>
        </w:rPr>
        <w:t>did not result in charges being filed against the police officer responsible for his death</w:t>
      </w:r>
      <w:r w:rsidR="00F27412" w:rsidRPr="00F016E8">
        <w:rPr>
          <w:rStyle w:val="FootnoteReference"/>
          <w:rFonts w:ascii="Cambria" w:hAnsi="Cambria" w:cs="Arial"/>
          <w:sz w:val="20"/>
          <w:szCs w:val="20"/>
        </w:rPr>
        <w:footnoteReference w:id="186"/>
      </w:r>
      <w:r w:rsidR="00F27412" w:rsidRPr="00F016E8">
        <w:rPr>
          <w:rFonts w:ascii="Cambria" w:hAnsi="Cambria" w:cs="Arial"/>
          <w:sz w:val="20"/>
          <w:szCs w:val="20"/>
        </w:rPr>
        <w:t xml:space="preserve"> while the federal investigation into the death of</w:t>
      </w:r>
      <w:r w:rsidR="005E0EF0" w:rsidRPr="00F016E8">
        <w:rPr>
          <w:rFonts w:ascii="Cambria" w:hAnsi="Cambria" w:cs="Arial"/>
          <w:sz w:val="20"/>
          <w:szCs w:val="20"/>
        </w:rPr>
        <w:t xml:space="preserve"> Mr. Garner </w:t>
      </w:r>
      <w:r w:rsidR="00F27412" w:rsidRPr="00F016E8">
        <w:rPr>
          <w:rFonts w:ascii="Cambria" w:hAnsi="Cambria" w:cs="Arial"/>
          <w:sz w:val="20"/>
          <w:szCs w:val="20"/>
        </w:rPr>
        <w:t>is still under way and expected to last several months</w:t>
      </w:r>
      <w:r w:rsidR="00B77B7F" w:rsidRPr="00F016E8">
        <w:rPr>
          <w:rFonts w:ascii="Cambria" w:hAnsi="Cambria" w:cs="Arial"/>
          <w:sz w:val="20"/>
          <w:szCs w:val="20"/>
        </w:rPr>
        <w:t>.</w:t>
      </w:r>
      <w:r w:rsidR="00B77B7F" w:rsidRPr="00F016E8">
        <w:rPr>
          <w:rStyle w:val="FootnoteReference"/>
          <w:rFonts w:ascii="Cambria" w:hAnsi="Cambria" w:cs="Arial"/>
          <w:sz w:val="20"/>
          <w:szCs w:val="20"/>
        </w:rPr>
        <w:footnoteReference w:id="187"/>
      </w:r>
      <w:r w:rsidR="00F27412" w:rsidRPr="00F016E8">
        <w:rPr>
          <w:rFonts w:ascii="Cambria" w:hAnsi="Cambria" w:cs="Arial"/>
          <w:sz w:val="20"/>
          <w:szCs w:val="20"/>
        </w:rPr>
        <w:t xml:space="preserve"> </w:t>
      </w:r>
    </w:p>
    <w:p w:rsidR="001F50AA" w:rsidRPr="00F016E8" w:rsidRDefault="001F50AA" w:rsidP="00674B94">
      <w:pPr>
        <w:spacing w:after="0" w:line="240" w:lineRule="auto"/>
        <w:ind w:left="720"/>
        <w:jc w:val="both"/>
        <w:rPr>
          <w:rFonts w:ascii="Cambria" w:hAnsi="Cambria" w:cs="Arial"/>
          <w:sz w:val="20"/>
          <w:szCs w:val="20"/>
        </w:rPr>
      </w:pPr>
    </w:p>
    <w:p w:rsidR="00CB3FEA" w:rsidRPr="00F016E8" w:rsidRDefault="001F50AA"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Following the decision of the grand jury</w:t>
      </w:r>
      <w:r w:rsidR="009061D4" w:rsidRPr="00F016E8">
        <w:rPr>
          <w:rFonts w:ascii="Cambria" w:hAnsi="Cambria" w:cs="Arial"/>
          <w:sz w:val="20"/>
          <w:szCs w:val="20"/>
        </w:rPr>
        <w:t xml:space="preserve"> in the case of Mr. Brown</w:t>
      </w:r>
      <w:r w:rsidRPr="00F016E8">
        <w:rPr>
          <w:rFonts w:ascii="Cambria" w:hAnsi="Cambria" w:cs="Arial"/>
          <w:sz w:val="20"/>
          <w:szCs w:val="20"/>
        </w:rPr>
        <w:t>, U</w:t>
      </w:r>
      <w:r w:rsidR="009061D4" w:rsidRPr="00F016E8">
        <w:rPr>
          <w:rFonts w:ascii="Cambria" w:hAnsi="Cambria" w:cs="Arial"/>
          <w:sz w:val="20"/>
          <w:szCs w:val="20"/>
        </w:rPr>
        <w:t>.</w:t>
      </w:r>
      <w:r w:rsidRPr="00F016E8">
        <w:rPr>
          <w:rFonts w:ascii="Cambria" w:hAnsi="Cambria" w:cs="Arial"/>
          <w:sz w:val="20"/>
          <w:szCs w:val="20"/>
        </w:rPr>
        <w:t xml:space="preserve">N. </w:t>
      </w:r>
      <w:r w:rsidR="009244D0" w:rsidRPr="00F016E8">
        <w:rPr>
          <w:rFonts w:ascii="Cambria" w:hAnsi="Cambria" w:cs="Arial"/>
          <w:sz w:val="20"/>
          <w:szCs w:val="20"/>
        </w:rPr>
        <w:t>High Commissioner for Human Rights</w:t>
      </w:r>
      <w:r w:rsidRPr="00F016E8">
        <w:rPr>
          <w:rFonts w:ascii="Cambria" w:hAnsi="Cambria" w:cs="Arial"/>
          <w:sz w:val="20"/>
          <w:szCs w:val="20"/>
        </w:rPr>
        <w:t xml:space="preserve"> </w:t>
      </w:r>
      <w:proofErr w:type="spellStart"/>
      <w:r w:rsidRPr="00F016E8">
        <w:rPr>
          <w:rFonts w:ascii="Cambria" w:hAnsi="Cambria" w:cs="Arial"/>
          <w:sz w:val="20"/>
          <w:szCs w:val="20"/>
        </w:rPr>
        <w:t>Zeid</w:t>
      </w:r>
      <w:proofErr w:type="spellEnd"/>
      <w:r w:rsidRPr="00F016E8">
        <w:rPr>
          <w:rFonts w:ascii="Cambria" w:hAnsi="Cambria" w:cs="Arial"/>
          <w:sz w:val="20"/>
          <w:szCs w:val="20"/>
        </w:rPr>
        <w:t xml:space="preserve"> </w:t>
      </w:r>
      <w:proofErr w:type="spellStart"/>
      <w:r w:rsidRPr="00F016E8">
        <w:rPr>
          <w:rFonts w:ascii="Cambria" w:hAnsi="Cambria" w:cs="Arial"/>
          <w:sz w:val="20"/>
          <w:szCs w:val="20"/>
        </w:rPr>
        <w:t>Ra'ad</w:t>
      </w:r>
      <w:proofErr w:type="spellEnd"/>
      <w:r w:rsidRPr="00F016E8">
        <w:rPr>
          <w:rFonts w:ascii="Cambria" w:hAnsi="Cambria" w:cs="Arial"/>
          <w:sz w:val="20"/>
          <w:szCs w:val="20"/>
        </w:rPr>
        <w:t xml:space="preserve"> Al Hussein said that </w:t>
      </w:r>
      <w:r w:rsidR="009061D4" w:rsidRPr="00F016E8">
        <w:rPr>
          <w:rFonts w:ascii="Cambria" w:hAnsi="Cambria" w:cs="Arial"/>
          <w:sz w:val="20"/>
          <w:szCs w:val="20"/>
        </w:rPr>
        <w:t>U</w:t>
      </w:r>
      <w:r w:rsidR="00203F01" w:rsidRPr="00F016E8">
        <w:rPr>
          <w:rFonts w:ascii="Cambria" w:hAnsi="Cambria" w:cs="Arial"/>
          <w:sz w:val="20"/>
          <w:szCs w:val="20"/>
        </w:rPr>
        <w:t>.</w:t>
      </w:r>
      <w:r w:rsidRPr="00F016E8">
        <w:rPr>
          <w:rFonts w:ascii="Cambria" w:hAnsi="Cambria" w:cs="Arial"/>
          <w:sz w:val="20"/>
          <w:szCs w:val="20"/>
        </w:rPr>
        <w:t>S</w:t>
      </w:r>
      <w:r w:rsidR="00203F01" w:rsidRPr="00F016E8">
        <w:rPr>
          <w:rFonts w:ascii="Cambria" w:hAnsi="Cambria" w:cs="Arial"/>
          <w:sz w:val="20"/>
          <w:szCs w:val="20"/>
        </w:rPr>
        <w:t>.</w:t>
      </w:r>
      <w:r w:rsidRPr="00F016E8">
        <w:rPr>
          <w:rFonts w:ascii="Cambria" w:hAnsi="Cambria" w:cs="Arial"/>
          <w:sz w:val="20"/>
          <w:szCs w:val="20"/>
        </w:rPr>
        <w:t xml:space="preserve"> authorities should review how race-related issues affect law enforcement and justice to tackle a “deep and festering” mistrust in some sectors of the population.  </w:t>
      </w:r>
      <w:r w:rsidR="00946DE7" w:rsidRPr="00F016E8">
        <w:rPr>
          <w:rFonts w:ascii="Cambria" w:hAnsi="Cambria" w:cs="Arial"/>
          <w:sz w:val="20"/>
          <w:szCs w:val="20"/>
        </w:rPr>
        <w:t xml:space="preserve">Commissioner Al Hussein </w:t>
      </w:r>
      <w:r w:rsidRPr="00F016E8">
        <w:rPr>
          <w:rFonts w:ascii="Cambria" w:hAnsi="Cambria" w:cs="Arial"/>
          <w:sz w:val="20"/>
          <w:szCs w:val="20"/>
        </w:rPr>
        <w:t xml:space="preserve">said he could not comment on whether a grand jury's acquittal of a white police officer in the fatal shooting of an unarmed </w:t>
      </w:r>
      <w:r w:rsidR="008D6952" w:rsidRPr="00F016E8">
        <w:rPr>
          <w:rFonts w:ascii="Cambria" w:hAnsi="Cambria" w:cs="Arial"/>
          <w:sz w:val="20"/>
          <w:szCs w:val="20"/>
        </w:rPr>
        <w:t>African-American</w:t>
      </w:r>
      <w:r w:rsidRPr="00F016E8">
        <w:rPr>
          <w:rFonts w:ascii="Cambria" w:hAnsi="Cambria" w:cs="Arial"/>
          <w:sz w:val="20"/>
          <w:szCs w:val="20"/>
        </w:rPr>
        <w:t xml:space="preserve"> teenager conformed with international human rights law because he did not have all the details</w:t>
      </w:r>
      <w:r w:rsidR="002E5A1E" w:rsidRPr="00F016E8">
        <w:rPr>
          <w:rFonts w:ascii="Cambria" w:hAnsi="Cambria" w:cs="Arial"/>
          <w:sz w:val="20"/>
          <w:szCs w:val="20"/>
        </w:rPr>
        <w:t>,</w:t>
      </w:r>
      <w:r w:rsidRPr="00F016E8">
        <w:rPr>
          <w:rFonts w:ascii="Cambria" w:hAnsi="Cambria" w:cs="Arial"/>
          <w:sz w:val="20"/>
          <w:szCs w:val="20"/>
        </w:rPr>
        <w:t xml:space="preserve"> but stated that he is “nevertheless, […] deeply concerned at the disproportionate number of young African Americans who die in encounters with police officers, as well as the disproportionate number of African Americans in U.S. prisons and the disproportionate number of African Americans on Death Row.”</w:t>
      </w:r>
      <w:r w:rsidRPr="00F016E8">
        <w:rPr>
          <w:rStyle w:val="FootnoteReference"/>
          <w:rFonts w:ascii="Cambria" w:hAnsi="Cambria" w:cs="Arial"/>
          <w:sz w:val="20"/>
          <w:szCs w:val="20"/>
        </w:rPr>
        <w:footnoteReference w:id="188"/>
      </w:r>
    </w:p>
    <w:p w:rsidR="00AD11BC" w:rsidRPr="00F016E8" w:rsidRDefault="00AD11BC" w:rsidP="00BF7E65">
      <w:pPr>
        <w:spacing w:after="0" w:line="240" w:lineRule="auto"/>
        <w:jc w:val="both"/>
        <w:rPr>
          <w:rFonts w:ascii="Cambria" w:hAnsi="Cambria" w:cs="Arial"/>
          <w:sz w:val="20"/>
          <w:szCs w:val="20"/>
        </w:rPr>
      </w:pPr>
    </w:p>
    <w:p w:rsidR="00AD11BC" w:rsidRPr="00F016E8" w:rsidRDefault="00AD11BC" w:rsidP="00AD11BC">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Commission received information from the Government of the United States that Federal law prohibits the use of excessive force by any law enforcement officer against any individual in the United States, including members of racial and ethnic minorities, and undocumented migrants crossing U.S. borders.</w:t>
      </w:r>
      <w:r w:rsidRPr="00F016E8">
        <w:rPr>
          <w:rStyle w:val="FootnoteReference"/>
          <w:rFonts w:ascii="Cambria" w:hAnsi="Cambria" w:cs="Arial"/>
          <w:sz w:val="20"/>
          <w:szCs w:val="20"/>
        </w:rPr>
        <w:footnoteReference w:id="189"/>
      </w:r>
      <w:r w:rsidRPr="00F016E8">
        <w:rPr>
          <w:rFonts w:ascii="Cambria" w:hAnsi="Cambria" w:cs="Arial"/>
          <w:sz w:val="20"/>
          <w:szCs w:val="20"/>
        </w:rPr>
        <w:t xml:space="preserve">  The State indicated that since 2009 it has intensified its enforcement of these laws.  Victims of police brutality may seek legal remedies, such as criminal punishment of the perpetrator or civil damages.  The States also indicated that the Department of Justice has successfully prosecuted law enforcement officers and public officials where sufficient evidence indicates that they willfully violated a person’s constitutional rights.  </w:t>
      </w:r>
    </w:p>
    <w:p w:rsidR="00CB3FEA" w:rsidRPr="00F016E8" w:rsidRDefault="00CB3FEA" w:rsidP="00674B94">
      <w:pPr>
        <w:spacing w:after="0" w:line="240" w:lineRule="auto"/>
        <w:jc w:val="both"/>
        <w:rPr>
          <w:rFonts w:ascii="Cambria" w:hAnsi="Cambria" w:cs="Arial"/>
          <w:sz w:val="20"/>
          <w:szCs w:val="20"/>
        </w:rPr>
      </w:pPr>
    </w:p>
    <w:p w:rsidR="008F6A64" w:rsidRPr="00F016E8" w:rsidRDefault="009244D0"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w:t>
      </w:r>
      <w:r w:rsidR="002E15F8" w:rsidRPr="00F016E8">
        <w:rPr>
          <w:rFonts w:ascii="Cambria" w:hAnsi="Cambria" w:cs="Arial"/>
          <w:sz w:val="20"/>
          <w:szCs w:val="20"/>
        </w:rPr>
        <w:t xml:space="preserve"> Commission takes note of these efforts and urges the State to intensify them.  The   </w:t>
      </w:r>
      <w:r w:rsidRPr="00F016E8">
        <w:rPr>
          <w:rFonts w:ascii="Cambria" w:hAnsi="Cambria" w:cs="Arial"/>
          <w:sz w:val="20"/>
          <w:szCs w:val="20"/>
        </w:rPr>
        <w:t xml:space="preserve"> Commission underlines that the use of deadly force by police officers requires an investigation carried out with due diligence, in order to ensure clarification of all circumstances and corresponding responsibility.  The Commission will continue to monitor actions by the Federal state and local government to prevent and respond to cases such as these.</w:t>
      </w:r>
      <w:r w:rsidR="00503391" w:rsidRPr="00F016E8">
        <w:rPr>
          <w:rFonts w:ascii="Cambria" w:hAnsi="Cambria" w:cs="Arial"/>
          <w:sz w:val="20"/>
          <w:szCs w:val="20"/>
        </w:rPr>
        <w:t xml:space="preserve">  </w:t>
      </w:r>
    </w:p>
    <w:p w:rsidR="00C83C43" w:rsidRPr="00F016E8" w:rsidRDefault="00C83C43" w:rsidP="00674B94">
      <w:pPr>
        <w:spacing w:after="0" w:line="240" w:lineRule="auto"/>
        <w:jc w:val="both"/>
        <w:rPr>
          <w:rFonts w:ascii="Cambria" w:hAnsi="Cambria" w:cs="Arial"/>
          <w:sz w:val="20"/>
          <w:szCs w:val="20"/>
        </w:rPr>
      </w:pPr>
    </w:p>
    <w:p w:rsidR="00C83C43" w:rsidRPr="00F016E8" w:rsidRDefault="00CB449D" w:rsidP="00674B94">
      <w:pPr>
        <w:spacing w:after="0" w:line="240" w:lineRule="auto"/>
        <w:ind w:left="720"/>
        <w:jc w:val="both"/>
        <w:rPr>
          <w:rFonts w:ascii="Cambria" w:hAnsi="Cambria" w:cs="Arial"/>
          <w:sz w:val="20"/>
          <w:szCs w:val="20"/>
        </w:rPr>
      </w:pPr>
      <w:r w:rsidRPr="00F016E8">
        <w:rPr>
          <w:rFonts w:ascii="Cambria" w:hAnsi="Cambria" w:cs="Arial"/>
          <w:b/>
          <w:sz w:val="20"/>
          <w:szCs w:val="20"/>
        </w:rPr>
        <w:t xml:space="preserve">State Compliance with Recommendations of the Inter-American Commission </w:t>
      </w:r>
      <w:r w:rsidR="00ED728C" w:rsidRPr="00F016E8">
        <w:rPr>
          <w:rFonts w:ascii="Cambria" w:hAnsi="Cambria" w:cs="Arial"/>
          <w:b/>
          <w:sz w:val="20"/>
          <w:szCs w:val="20"/>
        </w:rPr>
        <w:t xml:space="preserve">and </w:t>
      </w:r>
      <w:r w:rsidRPr="00F016E8">
        <w:rPr>
          <w:rFonts w:ascii="Cambria" w:hAnsi="Cambria" w:cs="Arial"/>
          <w:b/>
          <w:sz w:val="20"/>
          <w:szCs w:val="20"/>
        </w:rPr>
        <w:t xml:space="preserve">Decisions of the Inter-American Court of Human Rights </w:t>
      </w:r>
    </w:p>
    <w:p w:rsidR="00C83C43" w:rsidRPr="00F016E8" w:rsidRDefault="00C83C43" w:rsidP="00674B94">
      <w:pPr>
        <w:spacing w:after="0" w:line="240" w:lineRule="auto"/>
        <w:jc w:val="both"/>
        <w:rPr>
          <w:rFonts w:ascii="Cambria" w:hAnsi="Cambria" w:cs="Arial"/>
          <w:sz w:val="20"/>
          <w:szCs w:val="20"/>
        </w:rPr>
      </w:pPr>
    </w:p>
    <w:p w:rsidR="00763DB5" w:rsidRPr="00F016E8" w:rsidRDefault="00FB4447"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IACHR </w:t>
      </w:r>
      <w:r w:rsidR="00176092" w:rsidRPr="00F016E8">
        <w:rPr>
          <w:rFonts w:ascii="Cambria" w:hAnsi="Cambria" w:cs="Arial"/>
          <w:sz w:val="20"/>
          <w:szCs w:val="20"/>
        </w:rPr>
        <w:t>calls upon the OAS Member States to intensify their efforts to comply</w:t>
      </w:r>
      <w:r w:rsidRPr="00F016E8">
        <w:rPr>
          <w:rFonts w:ascii="Cambria" w:hAnsi="Cambria" w:cs="Arial"/>
          <w:sz w:val="20"/>
          <w:szCs w:val="20"/>
        </w:rPr>
        <w:t xml:space="preserve"> with the Commission’s recommendations</w:t>
      </w:r>
      <w:r w:rsidR="00ED728C" w:rsidRPr="00F016E8">
        <w:rPr>
          <w:rFonts w:ascii="Cambria" w:hAnsi="Cambria" w:cs="Arial"/>
          <w:sz w:val="20"/>
          <w:szCs w:val="20"/>
        </w:rPr>
        <w:t xml:space="preserve"> and</w:t>
      </w:r>
      <w:r w:rsidRPr="00F016E8">
        <w:rPr>
          <w:rFonts w:ascii="Cambria" w:hAnsi="Cambria" w:cs="Arial"/>
          <w:sz w:val="20"/>
          <w:szCs w:val="20"/>
        </w:rPr>
        <w:t xml:space="preserve"> with the decisions of the Inter-American</w:t>
      </w:r>
      <w:r w:rsidR="002E5A1E" w:rsidRPr="00F016E8">
        <w:rPr>
          <w:rFonts w:ascii="Cambria" w:hAnsi="Cambria" w:cs="Arial"/>
          <w:sz w:val="20"/>
          <w:szCs w:val="20"/>
        </w:rPr>
        <w:t xml:space="preserve"> Court</w:t>
      </w:r>
      <w:r w:rsidR="00B06157" w:rsidRPr="00F016E8">
        <w:rPr>
          <w:rFonts w:ascii="Cambria" w:hAnsi="Cambria" w:cs="Arial"/>
          <w:sz w:val="20"/>
          <w:szCs w:val="20"/>
        </w:rPr>
        <w:t xml:space="preserve">.  </w:t>
      </w:r>
      <w:r w:rsidR="00176092" w:rsidRPr="00F016E8">
        <w:rPr>
          <w:rFonts w:ascii="Cambria" w:hAnsi="Cambria" w:cs="Arial"/>
          <w:sz w:val="20"/>
          <w:szCs w:val="20"/>
        </w:rPr>
        <w:t xml:space="preserve">As a result of the commitment they have freely undertaken, </w:t>
      </w:r>
      <w:r w:rsidR="00EF131D" w:rsidRPr="00F016E8">
        <w:rPr>
          <w:rFonts w:ascii="Cambria" w:hAnsi="Cambria" w:cs="Arial"/>
          <w:sz w:val="20"/>
          <w:szCs w:val="20"/>
        </w:rPr>
        <w:t xml:space="preserve">Member </w:t>
      </w:r>
      <w:r w:rsidR="00524FDB" w:rsidRPr="00F016E8">
        <w:rPr>
          <w:rFonts w:ascii="Cambria" w:hAnsi="Cambria" w:cs="Arial"/>
          <w:sz w:val="20"/>
          <w:szCs w:val="20"/>
        </w:rPr>
        <w:t xml:space="preserve">States </w:t>
      </w:r>
      <w:r w:rsidR="00176092" w:rsidRPr="00F016E8">
        <w:rPr>
          <w:rFonts w:ascii="Cambria" w:hAnsi="Cambria" w:cs="Arial"/>
          <w:sz w:val="20"/>
          <w:szCs w:val="20"/>
        </w:rPr>
        <w:t xml:space="preserve">possess an </w:t>
      </w:r>
      <w:r w:rsidR="0048149E" w:rsidRPr="00F016E8">
        <w:rPr>
          <w:rFonts w:ascii="Cambria" w:hAnsi="Cambria" w:cs="Arial"/>
          <w:sz w:val="20"/>
          <w:szCs w:val="20"/>
        </w:rPr>
        <w:t>obligation</w:t>
      </w:r>
      <w:r w:rsidR="00524FDB" w:rsidRPr="00F016E8">
        <w:rPr>
          <w:rFonts w:ascii="Cambria" w:hAnsi="Cambria" w:cs="Arial"/>
          <w:sz w:val="20"/>
          <w:szCs w:val="20"/>
        </w:rPr>
        <w:t xml:space="preserve"> under international law to </w:t>
      </w:r>
      <w:r w:rsidR="00B06157" w:rsidRPr="00F016E8">
        <w:rPr>
          <w:rFonts w:ascii="Cambria" w:hAnsi="Cambria" w:cs="Arial"/>
          <w:sz w:val="20"/>
          <w:szCs w:val="20"/>
        </w:rPr>
        <w:t xml:space="preserve">comply with the recommendations of the Commission </w:t>
      </w:r>
      <w:r w:rsidR="00ED728C" w:rsidRPr="00F016E8">
        <w:rPr>
          <w:rFonts w:ascii="Cambria" w:hAnsi="Cambria" w:cs="Arial"/>
          <w:sz w:val="20"/>
          <w:szCs w:val="20"/>
        </w:rPr>
        <w:t xml:space="preserve">and </w:t>
      </w:r>
      <w:r w:rsidR="00B06157" w:rsidRPr="00F016E8">
        <w:rPr>
          <w:rFonts w:ascii="Cambria" w:hAnsi="Cambria" w:cs="Arial"/>
          <w:sz w:val="20"/>
          <w:szCs w:val="20"/>
        </w:rPr>
        <w:t xml:space="preserve">with the decisions of the Inter-American Court </w:t>
      </w:r>
      <w:r w:rsidR="00176092" w:rsidRPr="00F016E8">
        <w:rPr>
          <w:rFonts w:ascii="Cambria" w:hAnsi="Cambria" w:cs="Arial"/>
          <w:sz w:val="20"/>
          <w:szCs w:val="20"/>
        </w:rPr>
        <w:t>for those States that have accepted its jurisdiction</w:t>
      </w:r>
      <w:r w:rsidR="00524FDB" w:rsidRPr="00F016E8">
        <w:rPr>
          <w:rFonts w:ascii="Cambria" w:hAnsi="Cambria" w:cs="Arial"/>
          <w:sz w:val="20"/>
          <w:szCs w:val="20"/>
        </w:rPr>
        <w:t>.</w:t>
      </w:r>
      <w:r w:rsidR="00176092" w:rsidRPr="00F016E8">
        <w:rPr>
          <w:rFonts w:ascii="Cambria" w:hAnsi="Cambria" w:cs="Arial"/>
          <w:sz w:val="20"/>
          <w:szCs w:val="20"/>
        </w:rPr>
        <w:t xml:space="preserve"> </w:t>
      </w:r>
      <w:r w:rsidR="00524FDB" w:rsidRPr="00F016E8">
        <w:rPr>
          <w:rFonts w:ascii="Cambria" w:hAnsi="Cambria" w:cs="Arial"/>
          <w:sz w:val="20"/>
          <w:szCs w:val="20"/>
        </w:rPr>
        <w:t xml:space="preserve"> </w:t>
      </w:r>
      <w:r w:rsidR="00B1741E" w:rsidRPr="00F016E8">
        <w:rPr>
          <w:rFonts w:ascii="Cambria" w:hAnsi="Cambria" w:cs="Arial"/>
          <w:sz w:val="20"/>
          <w:szCs w:val="20"/>
        </w:rPr>
        <w:t xml:space="preserve">Such compliance is essential in order to fully guarantee and promote the human rights contained in the many treaties of the inter-American system. </w:t>
      </w:r>
      <w:r w:rsidR="00DF1A11" w:rsidRPr="00F016E8">
        <w:rPr>
          <w:rFonts w:ascii="Cambria" w:hAnsi="Cambria" w:cs="Arial"/>
          <w:sz w:val="20"/>
          <w:szCs w:val="20"/>
        </w:rPr>
        <w:t xml:space="preserve"> </w:t>
      </w:r>
    </w:p>
    <w:p w:rsidR="00FB4447" w:rsidRPr="00F016E8" w:rsidRDefault="00FB4447" w:rsidP="00EF131D">
      <w:pPr>
        <w:spacing w:after="0" w:line="240" w:lineRule="auto"/>
        <w:jc w:val="both"/>
        <w:rPr>
          <w:rFonts w:ascii="Cambria" w:hAnsi="Cambria" w:cs="Arial"/>
          <w:sz w:val="20"/>
          <w:szCs w:val="20"/>
        </w:rPr>
      </w:pPr>
    </w:p>
    <w:p w:rsidR="00D34196" w:rsidRPr="00F016E8" w:rsidRDefault="00DF1A11"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w:t>
      </w:r>
      <w:r w:rsidR="00CB2C2C" w:rsidRPr="00F016E8">
        <w:rPr>
          <w:rFonts w:ascii="Cambria" w:hAnsi="Cambria" w:cs="Arial"/>
          <w:sz w:val="20"/>
          <w:szCs w:val="20"/>
        </w:rPr>
        <w:t>IACHR</w:t>
      </w:r>
      <w:r w:rsidRPr="00F016E8">
        <w:rPr>
          <w:rFonts w:ascii="Cambria" w:hAnsi="Cambria" w:cs="Arial"/>
          <w:sz w:val="20"/>
          <w:szCs w:val="20"/>
        </w:rPr>
        <w:t xml:space="preserve"> has already noted the lack of compliance of the Dominican Republic with the recommendations of the Commission, the decisions of the Inter-American Court and with the human rights standards of the inter-American system above.  Due to the gravity of that situation, the </w:t>
      </w:r>
      <w:r w:rsidR="002D6DB3" w:rsidRPr="00F016E8">
        <w:rPr>
          <w:rFonts w:ascii="Cambria" w:hAnsi="Cambria" w:cs="Arial"/>
          <w:sz w:val="20"/>
          <w:szCs w:val="20"/>
        </w:rPr>
        <w:t>IACHR</w:t>
      </w:r>
      <w:r w:rsidRPr="00F016E8">
        <w:rPr>
          <w:rFonts w:ascii="Cambria" w:hAnsi="Cambria" w:cs="Arial"/>
          <w:sz w:val="20"/>
          <w:szCs w:val="20"/>
        </w:rPr>
        <w:t xml:space="preserve"> reiterates that it is imperative that the Dominican Republic comply with the recommendations of the Commission, the decisions of the Inter-American Court and with the human rights standards of the inter-American system and cease </w:t>
      </w:r>
      <w:r w:rsidR="002D6DB3" w:rsidRPr="00F016E8">
        <w:rPr>
          <w:rFonts w:ascii="Cambria" w:hAnsi="Cambria" w:cs="Arial"/>
          <w:sz w:val="20"/>
          <w:szCs w:val="20"/>
        </w:rPr>
        <w:t xml:space="preserve">implementing policies and practices that result in </w:t>
      </w:r>
      <w:r w:rsidRPr="00F016E8">
        <w:rPr>
          <w:rFonts w:ascii="Cambria" w:hAnsi="Cambria" w:cs="Arial"/>
          <w:sz w:val="20"/>
          <w:szCs w:val="20"/>
        </w:rPr>
        <w:t>discriminat</w:t>
      </w:r>
      <w:r w:rsidR="002D6DB3" w:rsidRPr="00F016E8">
        <w:rPr>
          <w:rFonts w:ascii="Cambria" w:hAnsi="Cambria" w:cs="Arial"/>
          <w:sz w:val="20"/>
          <w:szCs w:val="20"/>
        </w:rPr>
        <w:t>ion</w:t>
      </w:r>
      <w:r w:rsidRPr="00F016E8">
        <w:rPr>
          <w:rFonts w:ascii="Cambria" w:hAnsi="Cambria" w:cs="Arial"/>
          <w:sz w:val="20"/>
          <w:szCs w:val="20"/>
        </w:rPr>
        <w:t xml:space="preserve"> against persons that are descendants or appear to be descendants of Haitians.</w:t>
      </w:r>
    </w:p>
    <w:p w:rsidR="00DF1A11" w:rsidRPr="00F016E8" w:rsidRDefault="00DF1A11" w:rsidP="00D34196">
      <w:pPr>
        <w:spacing w:after="0" w:line="240" w:lineRule="auto"/>
        <w:jc w:val="both"/>
        <w:rPr>
          <w:rFonts w:ascii="Cambria" w:hAnsi="Cambria" w:cs="Arial"/>
          <w:sz w:val="20"/>
          <w:szCs w:val="20"/>
        </w:rPr>
      </w:pPr>
      <w:r w:rsidRPr="00F016E8">
        <w:rPr>
          <w:rFonts w:ascii="Cambria" w:hAnsi="Cambria" w:cs="Arial"/>
          <w:sz w:val="20"/>
          <w:szCs w:val="20"/>
        </w:rPr>
        <w:t xml:space="preserve"> </w:t>
      </w:r>
    </w:p>
    <w:p w:rsidR="00ED728C" w:rsidRPr="00F016E8" w:rsidRDefault="00D34196"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addition, s</w:t>
      </w:r>
      <w:r w:rsidR="00265516" w:rsidRPr="00F016E8">
        <w:rPr>
          <w:rFonts w:ascii="Cambria" w:hAnsi="Cambria" w:cs="Arial"/>
          <w:sz w:val="20"/>
          <w:szCs w:val="20"/>
        </w:rPr>
        <w:t>everal examples of compliance and non-compliance with the Commission’s recommendations and with decisions of the Inter-American Court occurred in 2014 with respect to</w:t>
      </w:r>
      <w:r w:rsidR="0069742D" w:rsidRPr="00F016E8">
        <w:rPr>
          <w:rFonts w:ascii="Cambria" w:hAnsi="Cambria" w:cs="Arial"/>
          <w:sz w:val="20"/>
          <w:szCs w:val="20"/>
        </w:rPr>
        <w:t xml:space="preserve"> precautionary and provisional measures granted by the Inter-American Commission and Court,</w:t>
      </w:r>
      <w:r w:rsidR="00265516" w:rsidRPr="00F016E8">
        <w:rPr>
          <w:rFonts w:ascii="Cambria" w:hAnsi="Cambria" w:cs="Arial"/>
          <w:sz w:val="20"/>
          <w:szCs w:val="20"/>
        </w:rPr>
        <w:t xml:space="preserve"> the right to truth, </w:t>
      </w:r>
      <w:r w:rsidR="00FC1ABC" w:rsidRPr="00F016E8">
        <w:rPr>
          <w:rFonts w:ascii="Cambria" w:hAnsi="Cambria" w:cs="Arial"/>
          <w:sz w:val="20"/>
          <w:szCs w:val="20"/>
        </w:rPr>
        <w:t>and accountability for human rights violations.</w:t>
      </w:r>
    </w:p>
    <w:p w:rsidR="00ED728C" w:rsidRPr="00F016E8" w:rsidRDefault="00ED728C" w:rsidP="004D602B">
      <w:pPr>
        <w:spacing w:after="0" w:line="240" w:lineRule="auto"/>
        <w:jc w:val="both"/>
        <w:rPr>
          <w:rFonts w:ascii="Cambria" w:hAnsi="Cambria" w:cs="Arial"/>
          <w:sz w:val="20"/>
          <w:szCs w:val="20"/>
        </w:rPr>
      </w:pPr>
    </w:p>
    <w:p w:rsidR="00EF64FF" w:rsidRPr="00F016E8" w:rsidRDefault="007B0AC6" w:rsidP="00674B9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2014,</w:t>
      </w:r>
      <w:r w:rsidR="00FC1ABC" w:rsidRPr="00F016E8">
        <w:rPr>
          <w:rFonts w:ascii="Cambria" w:hAnsi="Cambria" w:cs="Arial"/>
          <w:sz w:val="20"/>
          <w:szCs w:val="20"/>
        </w:rPr>
        <w:t xml:space="preserve"> the Commission was made aware of various instances of non-compliance with </w:t>
      </w:r>
      <w:r w:rsidRPr="00F016E8">
        <w:rPr>
          <w:rFonts w:ascii="Cambria" w:hAnsi="Cambria" w:cs="Arial"/>
          <w:sz w:val="20"/>
          <w:szCs w:val="20"/>
        </w:rPr>
        <w:t>precautionary and provisional measures</w:t>
      </w:r>
      <w:r w:rsidR="00FC1ABC" w:rsidRPr="00F016E8">
        <w:rPr>
          <w:rFonts w:ascii="Cambria" w:hAnsi="Cambria" w:cs="Arial"/>
          <w:sz w:val="20"/>
          <w:szCs w:val="20"/>
        </w:rPr>
        <w:t xml:space="preserve"> granted </w:t>
      </w:r>
      <w:r w:rsidR="00D34196" w:rsidRPr="00F016E8">
        <w:rPr>
          <w:rFonts w:ascii="Cambria" w:hAnsi="Cambria" w:cs="Arial"/>
          <w:sz w:val="20"/>
          <w:szCs w:val="20"/>
        </w:rPr>
        <w:t xml:space="preserve">in exceptional circumstances </w:t>
      </w:r>
      <w:r w:rsidR="00FC1ABC" w:rsidRPr="00F016E8">
        <w:rPr>
          <w:rFonts w:ascii="Cambria" w:hAnsi="Cambria" w:cs="Arial"/>
          <w:sz w:val="20"/>
          <w:szCs w:val="20"/>
        </w:rPr>
        <w:t xml:space="preserve">to guarantee the life and physical integrity of persons deprived of liberty in the Americas.  </w:t>
      </w:r>
      <w:r w:rsidR="00222C66" w:rsidRPr="00F016E8">
        <w:rPr>
          <w:rFonts w:ascii="Cambria" w:hAnsi="Cambria" w:cs="Arial"/>
          <w:sz w:val="20"/>
          <w:szCs w:val="20"/>
        </w:rPr>
        <w:t xml:space="preserve">For example, with respect to Brazil, in December 2013 the Commission granted precautionary measures in favor of persons deprived of liberty at the Penitentiary Complex of </w:t>
      </w:r>
      <w:proofErr w:type="spellStart"/>
      <w:r w:rsidR="00222C66" w:rsidRPr="00F016E8">
        <w:rPr>
          <w:rFonts w:ascii="Cambria" w:hAnsi="Cambria" w:cs="Arial"/>
          <w:sz w:val="20"/>
          <w:szCs w:val="20"/>
        </w:rPr>
        <w:t>Pedrinhas</w:t>
      </w:r>
      <w:proofErr w:type="spellEnd"/>
      <w:r w:rsidR="00222C66" w:rsidRPr="00F016E8">
        <w:rPr>
          <w:rFonts w:ascii="Cambria" w:hAnsi="Cambria" w:cs="Arial"/>
          <w:sz w:val="20"/>
          <w:szCs w:val="20"/>
        </w:rPr>
        <w:t xml:space="preserve"> and requested the State to, among other </w:t>
      </w:r>
      <w:proofErr w:type="gramStart"/>
      <w:r w:rsidR="00222C66" w:rsidRPr="00F016E8">
        <w:rPr>
          <w:rFonts w:ascii="Cambria" w:hAnsi="Cambria" w:cs="Arial"/>
          <w:sz w:val="20"/>
          <w:szCs w:val="20"/>
        </w:rPr>
        <w:t>things,</w:t>
      </w:r>
      <w:proofErr w:type="gramEnd"/>
      <w:r w:rsidR="00222C66" w:rsidRPr="00F016E8">
        <w:rPr>
          <w:rFonts w:ascii="Cambria" w:hAnsi="Cambria" w:cs="Arial"/>
          <w:sz w:val="20"/>
          <w:szCs w:val="20"/>
        </w:rPr>
        <w:t xml:space="preserve"> adopt the necessary measures to ensure the life and physical integrity of the inmates.</w:t>
      </w:r>
      <w:r w:rsidR="00222C66" w:rsidRPr="00F016E8">
        <w:rPr>
          <w:rStyle w:val="FootnoteReference"/>
          <w:rFonts w:ascii="Cambria" w:hAnsi="Cambria" w:cs="Arial"/>
          <w:sz w:val="20"/>
          <w:szCs w:val="20"/>
        </w:rPr>
        <w:footnoteReference w:id="190"/>
      </w:r>
      <w:r w:rsidR="00222C66" w:rsidRPr="00F016E8">
        <w:rPr>
          <w:rFonts w:ascii="Cambria" w:hAnsi="Cambria" w:cs="Arial"/>
          <w:sz w:val="20"/>
          <w:szCs w:val="20"/>
        </w:rPr>
        <w:t xml:space="preserve">  However, in light of the lack of compliance by the State and additional deaths of inmates,</w:t>
      </w:r>
      <w:r w:rsidR="00222C66" w:rsidRPr="00F016E8">
        <w:rPr>
          <w:rStyle w:val="FootnoteReference"/>
          <w:rFonts w:ascii="Cambria" w:hAnsi="Cambria" w:cs="Arial"/>
          <w:sz w:val="20"/>
          <w:szCs w:val="20"/>
        </w:rPr>
        <w:footnoteReference w:id="191"/>
      </w:r>
      <w:r w:rsidR="00222C66" w:rsidRPr="00F016E8">
        <w:rPr>
          <w:rFonts w:ascii="Cambria" w:hAnsi="Cambria" w:cs="Arial"/>
          <w:sz w:val="20"/>
          <w:szCs w:val="20"/>
        </w:rPr>
        <w:t xml:space="preserve"> in September 2014, the Commission referred the matter to the Inter-American Court and requested that it grant provisional measures in favor of the persons deprived of liberty at this facility; a request granted in November 2014.</w:t>
      </w:r>
      <w:r w:rsidR="00222C66" w:rsidRPr="00F016E8">
        <w:rPr>
          <w:rStyle w:val="FootnoteReference"/>
          <w:rFonts w:ascii="Cambria" w:hAnsi="Cambria" w:cs="Arial"/>
          <w:sz w:val="20"/>
          <w:szCs w:val="20"/>
        </w:rPr>
        <w:footnoteReference w:id="192"/>
      </w:r>
      <w:r w:rsidR="00222C66" w:rsidRPr="00F016E8">
        <w:rPr>
          <w:rFonts w:ascii="Cambria" w:hAnsi="Cambria" w:cs="Arial"/>
          <w:sz w:val="20"/>
          <w:szCs w:val="20"/>
        </w:rPr>
        <w:t xml:space="preserve">  Similarly, in March 2014, in light of the lack of compliance by the Brazilian state with precautionary measures granted in August 2011 in favor of persons deprived of liberty at Professor </w:t>
      </w:r>
      <w:proofErr w:type="spellStart"/>
      <w:r w:rsidR="00222C66" w:rsidRPr="00F016E8">
        <w:rPr>
          <w:rFonts w:ascii="Cambria" w:hAnsi="Cambria" w:cs="Arial"/>
          <w:sz w:val="20"/>
          <w:szCs w:val="20"/>
        </w:rPr>
        <w:t>Aníbal</w:t>
      </w:r>
      <w:proofErr w:type="spellEnd"/>
      <w:r w:rsidR="00222C66" w:rsidRPr="00F016E8">
        <w:rPr>
          <w:rFonts w:ascii="Cambria" w:hAnsi="Cambria" w:cs="Arial"/>
          <w:sz w:val="20"/>
          <w:szCs w:val="20"/>
        </w:rPr>
        <w:t xml:space="preserve"> Bruno Prison,</w:t>
      </w:r>
      <w:r w:rsidR="00222C66" w:rsidRPr="00F016E8">
        <w:rPr>
          <w:rStyle w:val="FootnoteReference"/>
          <w:rFonts w:ascii="Cambria" w:hAnsi="Cambria" w:cs="Arial"/>
          <w:sz w:val="20"/>
          <w:szCs w:val="20"/>
        </w:rPr>
        <w:footnoteReference w:id="193"/>
      </w:r>
      <w:r w:rsidR="00222C66" w:rsidRPr="00F016E8">
        <w:rPr>
          <w:rFonts w:ascii="Cambria" w:hAnsi="Cambria" w:cs="Arial"/>
          <w:sz w:val="20"/>
          <w:szCs w:val="20"/>
        </w:rPr>
        <w:t xml:space="preserve"> the Commission also requested the Inter-</w:t>
      </w:r>
      <w:r w:rsidR="00222C66" w:rsidRPr="00F016E8">
        <w:rPr>
          <w:rFonts w:ascii="Cambria" w:hAnsi="Cambria" w:cs="Arial"/>
          <w:sz w:val="20"/>
          <w:szCs w:val="20"/>
        </w:rPr>
        <w:lastRenderedPageBreak/>
        <w:t>American Court to grant the inmates provisional measures to ensure their lives, personal integrity and health; a request granted by the Court in May 2014.</w:t>
      </w:r>
      <w:r w:rsidR="00222C66" w:rsidRPr="00F016E8">
        <w:rPr>
          <w:rStyle w:val="FootnoteReference"/>
          <w:rFonts w:ascii="Cambria" w:hAnsi="Cambria" w:cs="Arial"/>
          <w:sz w:val="20"/>
          <w:szCs w:val="20"/>
        </w:rPr>
        <w:footnoteReference w:id="194"/>
      </w:r>
      <w:r w:rsidR="00222C66" w:rsidRPr="00F016E8">
        <w:rPr>
          <w:rFonts w:ascii="Cambria" w:hAnsi="Cambria" w:cs="Arial"/>
          <w:sz w:val="20"/>
          <w:szCs w:val="20"/>
        </w:rPr>
        <w:t xml:space="preserve">  In December 2013 the Commission also granted precautionary measures in favor of the inmates of the</w:t>
      </w:r>
      <w:r w:rsidR="00222C66" w:rsidRPr="00F016E8">
        <w:t xml:space="preserve"> </w:t>
      </w:r>
      <w:r w:rsidR="00222C66" w:rsidRPr="00F016E8">
        <w:rPr>
          <w:rFonts w:ascii="Cambria" w:hAnsi="Cambria" w:cs="Arial"/>
          <w:sz w:val="20"/>
          <w:szCs w:val="20"/>
        </w:rPr>
        <w:t xml:space="preserve">Central Penitentiary of Porto Alegre and requested the State to, </w:t>
      </w:r>
      <w:r w:rsidR="00222C66" w:rsidRPr="00F016E8">
        <w:rPr>
          <w:rFonts w:ascii="Cambria" w:hAnsi="Cambria" w:cs="Arial"/>
          <w:i/>
          <w:sz w:val="20"/>
          <w:szCs w:val="20"/>
        </w:rPr>
        <w:t xml:space="preserve">inter </w:t>
      </w:r>
      <w:proofErr w:type="gramStart"/>
      <w:r w:rsidR="00222C66" w:rsidRPr="00F016E8">
        <w:rPr>
          <w:rFonts w:ascii="Cambria" w:hAnsi="Cambria" w:cs="Arial"/>
          <w:i/>
          <w:sz w:val="20"/>
          <w:szCs w:val="20"/>
        </w:rPr>
        <w:t>alia</w:t>
      </w:r>
      <w:r w:rsidR="00222C66" w:rsidRPr="00F016E8">
        <w:rPr>
          <w:rFonts w:ascii="Cambria" w:hAnsi="Cambria" w:cs="Arial"/>
          <w:sz w:val="20"/>
          <w:szCs w:val="20"/>
        </w:rPr>
        <w:t>,</w:t>
      </w:r>
      <w:proofErr w:type="gramEnd"/>
      <w:r w:rsidR="00222C66" w:rsidRPr="00F016E8">
        <w:rPr>
          <w:rFonts w:ascii="Cambria" w:hAnsi="Cambria" w:cs="Arial"/>
          <w:sz w:val="20"/>
          <w:szCs w:val="20"/>
        </w:rPr>
        <w:t xml:space="preserve"> take measures to guarantee the lives and well-being of the inmates at this facility.</w:t>
      </w:r>
      <w:r w:rsidR="00222C66" w:rsidRPr="00F016E8">
        <w:rPr>
          <w:rStyle w:val="FootnoteReference"/>
          <w:rFonts w:ascii="Cambria" w:hAnsi="Cambria" w:cs="Arial"/>
          <w:sz w:val="20"/>
          <w:szCs w:val="20"/>
        </w:rPr>
        <w:footnoteReference w:id="195"/>
      </w:r>
      <w:r w:rsidR="00222C66" w:rsidRPr="00F016E8">
        <w:rPr>
          <w:rFonts w:ascii="Cambria" w:hAnsi="Cambria" w:cs="Arial"/>
          <w:sz w:val="20"/>
          <w:szCs w:val="20"/>
        </w:rPr>
        <w:t xml:space="preserve">  </w:t>
      </w:r>
    </w:p>
    <w:p w:rsidR="00EF64FF" w:rsidRPr="00F016E8" w:rsidRDefault="00EF64FF" w:rsidP="004D602B">
      <w:pPr>
        <w:spacing w:after="0" w:line="240" w:lineRule="auto"/>
        <w:jc w:val="both"/>
        <w:rPr>
          <w:rFonts w:ascii="Cambria" w:hAnsi="Cambria" w:cs="Arial"/>
          <w:sz w:val="20"/>
          <w:szCs w:val="20"/>
        </w:rPr>
      </w:pPr>
    </w:p>
    <w:p w:rsidR="00300D9F" w:rsidRPr="00F016E8" w:rsidRDefault="005A151F" w:rsidP="00623C72">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necessity of precautionary and</w:t>
      </w:r>
      <w:r w:rsidR="00EF64FF" w:rsidRPr="00F016E8">
        <w:rPr>
          <w:rFonts w:ascii="Cambria" w:hAnsi="Cambria" w:cs="Arial"/>
          <w:sz w:val="20"/>
          <w:szCs w:val="20"/>
        </w:rPr>
        <w:t xml:space="preserve"> provisional measures </w:t>
      </w:r>
      <w:r w:rsidRPr="00F016E8">
        <w:rPr>
          <w:rFonts w:ascii="Cambria" w:hAnsi="Cambria" w:cs="Arial"/>
          <w:sz w:val="20"/>
          <w:szCs w:val="20"/>
        </w:rPr>
        <w:t xml:space="preserve">to address such issues in Brazil arises </w:t>
      </w:r>
      <w:r w:rsidR="004875E5" w:rsidRPr="00F016E8">
        <w:rPr>
          <w:rFonts w:ascii="Cambria" w:hAnsi="Cambria" w:cs="Arial"/>
          <w:sz w:val="20"/>
          <w:szCs w:val="20"/>
        </w:rPr>
        <w:t xml:space="preserve">from </w:t>
      </w:r>
      <w:r w:rsidRPr="00F016E8">
        <w:rPr>
          <w:rFonts w:ascii="Cambria" w:hAnsi="Cambria" w:cs="Arial"/>
          <w:sz w:val="20"/>
          <w:szCs w:val="20"/>
        </w:rPr>
        <w:t xml:space="preserve">the </w:t>
      </w:r>
      <w:r w:rsidR="00EF64FF" w:rsidRPr="00F016E8">
        <w:rPr>
          <w:rFonts w:ascii="Cambria" w:hAnsi="Cambria" w:cs="Arial"/>
          <w:sz w:val="20"/>
          <w:szCs w:val="20"/>
        </w:rPr>
        <w:t>State</w:t>
      </w:r>
      <w:r w:rsidRPr="00F016E8">
        <w:rPr>
          <w:rFonts w:ascii="Cambria" w:hAnsi="Cambria" w:cs="Arial"/>
          <w:sz w:val="20"/>
          <w:szCs w:val="20"/>
        </w:rPr>
        <w:t>’</w:t>
      </w:r>
      <w:r w:rsidR="00EF64FF" w:rsidRPr="00F016E8">
        <w:rPr>
          <w:rFonts w:ascii="Cambria" w:hAnsi="Cambria" w:cs="Arial"/>
          <w:sz w:val="20"/>
          <w:szCs w:val="20"/>
        </w:rPr>
        <w:t xml:space="preserve">s </w:t>
      </w:r>
      <w:r w:rsidR="0069742D" w:rsidRPr="00F016E8">
        <w:rPr>
          <w:rFonts w:ascii="Cambria" w:hAnsi="Cambria" w:cs="Arial"/>
          <w:sz w:val="20"/>
          <w:szCs w:val="20"/>
        </w:rPr>
        <w:t xml:space="preserve">prior </w:t>
      </w:r>
      <w:r w:rsidR="00EF64FF" w:rsidRPr="00F016E8">
        <w:rPr>
          <w:rFonts w:ascii="Cambria" w:hAnsi="Cambria" w:cs="Arial"/>
          <w:sz w:val="20"/>
          <w:szCs w:val="20"/>
        </w:rPr>
        <w:t xml:space="preserve">lack of compliance with the human rights standards of the inter-American system concerning the protection of persons deprived of liberty.  </w:t>
      </w:r>
      <w:r w:rsidR="004875E5" w:rsidRPr="00F016E8">
        <w:rPr>
          <w:rFonts w:ascii="Cambria" w:hAnsi="Cambria" w:cs="Arial"/>
          <w:sz w:val="20"/>
          <w:szCs w:val="20"/>
        </w:rPr>
        <w:t xml:space="preserve">Nevertheless, the Commission is aware that this problem is hardly </w:t>
      </w:r>
      <w:r w:rsidR="00C672A2" w:rsidRPr="00F016E8">
        <w:rPr>
          <w:rFonts w:ascii="Cambria" w:hAnsi="Cambria" w:cs="Arial"/>
          <w:sz w:val="20"/>
          <w:szCs w:val="20"/>
        </w:rPr>
        <w:t>limited</w:t>
      </w:r>
      <w:r w:rsidR="004875E5" w:rsidRPr="00F016E8">
        <w:rPr>
          <w:rFonts w:ascii="Cambria" w:hAnsi="Cambria" w:cs="Arial"/>
          <w:sz w:val="20"/>
          <w:szCs w:val="20"/>
        </w:rPr>
        <w:t xml:space="preserve"> to the Brazilian state.</w:t>
      </w:r>
      <w:r w:rsidR="00A20BD6" w:rsidRPr="00F016E8">
        <w:rPr>
          <w:rFonts w:ascii="Cambria" w:hAnsi="Cambria" w:cs="Arial"/>
          <w:sz w:val="20"/>
          <w:szCs w:val="20"/>
        </w:rPr>
        <w:t xml:space="preserve"> </w:t>
      </w:r>
      <w:r w:rsidR="00D34196" w:rsidRPr="00F016E8">
        <w:rPr>
          <w:rFonts w:ascii="Cambria" w:hAnsi="Cambria" w:cs="Arial"/>
          <w:sz w:val="20"/>
          <w:szCs w:val="20"/>
        </w:rPr>
        <w:t xml:space="preserve"> </w:t>
      </w:r>
      <w:r w:rsidR="00A20BD6" w:rsidRPr="00F016E8">
        <w:rPr>
          <w:rFonts w:ascii="Cambria" w:hAnsi="Cambria" w:cs="Arial"/>
          <w:sz w:val="20"/>
          <w:szCs w:val="20"/>
        </w:rPr>
        <w:t>For example, in 2014 the Commission granted precautionary measures in favor of two persons deprived of liberty in Cuba and El Salvador as a result of the lack of compliance of these States with the human rights standards of the inter-American system concerning the detention of persons with disabilities.</w:t>
      </w:r>
      <w:r w:rsidR="004875E5" w:rsidRPr="00F016E8">
        <w:rPr>
          <w:rStyle w:val="FootnoteReference"/>
          <w:rFonts w:ascii="Cambria" w:hAnsi="Cambria" w:cs="Arial"/>
          <w:sz w:val="20"/>
          <w:szCs w:val="20"/>
        </w:rPr>
        <w:footnoteReference w:id="196"/>
      </w:r>
      <w:r w:rsidR="004875E5" w:rsidRPr="00F016E8">
        <w:rPr>
          <w:rFonts w:ascii="Cambria" w:hAnsi="Cambria" w:cs="Arial"/>
          <w:sz w:val="20"/>
          <w:szCs w:val="20"/>
        </w:rPr>
        <w:t xml:space="preserve">  </w:t>
      </w:r>
      <w:r w:rsidR="00222C66" w:rsidRPr="00F016E8">
        <w:rPr>
          <w:rFonts w:ascii="Cambria" w:hAnsi="Cambria" w:cs="Arial"/>
          <w:sz w:val="20"/>
          <w:szCs w:val="20"/>
        </w:rPr>
        <w:t>The IACHR reiterates that States hold a special position as guarantors of the rights of persons deprived of liberty.  Consequently, confinement entails a specific and essential commitment of States to ensure the lives and safety of inmates.  The duty to ensure means that States must implement the measures needed in order to prevent situations of risk.</w:t>
      </w:r>
    </w:p>
    <w:p w:rsidR="0002073F" w:rsidRPr="00F016E8" w:rsidRDefault="0002073F" w:rsidP="0002073F">
      <w:pPr>
        <w:spacing w:after="0" w:line="240" w:lineRule="auto"/>
        <w:jc w:val="both"/>
        <w:rPr>
          <w:rFonts w:ascii="Cambria" w:hAnsi="Cambria" w:cs="Arial"/>
          <w:sz w:val="20"/>
          <w:szCs w:val="20"/>
        </w:rPr>
      </w:pPr>
    </w:p>
    <w:p w:rsidR="0069742D" w:rsidRPr="00F016E8" w:rsidRDefault="0069742D" w:rsidP="0069742D">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Commission also wishes to draw attention to the lack of compliance of the United States with precautionary measures granted in favor of death row inmates.  In 2014</w:t>
      </w:r>
      <w:r w:rsidR="00C672A2" w:rsidRPr="00F016E8">
        <w:rPr>
          <w:rFonts w:ascii="Cambria" w:hAnsi="Cambria" w:cs="Arial"/>
          <w:sz w:val="20"/>
          <w:szCs w:val="20"/>
        </w:rPr>
        <w:t>,</w:t>
      </w:r>
      <w:r w:rsidRPr="00F016E8">
        <w:rPr>
          <w:rFonts w:ascii="Cambria" w:hAnsi="Cambria" w:cs="Arial"/>
          <w:sz w:val="20"/>
          <w:szCs w:val="20"/>
        </w:rPr>
        <w:t xml:space="preserve"> the Commission granted precautionary measures in favor of Messrs. Charles Warner, John Winfield, Ramiro Hernández </w:t>
      </w:r>
      <w:proofErr w:type="spellStart"/>
      <w:r w:rsidRPr="00F016E8">
        <w:rPr>
          <w:rFonts w:ascii="Cambria" w:hAnsi="Cambria" w:cs="Arial"/>
          <w:sz w:val="20"/>
          <w:szCs w:val="20"/>
        </w:rPr>
        <w:t>Llanas</w:t>
      </w:r>
      <w:proofErr w:type="spellEnd"/>
      <w:r w:rsidRPr="00F016E8">
        <w:rPr>
          <w:rFonts w:ascii="Cambria" w:hAnsi="Cambria" w:cs="Arial"/>
          <w:sz w:val="20"/>
          <w:szCs w:val="20"/>
        </w:rPr>
        <w:t xml:space="preserve">, and Russell </w:t>
      </w:r>
      <w:proofErr w:type="spellStart"/>
      <w:r w:rsidRPr="00F016E8">
        <w:rPr>
          <w:rFonts w:ascii="Cambria" w:hAnsi="Cambria" w:cs="Arial"/>
          <w:sz w:val="20"/>
          <w:szCs w:val="20"/>
        </w:rPr>
        <w:t>Bucklew</w:t>
      </w:r>
      <w:proofErr w:type="spellEnd"/>
      <w:r w:rsidRPr="00F016E8">
        <w:rPr>
          <w:rFonts w:ascii="Cambria" w:hAnsi="Cambria" w:cs="Arial"/>
          <w:sz w:val="20"/>
          <w:szCs w:val="20"/>
        </w:rPr>
        <w:t>, and urged the United States to suspend their execution.</w:t>
      </w:r>
      <w:r w:rsidRPr="00F016E8">
        <w:rPr>
          <w:rStyle w:val="FootnoteReference"/>
          <w:rFonts w:ascii="Cambria" w:hAnsi="Cambria" w:cs="Arial"/>
          <w:sz w:val="20"/>
          <w:szCs w:val="20"/>
        </w:rPr>
        <w:footnoteReference w:id="197"/>
      </w:r>
      <w:r w:rsidRPr="00F016E8">
        <w:rPr>
          <w:rFonts w:ascii="Cambria" w:hAnsi="Cambria" w:cs="Arial"/>
          <w:sz w:val="20"/>
          <w:szCs w:val="20"/>
        </w:rPr>
        <w:t xml:space="preserve">  The United States did not comply with the precautionary measures granted in favor of Messrs. Warner, Winfield, </w:t>
      </w:r>
      <w:r w:rsidR="00E13AB1" w:rsidRPr="00F016E8">
        <w:rPr>
          <w:rFonts w:ascii="Cambria" w:hAnsi="Cambria" w:cs="Arial"/>
          <w:sz w:val="20"/>
          <w:szCs w:val="20"/>
        </w:rPr>
        <w:t xml:space="preserve">and </w:t>
      </w:r>
      <w:proofErr w:type="spellStart"/>
      <w:r w:rsidRPr="00F016E8">
        <w:rPr>
          <w:rFonts w:ascii="Cambria" w:hAnsi="Cambria" w:cs="Arial"/>
          <w:sz w:val="20"/>
          <w:szCs w:val="20"/>
        </w:rPr>
        <w:t>Llanas</w:t>
      </w:r>
      <w:proofErr w:type="spellEnd"/>
      <w:r w:rsidRPr="00F016E8">
        <w:rPr>
          <w:rFonts w:ascii="Cambria" w:hAnsi="Cambria" w:cs="Arial"/>
          <w:sz w:val="20"/>
          <w:szCs w:val="20"/>
        </w:rPr>
        <w:t xml:space="preserve"> and carried out their executions in 2014 and early 2015.</w:t>
      </w:r>
      <w:r w:rsidRPr="00F016E8">
        <w:rPr>
          <w:rStyle w:val="FootnoteReference"/>
          <w:rFonts w:ascii="Cambria" w:hAnsi="Cambria" w:cs="Arial"/>
          <w:sz w:val="20"/>
          <w:szCs w:val="20"/>
        </w:rPr>
        <w:footnoteReference w:id="198"/>
      </w:r>
      <w:r w:rsidRPr="00F016E8">
        <w:rPr>
          <w:rFonts w:ascii="Cambria" w:hAnsi="Cambria" w:cs="Arial"/>
          <w:sz w:val="20"/>
          <w:szCs w:val="20"/>
        </w:rPr>
        <w:t xml:space="preserve">  Similarly, in 2014 the State carried out the execution of Mr. </w:t>
      </w:r>
      <w:proofErr w:type="spellStart"/>
      <w:r w:rsidRPr="00F016E8">
        <w:rPr>
          <w:rFonts w:ascii="Cambria" w:hAnsi="Cambria" w:cs="Arial"/>
          <w:sz w:val="20"/>
          <w:szCs w:val="20"/>
        </w:rPr>
        <w:t>Edgard</w:t>
      </w:r>
      <w:proofErr w:type="spellEnd"/>
      <w:r w:rsidRPr="00F016E8">
        <w:rPr>
          <w:rFonts w:ascii="Cambria" w:hAnsi="Cambria" w:cs="Arial"/>
          <w:sz w:val="20"/>
          <w:szCs w:val="20"/>
        </w:rPr>
        <w:t xml:space="preserve"> Tamayo Arias who had been a beneficiary of a precautionary measure granted by the Commission in 2012.</w:t>
      </w:r>
      <w:r w:rsidRPr="00F016E8">
        <w:rPr>
          <w:rStyle w:val="FootnoteReference"/>
          <w:rFonts w:ascii="Cambria" w:hAnsi="Cambria" w:cs="Arial"/>
          <w:sz w:val="20"/>
          <w:szCs w:val="20"/>
        </w:rPr>
        <w:footnoteReference w:id="199"/>
      </w:r>
      <w:r w:rsidRPr="00F016E8">
        <w:rPr>
          <w:rFonts w:ascii="Cambria" w:hAnsi="Cambria" w:cs="Arial"/>
          <w:sz w:val="20"/>
          <w:szCs w:val="20"/>
        </w:rPr>
        <w:t xml:space="preserve">  </w:t>
      </w:r>
    </w:p>
    <w:p w:rsidR="00073E06" w:rsidRPr="00F016E8" w:rsidRDefault="00073E06" w:rsidP="008E39B2">
      <w:pPr>
        <w:spacing w:after="0" w:line="240" w:lineRule="auto"/>
        <w:jc w:val="both"/>
        <w:rPr>
          <w:rFonts w:ascii="Cambria" w:hAnsi="Cambria" w:cs="Arial"/>
          <w:sz w:val="20"/>
          <w:szCs w:val="20"/>
        </w:rPr>
      </w:pPr>
    </w:p>
    <w:p w:rsidR="00D447C1" w:rsidRPr="00F016E8" w:rsidRDefault="009A30E6" w:rsidP="00274A2A">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On the other hand, the Commission takes note of positive measures taken by Colombia</w:t>
      </w:r>
      <w:r w:rsidR="00381EB7" w:rsidRPr="00F016E8">
        <w:rPr>
          <w:rFonts w:ascii="Cambria" w:hAnsi="Cambria" w:cs="Arial"/>
          <w:sz w:val="20"/>
          <w:szCs w:val="20"/>
        </w:rPr>
        <w:t xml:space="preserve"> to</w:t>
      </w:r>
      <w:r w:rsidRPr="00F016E8">
        <w:rPr>
          <w:rFonts w:ascii="Cambria" w:hAnsi="Cambria" w:cs="Arial"/>
          <w:sz w:val="20"/>
          <w:szCs w:val="20"/>
        </w:rPr>
        <w:t xml:space="preserve"> comply with precautionary measure PM 374/13 granted in favor of Gustavo Petro, Mayor of the city of Bogotá.  The Commission found that the information presented by the requesting party and by the State demonstrated, </w:t>
      </w:r>
      <w:r w:rsidRPr="00F016E8">
        <w:rPr>
          <w:rFonts w:ascii="Cambria" w:hAnsi="Cambria" w:cs="Arial"/>
          <w:i/>
          <w:sz w:val="20"/>
          <w:szCs w:val="20"/>
        </w:rPr>
        <w:t>prima facie</w:t>
      </w:r>
      <w:r w:rsidRPr="00F016E8">
        <w:rPr>
          <w:rFonts w:ascii="Cambria" w:hAnsi="Cambria" w:cs="Arial"/>
          <w:sz w:val="20"/>
          <w:szCs w:val="20"/>
        </w:rPr>
        <w:t xml:space="preserve">, a serious and urgent situation involving the political rights of Mr. Petro, elected by popular vote as Mayor of Bogotá and currently in office, as the implementation of the effects of the decision removing him from office and ruling him ineligible to exercise his political rights could render ineffective an </w:t>
      </w:r>
      <w:r w:rsidRPr="00F016E8">
        <w:rPr>
          <w:rFonts w:ascii="Cambria" w:hAnsi="Cambria" w:cs="Arial"/>
          <w:sz w:val="20"/>
          <w:szCs w:val="20"/>
        </w:rPr>
        <w:lastRenderedPageBreak/>
        <w:t>eventual decision on the petition presented on his behalf.  Accordingly, the Commission requested that the State of Colombia immediately suspend the effects of the decision of December 9, 2013 by the Attorney General’s Office, so as to ensure that Mr. Petro could exercise his political rights and complete his term as Mayor of Bogotá, for which he was elected on October 30, 2011, until the IACHR has ruled on the respective individual petition.  Ultimately, Gustavo Petro was reinstated in his position by virtue of the decision of the Superior Tribunal of Bogota of April 2014, followed by precautionary measures ordered by the State Council of Colombia in May 2014.  In a public statement regarding the matter of Mr. Petro, Luis Ernesto Vargas Silva, President of the Constitutional Court of Colombia, highlighted that precautionary measures of the IACHR are binding and must be complied with.  The President of the Constitutional Court added that all rights are equally important and that the jurisprudence of that Court has been consistent regarding the binding nature of IAHCR precautionary measures.  The Inter-American Commission welcomes the institutional response of Colombia, which has resulted in the effectiveness of its precautionary measures in the case of Gustavo Petro.</w:t>
      </w:r>
    </w:p>
    <w:p w:rsidR="005A6C09" w:rsidRPr="00F016E8" w:rsidRDefault="00610D9F" w:rsidP="00610D9F">
      <w:pPr>
        <w:spacing w:after="0" w:line="240" w:lineRule="auto"/>
        <w:jc w:val="both"/>
        <w:rPr>
          <w:rFonts w:ascii="Cambria" w:hAnsi="Cambria" w:cs="Arial"/>
          <w:sz w:val="20"/>
          <w:szCs w:val="20"/>
        </w:rPr>
      </w:pPr>
      <w:r w:rsidRPr="00F016E8">
        <w:rPr>
          <w:rFonts w:ascii="Cambria" w:hAnsi="Cambria" w:cs="Arial"/>
          <w:sz w:val="20"/>
          <w:szCs w:val="20"/>
        </w:rPr>
        <w:t xml:space="preserve">  </w:t>
      </w:r>
    </w:p>
    <w:p w:rsidR="00381EB7" w:rsidRPr="00F016E8" w:rsidRDefault="00381EB7" w:rsidP="00910235">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As noted above, the Commission has also been monitoring the matter of the investigation of and accountability for grave human rights violations in the regi</w:t>
      </w:r>
      <w:r w:rsidR="00C54568" w:rsidRPr="00F016E8">
        <w:rPr>
          <w:rFonts w:ascii="Cambria" w:hAnsi="Cambria" w:cs="Arial"/>
          <w:sz w:val="20"/>
          <w:szCs w:val="20"/>
        </w:rPr>
        <w:t xml:space="preserve">on during this past year.  </w:t>
      </w:r>
      <w:r w:rsidR="00C54568" w:rsidRPr="00F016E8">
        <w:rPr>
          <w:rFonts w:ascii="Cambria" w:hAnsi="Cambria" w:cs="Arial"/>
          <w:bCs/>
          <w:sz w:val="20"/>
          <w:szCs w:val="20"/>
        </w:rPr>
        <w:t>With many States in the region facing enormous challenges in safeguarding the rights of thousands of victims after periods of dictatorship, internal armed conflict, and situations involving widespread violence, the IACHR presented its report on the Right to Truth in the Americas in late 2014.</w:t>
      </w:r>
      <w:r w:rsidR="00C54568" w:rsidRPr="00F016E8">
        <w:rPr>
          <w:rStyle w:val="FootnoteReference"/>
          <w:rFonts w:ascii="Cambria" w:hAnsi="Cambria" w:cs="Arial"/>
          <w:bCs/>
          <w:sz w:val="20"/>
          <w:szCs w:val="20"/>
        </w:rPr>
        <w:footnoteReference w:id="200"/>
      </w:r>
      <w:r w:rsidR="00C54568" w:rsidRPr="00F016E8">
        <w:rPr>
          <w:rFonts w:ascii="Cambria" w:hAnsi="Cambria" w:cs="Arial"/>
          <w:bCs/>
          <w:sz w:val="20"/>
          <w:szCs w:val="20"/>
        </w:rPr>
        <w:t xml:space="preserve">  In its report, the Commission noted that a lack of access to information about what had happened was a common pattern in many countries in the region during the military dictatorships and that</w:t>
      </w:r>
      <w:r w:rsidR="00FB1C04" w:rsidRPr="00F016E8">
        <w:rPr>
          <w:rFonts w:ascii="Cambria" w:hAnsi="Cambria" w:cs="Arial"/>
          <w:bCs/>
          <w:sz w:val="20"/>
          <w:szCs w:val="20"/>
        </w:rPr>
        <w:t>,</w:t>
      </w:r>
      <w:r w:rsidR="00C54568" w:rsidRPr="00F016E8">
        <w:rPr>
          <w:rFonts w:ascii="Cambria" w:hAnsi="Cambria" w:cs="Arial"/>
          <w:bCs/>
          <w:sz w:val="20"/>
          <w:szCs w:val="20"/>
        </w:rPr>
        <w:t xml:space="preserve"> in some countries</w:t>
      </w:r>
      <w:r w:rsidR="00FB1C04" w:rsidRPr="00F016E8">
        <w:rPr>
          <w:rFonts w:ascii="Cambria" w:hAnsi="Cambria" w:cs="Arial"/>
          <w:bCs/>
          <w:sz w:val="20"/>
          <w:szCs w:val="20"/>
        </w:rPr>
        <w:t>,</w:t>
      </w:r>
      <w:r w:rsidR="00C54568" w:rsidRPr="00F016E8">
        <w:rPr>
          <w:rFonts w:ascii="Cambria" w:hAnsi="Cambria" w:cs="Arial"/>
          <w:bCs/>
          <w:sz w:val="20"/>
          <w:szCs w:val="20"/>
        </w:rPr>
        <w:t xml:space="preserve"> concealing information was a deliberate policy of the State and even a “tactic of war.”</w:t>
      </w:r>
      <w:r w:rsidR="00C54568" w:rsidRPr="00F016E8">
        <w:rPr>
          <w:rStyle w:val="FootnoteReference"/>
          <w:rFonts w:ascii="Cambria" w:hAnsi="Cambria" w:cs="Arial"/>
          <w:bCs/>
          <w:sz w:val="20"/>
          <w:szCs w:val="20"/>
        </w:rPr>
        <w:footnoteReference w:id="201"/>
      </w:r>
      <w:r w:rsidR="00C54568" w:rsidRPr="00F016E8">
        <w:rPr>
          <w:rFonts w:ascii="Cambria" w:hAnsi="Cambria" w:cs="Arial"/>
          <w:bCs/>
          <w:sz w:val="20"/>
          <w:szCs w:val="20"/>
        </w:rPr>
        <w:t xml:space="preserve">  In this context, the report examines States’ obligations with regard to the goal of guaranteeing the right to the truth in the face of grave human rights violations.  The report refers specifically to the progress made on this front and the challenges that remain in different countries in the region.</w:t>
      </w:r>
    </w:p>
    <w:p w:rsidR="00381EB7" w:rsidRPr="00F016E8" w:rsidRDefault="00381EB7" w:rsidP="00274A2A">
      <w:pPr>
        <w:spacing w:after="0" w:line="240" w:lineRule="auto"/>
        <w:jc w:val="both"/>
        <w:rPr>
          <w:rFonts w:ascii="Cambria" w:hAnsi="Cambria" w:cs="Arial"/>
          <w:sz w:val="20"/>
          <w:szCs w:val="20"/>
        </w:rPr>
      </w:pPr>
    </w:p>
    <w:p w:rsidR="00C54568" w:rsidRPr="00F016E8" w:rsidRDefault="00C54568" w:rsidP="00C54568">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bCs/>
          <w:sz w:val="20"/>
          <w:szCs w:val="20"/>
        </w:rPr>
        <w:t>With respect to the right t</w:t>
      </w:r>
      <w:r w:rsidR="00E13AB1" w:rsidRPr="00F016E8">
        <w:rPr>
          <w:rFonts w:ascii="Cambria" w:hAnsi="Cambria" w:cs="Arial"/>
          <w:bCs/>
          <w:sz w:val="20"/>
          <w:szCs w:val="20"/>
        </w:rPr>
        <w:t>o</w:t>
      </w:r>
      <w:r w:rsidRPr="00F016E8">
        <w:rPr>
          <w:rFonts w:ascii="Cambria" w:hAnsi="Cambria" w:cs="Arial"/>
          <w:bCs/>
          <w:sz w:val="20"/>
          <w:szCs w:val="20"/>
        </w:rPr>
        <w:t xml:space="preserve"> truth, the Commission wishes to highlight several positive events that occurred in Member States in 2014.  In this regard, the Commission notes the decision issued by the Haitian Court of Appeals in Port-au-Prince on February 20, 2014, in which it ordered the investigation of the serious human rights violations committed under the regime of Jean-Claude Duvalier.</w:t>
      </w:r>
      <w:r w:rsidRPr="00F016E8">
        <w:rPr>
          <w:rStyle w:val="FootnoteReference"/>
          <w:rFonts w:ascii="Cambria" w:hAnsi="Cambria" w:cs="Arial"/>
          <w:bCs/>
          <w:sz w:val="20"/>
          <w:szCs w:val="20"/>
        </w:rPr>
        <w:footnoteReference w:id="202"/>
      </w:r>
      <w:r w:rsidRPr="00F016E8">
        <w:rPr>
          <w:rFonts w:ascii="Cambria" w:hAnsi="Cambria" w:cs="Arial"/>
          <w:bCs/>
          <w:sz w:val="20"/>
          <w:szCs w:val="20"/>
        </w:rPr>
        <w:t xml:space="preserve">  The Court of Appeals concluded that international law is part of Haitian domestic law and that, therefore, statutes of limitation do not apply to crimes against humanity.  The serious and systematic human rights violations committed under the regime of Jean-Claude Duvalier were documented by the Inter-American Commission in its Report on the Situation of Human Rights in Haiti, published in 1979 as well as individual cases and other monitoring.  In May 2011, after the return of Jean-Claude Duvalier to Haiti, the IACHR issued a statement on the duty of the Haitian State to investigate those violations and pointed out that the torture, extrajudicial executions and forced disappearances committed during the regime of Jean-Claude Duvalier are crimes against humanity that, as such, are subject neither to a statute of limitations nor to amnesty laws.  The Commission has already stated that the decision of the Court of Appeals in Port-au-Prince represents a fundamental step in the strengthening of the rule of law and in restoring confidence in the Haitian justice system.</w:t>
      </w:r>
      <w:r w:rsidRPr="00F016E8">
        <w:rPr>
          <w:rStyle w:val="FootnoteReference"/>
          <w:rFonts w:ascii="Cambria" w:hAnsi="Cambria" w:cs="Arial"/>
          <w:bCs/>
          <w:sz w:val="20"/>
          <w:szCs w:val="20"/>
        </w:rPr>
        <w:footnoteReference w:id="203"/>
      </w:r>
      <w:r w:rsidRPr="00F016E8">
        <w:rPr>
          <w:rFonts w:ascii="Cambria" w:hAnsi="Cambria" w:cs="Arial"/>
          <w:bCs/>
          <w:sz w:val="20"/>
          <w:szCs w:val="20"/>
        </w:rPr>
        <w:t xml:space="preserve">  Following this decision, and a hearing held during the IACHR’s 150</w:t>
      </w:r>
      <w:r w:rsidRPr="00F016E8">
        <w:rPr>
          <w:rFonts w:ascii="Cambria" w:hAnsi="Cambria" w:cs="Arial"/>
          <w:bCs/>
          <w:sz w:val="20"/>
          <w:szCs w:val="20"/>
          <w:vertAlign w:val="superscript"/>
        </w:rPr>
        <w:t>th</w:t>
      </w:r>
      <w:r w:rsidRPr="00F016E8">
        <w:rPr>
          <w:rFonts w:ascii="Cambria" w:hAnsi="Cambria" w:cs="Arial"/>
          <w:bCs/>
          <w:sz w:val="20"/>
          <w:szCs w:val="20"/>
        </w:rPr>
        <w:t xml:space="preserve"> regular period of sessions, the Commission noted that t</w:t>
      </w:r>
      <w:r w:rsidRPr="00F016E8">
        <w:rPr>
          <w:rFonts w:ascii="Cambria" w:hAnsi="Cambria"/>
          <w:sz w:val="20"/>
          <w:szCs w:val="20"/>
        </w:rPr>
        <w:t xml:space="preserve">he lack of access to official files, in some cases held by the Haitian Government and in </w:t>
      </w:r>
      <w:r w:rsidRPr="00F016E8">
        <w:rPr>
          <w:rFonts w:ascii="Cambria" w:hAnsi="Cambria"/>
          <w:sz w:val="20"/>
          <w:szCs w:val="20"/>
        </w:rPr>
        <w:lastRenderedPageBreak/>
        <w:t>others by foreign Governments, is an obstacle for justice in the human rights violations committed under the Duvalier regime and it urged those Governments to open their archives and grant access to all files that might help in the search for justice.</w:t>
      </w:r>
      <w:r w:rsidRPr="00F016E8">
        <w:rPr>
          <w:rStyle w:val="FootnoteReference"/>
          <w:rFonts w:ascii="Cambria" w:hAnsi="Cambria"/>
          <w:sz w:val="20"/>
          <w:szCs w:val="20"/>
        </w:rPr>
        <w:footnoteReference w:id="204"/>
      </w:r>
    </w:p>
    <w:p w:rsidR="00C54568" w:rsidRPr="00F016E8" w:rsidRDefault="00C54568" w:rsidP="00C54568">
      <w:pPr>
        <w:spacing w:after="0" w:line="240" w:lineRule="auto"/>
        <w:jc w:val="both"/>
        <w:rPr>
          <w:rFonts w:ascii="Cambria" w:hAnsi="Cambria" w:cs="Arial"/>
          <w:sz w:val="20"/>
          <w:szCs w:val="20"/>
        </w:rPr>
      </w:pPr>
    </w:p>
    <w:p w:rsidR="00C54568" w:rsidRPr="00F016E8" w:rsidRDefault="00C54568" w:rsidP="00C54568">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bCs/>
          <w:sz w:val="20"/>
          <w:szCs w:val="20"/>
        </w:rPr>
        <w:t xml:space="preserve">The Commission also wishes to highlight the final report of the Brazilian Truth Commission issued in December 2014.  The fight against grave human rights violations and the publication of the Brazilian Truth Commission’s findings contribute to the strengthening of the democratic State and provide a voice and hope to victims and their families.  Mindful that, in the case of victims of human rights violations and their families, access to the truth about what occurred is one form of reparation, the IACHR recognizes Brazil’s contribution and efforts to guaranteeing the right to the truth. </w:t>
      </w:r>
    </w:p>
    <w:p w:rsidR="00C54568" w:rsidRPr="00F016E8" w:rsidRDefault="00C54568" w:rsidP="00C54568">
      <w:pPr>
        <w:spacing w:after="0" w:line="240" w:lineRule="auto"/>
        <w:jc w:val="both"/>
        <w:rPr>
          <w:rFonts w:ascii="Cambria" w:hAnsi="Cambria" w:cs="Arial"/>
          <w:sz w:val="20"/>
          <w:szCs w:val="20"/>
        </w:rPr>
      </w:pPr>
    </w:p>
    <w:p w:rsidR="00C54568" w:rsidRPr="00F016E8" w:rsidRDefault="00C54568" w:rsidP="00C54568">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Similarly, the Commission wishes to underscore the Argentine State’s contribution to promoting the right to truth by handing over the newly discovered records of its military dictatorship to the IACHR.  On September 16, 2014, the Minister of Defense of Argentina, Agustin Rossi, presented certain records of the dictatorship which ruled Argentina between 1976 and 1983.  These records summarized the contents of the meetings held by the military junta in charge of the Government.  These documents have immeasurable historical and legal value.  They reflect a policy of seeking the truth, which is inspiring and valuable.  </w:t>
      </w:r>
    </w:p>
    <w:p w:rsidR="00C54568" w:rsidRPr="00F016E8" w:rsidRDefault="00C54568" w:rsidP="00C54568">
      <w:pPr>
        <w:spacing w:after="0" w:line="240" w:lineRule="auto"/>
        <w:jc w:val="both"/>
        <w:rPr>
          <w:rFonts w:ascii="Cambria" w:hAnsi="Cambria" w:cs="Arial"/>
          <w:sz w:val="20"/>
          <w:szCs w:val="20"/>
        </w:rPr>
      </w:pPr>
    </w:p>
    <w:p w:rsidR="00C54568" w:rsidRPr="00F016E8" w:rsidRDefault="00C54568" w:rsidP="00C54568">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Recent reports also indicate that a Truth and Justice Commission </w:t>
      </w:r>
      <w:r w:rsidR="005B1974" w:rsidRPr="00F016E8">
        <w:rPr>
          <w:rFonts w:ascii="Cambria" w:hAnsi="Cambria" w:cs="Arial"/>
          <w:sz w:val="20"/>
          <w:szCs w:val="20"/>
        </w:rPr>
        <w:t>may</w:t>
      </w:r>
      <w:r w:rsidRPr="00F016E8">
        <w:rPr>
          <w:rFonts w:ascii="Cambria" w:hAnsi="Cambria" w:cs="Arial"/>
          <w:sz w:val="20"/>
          <w:szCs w:val="20"/>
        </w:rPr>
        <w:t xml:space="preserve"> soon be created in Uruguay by the newly elected President, Mr. </w:t>
      </w:r>
      <w:proofErr w:type="spellStart"/>
      <w:r w:rsidRPr="00F016E8">
        <w:rPr>
          <w:rFonts w:ascii="Cambria" w:hAnsi="Cambria" w:cs="Arial"/>
          <w:sz w:val="20"/>
          <w:szCs w:val="20"/>
        </w:rPr>
        <w:t>Tabaré</w:t>
      </w:r>
      <w:proofErr w:type="spellEnd"/>
      <w:r w:rsidRPr="00F016E8">
        <w:rPr>
          <w:rFonts w:ascii="Cambria" w:hAnsi="Cambria" w:cs="Arial"/>
          <w:sz w:val="20"/>
          <w:szCs w:val="20"/>
        </w:rPr>
        <w:t xml:space="preserve"> </w:t>
      </w:r>
      <w:proofErr w:type="spellStart"/>
      <w:r w:rsidRPr="00F016E8">
        <w:rPr>
          <w:rFonts w:ascii="Cambria" w:hAnsi="Cambria" w:cs="Arial"/>
          <w:sz w:val="20"/>
          <w:szCs w:val="20"/>
        </w:rPr>
        <w:t>Vázquez</w:t>
      </w:r>
      <w:proofErr w:type="spellEnd"/>
      <w:r w:rsidRPr="00F016E8">
        <w:rPr>
          <w:rFonts w:ascii="Cambria" w:hAnsi="Cambria" w:cs="Arial"/>
          <w:sz w:val="20"/>
          <w:szCs w:val="20"/>
        </w:rPr>
        <w:t>.</w:t>
      </w:r>
      <w:r w:rsidRPr="00F016E8">
        <w:rPr>
          <w:rStyle w:val="FootnoteReference"/>
          <w:rFonts w:ascii="Cambria" w:hAnsi="Cambria" w:cs="Arial"/>
          <w:sz w:val="20"/>
          <w:szCs w:val="20"/>
        </w:rPr>
        <w:footnoteReference w:id="205"/>
      </w:r>
      <w:r w:rsidRPr="00F016E8">
        <w:rPr>
          <w:rFonts w:ascii="Cambria" w:hAnsi="Cambria" w:cs="Arial"/>
          <w:sz w:val="20"/>
          <w:szCs w:val="20"/>
        </w:rPr>
        <w:t xml:space="preserve">  The Commission welcomes this announcement and it urges the State of Uruguay to follow through on this proposal with the resources and access to information that will be required.</w:t>
      </w:r>
    </w:p>
    <w:p w:rsidR="00C54568" w:rsidRPr="00F016E8" w:rsidRDefault="00C54568" w:rsidP="00C54568">
      <w:pPr>
        <w:spacing w:after="0" w:line="240" w:lineRule="auto"/>
        <w:jc w:val="both"/>
        <w:rPr>
          <w:rFonts w:ascii="Cambria" w:hAnsi="Cambria" w:cs="Arial"/>
          <w:sz w:val="20"/>
          <w:szCs w:val="20"/>
        </w:rPr>
      </w:pPr>
    </w:p>
    <w:p w:rsidR="00C54568" w:rsidRPr="00F016E8" w:rsidRDefault="00C54568" w:rsidP="00C54568">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Access to official information is of crucial importance.  In a hearing held during the 150</w:t>
      </w:r>
      <w:r w:rsidRPr="00F016E8">
        <w:rPr>
          <w:rFonts w:ascii="Cambria" w:hAnsi="Cambria" w:cs="Arial"/>
          <w:sz w:val="20"/>
          <w:szCs w:val="20"/>
          <w:vertAlign w:val="superscript"/>
        </w:rPr>
        <w:t>th</w:t>
      </w:r>
      <w:r w:rsidRPr="00F016E8">
        <w:rPr>
          <w:rFonts w:ascii="Cambria" w:hAnsi="Cambria" w:cs="Arial"/>
          <w:sz w:val="20"/>
          <w:szCs w:val="20"/>
        </w:rPr>
        <w:t xml:space="preserve"> regular period of sessions, the Commission received information regarding the challenges to the work of the Truth Commission of the State of Guerrero, Mexico.  According to the information received, the Guerrero Truth Commission, which investigates human rights violations committed during what is known as the Dirty War, has faced obstacles in carrying out its mandate, primarily related to the lack of access to information.  The information received in the hearing concerned limitations regarding access to documents considered “classified,” as well as to files that have allegedly been hidden or altered.  </w:t>
      </w:r>
    </w:p>
    <w:p w:rsidR="00C54568" w:rsidRPr="00F016E8" w:rsidRDefault="00C54568" w:rsidP="004C7F5F">
      <w:pPr>
        <w:spacing w:after="0" w:line="240" w:lineRule="auto"/>
        <w:jc w:val="both"/>
        <w:rPr>
          <w:rFonts w:ascii="Cambria" w:hAnsi="Cambria" w:cs="Arial"/>
          <w:sz w:val="20"/>
          <w:szCs w:val="20"/>
        </w:rPr>
      </w:pPr>
    </w:p>
    <w:p w:rsidR="00C54568" w:rsidRPr="00F016E8" w:rsidRDefault="00C54568" w:rsidP="00C54568">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Moreover, while the Commission welcomes developments regarding the promotion of the right to truth by some Member States, it notes that accountability and access to justice for grave human rights violations committed during military dictatorships in the past continue to be a problem.  The Commission’s report on the </w:t>
      </w:r>
      <w:r w:rsidRPr="00F016E8">
        <w:rPr>
          <w:rFonts w:ascii="Cambria" w:hAnsi="Cambria" w:cs="Arial"/>
          <w:bCs/>
          <w:sz w:val="20"/>
          <w:szCs w:val="20"/>
        </w:rPr>
        <w:t>Right to Truth in the Americas stresses that amnesty laws that obstruct the investigation of grave human rights violations are absolutely incompatible with human rights principles, regardless of the nature of such laws or when they were adopted.  Likewise, in accordance with consolidated jurisprudence of the inter-American system on human rights, the non-applicability of statutes of limitation to crimes against humanity is an imperative norm of international law with which States must comply.  It is therefore necessary that, in addition to investigating past human rights violations, States also provide accountability for such violations, which is key to fighting impunity and to promoting and preserving justice.</w:t>
      </w:r>
    </w:p>
    <w:p w:rsidR="005B1974" w:rsidRPr="00F016E8" w:rsidRDefault="005B1974" w:rsidP="004C7F5F">
      <w:pPr>
        <w:spacing w:after="0" w:line="240" w:lineRule="auto"/>
        <w:jc w:val="both"/>
        <w:rPr>
          <w:rFonts w:ascii="Cambria" w:hAnsi="Cambria" w:cs="Arial"/>
          <w:sz w:val="20"/>
          <w:szCs w:val="20"/>
        </w:rPr>
      </w:pPr>
    </w:p>
    <w:p w:rsidR="005B1974" w:rsidRPr="00F016E8" w:rsidRDefault="005B1974" w:rsidP="005B197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With respect to accountability, the Commission received information that victims still face barriers in accessing justice in various States of the Americas.  In Brazil, for instance, an amnesty law continues to be an obstacle for accountability.  This not only illustrates a lack of compliance with human rights standards of the inter-American system, but also demonstrates a specific failure to comply with the </w:t>
      </w:r>
      <w:r w:rsidRPr="00F016E8">
        <w:rPr>
          <w:rFonts w:ascii="Cambria" w:hAnsi="Cambria" w:cs="Arial"/>
          <w:sz w:val="20"/>
          <w:szCs w:val="20"/>
        </w:rPr>
        <w:lastRenderedPageBreak/>
        <w:t xml:space="preserve">Inter-American Court’s decision in the </w:t>
      </w:r>
      <w:r w:rsidRPr="00F016E8">
        <w:rPr>
          <w:rFonts w:ascii="Cambria" w:hAnsi="Cambria" w:cs="Arial"/>
          <w:i/>
          <w:sz w:val="20"/>
          <w:szCs w:val="20"/>
        </w:rPr>
        <w:t>Case of Gomes Lund et al. v. Brazil</w:t>
      </w:r>
      <w:r w:rsidRPr="00F016E8">
        <w:rPr>
          <w:rFonts w:ascii="Cambria" w:hAnsi="Cambria" w:cs="Arial"/>
          <w:sz w:val="20"/>
          <w:szCs w:val="20"/>
        </w:rPr>
        <w:t>.</w:t>
      </w:r>
      <w:r w:rsidRPr="00F016E8">
        <w:rPr>
          <w:rStyle w:val="FootnoteReference"/>
          <w:rFonts w:ascii="Cambria" w:hAnsi="Cambria" w:cs="Arial"/>
          <w:sz w:val="20"/>
          <w:szCs w:val="20"/>
        </w:rPr>
        <w:footnoteReference w:id="206"/>
      </w:r>
      <w:r w:rsidRPr="00F016E8">
        <w:rPr>
          <w:rFonts w:ascii="Cambria" w:hAnsi="Cambria" w:cs="Arial"/>
          <w:sz w:val="20"/>
          <w:szCs w:val="20"/>
        </w:rPr>
        <w:t xml:space="preserve">  In addition, the lack of incorporation of the criminal offense of forced disappearances into domestic law continues to create obstacles to access justice since it forces authorities to attempt to prosecute such crimes under different offenses which are subject to statutes of limitation under Brazilian law.  Not only does this perpetuate impunity through the application of statutes of limitation, but it also fails to accurately reflect the grave human rights violations that occurred during the military dictatorship in that country</w:t>
      </w:r>
      <w:r w:rsidR="00C5122B" w:rsidRPr="00F016E8">
        <w:rPr>
          <w:rFonts w:ascii="Cambria" w:hAnsi="Cambria" w:cs="Arial"/>
          <w:sz w:val="20"/>
          <w:szCs w:val="20"/>
        </w:rPr>
        <w:t>,</w:t>
      </w:r>
      <w:r w:rsidRPr="00F016E8">
        <w:rPr>
          <w:rFonts w:ascii="Cambria" w:hAnsi="Cambria" w:cs="Arial"/>
          <w:sz w:val="20"/>
          <w:szCs w:val="20"/>
        </w:rPr>
        <w:t xml:space="preserve"> denying victims and society the right to truth.  </w:t>
      </w:r>
    </w:p>
    <w:p w:rsidR="005B1974" w:rsidRPr="00F016E8" w:rsidRDefault="005B1974" w:rsidP="005B1974">
      <w:pPr>
        <w:spacing w:after="0" w:line="240" w:lineRule="auto"/>
        <w:jc w:val="both"/>
        <w:rPr>
          <w:rFonts w:ascii="Cambria" w:hAnsi="Cambria" w:cs="Arial"/>
          <w:sz w:val="20"/>
          <w:szCs w:val="20"/>
        </w:rPr>
      </w:pPr>
    </w:p>
    <w:p w:rsidR="005B1974" w:rsidRPr="00F016E8" w:rsidRDefault="005B1974" w:rsidP="005B197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Other countries in the region, such as Colombia, have already incorporated the criminal offense of forced disappearances into their domestic legal system, which has led to other positive measures.  For example, in Colombia, the National Commission for the Search of Disappeared Persons (CNBD) has been created.</w:t>
      </w:r>
      <w:r w:rsidRPr="00F016E8">
        <w:rPr>
          <w:rStyle w:val="FootnoteReference"/>
          <w:rFonts w:ascii="Cambria" w:hAnsi="Cambria" w:cs="Arial"/>
          <w:sz w:val="20"/>
          <w:szCs w:val="20"/>
        </w:rPr>
        <w:footnoteReference w:id="207"/>
      </w:r>
      <w:r w:rsidRPr="00F016E8">
        <w:rPr>
          <w:rFonts w:ascii="Cambria" w:hAnsi="Cambria" w:cs="Arial"/>
          <w:sz w:val="20"/>
          <w:szCs w:val="20"/>
        </w:rPr>
        <w:t xml:space="preserve">  The IACHR has been informed by the Government of Colombia that any person who believes that someone has been a victim of forced disappearances can </w:t>
      </w:r>
      <w:r w:rsidR="008A50B4" w:rsidRPr="00F016E8">
        <w:rPr>
          <w:rFonts w:ascii="Cambria" w:hAnsi="Cambria" w:cs="Arial"/>
          <w:sz w:val="20"/>
          <w:szCs w:val="20"/>
        </w:rPr>
        <w:t>access</w:t>
      </w:r>
      <w:r w:rsidRPr="00F016E8">
        <w:rPr>
          <w:rFonts w:ascii="Cambria" w:hAnsi="Cambria" w:cs="Arial"/>
          <w:sz w:val="20"/>
          <w:szCs w:val="20"/>
        </w:rPr>
        <w:t xml:space="preserve"> the CNBD through a request filed before any judicial authority without having to wait for the person to be missing for a certain amount of time before filing the request.  Furthermore, the IACHR was told that once the mechanism has been activated, public officials have 24 hours to initiate all the necessary measures to find the disappeared person.  The IACHR </w:t>
      </w:r>
      <w:r w:rsidR="008A50B4" w:rsidRPr="00F016E8">
        <w:rPr>
          <w:rFonts w:ascii="Cambria" w:hAnsi="Cambria" w:cs="Arial"/>
          <w:sz w:val="20"/>
          <w:szCs w:val="20"/>
        </w:rPr>
        <w:t>was</w:t>
      </w:r>
      <w:r w:rsidRPr="00F016E8">
        <w:rPr>
          <w:rFonts w:ascii="Cambria" w:hAnsi="Cambria" w:cs="Arial"/>
          <w:sz w:val="20"/>
          <w:szCs w:val="20"/>
        </w:rPr>
        <w:t xml:space="preserve"> informed that public officials cannot </w:t>
      </w:r>
      <w:r w:rsidR="008A50B4" w:rsidRPr="00F016E8">
        <w:rPr>
          <w:rFonts w:ascii="Cambria" w:hAnsi="Cambria" w:cs="Arial"/>
          <w:sz w:val="20"/>
          <w:szCs w:val="20"/>
        </w:rPr>
        <w:t>refuse to</w:t>
      </w:r>
      <w:r w:rsidRPr="00F016E8">
        <w:rPr>
          <w:rFonts w:ascii="Cambria" w:hAnsi="Cambria" w:cs="Arial"/>
          <w:sz w:val="20"/>
          <w:szCs w:val="20"/>
        </w:rPr>
        <w:t xml:space="preserve"> undertake </w:t>
      </w:r>
      <w:r w:rsidR="008A50B4" w:rsidRPr="00F016E8">
        <w:rPr>
          <w:rFonts w:ascii="Cambria" w:hAnsi="Cambria" w:cs="Arial"/>
          <w:sz w:val="20"/>
          <w:szCs w:val="20"/>
        </w:rPr>
        <w:t xml:space="preserve">the </w:t>
      </w:r>
      <w:r w:rsidRPr="00F016E8">
        <w:rPr>
          <w:rFonts w:ascii="Cambria" w:hAnsi="Cambria" w:cs="Arial"/>
          <w:sz w:val="20"/>
          <w:szCs w:val="20"/>
        </w:rPr>
        <w:t xml:space="preserve">measures </w:t>
      </w:r>
      <w:r w:rsidR="008A50B4" w:rsidRPr="00F016E8">
        <w:rPr>
          <w:rFonts w:ascii="Cambria" w:hAnsi="Cambria" w:cs="Arial"/>
          <w:sz w:val="20"/>
          <w:szCs w:val="20"/>
        </w:rPr>
        <w:t xml:space="preserve">requested or ordered </w:t>
      </w:r>
      <w:r w:rsidRPr="00F016E8">
        <w:rPr>
          <w:rFonts w:ascii="Cambria" w:hAnsi="Cambria" w:cs="Arial"/>
          <w:sz w:val="20"/>
          <w:szCs w:val="20"/>
        </w:rPr>
        <w:t xml:space="preserve">on the basis that </w:t>
      </w:r>
      <w:r w:rsidR="008A50B4" w:rsidRPr="00F016E8">
        <w:rPr>
          <w:rFonts w:ascii="Cambria" w:hAnsi="Cambria" w:cs="Arial"/>
          <w:sz w:val="20"/>
          <w:szCs w:val="20"/>
        </w:rPr>
        <w:t>a</w:t>
      </w:r>
      <w:r w:rsidRPr="00F016E8">
        <w:rPr>
          <w:rFonts w:ascii="Cambria" w:hAnsi="Cambria" w:cs="Arial"/>
          <w:sz w:val="20"/>
          <w:szCs w:val="20"/>
        </w:rPr>
        <w:t xml:space="preserve"> person </w:t>
      </w:r>
      <w:r w:rsidR="008A50B4" w:rsidRPr="00F016E8">
        <w:rPr>
          <w:rFonts w:ascii="Cambria" w:hAnsi="Cambria" w:cs="Arial"/>
          <w:sz w:val="20"/>
          <w:szCs w:val="20"/>
        </w:rPr>
        <w:t xml:space="preserve">must be </w:t>
      </w:r>
      <w:r w:rsidRPr="00F016E8">
        <w:rPr>
          <w:rFonts w:ascii="Cambria" w:hAnsi="Cambria" w:cs="Arial"/>
          <w:sz w:val="20"/>
          <w:szCs w:val="20"/>
        </w:rPr>
        <w:t>missing for a determined period of time</w:t>
      </w:r>
      <w:r w:rsidR="008A50B4" w:rsidRPr="00F016E8">
        <w:rPr>
          <w:rFonts w:ascii="Cambria" w:hAnsi="Cambria" w:cs="Arial"/>
          <w:sz w:val="20"/>
          <w:szCs w:val="20"/>
        </w:rPr>
        <w:t xml:space="preserve"> in order to legally be considered missing.</w:t>
      </w:r>
      <w:r w:rsidRPr="00F016E8">
        <w:rPr>
          <w:rFonts w:ascii="Cambria" w:hAnsi="Cambria" w:cs="Arial"/>
          <w:sz w:val="20"/>
          <w:szCs w:val="20"/>
        </w:rPr>
        <w:t xml:space="preserve">  Moreover, family members of the person that has allegedly been the victim of a forced disappearance can follow the work of CN</w:t>
      </w:r>
      <w:r w:rsidR="008A50B4" w:rsidRPr="00F016E8">
        <w:rPr>
          <w:rFonts w:ascii="Cambria" w:hAnsi="Cambria" w:cs="Arial"/>
          <w:sz w:val="20"/>
          <w:szCs w:val="20"/>
        </w:rPr>
        <w:t>BD</w:t>
      </w:r>
      <w:r w:rsidRPr="00F016E8">
        <w:rPr>
          <w:rFonts w:ascii="Cambria" w:hAnsi="Cambria" w:cs="Arial"/>
          <w:sz w:val="20"/>
          <w:szCs w:val="20"/>
        </w:rPr>
        <w:t xml:space="preserve"> and may even be authorized to participate in the measures carried out whenever their participation does not obstruct the work of CN</w:t>
      </w:r>
      <w:r w:rsidR="008A50B4" w:rsidRPr="00F016E8">
        <w:rPr>
          <w:rFonts w:ascii="Cambria" w:hAnsi="Cambria" w:cs="Arial"/>
          <w:sz w:val="20"/>
          <w:szCs w:val="20"/>
        </w:rPr>
        <w:t>BD</w:t>
      </w:r>
      <w:r w:rsidRPr="00F016E8">
        <w:rPr>
          <w:rFonts w:ascii="Cambria" w:hAnsi="Cambria" w:cs="Arial"/>
          <w:sz w:val="20"/>
          <w:szCs w:val="20"/>
        </w:rPr>
        <w:t>.  The IACHR considers such initiatives by the Colombian government to be very positive.  Not only has the State recognized the problem of forced disappearances in the region by incorporating the offense into its domestic legal system</w:t>
      </w:r>
      <w:r w:rsidR="00626445" w:rsidRPr="00F016E8">
        <w:rPr>
          <w:rFonts w:ascii="Cambria" w:hAnsi="Cambria" w:cs="Arial"/>
          <w:sz w:val="20"/>
          <w:szCs w:val="20"/>
        </w:rPr>
        <w:t>,</w:t>
      </w:r>
      <w:r w:rsidRPr="00F016E8">
        <w:rPr>
          <w:rFonts w:ascii="Cambria" w:hAnsi="Cambria" w:cs="Arial"/>
          <w:sz w:val="20"/>
          <w:szCs w:val="20"/>
        </w:rPr>
        <w:t xml:space="preserve"> but it has also implemented measures that recognize that forced disappearances continue to occur today and that they must be quickly investigated.  The Commission urges the state of Colombia to continue to address this issue and find ways to perfect existing mechanisms and to create new mechanisms whenever needed.</w:t>
      </w:r>
    </w:p>
    <w:p w:rsidR="005B1974" w:rsidRPr="00F016E8" w:rsidRDefault="005B1974" w:rsidP="005B1974">
      <w:pPr>
        <w:spacing w:after="0" w:line="240" w:lineRule="auto"/>
        <w:jc w:val="both"/>
        <w:rPr>
          <w:rFonts w:ascii="Cambria" w:hAnsi="Cambria" w:cs="Arial"/>
          <w:sz w:val="20"/>
          <w:szCs w:val="20"/>
        </w:rPr>
      </w:pPr>
    </w:p>
    <w:p w:rsidR="005B1974" w:rsidRPr="00F016E8" w:rsidRDefault="005B1974" w:rsidP="005B197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Along these lines, Guatemala reported on its attempt to create a mechanism to establish the whereabouts of victims of forced disappearances.  A bill that would create the National Commission for the Search of Persons, Victims of Forced Disappearances and other Forms of Disappearances has been under Congress’s scrutiny for several years.</w:t>
      </w:r>
      <w:r w:rsidRPr="00F016E8">
        <w:rPr>
          <w:rStyle w:val="FootnoteReference"/>
          <w:rFonts w:ascii="Cambria" w:hAnsi="Cambria" w:cs="Arial"/>
          <w:sz w:val="20"/>
          <w:szCs w:val="20"/>
        </w:rPr>
        <w:footnoteReference w:id="208"/>
      </w:r>
      <w:r w:rsidRPr="00F016E8">
        <w:rPr>
          <w:rFonts w:ascii="Cambria" w:hAnsi="Cambria" w:cs="Arial"/>
          <w:sz w:val="20"/>
          <w:szCs w:val="20"/>
        </w:rPr>
        <w:t xml:space="preserve">  The Commission also welcomes this initiative and urges the state of Guatemala to continue to make all efforts necessary to pass this bill.</w:t>
      </w:r>
    </w:p>
    <w:p w:rsidR="005B1974" w:rsidRPr="00F016E8" w:rsidRDefault="005B1974" w:rsidP="005B1974">
      <w:pPr>
        <w:spacing w:after="0" w:line="240" w:lineRule="auto"/>
        <w:jc w:val="both"/>
        <w:rPr>
          <w:rFonts w:ascii="Cambria" w:hAnsi="Cambria" w:cs="Arial"/>
          <w:sz w:val="20"/>
          <w:szCs w:val="20"/>
        </w:rPr>
      </w:pPr>
    </w:p>
    <w:p w:rsidR="005B1974" w:rsidRPr="00F016E8" w:rsidRDefault="005B1974" w:rsidP="005B197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Commission is also aware of obstacles to access to justice in Chile where the United Nations Human Rights Committee has indicated that, despite advances in the investigation, prosecution and sanction of grave human rights violations committed in the past in Chile, the “gradual statutes of limitation” or “semi statutes of limitation” contained in Article 103 of the Chilean Criminal Code is an obstacle for accountability as it determines the reduction or mitigation of sentences</w:t>
      </w:r>
      <w:r w:rsidRPr="00F016E8">
        <w:rPr>
          <w:rFonts w:ascii="Cambria" w:hAnsi="Cambria" w:cs="TimesNewRoman"/>
          <w:sz w:val="20"/>
          <w:szCs w:val="20"/>
        </w:rPr>
        <w:t>.</w:t>
      </w:r>
      <w:r w:rsidRPr="00F016E8">
        <w:rPr>
          <w:rStyle w:val="FootnoteReference"/>
          <w:rFonts w:ascii="Cambria" w:hAnsi="Cambria" w:cs="TimesNewRoman"/>
          <w:sz w:val="20"/>
          <w:szCs w:val="20"/>
        </w:rPr>
        <w:footnoteReference w:id="209"/>
      </w:r>
      <w:r w:rsidRPr="00F016E8">
        <w:rPr>
          <w:rFonts w:ascii="Cambria" w:hAnsi="Cambria" w:cs="TimesNewRoman"/>
          <w:sz w:val="20"/>
          <w:szCs w:val="20"/>
        </w:rPr>
        <w:t xml:space="preserve">  </w:t>
      </w:r>
      <w:r w:rsidRPr="00F016E8">
        <w:rPr>
          <w:rFonts w:ascii="Cambria" w:hAnsi="Cambria" w:cs="Arial"/>
          <w:sz w:val="20"/>
          <w:szCs w:val="20"/>
        </w:rPr>
        <w:t xml:space="preserve">Moreover, the Commission notes that despite the decision of the Salvadoran Supreme Court of Justice of September 26, 2000, and the commitment expressed by El Salvador regarding the repeal of its amnesty law of 1993, the law continues to be in effect and is an obstacle to justice.  Also, despite advances by the Salvadoran State in implementing the recommendations of the Commission issued in Case 10.287 (Las </w:t>
      </w:r>
      <w:proofErr w:type="spellStart"/>
      <w:r w:rsidRPr="00F016E8">
        <w:rPr>
          <w:rFonts w:ascii="Cambria" w:hAnsi="Cambria" w:cs="Arial"/>
          <w:sz w:val="20"/>
          <w:szCs w:val="20"/>
        </w:rPr>
        <w:t>Hojas</w:t>
      </w:r>
      <w:proofErr w:type="spellEnd"/>
      <w:r w:rsidRPr="00F016E8">
        <w:rPr>
          <w:rFonts w:ascii="Cambria" w:hAnsi="Cambria" w:cs="Arial"/>
          <w:sz w:val="20"/>
          <w:szCs w:val="20"/>
        </w:rPr>
        <w:t xml:space="preserve"> Massacre) and the decision of the Inter-American Court in the Case of El </w:t>
      </w:r>
      <w:proofErr w:type="spellStart"/>
      <w:r w:rsidRPr="00F016E8">
        <w:rPr>
          <w:rFonts w:ascii="Cambria" w:hAnsi="Cambria" w:cs="Arial"/>
          <w:sz w:val="20"/>
          <w:szCs w:val="20"/>
        </w:rPr>
        <w:t>Mozote</w:t>
      </w:r>
      <w:proofErr w:type="spellEnd"/>
      <w:r w:rsidRPr="00F016E8">
        <w:rPr>
          <w:rFonts w:ascii="Cambria" w:hAnsi="Cambria" w:cs="Arial"/>
          <w:sz w:val="20"/>
          <w:szCs w:val="20"/>
        </w:rPr>
        <w:t xml:space="preserve"> Massacre, reparations and restitution to victims have yet to be fully effectuated.</w:t>
      </w:r>
      <w:r w:rsidRPr="00F016E8">
        <w:rPr>
          <w:rFonts w:ascii="Cambria" w:hAnsi="Cambria" w:cs="Arial"/>
          <w:sz w:val="20"/>
          <w:szCs w:val="20"/>
          <w:vertAlign w:val="superscript"/>
          <w:lang w:val="es-MX"/>
        </w:rPr>
        <w:footnoteReference w:id="210"/>
      </w:r>
      <w:r w:rsidRPr="00F016E8">
        <w:rPr>
          <w:rFonts w:ascii="Cambria" w:hAnsi="Cambria" w:cs="Arial"/>
          <w:sz w:val="20"/>
          <w:szCs w:val="20"/>
        </w:rPr>
        <w:t xml:space="preserve">  </w:t>
      </w:r>
    </w:p>
    <w:p w:rsidR="005B1974" w:rsidRPr="00F016E8" w:rsidRDefault="005B1974" w:rsidP="005B1974">
      <w:pPr>
        <w:spacing w:after="0" w:line="240" w:lineRule="auto"/>
        <w:jc w:val="both"/>
        <w:rPr>
          <w:rFonts w:ascii="Cambria" w:hAnsi="Cambria" w:cs="Arial"/>
          <w:sz w:val="20"/>
          <w:szCs w:val="20"/>
        </w:rPr>
      </w:pPr>
    </w:p>
    <w:p w:rsidR="005B1974" w:rsidRPr="00F016E8" w:rsidRDefault="005B1974" w:rsidP="005B197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Furthermore, in May 2014 the Commission also expressed concern over impunity for grave human rights violations committed in the past in Guatemala.</w:t>
      </w:r>
      <w:r w:rsidRPr="00F016E8">
        <w:rPr>
          <w:rStyle w:val="FootnoteReference"/>
          <w:rFonts w:ascii="Cambria" w:hAnsi="Cambria" w:cs="Arial"/>
          <w:sz w:val="20"/>
          <w:szCs w:val="20"/>
          <w:lang w:val="es-MX"/>
        </w:rPr>
        <w:footnoteReference w:id="211"/>
      </w:r>
      <w:r w:rsidRPr="00F016E8">
        <w:rPr>
          <w:rFonts w:ascii="Cambria" w:hAnsi="Cambria" w:cs="Arial"/>
          <w:sz w:val="20"/>
          <w:szCs w:val="20"/>
        </w:rPr>
        <w:t xml:space="preserve">  The Commission noted that the Constitution of Guatemala itself establishes, in Article 46, the general principle according to which human rights treaties and conventions that have been accepted and ratified by Guatemala take precedence over domestic law.  For its part, Article 68 of the American Convention establishes the obligation to comply with the judgments of the Inter-American Court.  In May of 2014, the Inter-American Court held a hearing to monitor compliance by Guatemala with eleven judgments (Blake, “Street Children” (Villagran Morales), </w:t>
      </w:r>
      <w:proofErr w:type="spellStart"/>
      <w:proofErr w:type="gramStart"/>
      <w:r w:rsidRPr="00F016E8">
        <w:rPr>
          <w:rFonts w:ascii="Cambria" w:hAnsi="Cambria" w:cs="Arial"/>
          <w:sz w:val="20"/>
          <w:szCs w:val="20"/>
        </w:rPr>
        <w:t>Bámaca</w:t>
      </w:r>
      <w:proofErr w:type="spellEnd"/>
      <w:proofErr w:type="gramEnd"/>
      <w:r w:rsidRPr="00F016E8">
        <w:rPr>
          <w:rFonts w:ascii="Cambria" w:hAnsi="Cambria" w:cs="Arial"/>
          <w:sz w:val="20"/>
          <w:szCs w:val="20"/>
        </w:rPr>
        <w:t xml:space="preserve"> </w:t>
      </w:r>
      <w:proofErr w:type="spellStart"/>
      <w:r w:rsidRPr="00F016E8">
        <w:rPr>
          <w:rFonts w:ascii="Cambria" w:hAnsi="Cambria" w:cs="Arial"/>
          <w:sz w:val="20"/>
          <w:szCs w:val="20"/>
        </w:rPr>
        <w:t>Velásquez</w:t>
      </w:r>
      <w:proofErr w:type="spellEnd"/>
      <w:r w:rsidRPr="00F016E8">
        <w:rPr>
          <w:rFonts w:ascii="Cambria" w:hAnsi="Cambria" w:cs="Arial"/>
          <w:sz w:val="20"/>
          <w:szCs w:val="20"/>
        </w:rPr>
        <w:t xml:space="preserve">, Mack Chang, Maritza </w:t>
      </w:r>
      <w:proofErr w:type="spellStart"/>
      <w:r w:rsidRPr="00F016E8">
        <w:rPr>
          <w:rFonts w:ascii="Cambria" w:hAnsi="Cambria" w:cs="Arial"/>
          <w:sz w:val="20"/>
          <w:szCs w:val="20"/>
        </w:rPr>
        <w:t>Urrutia</w:t>
      </w:r>
      <w:proofErr w:type="spellEnd"/>
      <w:r w:rsidRPr="00F016E8">
        <w:rPr>
          <w:rFonts w:ascii="Cambria" w:hAnsi="Cambria" w:cs="Arial"/>
          <w:sz w:val="20"/>
          <w:szCs w:val="20"/>
        </w:rPr>
        <w:t xml:space="preserve">, Plan de Sánchez Massacre, Molina Thiessen, </w:t>
      </w:r>
      <w:proofErr w:type="spellStart"/>
      <w:r w:rsidRPr="00F016E8">
        <w:rPr>
          <w:rFonts w:ascii="Cambria" w:hAnsi="Cambria" w:cs="Arial"/>
          <w:sz w:val="20"/>
          <w:szCs w:val="20"/>
        </w:rPr>
        <w:t>Carpio</w:t>
      </w:r>
      <w:proofErr w:type="spellEnd"/>
      <w:r w:rsidRPr="00F016E8">
        <w:rPr>
          <w:rFonts w:ascii="Cambria" w:hAnsi="Cambria" w:cs="Arial"/>
          <w:sz w:val="20"/>
          <w:szCs w:val="20"/>
        </w:rPr>
        <w:t xml:space="preserve"> Nicolle et al., Tiu </w:t>
      </w:r>
      <w:proofErr w:type="spellStart"/>
      <w:r w:rsidRPr="00F016E8">
        <w:rPr>
          <w:rFonts w:ascii="Cambria" w:hAnsi="Cambria" w:cs="Arial"/>
          <w:sz w:val="20"/>
          <w:szCs w:val="20"/>
        </w:rPr>
        <w:t>Tojín</w:t>
      </w:r>
      <w:proofErr w:type="spellEnd"/>
      <w:r w:rsidRPr="00F016E8">
        <w:rPr>
          <w:rFonts w:ascii="Cambria" w:hAnsi="Cambria" w:cs="Arial"/>
          <w:sz w:val="20"/>
          <w:szCs w:val="20"/>
        </w:rPr>
        <w:t xml:space="preserve">, “Las Dos </w:t>
      </w:r>
      <w:proofErr w:type="spellStart"/>
      <w:r w:rsidRPr="00F016E8">
        <w:rPr>
          <w:rFonts w:ascii="Cambria" w:hAnsi="Cambria" w:cs="Arial"/>
          <w:sz w:val="20"/>
          <w:szCs w:val="20"/>
        </w:rPr>
        <w:t>Erres</w:t>
      </w:r>
      <w:proofErr w:type="spellEnd"/>
      <w:r w:rsidRPr="00F016E8">
        <w:rPr>
          <w:rFonts w:ascii="Cambria" w:hAnsi="Cambria" w:cs="Arial"/>
          <w:sz w:val="20"/>
          <w:szCs w:val="20"/>
        </w:rPr>
        <w:t xml:space="preserve">” Massacre and </w:t>
      </w:r>
      <w:proofErr w:type="spellStart"/>
      <w:r w:rsidRPr="00F016E8">
        <w:rPr>
          <w:rFonts w:ascii="Cambria" w:hAnsi="Cambria" w:cs="Arial"/>
          <w:sz w:val="20"/>
          <w:szCs w:val="20"/>
        </w:rPr>
        <w:t>Chitay</w:t>
      </w:r>
      <w:proofErr w:type="spellEnd"/>
      <w:r w:rsidRPr="00F016E8">
        <w:rPr>
          <w:rFonts w:ascii="Cambria" w:hAnsi="Cambria" w:cs="Arial"/>
          <w:sz w:val="20"/>
          <w:szCs w:val="20"/>
        </w:rPr>
        <w:t xml:space="preserve"> cases).  The purpose of this hearing, as the Court announced, was to receive updated and detailed information on reparations and the obligation to investigate, establish the facts, prosecute, and punish those responsible.  Despite the emblematic nature of these cases and the time passed since the various judgments, the obligation to investigate, prosecute, and punish those responsible has not yet been fulfilled by Guatemala.  </w:t>
      </w:r>
      <w:r w:rsidR="004A3FE7" w:rsidRPr="00F016E8">
        <w:rPr>
          <w:rFonts w:ascii="Cambria" w:hAnsi="Cambria" w:cs="Arial"/>
          <w:sz w:val="20"/>
          <w:szCs w:val="20"/>
        </w:rPr>
        <w:t>Moreover, the State has consistently refused to provide updated information on compliance with the recommendations of the IACHR.</w:t>
      </w:r>
    </w:p>
    <w:p w:rsidR="005B1974" w:rsidRPr="00F016E8" w:rsidRDefault="005B1974" w:rsidP="005B1974">
      <w:pPr>
        <w:spacing w:after="0" w:line="240" w:lineRule="auto"/>
        <w:jc w:val="both"/>
        <w:rPr>
          <w:rFonts w:ascii="Cambria" w:hAnsi="Cambria" w:cs="Arial"/>
          <w:sz w:val="20"/>
          <w:szCs w:val="20"/>
        </w:rPr>
      </w:pPr>
    </w:p>
    <w:p w:rsidR="005B1974" w:rsidRPr="00F016E8" w:rsidRDefault="005B1974" w:rsidP="005B197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In May 2014 the IACHR expressed concern with Resolution 03-2014 adopted by Guatemala’s Congress, which, in referring to the prosecution of </w:t>
      </w:r>
      <w:proofErr w:type="spellStart"/>
      <w:r w:rsidRPr="00F016E8">
        <w:rPr>
          <w:rFonts w:ascii="Cambria" w:hAnsi="Cambria" w:cs="Arial"/>
          <w:sz w:val="20"/>
          <w:szCs w:val="20"/>
        </w:rPr>
        <w:t>Efraín</w:t>
      </w:r>
      <w:proofErr w:type="spellEnd"/>
      <w:r w:rsidRPr="00F016E8">
        <w:rPr>
          <w:rFonts w:ascii="Cambria" w:hAnsi="Cambria" w:cs="Arial"/>
          <w:sz w:val="20"/>
          <w:szCs w:val="20"/>
        </w:rPr>
        <w:t xml:space="preserve"> Rios </w:t>
      </w:r>
      <w:proofErr w:type="spellStart"/>
      <w:r w:rsidRPr="00F016E8">
        <w:rPr>
          <w:rFonts w:ascii="Cambria" w:hAnsi="Cambria" w:cs="Arial"/>
          <w:sz w:val="20"/>
          <w:szCs w:val="20"/>
        </w:rPr>
        <w:t>Montt</w:t>
      </w:r>
      <w:proofErr w:type="spellEnd"/>
      <w:r w:rsidRPr="00F016E8">
        <w:rPr>
          <w:rFonts w:ascii="Cambria" w:hAnsi="Cambria" w:cs="Arial"/>
          <w:sz w:val="20"/>
          <w:szCs w:val="20"/>
        </w:rPr>
        <w:t>, states that “it is legally not viable that the elements that constitute the crimes mentioned could have happened in Guatemala, principally with regard to the existence in our homeland of a genocide during the internal armed conflict.”</w:t>
      </w:r>
      <w:r w:rsidRPr="00F016E8">
        <w:rPr>
          <w:rStyle w:val="FootnoteReference"/>
          <w:rFonts w:ascii="Cambria" w:hAnsi="Cambria" w:cs="Arial"/>
          <w:sz w:val="20"/>
          <w:szCs w:val="20"/>
        </w:rPr>
        <w:footnoteReference w:id="212"/>
      </w:r>
      <w:r w:rsidRPr="00F016E8">
        <w:rPr>
          <w:rFonts w:ascii="Cambria" w:hAnsi="Cambria" w:cs="Arial"/>
          <w:sz w:val="20"/>
          <w:szCs w:val="20"/>
        </w:rPr>
        <w:t xml:space="preserve">  The declaration further observes that the investigation and punishment for the grave human rights violations committed in this context create “conditions contrary to peace” and “prevent definitive national reconciliation.</w:t>
      </w:r>
      <w:r w:rsidR="00890FB4" w:rsidRPr="00F016E8">
        <w:rPr>
          <w:rFonts w:ascii="Cambria" w:hAnsi="Cambria" w:cs="Arial"/>
          <w:sz w:val="20"/>
          <w:szCs w:val="20"/>
        </w:rPr>
        <w:t>”</w:t>
      </w:r>
      <w:r w:rsidRPr="00F016E8">
        <w:rPr>
          <w:rStyle w:val="FootnoteReference"/>
          <w:rFonts w:ascii="Cambria" w:hAnsi="Cambria" w:cs="Arial"/>
          <w:sz w:val="20"/>
          <w:szCs w:val="20"/>
        </w:rPr>
        <w:footnoteReference w:id="213"/>
      </w:r>
      <w:r w:rsidRPr="00F016E8">
        <w:rPr>
          <w:rFonts w:ascii="Cambria" w:hAnsi="Cambria" w:cs="Arial"/>
          <w:sz w:val="20"/>
          <w:szCs w:val="20"/>
        </w:rPr>
        <w:t xml:space="preserve">  Moreover, the first line of its text explicitly refers to the trial which started in 2013 against retired military officers Efrain Rios </w:t>
      </w:r>
      <w:proofErr w:type="spellStart"/>
      <w:r w:rsidRPr="00F016E8">
        <w:rPr>
          <w:rFonts w:ascii="Cambria" w:hAnsi="Cambria" w:cs="Arial"/>
          <w:sz w:val="20"/>
          <w:szCs w:val="20"/>
        </w:rPr>
        <w:t>Montt</w:t>
      </w:r>
      <w:proofErr w:type="spellEnd"/>
      <w:r w:rsidRPr="00F016E8">
        <w:rPr>
          <w:rFonts w:ascii="Cambria" w:hAnsi="Cambria" w:cs="Arial"/>
          <w:sz w:val="20"/>
          <w:szCs w:val="20"/>
        </w:rPr>
        <w:t xml:space="preserve"> and Mauricio Rodríguez Sánchez, and directly urges the judiciary to render justice </w:t>
      </w:r>
      <w:r w:rsidR="00890FB4" w:rsidRPr="00F016E8">
        <w:rPr>
          <w:rFonts w:ascii="Cambria" w:hAnsi="Cambria" w:cs="Arial"/>
          <w:sz w:val="20"/>
          <w:szCs w:val="20"/>
        </w:rPr>
        <w:t>“</w:t>
      </w:r>
      <w:r w:rsidRPr="00F016E8">
        <w:rPr>
          <w:rFonts w:ascii="Cambria" w:hAnsi="Cambria" w:cs="Arial"/>
          <w:sz w:val="20"/>
          <w:szCs w:val="20"/>
        </w:rPr>
        <w:t>in a way that this justice would produce peace.</w:t>
      </w:r>
      <w:r w:rsidR="00890FB4" w:rsidRPr="00F016E8">
        <w:rPr>
          <w:rFonts w:ascii="Cambria" w:hAnsi="Cambria" w:cs="Arial"/>
          <w:sz w:val="20"/>
          <w:szCs w:val="20"/>
        </w:rPr>
        <w:t>”</w:t>
      </w:r>
      <w:r w:rsidRPr="00F016E8">
        <w:rPr>
          <w:rFonts w:ascii="Cambria" w:hAnsi="Cambria" w:cs="Arial"/>
          <w:sz w:val="20"/>
          <w:szCs w:val="20"/>
        </w:rPr>
        <w:t xml:space="preserve">  It is very troubling that this Resolution makes specific reference to the Rios </w:t>
      </w:r>
      <w:proofErr w:type="spellStart"/>
      <w:r w:rsidRPr="00F016E8">
        <w:rPr>
          <w:rFonts w:ascii="Cambria" w:hAnsi="Cambria" w:cs="Arial"/>
          <w:sz w:val="20"/>
          <w:szCs w:val="20"/>
        </w:rPr>
        <w:t>Montt</w:t>
      </w:r>
      <w:proofErr w:type="spellEnd"/>
      <w:r w:rsidRPr="00F016E8">
        <w:rPr>
          <w:rFonts w:ascii="Cambria" w:hAnsi="Cambria" w:cs="Arial"/>
          <w:sz w:val="20"/>
          <w:szCs w:val="20"/>
        </w:rPr>
        <w:t xml:space="preserve"> genocide trial indicating that the required elements of that crime have not been met in Guatemala and provides indications as to how the judiciary should rule in such cases.  The Inter-American Commission considers that a declaration of this nature, in the current context</w:t>
      </w:r>
      <w:r w:rsidR="00C906DA" w:rsidRPr="00F016E8">
        <w:rPr>
          <w:rFonts w:ascii="Cambria" w:hAnsi="Cambria" w:cs="Arial"/>
          <w:sz w:val="20"/>
          <w:szCs w:val="20"/>
        </w:rPr>
        <w:t>,</w:t>
      </w:r>
      <w:r w:rsidRPr="00F016E8">
        <w:rPr>
          <w:rFonts w:ascii="Cambria" w:hAnsi="Cambria" w:cs="Arial"/>
          <w:sz w:val="20"/>
          <w:szCs w:val="20"/>
        </w:rPr>
        <w:t xml:space="preserve"> does not constitute a constructive step, in contrast with the efforts made by various State institutions to investigate and punish grave human rights violations and to fight against impunity and urges the State to respect the principle of separation of powers, an essential condition of judicial independence, and allow justice to take its course without interference.</w:t>
      </w:r>
      <w:r w:rsidR="004A3FE7" w:rsidRPr="00F016E8">
        <w:rPr>
          <w:rFonts w:ascii="Cambria" w:hAnsi="Cambria" w:cs="Arial"/>
          <w:sz w:val="20"/>
          <w:szCs w:val="20"/>
        </w:rPr>
        <w:t xml:space="preserve">  </w:t>
      </w:r>
      <w:r w:rsidRPr="00F016E8">
        <w:rPr>
          <w:rFonts w:ascii="Cambria" w:hAnsi="Cambria" w:cs="Arial"/>
          <w:sz w:val="20"/>
          <w:szCs w:val="20"/>
        </w:rPr>
        <w:t xml:space="preserve">    </w:t>
      </w:r>
    </w:p>
    <w:p w:rsidR="005B1974" w:rsidRPr="00F016E8" w:rsidRDefault="005B1974" w:rsidP="005B1974">
      <w:pPr>
        <w:spacing w:after="0" w:line="240" w:lineRule="auto"/>
        <w:jc w:val="both"/>
        <w:rPr>
          <w:rFonts w:ascii="Cambria" w:hAnsi="Cambria" w:cs="Arial"/>
          <w:sz w:val="20"/>
          <w:szCs w:val="20"/>
        </w:rPr>
      </w:pPr>
    </w:p>
    <w:p w:rsidR="005B1974" w:rsidRPr="00F016E8" w:rsidRDefault="005B1974" w:rsidP="005B197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Later in 2014, during the IACHR’s 153</w:t>
      </w:r>
      <w:r w:rsidRPr="00F016E8">
        <w:rPr>
          <w:rFonts w:ascii="Cambria" w:hAnsi="Cambria" w:cs="Arial"/>
          <w:sz w:val="20"/>
          <w:szCs w:val="20"/>
          <w:vertAlign w:val="superscript"/>
        </w:rPr>
        <w:t>rd</w:t>
      </w:r>
      <w:r w:rsidRPr="00F016E8">
        <w:rPr>
          <w:rFonts w:ascii="Cambria" w:hAnsi="Cambria" w:cs="Arial"/>
          <w:sz w:val="20"/>
          <w:szCs w:val="20"/>
        </w:rPr>
        <w:t xml:space="preserve"> regular period of sessions, the Commission held a hearing on access to justice and the legacy of the armed conflict in Guatemala where the Commission received </w:t>
      </w:r>
      <w:r w:rsidR="008E0827" w:rsidRPr="00F016E8">
        <w:rPr>
          <w:rFonts w:ascii="Cambria" w:hAnsi="Cambria" w:cs="Arial"/>
          <w:sz w:val="20"/>
          <w:szCs w:val="20"/>
        </w:rPr>
        <w:t>addit</w:t>
      </w:r>
      <w:r w:rsidR="00C906DA" w:rsidRPr="00F016E8">
        <w:rPr>
          <w:rFonts w:ascii="Cambria" w:hAnsi="Cambria" w:cs="Arial"/>
          <w:sz w:val="20"/>
          <w:szCs w:val="20"/>
        </w:rPr>
        <w:t>i</w:t>
      </w:r>
      <w:r w:rsidR="008E0827" w:rsidRPr="00F016E8">
        <w:rPr>
          <w:rFonts w:ascii="Cambria" w:hAnsi="Cambria" w:cs="Arial"/>
          <w:sz w:val="20"/>
          <w:szCs w:val="20"/>
        </w:rPr>
        <w:t>onal</w:t>
      </w:r>
      <w:r w:rsidRPr="00F016E8">
        <w:rPr>
          <w:rFonts w:ascii="Cambria" w:hAnsi="Cambria" w:cs="Arial"/>
          <w:sz w:val="20"/>
          <w:szCs w:val="20"/>
        </w:rPr>
        <w:t xml:space="preserve"> </w:t>
      </w:r>
      <w:r w:rsidR="008E0827" w:rsidRPr="00F016E8">
        <w:rPr>
          <w:rFonts w:ascii="Cambria" w:hAnsi="Cambria" w:cs="Arial"/>
          <w:sz w:val="20"/>
          <w:szCs w:val="20"/>
        </w:rPr>
        <w:t xml:space="preserve">troubling </w:t>
      </w:r>
      <w:r w:rsidRPr="00F016E8">
        <w:rPr>
          <w:rFonts w:ascii="Cambria" w:hAnsi="Cambria" w:cs="Arial"/>
          <w:sz w:val="20"/>
          <w:szCs w:val="20"/>
        </w:rPr>
        <w:t xml:space="preserve">information regarding the obstacles to access justice in Guatemala.  It is of particular concern to the IACHR that there are still outstanding warrants for the arrest of individuals accused of grave crimes committed during the armed conflict.  Such is the case with Col. José Antonio </w:t>
      </w:r>
      <w:proofErr w:type="spellStart"/>
      <w:r w:rsidRPr="00F016E8">
        <w:rPr>
          <w:rFonts w:ascii="Cambria" w:hAnsi="Cambria" w:cs="Arial"/>
          <w:sz w:val="20"/>
          <w:szCs w:val="20"/>
        </w:rPr>
        <w:t>Solares</w:t>
      </w:r>
      <w:proofErr w:type="spellEnd"/>
      <w:r w:rsidRPr="00F016E8">
        <w:rPr>
          <w:rFonts w:ascii="Cambria" w:hAnsi="Cambria" w:cs="Arial"/>
          <w:sz w:val="20"/>
          <w:szCs w:val="20"/>
        </w:rPr>
        <w:t xml:space="preserve">, who </w:t>
      </w:r>
      <w:r w:rsidR="00543AB0">
        <w:rPr>
          <w:rFonts w:ascii="Cambria" w:hAnsi="Cambria" w:cs="Arial"/>
          <w:sz w:val="20"/>
          <w:szCs w:val="20"/>
        </w:rPr>
        <w:t>would have been</w:t>
      </w:r>
      <w:r w:rsidRPr="00F016E8">
        <w:rPr>
          <w:rFonts w:ascii="Cambria" w:hAnsi="Cambria" w:cs="Arial"/>
          <w:sz w:val="20"/>
          <w:szCs w:val="20"/>
        </w:rPr>
        <w:t xml:space="preserve"> involved in the Community of Río Negro Massacre and who, despite an arrest warrant against him, remains at large and continues to receive monthly pension payments from the State.  The Commission considers it to be imperative that the State take the concrete and critical measures necessary to comply with its fundamental obligations under international law.</w:t>
      </w:r>
    </w:p>
    <w:p w:rsidR="005B1974" w:rsidRPr="00F016E8" w:rsidRDefault="005B1974" w:rsidP="005B1974">
      <w:pPr>
        <w:spacing w:after="0" w:line="240" w:lineRule="auto"/>
        <w:jc w:val="both"/>
        <w:rPr>
          <w:rFonts w:ascii="Cambria" w:hAnsi="Cambria" w:cs="Arial"/>
          <w:sz w:val="20"/>
          <w:szCs w:val="20"/>
        </w:rPr>
      </w:pPr>
    </w:p>
    <w:p w:rsidR="005B1974" w:rsidRPr="00F016E8" w:rsidRDefault="005B1974" w:rsidP="005B197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Also with regards to accountability for human rights violations, the Commission wishes to highlight some positive and negative developments that occurred in 2014 in relation to the use of military jurisdiction.  As a positive development, the Commission wishes to highlight the approval by the Mexican Congress of reforms to the Code of Military Justice restricting the scope of military jurisdiction.  Under these </w:t>
      </w:r>
      <w:r w:rsidRPr="00F016E8">
        <w:rPr>
          <w:rFonts w:ascii="Cambria" w:hAnsi="Cambria" w:cs="Arial"/>
          <w:sz w:val="20"/>
          <w:szCs w:val="20"/>
        </w:rPr>
        <w:lastRenderedPageBreak/>
        <w:t>reforms, cases involving human rights violations committed by members of the military against civilians will now be tried exclusively by the civilian justice system and not by military courts.  The IACHR welcomes this reform as an important step in the protection of fundamental rights in Mexico and in the fulfillment of the State’s international human rights obligations, primarily regarding guarantees of the right to truth, justice, and reparation for victims and their family members.  Both the Inter-American Commission and Court have established that Mexico must carry out appropriate legislative reforms to the Code of Military Justice to make it compatible with international human rights standards.  In its judgments, the Inter-American Court has indicated that “[</w:t>
      </w:r>
      <w:proofErr w:type="spellStart"/>
      <w:r w:rsidRPr="00F016E8">
        <w:rPr>
          <w:rFonts w:ascii="Cambria" w:hAnsi="Cambria" w:cs="Arial"/>
          <w:sz w:val="20"/>
          <w:szCs w:val="20"/>
        </w:rPr>
        <w:t>i</w:t>
      </w:r>
      <w:proofErr w:type="spellEnd"/>
      <w:r w:rsidRPr="00F016E8">
        <w:rPr>
          <w:rFonts w:ascii="Cambria" w:hAnsi="Cambria" w:cs="Arial"/>
          <w:sz w:val="20"/>
          <w:szCs w:val="20"/>
        </w:rPr>
        <w:t xml:space="preserve">]n a democratic State of law, the military criminal jurisdiction shall have a restrictive and exceptional scope and be directed toward the protection of special juridical interests, related to the tasks characteristic of the military forces.”  The IACHR recognizes the important advance represented in these reforms. </w:t>
      </w:r>
    </w:p>
    <w:p w:rsidR="005B1974" w:rsidRPr="00F016E8" w:rsidRDefault="005B1974" w:rsidP="005B1974">
      <w:pPr>
        <w:spacing w:after="0" w:line="240" w:lineRule="auto"/>
        <w:jc w:val="both"/>
        <w:rPr>
          <w:rFonts w:ascii="Cambria" w:hAnsi="Cambria" w:cs="Arial"/>
          <w:sz w:val="20"/>
          <w:szCs w:val="20"/>
        </w:rPr>
      </w:pPr>
    </w:p>
    <w:p w:rsidR="005B1974" w:rsidRPr="00F016E8" w:rsidRDefault="005B1974" w:rsidP="005B197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On the other hand, the Commission’s 2014 visits to Honduras and Chile revealed that their continued application of the military justice system to human rights violations contravened international standards.</w:t>
      </w:r>
      <w:r w:rsidRPr="00F016E8">
        <w:rPr>
          <w:rFonts w:ascii="Cambria" w:hAnsi="Cambria" w:cs="Arial"/>
          <w:sz w:val="20"/>
          <w:szCs w:val="20"/>
          <w:vertAlign w:val="superscript"/>
        </w:rPr>
        <w:footnoteReference w:id="214"/>
      </w:r>
      <w:r w:rsidRPr="00F016E8">
        <w:rPr>
          <w:rFonts w:ascii="Cambria" w:hAnsi="Cambria" w:cs="Arial"/>
          <w:sz w:val="20"/>
          <w:szCs w:val="20"/>
        </w:rPr>
        <w:t xml:space="preserve">  In a hearing held during the IACHR’s 153</w:t>
      </w:r>
      <w:r w:rsidRPr="00F016E8">
        <w:rPr>
          <w:rFonts w:ascii="Cambria" w:hAnsi="Cambria" w:cs="Arial"/>
          <w:sz w:val="20"/>
          <w:szCs w:val="20"/>
          <w:vertAlign w:val="superscript"/>
        </w:rPr>
        <w:t>rd</w:t>
      </w:r>
      <w:r w:rsidRPr="00F016E8">
        <w:rPr>
          <w:rFonts w:ascii="Cambria" w:hAnsi="Cambria" w:cs="Arial"/>
          <w:sz w:val="20"/>
          <w:szCs w:val="20"/>
        </w:rPr>
        <w:t xml:space="preserve"> regular period of sessions, the Commission was also informed of a series of legislative bills that seek to expand the scope of the military jurisdiction that are currently being analyzed in Colombia.</w:t>
      </w:r>
    </w:p>
    <w:p w:rsidR="005B1974" w:rsidRPr="00F016E8" w:rsidRDefault="005B1974" w:rsidP="003547DA">
      <w:pPr>
        <w:spacing w:after="0" w:line="240" w:lineRule="auto"/>
        <w:jc w:val="both"/>
        <w:rPr>
          <w:rFonts w:ascii="Cambria" w:hAnsi="Cambria" w:cs="Arial"/>
          <w:sz w:val="20"/>
          <w:szCs w:val="20"/>
        </w:rPr>
      </w:pPr>
    </w:p>
    <w:p w:rsidR="002F0010" w:rsidRPr="00F016E8" w:rsidRDefault="007B4240" w:rsidP="00910235">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Commission is also concerned with </w:t>
      </w:r>
      <w:r w:rsidR="00910235" w:rsidRPr="00F016E8">
        <w:rPr>
          <w:rFonts w:ascii="Cambria" w:hAnsi="Cambria" w:cs="Arial"/>
          <w:sz w:val="20"/>
          <w:szCs w:val="20"/>
        </w:rPr>
        <w:t>reports</w:t>
      </w:r>
      <w:r w:rsidRPr="00F016E8">
        <w:rPr>
          <w:rFonts w:ascii="Cambria" w:hAnsi="Cambria" w:cs="Arial"/>
          <w:sz w:val="20"/>
          <w:szCs w:val="20"/>
        </w:rPr>
        <w:t xml:space="preserve"> of torture in the regio</w:t>
      </w:r>
      <w:r w:rsidR="00910235" w:rsidRPr="00F016E8">
        <w:rPr>
          <w:rFonts w:ascii="Cambria" w:hAnsi="Cambria" w:cs="Arial"/>
          <w:sz w:val="20"/>
          <w:szCs w:val="20"/>
        </w:rPr>
        <w:t>n and it has already urged</w:t>
      </w:r>
      <w:r w:rsidRPr="00F016E8">
        <w:rPr>
          <w:rFonts w:ascii="Cambria" w:hAnsi="Cambria" w:cs="Arial"/>
          <w:sz w:val="20"/>
          <w:szCs w:val="20"/>
        </w:rPr>
        <w:t xml:space="preserve"> States in the region to take decisive action to prevent torture.</w:t>
      </w:r>
      <w:r w:rsidRPr="00F016E8">
        <w:rPr>
          <w:rStyle w:val="FootnoteReference"/>
          <w:rFonts w:ascii="Cambria" w:hAnsi="Cambria" w:cs="Arial"/>
          <w:sz w:val="20"/>
          <w:szCs w:val="20"/>
        </w:rPr>
        <w:footnoteReference w:id="215"/>
      </w:r>
      <w:r w:rsidRPr="00F016E8">
        <w:rPr>
          <w:rFonts w:ascii="Cambria" w:hAnsi="Cambria" w:cs="Arial"/>
          <w:sz w:val="20"/>
          <w:szCs w:val="20"/>
        </w:rPr>
        <w:t xml:space="preserve">  </w:t>
      </w:r>
      <w:r w:rsidR="002F0010" w:rsidRPr="00F016E8">
        <w:rPr>
          <w:rFonts w:ascii="Cambria" w:hAnsi="Cambria" w:cs="Arial"/>
          <w:sz w:val="20"/>
          <w:szCs w:val="20"/>
        </w:rPr>
        <w:t xml:space="preserve">The IACHR has specified that an essential aspect of the right to personal integrity is the absolute prohibition of torture, a peremptory norm of international law creating </w:t>
      </w:r>
      <w:proofErr w:type="spellStart"/>
      <w:r w:rsidR="002F0010" w:rsidRPr="00F016E8">
        <w:rPr>
          <w:rFonts w:ascii="Cambria" w:hAnsi="Cambria" w:cs="Arial"/>
          <w:i/>
          <w:iCs/>
          <w:sz w:val="20"/>
          <w:szCs w:val="20"/>
        </w:rPr>
        <w:t>erga</w:t>
      </w:r>
      <w:proofErr w:type="spellEnd"/>
      <w:r w:rsidR="002F0010" w:rsidRPr="00F016E8">
        <w:rPr>
          <w:rFonts w:ascii="Cambria" w:hAnsi="Cambria" w:cs="Arial"/>
          <w:i/>
          <w:iCs/>
          <w:sz w:val="20"/>
          <w:szCs w:val="20"/>
        </w:rPr>
        <w:t xml:space="preserve"> </w:t>
      </w:r>
      <w:proofErr w:type="spellStart"/>
      <w:r w:rsidR="002F0010" w:rsidRPr="00F016E8">
        <w:rPr>
          <w:rFonts w:ascii="Cambria" w:hAnsi="Cambria" w:cs="Arial"/>
          <w:i/>
          <w:iCs/>
          <w:sz w:val="20"/>
          <w:szCs w:val="20"/>
        </w:rPr>
        <w:t>omnes</w:t>
      </w:r>
      <w:proofErr w:type="spellEnd"/>
      <w:r w:rsidR="002F0010" w:rsidRPr="00F016E8">
        <w:rPr>
          <w:rFonts w:ascii="Cambria" w:hAnsi="Cambria" w:cs="Arial"/>
          <w:sz w:val="20"/>
          <w:szCs w:val="20"/>
        </w:rPr>
        <w:t xml:space="preserve"> obligations.  According to principles of international law, the right to humane treatment cannot be suspended under any circumstance.  International law establishes its non‐</w:t>
      </w:r>
      <w:proofErr w:type="spellStart"/>
      <w:r w:rsidR="002F0010" w:rsidRPr="00F016E8">
        <w:rPr>
          <w:rFonts w:ascii="Cambria" w:hAnsi="Cambria" w:cs="Arial"/>
          <w:sz w:val="20"/>
          <w:szCs w:val="20"/>
        </w:rPr>
        <w:t>derogable</w:t>
      </w:r>
      <w:proofErr w:type="spellEnd"/>
      <w:r w:rsidR="002F0010" w:rsidRPr="00F016E8">
        <w:rPr>
          <w:rFonts w:ascii="Cambria" w:hAnsi="Cambria" w:cs="Arial"/>
          <w:sz w:val="20"/>
          <w:szCs w:val="20"/>
        </w:rPr>
        <w:t xml:space="preserve"> nature in time of war, public danger or other emergency that threatens the independence or security of the State, without any exceptions.  The Commission has considered that this peremptory prohibition of all forms of torture is the corollary of the duty of the State to treat every person deprived of liberty humanely and with respect for his or her dignity. </w:t>
      </w:r>
    </w:p>
    <w:p w:rsidR="002F0010" w:rsidRPr="00F016E8" w:rsidRDefault="002F0010" w:rsidP="002F0010">
      <w:pPr>
        <w:spacing w:after="0" w:line="240" w:lineRule="auto"/>
        <w:jc w:val="both"/>
        <w:rPr>
          <w:rFonts w:ascii="Cambria" w:hAnsi="Cambria" w:cs="Arial"/>
          <w:sz w:val="20"/>
          <w:szCs w:val="20"/>
        </w:rPr>
      </w:pPr>
    </w:p>
    <w:p w:rsidR="00910235" w:rsidRPr="00F016E8" w:rsidRDefault="007B4240" w:rsidP="00910235">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IACHR </w:t>
      </w:r>
      <w:r w:rsidR="00910235" w:rsidRPr="00F016E8">
        <w:rPr>
          <w:rFonts w:ascii="Cambria" w:hAnsi="Cambria" w:cs="Arial"/>
          <w:sz w:val="20"/>
          <w:szCs w:val="20"/>
        </w:rPr>
        <w:t xml:space="preserve">has </w:t>
      </w:r>
      <w:r w:rsidRPr="00F016E8">
        <w:rPr>
          <w:rFonts w:ascii="Cambria" w:hAnsi="Cambria" w:cs="Arial"/>
          <w:sz w:val="20"/>
          <w:szCs w:val="20"/>
        </w:rPr>
        <w:t xml:space="preserve">emphasized the need for each State’s highest authorities </w:t>
      </w:r>
      <w:r w:rsidR="00910235" w:rsidRPr="00F016E8">
        <w:rPr>
          <w:rFonts w:ascii="Cambria" w:hAnsi="Cambria" w:cs="Arial"/>
          <w:sz w:val="20"/>
          <w:szCs w:val="20"/>
        </w:rPr>
        <w:t xml:space="preserve">to </w:t>
      </w:r>
      <w:r w:rsidRPr="00F016E8">
        <w:rPr>
          <w:rFonts w:ascii="Cambria" w:hAnsi="Cambria" w:cs="Arial"/>
          <w:sz w:val="20"/>
          <w:szCs w:val="20"/>
        </w:rPr>
        <w:t xml:space="preserve">send a clear message of complete rejection of torture and other cruel, inhuman and degrading treatment, and to ensure that this sort of behavior is eliminated from all security and law enforcement agencies. </w:t>
      </w:r>
      <w:r w:rsidR="0030389D" w:rsidRPr="00F016E8">
        <w:rPr>
          <w:rFonts w:ascii="Cambria" w:hAnsi="Cambria" w:cs="Arial"/>
          <w:sz w:val="20"/>
          <w:szCs w:val="20"/>
        </w:rPr>
        <w:t xml:space="preserve"> </w:t>
      </w:r>
      <w:r w:rsidR="00910235" w:rsidRPr="00F016E8">
        <w:rPr>
          <w:rFonts w:ascii="Cambria" w:hAnsi="Cambria" w:cs="Arial"/>
          <w:sz w:val="20"/>
          <w:szCs w:val="20"/>
        </w:rPr>
        <w:t>Additionally, the Commission has called</w:t>
      </w:r>
      <w:r w:rsidRPr="00F016E8">
        <w:rPr>
          <w:rFonts w:ascii="Cambria" w:hAnsi="Cambria" w:cs="Arial"/>
          <w:sz w:val="20"/>
          <w:szCs w:val="20"/>
        </w:rPr>
        <w:t xml:space="preserve"> on all members of the OAS to ratify the United Nation’s Optional Protocol to the Convention against Torture and other Cruel, Inhuman or Degrading Tr</w:t>
      </w:r>
      <w:r w:rsidR="0030389D" w:rsidRPr="00F016E8">
        <w:rPr>
          <w:rFonts w:ascii="Cambria" w:hAnsi="Cambria" w:cs="Arial"/>
          <w:sz w:val="20"/>
          <w:szCs w:val="20"/>
        </w:rPr>
        <w:t>eatment or Punishment</w:t>
      </w:r>
      <w:r w:rsidR="00910235" w:rsidRPr="00F016E8">
        <w:rPr>
          <w:rFonts w:ascii="Cambria" w:hAnsi="Cambria" w:cs="Arial"/>
          <w:sz w:val="20"/>
          <w:szCs w:val="20"/>
        </w:rPr>
        <w:t xml:space="preserve"> and has urged those that </w:t>
      </w:r>
      <w:r w:rsidR="00BE3F99" w:rsidRPr="00F016E8">
        <w:rPr>
          <w:rFonts w:ascii="Cambria" w:hAnsi="Cambria" w:cs="Arial"/>
          <w:sz w:val="20"/>
          <w:szCs w:val="20"/>
        </w:rPr>
        <w:t xml:space="preserve">have </w:t>
      </w:r>
      <w:r w:rsidR="00910235" w:rsidRPr="00F016E8">
        <w:rPr>
          <w:rFonts w:ascii="Cambria" w:hAnsi="Cambria" w:cs="Arial"/>
          <w:sz w:val="20"/>
          <w:szCs w:val="20"/>
        </w:rPr>
        <w:t xml:space="preserve">to effectively implement a national mechanism for prevention, assuring that it has enough resources, independence and institutional support to effectively fulfill its duties.  It is of the utmost importance that States in the region strengthen their work with regional and international mechanisms to prevent torture and to implement the orders and recommendations </w:t>
      </w:r>
      <w:r w:rsidR="00BE3F99" w:rsidRPr="00F016E8">
        <w:rPr>
          <w:rFonts w:ascii="Cambria" w:hAnsi="Cambria" w:cs="Arial"/>
          <w:sz w:val="20"/>
          <w:szCs w:val="20"/>
        </w:rPr>
        <w:t>issued</w:t>
      </w:r>
      <w:r w:rsidR="00910235" w:rsidRPr="00F016E8">
        <w:rPr>
          <w:rFonts w:ascii="Cambria" w:hAnsi="Cambria" w:cs="Arial"/>
          <w:sz w:val="20"/>
          <w:szCs w:val="20"/>
        </w:rPr>
        <w:t xml:space="preserve"> by supervisory bodies with a view to consolidating the national systems for protection.  </w:t>
      </w:r>
      <w:r w:rsidR="001026CA" w:rsidRPr="00F016E8">
        <w:rPr>
          <w:rFonts w:ascii="Cambria" w:hAnsi="Cambria" w:cs="Arial"/>
          <w:sz w:val="20"/>
          <w:szCs w:val="20"/>
        </w:rPr>
        <w:t>At the same time, the Commission wishes to commend those States that have ratified the Optional Protocol to the Convention against Torture and other Cruel, Inhuman or Degrading Treatment or Punishment and have already implemented national mechanisms for prevention.</w:t>
      </w:r>
    </w:p>
    <w:p w:rsidR="00910235" w:rsidRPr="00F016E8" w:rsidRDefault="00910235" w:rsidP="00910235">
      <w:pPr>
        <w:spacing w:after="0" w:line="240" w:lineRule="auto"/>
        <w:jc w:val="both"/>
        <w:rPr>
          <w:rFonts w:ascii="Cambria" w:hAnsi="Cambria" w:cs="Arial"/>
          <w:sz w:val="20"/>
          <w:szCs w:val="20"/>
        </w:rPr>
      </w:pPr>
    </w:p>
    <w:p w:rsidR="00910235" w:rsidRPr="00F016E8" w:rsidRDefault="00BA71F9" w:rsidP="009C1D75">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With regard to torture, the Commission is </w:t>
      </w:r>
      <w:r w:rsidR="009A30E6" w:rsidRPr="00F016E8">
        <w:rPr>
          <w:rFonts w:ascii="Cambria" w:hAnsi="Cambria" w:cs="Arial"/>
          <w:sz w:val="20"/>
          <w:szCs w:val="20"/>
        </w:rPr>
        <w:t xml:space="preserve">particularly </w:t>
      </w:r>
      <w:r w:rsidR="00BE3F99" w:rsidRPr="00F016E8">
        <w:rPr>
          <w:rFonts w:ascii="Cambria" w:hAnsi="Cambria" w:cs="Arial"/>
          <w:sz w:val="20"/>
          <w:szCs w:val="20"/>
        </w:rPr>
        <w:t>concerned by</w:t>
      </w:r>
      <w:r w:rsidRPr="00F016E8">
        <w:rPr>
          <w:rFonts w:ascii="Cambria" w:hAnsi="Cambria" w:cs="Arial"/>
          <w:sz w:val="20"/>
          <w:szCs w:val="20"/>
        </w:rPr>
        <w:t xml:space="preserve"> the practices and policies adopted by the Central Intelligence Agency </w:t>
      </w:r>
      <w:r w:rsidR="00DD7296" w:rsidRPr="00F016E8">
        <w:rPr>
          <w:rFonts w:ascii="Cambria" w:hAnsi="Cambria" w:cs="Arial"/>
          <w:sz w:val="20"/>
          <w:szCs w:val="20"/>
        </w:rPr>
        <w:t xml:space="preserve">(CIA) </w:t>
      </w:r>
      <w:r w:rsidRPr="00F016E8">
        <w:rPr>
          <w:rFonts w:ascii="Cambria" w:hAnsi="Cambria" w:cs="Arial"/>
          <w:sz w:val="20"/>
          <w:szCs w:val="20"/>
        </w:rPr>
        <w:t>of the United States during the interr</w:t>
      </w:r>
      <w:r w:rsidR="002576DB" w:rsidRPr="00F016E8">
        <w:rPr>
          <w:rFonts w:ascii="Cambria" w:hAnsi="Cambria" w:cs="Arial"/>
          <w:sz w:val="20"/>
          <w:szCs w:val="20"/>
        </w:rPr>
        <w:t>ogation of suspected terrorists</w:t>
      </w:r>
      <w:r w:rsidR="00BE3F99" w:rsidRPr="00F016E8">
        <w:rPr>
          <w:rFonts w:ascii="Cambria" w:hAnsi="Cambria" w:cs="Arial"/>
          <w:sz w:val="20"/>
          <w:szCs w:val="20"/>
        </w:rPr>
        <w:t xml:space="preserve">.  For many </w:t>
      </w:r>
      <w:r w:rsidR="002576DB" w:rsidRPr="00F016E8">
        <w:rPr>
          <w:rFonts w:ascii="Cambria" w:hAnsi="Cambria" w:cs="Arial"/>
          <w:sz w:val="20"/>
          <w:szCs w:val="20"/>
        </w:rPr>
        <w:t>years the Commission has closely followed the situation of detainees at Guantanamo Bay.  Recently, o</w:t>
      </w:r>
      <w:r w:rsidR="00DD7296" w:rsidRPr="00F016E8">
        <w:rPr>
          <w:rFonts w:ascii="Cambria" w:hAnsi="Cambria" w:cs="Arial"/>
          <w:sz w:val="20"/>
          <w:szCs w:val="20"/>
        </w:rPr>
        <w:t xml:space="preserve">n October 9, 2014, the United States Senate Intelligence Committee issued a report on the program carried out by the CIA to detain and interrogate persons suspected of terrorist acts </w:t>
      </w:r>
      <w:r w:rsidR="00DD7296" w:rsidRPr="00F016E8">
        <w:rPr>
          <w:rFonts w:ascii="Cambria" w:hAnsi="Cambria" w:cs="Arial"/>
          <w:sz w:val="20"/>
          <w:szCs w:val="20"/>
        </w:rPr>
        <w:lastRenderedPageBreak/>
        <w:t>after the attacks of September 11, 2001.</w:t>
      </w:r>
      <w:r w:rsidR="00DD7296" w:rsidRPr="00F016E8">
        <w:rPr>
          <w:rStyle w:val="FootnoteReference"/>
          <w:rFonts w:ascii="Cambria" w:hAnsi="Cambria" w:cs="Arial"/>
          <w:sz w:val="20"/>
          <w:szCs w:val="20"/>
        </w:rPr>
        <w:footnoteReference w:id="216"/>
      </w:r>
      <w:r w:rsidR="00DD7296" w:rsidRPr="00F016E8">
        <w:rPr>
          <w:rFonts w:ascii="Cambria" w:hAnsi="Cambria" w:cs="Arial"/>
          <w:sz w:val="20"/>
          <w:szCs w:val="20"/>
        </w:rPr>
        <w:t xml:space="preserve">  Senate Intelligence Committee Chairperson Dianne Feinstein issued a statement in which she expressed that “CIA personnel, aided by two outside contractors, decided to initiate a program of indefinite secret detention and the use of brutal interrogation in violation of U.S. law, treaty obligations and our values.”</w:t>
      </w:r>
      <w:r w:rsidR="00DD7296" w:rsidRPr="00F016E8">
        <w:rPr>
          <w:rStyle w:val="FootnoteReference"/>
          <w:rFonts w:ascii="Cambria" w:hAnsi="Cambria" w:cs="Arial"/>
          <w:sz w:val="20"/>
          <w:szCs w:val="20"/>
        </w:rPr>
        <w:footnoteReference w:id="217"/>
      </w:r>
      <w:r w:rsidRPr="00F016E8">
        <w:rPr>
          <w:rFonts w:ascii="Cambria" w:hAnsi="Cambria" w:cs="Arial"/>
          <w:sz w:val="20"/>
          <w:szCs w:val="20"/>
        </w:rPr>
        <w:t xml:space="preserve"> </w:t>
      </w:r>
    </w:p>
    <w:p w:rsidR="002576DB" w:rsidRPr="00F016E8" w:rsidRDefault="002576DB" w:rsidP="002576DB">
      <w:pPr>
        <w:spacing w:after="0" w:line="240" w:lineRule="auto"/>
        <w:jc w:val="both"/>
        <w:rPr>
          <w:rFonts w:ascii="Cambria" w:hAnsi="Cambria" w:cs="Arial"/>
          <w:sz w:val="20"/>
          <w:szCs w:val="20"/>
        </w:rPr>
      </w:pPr>
    </w:p>
    <w:p w:rsidR="00096D0E" w:rsidRPr="00F016E8" w:rsidRDefault="002576DB" w:rsidP="003547DA">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On the occasion of the release of the Senate Intelligence Committee Report, the Inter-American Commission reiterated its calls on the United States to carry out a full investigation in order to clarify the facts, and prosecute and punish all persons within its jurisdiction responsible for acts of torture or other cruel, inhuman or degrading treatment or punishment; and to provide integral reparations to the victims, including restitution, compensation, rehabilitation, satisfaction and measures of non-repetition, pursuant to international standards.</w:t>
      </w:r>
      <w:r w:rsidRPr="00F016E8">
        <w:rPr>
          <w:rStyle w:val="FootnoteReference"/>
          <w:rFonts w:ascii="Cambria" w:hAnsi="Cambria" w:cs="Arial"/>
          <w:sz w:val="20"/>
          <w:szCs w:val="20"/>
        </w:rPr>
        <w:footnoteReference w:id="218"/>
      </w:r>
      <w:r w:rsidR="00BE3F99" w:rsidRPr="00F016E8">
        <w:rPr>
          <w:rFonts w:ascii="Cambria" w:hAnsi="Cambria" w:cs="Arial"/>
          <w:sz w:val="20"/>
          <w:szCs w:val="20"/>
        </w:rPr>
        <w:t xml:space="preserve">  The Commission remains deeply concerned by the absence of any accountability on the part of State agents who perpetrated or acquiesced in this torture.</w:t>
      </w:r>
    </w:p>
    <w:p w:rsidR="00C83C43" w:rsidRPr="00F016E8" w:rsidRDefault="00C83C43" w:rsidP="00674B94">
      <w:pPr>
        <w:spacing w:after="0" w:line="240" w:lineRule="auto"/>
        <w:jc w:val="both"/>
        <w:rPr>
          <w:rFonts w:ascii="Cambria" w:hAnsi="Cambria" w:cs="Arial"/>
          <w:sz w:val="20"/>
          <w:szCs w:val="20"/>
        </w:rPr>
      </w:pPr>
    </w:p>
    <w:p w:rsidR="00C83C43" w:rsidRPr="00F016E8" w:rsidRDefault="00C83C43" w:rsidP="00674B94">
      <w:pPr>
        <w:spacing w:after="0" w:line="240" w:lineRule="auto"/>
        <w:ind w:left="720"/>
        <w:jc w:val="both"/>
        <w:rPr>
          <w:rFonts w:ascii="Cambria" w:hAnsi="Cambria" w:cs="Arial"/>
          <w:sz w:val="20"/>
          <w:szCs w:val="20"/>
        </w:rPr>
      </w:pPr>
      <w:r w:rsidRPr="00F016E8">
        <w:rPr>
          <w:rFonts w:ascii="Cambria" w:hAnsi="Cambria" w:cs="Arial"/>
          <w:b/>
          <w:sz w:val="20"/>
          <w:szCs w:val="20"/>
        </w:rPr>
        <w:t>Migrants</w:t>
      </w:r>
    </w:p>
    <w:p w:rsidR="00C83C43" w:rsidRPr="00F016E8" w:rsidRDefault="00C83C43" w:rsidP="00674B94">
      <w:pPr>
        <w:spacing w:after="0" w:line="240" w:lineRule="auto"/>
        <w:jc w:val="both"/>
        <w:rPr>
          <w:rFonts w:ascii="Cambria" w:hAnsi="Cambria" w:cs="Arial"/>
          <w:sz w:val="20"/>
          <w:szCs w:val="20"/>
        </w:rPr>
      </w:pPr>
    </w:p>
    <w:p w:rsidR="002515F0" w:rsidRPr="00F016E8" w:rsidRDefault="00571609" w:rsidP="002515F0">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w:t>
      </w:r>
      <w:r w:rsidR="001A6357" w:rsidRPr="00F016E8">
        <w:rPr>
          <w:rFonts w:ascii="Cambria" w:hAnsi="Cambria" w:cs="Arial"/>
          <w:sz w:val="20"/>
          <w:szCs w:val="20"/>
        </w:rPr>
        <w:t xml:space="preserve"> Commission </w:t>
      </w:r>
      <w:r w:rsidRPr="00F016E8">
        <w:rPr>
          <w:rFonts w:ascii="Cambria" w:hAnsi="Cambria" w:cs="Arial"/>
          <w:sz w:val="20"/>
          <w:szCs w:val="20"/>
        </w:rPr>
        <w:t xml:space="preserve">has </w:t>
      </w:r>
      <w:r w:rsidR="001A6357" w:rsidRPr="00F016E8">
        <w:rPr>
          <w:rFonts w:ascii="Cambria" w:hAnsi="Cambria" w:cs="Arial"/>
          <w:sz w:val="20"/>
          <w:szCs w:val="20"/>
        </w:rPr>
        <w:t xml:space="preserve">closely monitored the situation of migrants in </w:t>
      </w:r>
      <w:r w:rsidRPr="00F016E8">
        <w:rPr>
          <w:rFonts w:ascii="Cambria" w:hAnsi="Cambria" w:cs="Arial"/>
          <w:sz w:val="20"/>
          <w:szCs w:val="20"/>
        </w:rPr>
        <w:t>the Americas during 2014 and is deeply concerned with the many human rights violations that have been committed against them.</w:t>
      </w:r>
      <w:r w:rsidR="002515F0" w:rsidRPr="00F016E8">
        <w:rPr>
          <w:rFonts w:ascii="Cambria" w:hAnsi="Cambria" w:cs="Arial"/>
          <w:sz w:val="20"/>
          <w:szCs w:val="20"/>
        </w:rPr>
        <w:t xml:space="preserve">  In the context of regional migration, the Commission has been particularly concerned with human rights violations committed against children and adolescents in recent years and 2014 was no exception.  </w:t>
      </w:r>
      <w:r w:rsidR="002515F0" w:rsidRPr="00F016E8">
        <w:rPr>
          <w:rFonts w:ascii="Cambria" w:hAnsi="Cambria" w:cs="Arial"/>
          <w:bCs/>
          <w:sz w:val="20"/>
          <w:szCs w:val="20"/>
        </w:rPr>
        <w:t xml:space="preserve">The effect of the citizen insecurity situation on the migration or forced displacement of children, adolescents and youth </w:t>
      </w:r>
      <w:r w:rsidR="00D51D60" w:rsidRPr="00F016E8">
        <w:rPr>
          <w:rFonts w:ascii="Cambria" w:hAnsi="Cambria" w:cs="Arial"/>
          <w:bCs/>
          <w:sz w:val="20"/>
          <w:szCs w:val="20"/>
        </w:rPr>
        <w:t>is</w:t>
      </w:r>
      <w:r w:rsidR="002515F0" w:rsidRPr="00F016E8">
        <w:rPr>
          <w:rFonts w:ascii="Cambria" w:hAnsi="Cambria" w:cs="Arial"/>
          <w:bCs/>
          <w:sz w:val="20"/>
          <w:szCs w:val="20"/>
        </w:rPr>
        <w:t xml:space="preserve"> particularly worrisome to the Commission and it urges States to redouble their efforts to tackle the root causes of violence and insecurity and to promote policies that enable social inclusion and overcoming the underlying profound inequities and lack of equal opportunities for youth.  These are the situations that contribute to the problem and force thousands of adolescents and children to migrate.</w:t>
      </w:r>
      <w:r w:rsidR="002515F0" w:rsidRPr="00F016E8">
        <w:rPr>
          <w:rStyle w:val="FootnoteReference"/>
          <w:rFonts w:ascii="Cambria" w:hAnsi="Cambria" w:cs="Arial"/>
          <w:bCs/>
          <w:sz w:val="20"/>
          <w:szCs w:val="20"/>
        </w:rPr>
        <w:footnoteReference w:id="219"/>
      </w:r>
    </w:p>
    <w:p w:rsidR="002515F0" w:rsidRPr="00F016E8" w:rsidRDefault="002515F0" w:rsidP="002515F0">
      <w:pPr>
        <w:spacing w:after="0" w:line="240" w:lineRule="auto"/>
        <w:jc w:val="both"/>
        <w:rPr>
          <w:rFonts w:ascii="Cambria" w:hAnsi="Cambria" w:cs="Arial"/>
          <w:sz w:val="20"/>
          <w:szCs w:val="20"/>
        </w:rPr>
      </w:pPr>
    </w:p>
    <w:p w:rsidR="002515F0" w:rsidRPr="00F016E8" w:rsidRDefault="002515F0" w:rsidP="002515F0">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During the 153</w:t>
      </w:r>
      <w:r w:rsidRPr="00F016E8">
        <w:rPr>
          <w:rFonts w:ascii="Cambria" w:hAnsi="Cambria" w:cs="Arial"/>
          <w:sz w:val="20"/>
          <w:szCs w:val="20"/>
          <w:vertAlign w:val="superscript"/>
        </w:rPr>
        <w:t>rd</w:t>
      </w:r>
      <w:r w:rsidRPr="00F016E8">
        <w:rPr>
          <w:rFonts w:ascii="Cambria" w:hAnsi="Cambria" w:cs="Arial"/>
          <w:sz w:val="20"/>
          <w:szCs w:val="20"/>
        </w:rPr>
        <w:t xml:space="preserve"> regular period </w:t>
      </w:r>
      <w:r w:rsidR="00D51D60" w:rsidRPr="00F016E8">
        <w:rPr>
          <w:rFonts w:ascii="Cambria" w:hAnsi="Cambria" w:cs="Arial"/>
          <w:sz w:val="20"/>
          <w:szCs w:val="20"/>
        </w:rPr>
        <w:t xml:space="preserve">of </w:t>
      </w:r>
      <w:r w:rsidRPr="00F016E8">
        <w:rPr>
          <w:rFonts w:ascii="Cambria" w:hAnsi="Cambria" w:cs="Arial"/>
          <w:sz w:val="20"/>
          <w:szCs w:val="20"/>
        </w:rPr>
        <w:t>sessions of the IACHR, public hearings were held concerning the human rights situation of migrant and refugee children and families in the United States and in the Americas.</w:t>
      </w:r>
      <w:r w:rsidRPr="00F016E8">
        <w:rPr>
          <w:rStyle w:val="FootnoteReference"/>
          <w:rFonts w:ascii="Cambria" w:hAnsi="Cambria" w:cs="Arial"/>
          <w:sz w:val="20"/>
          <w:szCs w:val="20"/>
        </w:rPr>
        <w:footnoteReference w:id="220"/>
      </w:r>
      <w:r w:rsidRPr="00F016E8">
        <w:rPr>
          <w:rFonts w:ascii="Cambria" w:hAnsi="Cambria" w:cs="Arial"/>
          <w:sz w:val="20"/>
          <w:szCs w:val="20"/>
        </w:rPr>
        <w:t xml:space="preserve">  These hearings followed the Commission’s visit to the U.S. southern border as part of its ongoing efforts to monitor and report on the human rights situation of migrant and refugee children and families in the United States. </w:t>
      </w:r>
    </w:p>
    <w:p w:rsidR="002515F0" w:rsidRPr="00F016E8" w:rsidRDefault="002515F0" w:rsidP="002515F0">
      <w:pPr>
        <w:spacing w:after="0" w:line="240" w:lineRule="auto"/>
        <w:jc w:val="both"/>
        <w:rPr>
          <w:rFonts w:ascii="Cambria" w:hAnsi="Cambria" w:cs="Arial"/>
          <w:sz w:val="20"/>
          <w:szCs w:val="20"/>
        </w:rPr>
      </w:pPr>
    </w:p>
    <w:p w:rsidR="00C83C43" w:rsidRPr="00F016E8" w:rsidRDefault="002515F0" w:rsidP="002515F0">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these hearings, the Commission received further information on the practice of the United States of detaining children with their mothers; the lack of qualified, properly trained staff to attend to these families in U.S. immigrant detention centers; violations of the right of migrant children and families to request and receive asylum; and expedited deportation proceedings, in many cases</w:t>
      </w:r>
      <w:r w:rsidR="003132BD" w:rsidRPr="00F016E8">
        <w:rPr>
          <w:rFonts w:ascii="Cambria" w:hAnsi="Cambria" w:cs="Arial"/>
          <w:sz w:val="20"/>
          <w:szCs w:val="20"/>
        </w:rPr>
        <w:t>,</w:t>
      </w:r>
      <w:r w:rsidRPr="00F016E8">
        <w:rPr>
          <w:rFonts w:ascii="Cambria" w:hAnsi="Cambria" w:cs="Arial"/>
          <w:sz w:val="20"/>
          <w:szCs w:val="20"/>
        </w:rPr>
        <w:t xml:space="preserve"> without the deportees having had access to legal representation.</w:t>
      </w:r>
      <w:r w:rsidRPr="00F016E8">
        <w:rPr>
          <w:rStyle w:val="FootnoteReference"/>
          <w:rFonts w:ascii="Cambria" w:hAnsi="Cambria" w:cs="Arial"/>
          <w:sz w:val="20"/>
          <w:szCs w:val="20"/>
        </w:rPr>
        <w:footnoteReference w:id="221"/>
      </w:r>
      <w:r w:rsidRPr="00F016E8">
        <w:rPr>
          <w:rFonts w:ascii="Cambria" w:hAnsi="Cambria" w:cs="Arial"/>
          <w:sz w:val="20"/>
          <w:szCs w:val="20"/>
        </w:rPr>
        <w:t xml:space="preserve">  The Commission also received information regarding the humanitarian crisis and the lack of a State institutional framework, effective policies, and inter-institutional coordination of preventive measures conducive to the holistic protection of children and adolescents.</w:t>
      </w:r>
      <w:r w:rsidR="00571609" w:rsidRPr="00F016E8">
        <w:rPr>
          <w:rFonts w:ascii="Cambria" w:hAnsi="Cambria" w:cs="Arial"/>
          <w:sz w:val="20"/>
          <w:szCs w:val="20"/>
        </w:rPr>
        <w:t xml:space="preserve">  </w:t>
      </w:r>
    </w:p>
    <w:p w:rsidR="0032700E" w:rsidRPr="00F016E8" w:rsidRDefault="0032700E" w:rsidP="0032700E">
      <w:pPr>
        <w:spacing w:after="0" w:line="240" w:lineRule="auto"/>
        <w:jc w:val="both"/>
        <w:rPr>
          <w:rFonts w:ascii="Cambria" w:hAnsi="Cambria" w:cs="Arial"/>
          <w:sz w:val="20"/>
          <w:szCs w:val="20"/>
        </w:rPr>
      </w:pPr>
    </w:p>
    <w:p w:rsidR="00EA1048" w:rsidRPr="00F016E8" w:rsidRDefault="00EA1048" w:rsidP="00EA1048">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During </w:t>
      </w:r>
      <w:r w:rsidR="00C562EB" w:rsidRPr="00F016E8">
        <w:rPr>
          <w:rFonts w:ascii="Cambria" w:hAnsi="Cambria" w:cs="Arial"/>
          <w:sz w:val="20"/>
          <w:szCs w:val="20"/>
        </w:rPr>
        <w:t>another hearing held during the</w:t>
      </w:r>
      <w:r w:rsidRPr="00F016E8">
        <w:rPr>
          <w:rFonts w:ascii="Cambria" w:hAnsi="Cambria" w:cs="Arial"/>
          <w:sz w:val="20"/>
          <w:szCs w:val="20"/>
        </w:rPr>
        <w:t xml:space="preserve"> 153</w:t>
      </w:r>
      <w:r w:rsidRPr="00F016E8">
        <w:rPr>
          <w:rFonts w:ascii="Cambria" w:hAnsi="Cambria" w:cs="Arial"/>
          <w:sz w:val="20"/>
          <w:szCs w:val="20"/>
          <w:vertAlign w:val="superscript"/>
        </w:rPr>
        <w:t>rd</w:t>
      </w:r>
      <w:r w:rsidRPr="00F016E8">
        <w:rPr>
          <w:rFonts w:ascii="Cambria" w:hAnsi="Cambria" w:cs="Arial"/>
          <w:sz w:val="20"/>
          <w:szCs w:val="20"/>
        </w:rPr>
        <w:t xml:space="preserve"> regular period of sessions</w:t>
      </w:r>
      <w:r w:rsidR="00C562EB" w:rsidRPr="00F016E8">
        <w:rPr>
          <w:rFonts w:ascii="Cambria" w:hAnsi="Cambria" w:cs="Arial"/>
          <w:sz w:val="20"/>
          <w:szCs w:val="20"/>
        </w:rPr>
        <w:t xml:space="preserve"> </w:t>
      </w:r>
      <w:r w:rsidRPr="00F016E8">
        <w:rPr>
          <w:rFonts w:ascii="Cambria" w:hAnsi="Cambria" w:cs="Arial"/>
          <w:sz w:val="20"/>
          <w:szCs w:val="20"/>
        </w:rPr>
        <w:t>on Migrant Detention and Alternative Measures in the Americas</w:t>
      </w:r>
      <w:r w:rsidR="003132BD" w:rsidRPr="00F016E8">
        <w:rPr>
          <w:rFonts w:ascii="Cambria" w:hAnsi="Cambria" w:cs="Arial"/>
          <w:sz w:val="20"/>
          <w:szCs w:val="20"/>
        </w:rPr>
        <w:t>,</w:t>
      </w:r>
      <w:r w:rsidRPr="00F016E8">
        <w:rPr>
          <w:rFonts w:ascii="Cambria" w:hAnsi="Cambria" w:cs="Arial"/>
          <w:sz w:val="20"/>
          <w:szCs w:val="20"/>
        </w:rPr>
        <w:t xml:space="preserve"> which</w:t>
      </w:r>
      <w:r w:rsidR="003132BD" w:rsidRPr="00F016E8">
        <w:rPr>
          <w:rFonts w:ascii="Cambria" w:hAnsi="Cambria" w:cs="Arial"/>
          <w:sz w:val="20"/>
          <w:szCs w:val="20"/>
        </w:rPr>
        <w:t xml:space="preserve"> was</w:t>
      </w:r>
      <w:r w:rsidR="00C562EB" w:rsidRPr="00F016E8">
        <w:rPr>
          <w:rFonts w:ascii="Cambria" w:hAnsi="Cambria" w:cs="Arial"/>
          <w:sz w:val="20"/>
          <w:szCs w:val="20"/>
        </w:rPr>
        <w:t xml:space="preserve"> </w:t>
      </w:r>
      <w:r w:rsidRPr="00F016E8">
        <w:rPr>
          <w:rFonts w:ascii="Cambria" w:hAnsi="Cambria" w:cs="Arial"/>
          <w:sz w:val="20"/>
          <w:szCs w:val="20"/>
        </w:rPr>
        <w:t>requested by more than 160 civil society organizations, and also included</w:t>
      </w:r>
      <w:r w:rsidR="00C562EB" w:rsidRPr="00F016E8">
        <w:rPr>
          <w:rFonts w:ascii="Cambria" w:hAnsi="Cambria" w:cs="Arial"/>
          <w:sz w:val="20"/>
          <w:szCs w:val="20"/>
        </w:rPr>
        <w:t xml:space="preserve"> the participation of the UNHCR, the Commission received troubling information regarding the issue of immigrant detention.</w:t>
      </w:r>
      <w:r w:rsidRPr="00F016E8">
        <w:rPr>
          <w:rStyle w:val="FootnoteReference"/>
          <w:rFonts w:ascii="Cambria" w:hAnsi="Cambria" w:cs="Arial"/>
          <w:sz w:val="20"/>
          <w:szCs w:val="20"/>
        </w:rPr>
        <w:footnoteReference w:id="222"/>
      </w:r>
      <w:r w:rsidRPr="00F016E8">
        <w:rPr>
          <w:rFonts w:ascii="Cambria" w:hAnsi="Cambria" w:cs="Arial"/>
          <w:sz w:val="20"/>
          <w:szCs w:val="20"/>
        </w:rPr>
        <w:t xml:space="preserve">  At the hearing, the Commission received troubling information from civil society organizations pointing to a disturbing increase in automatic, widespread detention in some countries in the region; the punitive nature of this type of deprivation of liberty; and the lack of guarantees for due process and judicial review in cases involving migrant detentions.  Another matter of concern, they said, involves a lack of transparency and an absence of monitoring of detention centers by civil society or by government or international human rights agencies, which often leads to migrants being subject to inhumane conditions or abuse during their detention, which can last months or even years.  Besides the impact on personal liberty, petitioners stressed the negative impact of migrant detention on the safety of those detained, particularly those in vulnerable situations such as children, families, victims of human trafficking, asylum seekers, refugees, and stateless persons.</w:t>
      </w:r>
    </w:p>
    <w:p w:rsidR="00EA1048" w:rsidRPr="00F016E8" w:rsidRDefault="00EA1048" w:rsidP="00EA1048">
      <w:pPr>
        <w:spacing w:after="0" w:line="240" w:lineRule="auto"/>
        <w:jc w:val="both"/>
        <w:rPr>
          <w:rFonts w:ascii="Cambria" w:hAnsi="Cambria" w:cs="Arial"/>
          <w:sz w:val="20"/>
          <w:szCs w:val="20"/>
        </w:rPr>
      </w:pPr>
    </w:p>
    <w:p w:rsidR="00951CAE" w:rsidRPr="00F016E8" w:rsidRDefault="00EA1048" w:rsidP="00EA1048">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Following a visit to the United States southern border, the Commission expressed concern over the use of a widespread regime of immigration detention as a vast majority of families are being automatically detained under the custody of Immigration and Customs Enforcement.</w:t>
      </w:r>
      <w:r w:rsidRPr="00F016E8">
        <w:rPr>
          <w:rStyle w:val="FootnoteReference"/>
          <w:rFonts w:ascii="Cambria" w:hAnsi="Cambria" w:cs="Arial"/>
          <w:sz w:val="20"/>
          <w:szCs w:val="20"/>
        </w:rPr>
        <w:footnoteReference w:id="223"/>
      </w:r>
      <w:r w:rsidRPr="00F016E8">
        <w:rPr>
          <w:rFonts w:ascii="Cambria" w:hAnsi="Cambria" w:cs="Arial"/>
          <w:sz w:val="20"/>
          <w:szCs w:val="20"/>
        </w:rPr>
        <w:t xml:space="preserve">  The Commission noted with concern that there is no substantive difference or criteria used to determine the families that will be released on bond or on recognizance to a sponsor other than the capacity of the family immigration </w:t>
      </w:r>
      <w:r w:rsidRPr="00F016E8">
        <w:rPr>
          <w:rFonts w:ascii="Cambria" w:hAnsi="Cambria" w:cs="Arial"/>
          <w:sz w:val="20"/>
          <w:szCs w:val="20"/>
        </w:rPr>
        <w:lastRenderedPageBreak/>
        <w:t>detention centers to accommodate new families.</w:t>
      </w:r>
      <w:r w:rsidRPr="00F016E8">
        <w:rPr>
          <w:rStyle w:val="FootnoteReference"/>
          <w:rFonts w:ascii="Cambria" w:hAnsi="Cambria" w:cs="Arial"/>
          <w:sz w:val="20"/>
          <w:szCs w:val="20"/>
        </w:rPr>
        <w:footnoteReference w:id="224"/>
      </w:r>
      <w:r w:rsidRPr="00F016E8">
        <w:rPr>
          <w:rFonts w:ascii="Cambria" w:hAnsi="Cambria" w:cs="Arial"/>
          <w:sz w:val="20"/>
          <w:szCs w:val="20"/>
        </w:rPr>
        <w:t xml:space="preserve">  The IACHR expressed regret that the United States plans to expand its detention facilities and detainee capacity by 2</w:t>
      </w:r>
      <w:r w:rsidR="003132BD" w:rsidRPr="00F016E8">
        <w:rPr>
          <w:rFonts w:ascii="Cambria" w:hAnsi="Cambria" w:cs="Arial"/>
          <w:sz w:val="20"/>
          <w:szCs w:val="20"/>
        </w:rPr>
        <w:t>,</w:t>
      </w:r>
      <w:r w:rsidRPr="00F016E8">
        <w:rPr>
          <w:rFonts w:ascii="Cambria" w:hAnsi="Cambria" w:cs="Arial"/>
          <w:sz w:val="20"/>
          <w:szCs w:val="20"/>
        </w:rPr>
        <w:t>400 additional beds in the new facility being constructed in Dilley, Texas.</w:t>
      </w:r>
      <w:r w:rsidRPr="00F016E8">
        <w:rPr>
          <w:rStyle w:val="FootnoteReference"/>
          <w:rFonts w:ascii="Cambria" w:hAnsi="Cambria" w:cs="Arial"/>
          <w:sz w:val="20"/>
          <w:szCs w:val="20"/>
        </w:rPr>
        <w:footnoteReference w:id="225"/>
      </w:r>
      <w:r w:rsidRPr="00F016E8">
        <w:rPr>
          <w:rFonts w:ascii="Cambria" w:hAnsi="Cambria" w:cs="Arial"/>
          <w:sz w:val="20"/>
          <w:szCs w:val="20"/>
        </w:rPr>
        <w:t xml:space="preserve">  The Commission is also deeply concerned about other aspects of immigrant detention in the United States.</w:t>
      </w:r>
      <w:r w:rsidR="00951CAE" w:rsidRPr="00F016E8">
        <w:rPr>
          <w:rFonts w:ascii="Cambria" w:hAnsi="Cambria" w:cs="Arial"/>
          <w:sz w:val="20"/>
          <w:szCs w:val="20"/>
        </w:rPr>
        <w:t xml:space="preserve">  In this regard, the Commission has observed with concern that families who are detained following their processing at a border station or a port of entry are generally maintained in detention for the duration of their immigration proceedings, even where a positive credible fear determination has been made by an asylum official.  The Commission understands that families are regularly being denied bond or the bond amount is set extremely high, to amounts of $15,000 or more, such that those who may qualify to leave are unable to do so.  Another major concern is that of access to legal representation and information on U.S. immigration proceedings.  The Commission notes that there is a shortage of lawyers who are willing and able to provide legal representation at low or no cost to the families detained, and likewise notes the difficulties expressed by organizations and individual attorneys who represent detained families in entering the center and being able to bring in with them tools such as phones and computers in order to work more efficiently on cases.  Another of the Commission’s principal concerns regarding families is that of the conditions of the detention, and how the fact of being detained may aggravate the consequences of violence or trauma from which many are fleeing, and generate further trauma for the detained families.</w:t>
      </w:r>
      <w:r w:rsidRPr="00F016E8">
        <w:rPr>
          <w:rStyle w:val="FootnoteReference"/>
          <w:rFonts w:ascii="Cambria" w:hAnsi="Cambria" w:cs="Arial"/>
          <w:sz w:val="20"/>
          <w:szCs w:val="20"/>
        </w:rPr>
        <w:footnoteReference w:id="226"/>
      </w:r>
      <w:r w:rsidRPr="00F016E8">
        <w:rPr>
          <w:rFonts w:ascii="Cambria" w:hAnsi="Cambria" w:cs="Arial"/>
          <w:sz w:val="20"/>
          <w:szCs w:val="20"/>
        </w:rPr>
        <w:t xml:space="preserve">  </w:t>
      </w:r>
    </w:p>
    <w:p w:rsidR="00951CAE" w:rsidRPr="00F016E8" w:rsidRDefault="00951CAE" w:rsidP="00E87894">
      <w:pPr>
        <w:spacing w:after="0" w:line="240" w:lineRule="auto"/>
        <w:jc w:val="both"/>
        <w:rPr>
          <w:rFonts w:ascii="Cambria" w:hAnsi="Cambria" w:cs="Arial"/>
          <w:sz w:val="20"/>
          <w:szCs w:val="20"/>
        </w:rPr>
      </w:pPr>
    </w:p>
    <w:p w:rsidR="00EA1048" w:rsidRPr="00F016E8" w:rsidRDefault="00EA1048" w:rsidP="00EA1048">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IACHR has also noted concerns with regard to the use of immigrant detention in Mexico and it has received troubling information from UNHCR that in several Caribbean countries, irregular migrants, including asylum-seekers, remain in detention for prolonged and even indefinite periods of time.  According to UNHCR, the majority of these States have no formal arrangements to address the situation of detained persons with specific protection needs, or to refer them to the competent authorities or to UNHCR.</w:t>
      </w:r>
      <w:r w:rsidRPr="00F016E8">
        <w:rPr>
          <w:rStyle w:val="FootnoteReference"/>
          <w:rFonts w:ascii="Cambria" w:hAnsi="Cambria" w:cs="Arial"/>
          <w:sz w:val="20"/>
          <w:szCs w:val="20"/>
        </w:rPr>
        <w:footnoteReference w:id="227"/>
      </w:r>
    </w:p>
    <w:p w:rsidR="00EA1048" w:rsidRPr="00F016E8" w:rsidRDefault="00EA1048" w:rsidP="00EA1048">
      <w:pPr>
        <w:spacing w:after="0" w:line="240" w:lineRule="auto"/>
        <w:jc w:val="both"/>
        <w:rPr>
          <w:rFonts w:ascii="Cambria" w:hAnsi="Cambria" w:cs="Arial"/>
          <w:sz w:val="20"/>
          <w:szCs w:val="20"/>
        </w:rPr>
      </w:pPr>
    </w:p>
    <w:p w:rsidR="00EA1048" w:rsidRPr="00F016E8" w:rsidRDefault="00EA1048" w:rsidP="00EA1048">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Commission has also received troubling information from Human Rights Watch (HRW) detailing how policies in the United States aimed at deterring migration through criminal prosecutions for some federal immigration crimes have been raising serious human rights concerns.</w:t>
      </w:r>
      <w:r w:rsidRPr="00F016E8">
        <w:rPr>
          <w:rFonts w:ascii="Cambria" w:hAnsi="Cambria" w:cs="Arial"/>
          <w:sz w:val="20"/>
          <w:szCs w:val="20"/>
          <w:vertAlign w:val="superscript"/>
        </w:rPr>
        <w:footnoteReference w:id="228"/>
      </w:r>
      <w:r w:rsidRPr="00F016E8">
        <w:rPr>
          <w:rFonts w:ascii="Cambria" w:hAnsi="Cambria" w:cs="Arial"/>
          <w:sz w:val="20"/>
          <w:szCs w:val="20"/>
        </w:rPr>
        <w:t xml:space="preserve">  According to HRW, illegal entry, the misdemeanor of entering the country without authorization, and illegal reentry, the felony of reentering the country after deportation, are now the most prosecuted federal crimes in the United States, and disproportionately affect noncitizens seeking to rejoin their families in the United States after a prior deportation.  The Commission considers the criminalization of immigration violations to be </w:t>
      </w:r>
      <w:r w:rsidR="003132BD" w:rsidRPr="00F016E8">
        <w:rPr>
          <w:rFonts w:ascii="Cambria" w:hAnsi="Cambria" w:cs="Arial"/>
          <w:sz w:val="20"/>
          <w:szCs w:val="20"/>
        </w:rPr>
        <w:t>of great concern</w:t>
      </w:r>
      <w:r w:rsidRPr="00F016E8">
        <w:rPr>
          <w:rFonts w:ascii="Cambria" w:hAnsi="Cambria" w:cs="Arial"/>
          <w:sz w:val="20"/>
          <w:szCs w:val="20"/>
        </w:rPr>
        <w:t xml:space="preserve">. </w:t>
      </w:r>
    </w:p>
    <w:p w:rsidR="00EA1048" w:rsidRPr="00F016E8" w:rsidRDefault="00EA1048" w:rsidP="00EA1048">
      <w:pPr>
        <w:spacing w:after="0" w:line="240" w:lineRule="auto"/>
        <w:jc w:val="both"/>
        <w:rPr>
          <w:rFonts w:ascii="Cambria" w:hAnsi="Cambria" w:cs="Arial"/>
          <w:sz w:val="20"/>
          <w:szCs w:val="20"/>
        </w:rPr>
      </w:pPr>
    </w:p>
    <w:p w:rsidR="00EA1048" w:rsidRPr="00F016E8" w:rsidRDefault="00EA1048" w:rsidP="00EA1048">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International human rights law regards the deprivation of liberty as an exceptional measure.  In the criminal context</w:t>
      </w:r>
      <w:r w:rsidR="003132BD" w:rsidRPr="00F016E8">
        <w:rPr>
          <w:rFonts w:ascii="Cambria" w:hAnsi="Cambria" w:cs="Arial"/>
          <w:sz w:val="20"/>
          <w:szCs w:val="20"/>
        </w:rPr>
        <w:t>,</w:t>
      </w:r>
      <w:r w:rsidRPr="00F016E8">
        <w:rPr>
          <w:rFonts w:ascii="Cambria" w:hAnsi="Cambria" w:cs="Arial"/>
          <w:sz w:val="20"/>
          <w:szCs w:val="20"/>
        </w:rPr>
        <w:t xml:space="preserve"> it may be imposed following an individualized assessment of the need, with due regard for alternatives, when necessary.  In the immigration context, the standard of exceptionality must be even higher, as immigration violations are not or should not be criminal</w:t>
      </w:r>
      <w:r w:rsidR="003132BD" w:rsidRPr="00F016E8">
        <w:rPr>
          <w:rFonts w:ascii="Cambria" w:hAnsi="Cambria" w:cs="Arial"/>
          <w:sz w:val="20"/>
          <w:szCs w:val="20"/>
        </w:rPr>
        <w:t>,</w:t>
      </w:r>
      <w:r w:rsidRPr="00F016E8">
        <w:rPr>
          <w:rFonts w:ascii="Cambria" w:hAnsi="Cambria" w:cs="Arial"/>
          <w:sz w:val="20"/>
          <w:szCs w:val="20"/>
        </w:rPr>
        <w:t xml:space="preserve"> but administrative in nature.  As the Commission has consistently indicated, the principle of exceptionality governing the deprivation of liberty in the immigration context “carries even more weight when children are involved.  Only in the most extreme cases could such a measure be justified.”</w:t>
      </w:r>
      <w:r w:rsidRPr="00F016E8">
        <w:rPr>
          <w:rStyle w:val="FootnoteReference"/>
          <w:rFonts w:ascii="Cambria" w:hAnsi="Cambria" w:cs="Arial"/>
          <w:sz w:val="20"/>
          <w:szCs w:val="20"/>
        </w:rPr>
        <w:footnoteReference w:id="229"/>
      </w:r>
      <w:r w:rsidRPr="00F016E8">
        <w:rPr>
          <w:rFonts w:ascii="Cambria" w:hAnsi="Cambria" w:cs="Arial"/>
          <w:sz w:val="20"/>
          <w:szCs w:val="20"/>
        </w:rPr>
        <w:t xml:space="preserve">  Child migrants must, first and foremost, be considered children </w:t>
      </w:r>
      <w:r w:rsidRPr="00F016E8">
        <w:rPr>
          <w:rFonts w:ascii="Cambria" w:hAnsi="Cambria" w:cs="Arial"/>
          <w:sz w:val="20"/>
          <w:szCs w:val="20"/>
        </w:rPr>
        <w:lastRenderedPageBreak/>
        <w:t>and require special protection, as recognized in international human rights law.  Child migrants find themselves in situations that gravely endanger their basic rights, such as their right to life and humane treatment, as they are often victims of abuse and exploitation throughout the entire journey.  Under international standards, measures other than detention must be adopted in the best interests of migrant children, with full respect for all their human rights, including the right to seek asylum or refuge.  Finally, the Commission has also indicated that States have an obligation to ensure that places where migrant persons are detained are monitored independently, so as to prevent other human rights violations.</w:t>
      </w:r>
    </w:p>
    <w:p w:rsidR="00EA1048" w:rsidRPr="00F016E8" w:rsidRDefault="00EA1048" w:rsidP="00EA1048">
      <w:pPr>
        <w:spacing w:after="0" w:line="240" w:lineRule="auto"/>
        <w:jc w:val="both"/>
        <w:rPr>
          <w:rFonts w:ascii="Cambria" w:hAnsi="Cambria" w:cs="Arial"/>
          <w:sz w:val="20"/>
          <w:szCs w:val="20"/>
        </w:rPr>
      </w:pPr>
    </w:p>
    <w:p w:rsidR="00EA1048" w:rsidRPr="00F016E8" w:rsidRDefault="00EA1048" w:rsidP="00EA1048">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light of the foregoing, the Commission strongly recommends that all States in the region cease the detention of migrants as a general policy and that they only apply such a harsh measure after assessing each case individually and determining that there is indeed a need to deprive that person of his or her liberty.  Detention is a disproportionate measure in many</w:t>
      </w:r>
      <w:r w:rsidR="009B66AA" w:rsidRPr="00F016E8">
        <w:rPr>
          <w:rFonts w:ascii="Cambria" w:hAnsi="Cambria" w:cs="Arial"/>
          <w:sz w:val="20"/>
          <w:szCs w:val="20"/>
        </w:rPr>
        <w:t>,</w:t>
      </w:r>
      <w:r w:rsidRPr="00F016E8">
        <w:rPr>
          <w:rFonts w:ascii="Cambria" w:hAnsi="Cambria" w:cs="Arial"/>
          <w:sz w:val="20"/>
          <w:szCs w:val="20"/>
        </w:rPr>
        <w:t xml:space="preserve"> if not most cases, and programs that emphasize alternatives to detention provide a more balanced way for States to ensure compliance with immigration laws.  In the exceptional event that detention is justified, it must be carried out in conditions that are civil and non-punitive in nature.  </w:t>
      </w:r>
    </w:p>
    <w:p w:rsidR="002515F0" w:rsidRPr="00F016E8" w:rsidRDefault="002515F0" w:rsidP="00C52509">
      <w:pPr>
        <w:spacing w:after="0" w:line="240" w:lineRule="auto"/>
        <w:jc w:val="both"/>
        <w:rPr>
          <w:rFonts w:ascii="Cambria" w:hAnsi="Cambria" w:cs="Arial"/>
          <w:sz w:val="20"/>
          <w:szCs w:val="20"/>
        </w:rPr>
      </w:pPr>
    </w:p>
    <w:p w:rsidR="00E63F84" w:rsidRPr="00F016E8" w:rsidRDefault="00E63F84" w:rsidP="00E63F8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During the hearing on the Situation of Human Rights of Migrant Children, Families and Refugees in the Americas, the Commission was also informed of the negative effects of criminalization and a militarized response to migration.</w:t>
      </w:r>
      <w:r w:rsidRPr="00F016E8">
        <w:rPr>
          <w:rStyle w:val="FootnoteReference"/>
          <w:rFonts w:ascii="Cambria" w:hAnsi="Cambria" w:cs="Arial"/>
          <w:sz w:val="20"/>
          <w:szCs w:val="20"/>
        </w:rPr>
        <w:footnoteReference w:id="230"/>
      </w:r>
    </w:p>
    <w:p w:rsidR="00E63F84" w:rsidRPr="00F016E8" w:rsidRDefault="00E63F84" w:rsidP="00E63F84">
      <w:pPr>
        <w:spacing w:after="0" w:line="240" w:lineRule="auto"/>
        <w:jc w:val="both"/>
        <w:rPr>
          <w:rFonts w:ascii="Cambria" w:hAnsi="Cambria" w:cs="Arial"/>
          <w:sz w:val="20"/>
          <w:szCs w:val="20"/>
        </w:rPr>
      </w:pPr>
    </w:p>
    <w:p w:rsidR="00E63F84" w:rsidRPr="00F016E8" w:rsidRDefault="00E63F84" w:rsidP="00E63F8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Mexico, in April 2014, an attack was allegedly carried out by State agents against 300 migrant persons who were subsequently detained in the Mexican state of Tabasco.</w:t>
      </w:r>
      <w:r w:rsidRPr="00F016E8">
        <w:rPr>
          <w:rStyle w:val="FootnoteReference"/>
          <w:rFonts w:ascii="Cambria" w:hAnsi="Cambria" w:cs="Arial"/>
          <w:sz w:val="20"/>
          <w:szCs w:val="20"/>
        </w:rPr>
        <w:footnoteReference w:id="231"/>
      </w:r>
      <w:r w:rsidRPr="00F016E8">
        <w:rPr>
          <w:rFonts w:ascii="Cambria" w:hAnsi="Cambria" w:cs="Arial"/>
          <w:sz w:val="20"/>
          <w:szCs w:val="20"/>
        </w:rPr>
        <w:t xml:space="preserve">  It was reported that attacks were also carried out against Friar </w:t>
      </w:r>
      <w:proofErr w:type="spellStart"/>
      <w:r w:rsidRPr="00F016E8">
        <w:rPr>
          <w:rFonts w:ascii="Cambria" w:hAnsi="Cambria" w:cs="Arial"/>
          <w:sz w:val="20"/>
          <w:szCs w:val="20"/>
        </w:rPr>
        <w:t>Tomás</w:t>
      </w:r>
      <w:proofErr w:type="spellEnd"/>
      <w:r w:rsidRPr="00F016E8">
        <w:rPr>
          <w:rFonts w:ascii="Cambria" w:hAnsi="Cambria" w:cs="Arial"/>
          <w:sz w:val="20"/>
          <w:szCs w:val="20"/>
        </w:rPr>
        <w:t xml:space="preserve"> González, Friar Aurelio Montero, and Rubén Figueroa, defenders of migrants’ human rights and beneficiaries of Precautionary Measures 273/11, granted by the IACHR on April 19, 2013.</w:t>
      </w:r>
      <w:r w:rsidRPr="00F016E8">
        <w:rPr>
          <w:rStyle w:val="FootnoteReference"/>
          <w:rFonts w:ascii="Cambria" w:hAnsi="Cambria" w:cs="Arial"/>
          <w:sz w:val="20"/>
          <w:szCs w:val="20"/>
        </w:rPr>
        <w:footnoteReference w:id="232"/>
      </w:r>
      <w:r w:rsidRPr="00F016E8">
        <w:rPr>
          <w:rFonts w:ascii="Cambria" w:hAnsi="Cambria" w:cs="Arial"/>
          <w:sz w:val="20"/>
          <w:szCs w:val="20"/>
        </w:rPr>
        <w:t xml:space="preserve">  According to the information available, during an immigration control operation, a large number of migrants were struck and insulted by State agents.  Human rights organizations reported that they had a difficult time gaining access to the holding center where the migrants were detained.</w:t>
      </w:r>
      <w:r w:rsidRPr="00F016E8">
        <w:rPr>
          <w:rStyle w:val="FootnoteReference"/>
          <w:rFonts w:ascii="Cambria" w:hAnsi="Cambria" w:cs="Arial"/>
          <w:sz w:val="20"/>
          <w:szCs w:val="20"/>
        </w:rPr>
        <w:footnoteReference w:id="233"/>
      </w:r>
      <w:r w:rsidRPr="00F016E8">
        <w:rPr>
          <w:rFonts w:ascii="Cambria" w:hAnsi="Cambria" w:cs="Arial"/>
          <w:sz w:val="20"/>
          <w:szCs w:val="20"/>
        </w:rPr>
        <w:t xml:space="preserve">  Along these lines, the IACHR’s report on Human Rights of Migrants and Other Persons in the Context of Human Mobility in Mexico took into account concrete, consistent indications that many of the serious violations of migrants’ rights in Mexico occur in a context of abuse of authority by State agents who belong to the National Institute of Migration or the various police forces.</w:t>
      </w:r>
      <w:r w:rsidRPr="00F016E8">
        <w:rPr>
          <w:rStyle w:val="FootnoteReference"/>
          <w:rFonts w:ascii="Cambria" w:hAnsi="Cambria" w:cs="Arial"/>
          <w:sz w:val="20"/>
          <w:szCs w:val="20"/>
        </w:rPr>
        <w:footnoteReference w:id="234"/>
      </w:r>
    </w:p>
    <w:p w:rsidR="00E63F84" w:rsidRPr="00F016E8" w:rsidRDefault="00E63F84" w:rsidP="00E63F84">
      <w:pPr>
        <w:spacing w:after="0" w:line="240" w:lineRule="auto"/>
        <w:jc w:val="both"/>
        <w:rPr>
          <w:rFonts w:ascii="Cambria" w:hAnsi="Cambria" w:cs="Arial"/>
          <w:sz w:val="20"/>
          <w:szCs w:val="20"/>
        </w:rPr>
      </w:pPr>
    </w:p>
    <w:p w:rsidR="00E63F84" w:rsidRPr="00F016E8" w:rsidRDefault="00E63F84" w:rsidP="00E63F8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Militarized response to migration has also resulted in deaths of migrants in the United States.  From January 2010 to February 2014, at least 28 persons have reportedly died in incidents with agents of the U.S. Customs and Border Protection Agency of the United States of America (CBP).</w:t>
      </w:r>
      <w:r w:rsidRPr="00F016E8">
        <w:rPr>
          <w:rStyle w:val="FootnoteReference"/>
          <w:rFonts w:ascii="Cambria" w:hAnsi="Cambria" w:cs="Arial"/>
          <w:sz w:val="20"/>
          <w:szCs w:val="20"/>
        </w:rPr>
        <w:footnoteReference w:id="235"/>
      </w:r>
      <w:r w:rsidRPr="00F016E8">
        <w:rPr>
          <w:rFonts w:ascii="Cambria" w:hAnsi="Cambria" w:cs="Arial"/>
          <w:sz w:val="20"/>
          <w:szCs w:val="20"/>
        </w:rPr>
        <w:t xml:space="preserve">  As reported by human rights organizations, of these incidents, 27 persons have died as a result of the use of lethal force and one person died after not receiving medical attention.</w:t>
      </w:r>
      <w:r w:rsidRPr="00F016E8">
        <w:rPr>
          <w:rStyle w:val="FootnoteReference"/>
          <w:rFonts w:ascii="Cambria" w:hAnsi="Cambria" w:cs="Arial"/>
          <w:sz w:val="20"/>
          <w:szCs w:val="20"/>
        </w:rPr>
        <w:footnoteReference w:id="236"/>
      </w:r>
      <w:r w:rsidRPr="00F016E8">
        <w:rPr>
          <w:rFonts w:ascii="Cambria" w:hAnsi="Cambria" w:cs="Arial"/>
          <w:sz w:val="20"/>
          <w:szCs w:val="20"/>
        </w:rPr>
        <w:t xml:space="preserve">  Most of these deaths have occurred in confrontations between migrants and U.S. officials responsible for immigration control on the border </w:t>
      </w:r>
      <w:r w:rsidRPr="00F016E8">
        <w:rPr>
          <w:rFonts w:ascii="Cambria" w:hAnsi="Cambria" w:cs="Arial"/>
          <w:sz w:val="20"/>
          <w:szCs w:val="20"/>
        </w:rPr>
        <w:lastRenderedPageBreak/>
        <w:t>between the United States of America and Mexico.</w:t>
      </w:r>
      <w:r w:rsidRPr="00F016E8">
        <w:rPr>
          <w:rStyle w:val="FootnoteReference"/>
          <w:rFonts w:ascii="Cambria" w:hAnsi="Cambria" w:cs="Arial"/>
          <w:sz w:val="20"/>
          <w:szCs w:val="20"/>
        </w:rPr>
        <w:footnoteReference w:id="237"/>
      </w:r>
      <w:r w:rsidRPr="00F016E8">
        <w:rPr>
          <w:rFonts w:ascii="Cambria" w:hAnsi="Cambria" w:cs="Arial"/>
          <w:sz w:val="20"/>
          <w:szCs w:val="20"/>
        </w:rPr>
        <w:t xml:space="preserve">  According to the monitoring of human rights organizations, nine persons who were killed were accused of throwing rocks towards state agents, who then responded with the use of lethal force.</w:t>
      </w:r>
      <w:r w:rsidRPr="00F016E8">
        <w:rPr>
          <w:rStyle w:val="FootnoteReference"/>
          <w:rFonts w:ascii="Cambria" w:hAnsi="Cambria" w:cs="Arial"/>
          <w:sz w:val="20"/>
          <w:szCs w:val="20"/>
        </w:rPr>
        <w:footnoteReference w:id="238"/>
      </w:r>
      <w:r w:rsidRPr="00F016E8">
        <w:rPr>
          <w:rFonts w:ascii="Cambria" w:hAnsi="Cambria" w:cs="Arial"/>
          <w:sz w:val="20"/>
          <w:szCs w:val="20"/>
        </w:rPr>
        <w:t xml:space="preserve">  </w:t>
      </w:r>
    </w:p>
    <w:p w:rsidR="00E63F84" w:rsidRPr="00F016E8" w:rsidRDefault="00E63F84" w:rsidP="00E63F84">
      <w:pPr>
        <w:spacing w:after="0" w:line="240" w:lineRule="auto"/>
        <w:jc w:val="both"/>
        <w:rPr>
          <w:rFonts w:ascii="Cambria" w:hAnsi="Cambria" w:cs="Arial"/>
          <w:sz w:val="20"/>
          <w:szCs w:val="20"/>
        </w:rPr>
      </w:pPr>
    </w:p>
    <w:p w:rsidR="00E63F84" w:rsidRPr="00F016E8" w:rsidRDefault="00E63F84" w:rsidP="00E63F8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In the view of the Commission, direct cooperation to address the causes of migration rather than deterrence measures, and the adoption of measures to facilitate regular migration, especially in cases of family reunification, are needed to reduce the risks to which migrants are exposed and to fully guarantee their human rights.  Indeed, in December 2014, the U.N. Special Rapporteur on the human rights of migrants, Mr. François </w:t>
      </w:r>
      <w:proofErr w:type="spellStart"/>
      <w:r w:rsidRPr="00F016E8">
        <w:rPr>
          <w:rFonts w:ascii="Cambria" w:hAnsi="Cambria" w:cs="Arial"/>
          <w:sz w:val="20"/>
          <w:szCs w:val="20"/>
        </w:rPr>
        <w:t>Crépeau</w:t>
      </w:r>
      <w:proofErr w:type="spellEnd"/>
      <w:r w:rsidRPr="00F016E8">
        <w:rPr>
          <w:rFonts w:ascii="Cambria" w:hAnsi="Cambria" w:cs="Arial"/>
          <w:sz w:val="20"/>
          <w:szCs w:val="20"/>
        </w:rPr>
        <w:t xml:space="preserve">, the Chair of the U.N. Committee on the Protection of the Rights of Migrant Workers and Members of Their Families, Mr. Francisco </w:t>
      </w:r>
      <w:proofErr w:type="spellStart"/>
      <w:r w:rsidRPr="00F016E8">
        <w:rPr>
          <w:rFonts w:ascii="Cambria" w:hAnsi="Cambria" w:cs="Arial"/>
          <w:sz w:val="20"/>
          <w:szCs w:val="20"/>
        </w:rPr>
        <w:t>Carrión</w:t>
      </w:r>
      <w:proofErr w:type="spellEnd"/>
      <w:r w:rsidRPr="00F016E8">
        <w:rPr>
          <w:rFonts w:ascii="Cambria" w:hAnsi="Cambria" w:cs="Arial"/>
          <w:sz w:val="20"/>
          <w:szCs w:val="20"/>
        </w:rPr>
        <w:t xml:space="preserve"> Mena, the Special Rapporteur on Refugees, Asylum Seekers, Internally Displaced Persons and Migrants of the African Commission on Human and Peoples’ Rights, Ms. Maya </w:t>
      </w:r>
      <w:proofErr w:type="spellStart"/>
      <w:r w:rsidRPr="00F016E8">
        <w:rPr>
          <w:rFonts w:ascii="Cambria" w:hAnsi="Cambria" w:cs="Arial"/>
          <w:sz w:val="20"/>
          <w:szCs w:val="20"/>
        </w:rPr>
        <w:t>Sahli</w:t>
      </w:r>
      <w:proofErr w:type="spellEnd"/>
      <w:r w:rsidRPr="00F016E8">
        <w:rPr>
          <w:rFonts w:ascii="Cambria" w:hAnsi="Cambria" w:cs="Arial"/>
          <w:sz w:val="20"/>
          <w:szCs w:val="20"/>
        </w:rPr>
        <w:t xml:space="preserve"> </w:t>
      </w:r>
      <w:proofErr w:type="spellStart"/>
      <w:r w:rsidRPr="00F016E8">
        <w:rPr>
          <w:rFonts w:ascii="Cambria" w:hAnsi="Cambria" w:cs="Arial"/>
          <w:sz w:val="20"/>
          <w:szCs w:val="20"/>
        </w:rPr>
        <w:t>Fadel</w:t>
      </w:r>
      <w:proofErr w:type="spellEnd"/>
      <w:r w:rsidRPr="00F016E8">
        <w:rPr>
          <w:rFonts w:ascii="Cambria" w:hAnsi="Cambria" w:cs="Arial"/>
          <w:sz w:val="20"/>
          <w:szCs w:val="20"/>
        </w:rPr>
        <w:t>, and the Rapporteur on the Rights of Migrants of the Inter-American Commission on Human Rights, Mr. Felipe González Morales</w:t>
      </w:r>
      <w:r w:rsidR="00282221" w:rsidRPr="00F016E8">
        <w:rPr>
          <w:rFonts w:ascii="Cambria" w:hAnsi="Cambria" w:cs="Arial"/>
          <w:sz w:val="20"/>
          <w:szCs w:val="20"/>
        </w:rPr>
        <w:t xml:space="preserve"> called upon the need</w:t>
      </w:r>
      <w:r w:rsidRPr="00F016E8">
        <w:rPr>
          <w:rFonts w:ascii="Cambria" w:hAnsi="Cambria" w:cs="Arial"/>
          <w:sz w:val="20"/>
          <w:szCs w:val="20"/>
        </w:rPr>
        <w:t xml:space="preserve"> for open, safe and regular migration channels for the more than 232 million migrants throughout the world, 20 percent of whom are estimated to be in an irregular situation.</w:t>
      </w:r>
      <w:r w:rsidRPr="00F016E8">
        <w:rPr>
          <w:rStyle w:val="FootnoteReference"/>
          <w:rFonts w:ascii="Cambria" w:hAnsi="Cambria" w:cs="Arial"/>
          <w:sz w:val="20"/>
          <w:szCs w:val="20"/>
        </w:rPr>
        <w:footnoteReference w:id="239"/>
      </w:r>
      <w:r w:rsidRPr="00F016E8">
        <w:rPr>
          <w:rFonts w:ascii="Cambria" w:hAnsi="Cambria" w:cs="Arial"/>
          <w:sz w:val="20"/>
          <w:szCs w:val="20"/>
        </w:rPr>
        <w:t xml:space="preserve">  These experts stressed that a lack of reasonable avenues for regular migration often leads migrants to sacrifice their dignity, safety and even their lives while seeking to reach their destination.</w:t>
      </w:r>
    </w:p>
    <w:p w:rsidR="00E63F84" w:rsidRPr="00F016E8" w:rsidRDefault="00E63F84" w:rsidP="00E63F84">
      <w:pPr>
        <w:spacing w:after="0" w:line="240" w:lineRule="auto"/>
        <w:jc w:val="both"/>
        <w:rPr>
          <w:rFonts w:ascii="Cambria" w:hAnsi="Cambria" w:cs="Arial"/>
          <w:sz w:val="20"/>
          <w:szCs w:val="20"/>
        </w:rPr>
      </w:pPr>
    </w:p>
    <w:p w:rsidR="00E63F84" w:rsidRPr="00F016E8" w:rsidRDefault="00E63F84" w:rsidP="00282221">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Furthermore, Ms. Maya </w:t>
      </w:r>
      <w:proofErr w:type="spellStart"/>
      <w:r w:rsidRPr="00F016E8">
        <w:rPr>
          <w:rFonts w:ascii="Cambria" w:hAnsi="Cambria" w:cs="Arial"/>
          <w:sz w:val="20"/>
          <w:szCs w:val="20"/>
        </w:rPr>
        <w:t>Sahli</w:t>
      </w:r>
      <w:proofErr w:type="spellEnd"/>
      <w:r w:rsidRPr="00F016E8">
        <w:rPr>
          <w:rFonts w:ascii="Cambria" w:hAnsi="Cambria" w:cs="Arial"/>
          <w:sz w:val="20"/>
          <w:szCs w:val="20"/>
        </w:rPr>
        <w:t xml:space="preserve"> </w:t>
      </w:r>
      <w:proofErr w:type="spellStart"/>
      <w:r w:rsidRPr="00F016E8">
        <w:rPr>
          <w:rFonts w:ascii="Cambria" w:hAnsi="Cambria" w:cs="Arial"/>
          <w:sz w:val="20"/>
          <w:szCs w:val="20"/>
        </w:rPr>
        <w:t>Fadel</w:t>
      </w:r>
      <w:proofErr w:type="spellEnd"/>
      <w:r w:rsidRPr="00F016E8">
        <w:rPr>
          <w:rFonts w:ascii="Cambria" w:hAnsi="Cambria" w:cs="Arial"/>
          <w:sz w:val="20"/>
          <w:szCs w:val="20"/>
        </w:rPr>
        <w:t xml:space="preserve"> stated that the overall effect of restrictive State immigration policies has been to put migrants at greater risk and render them more vulnerable to human rights abuses and violations.</w:t>
      </w:r>
      <w:r w:rsidRPr="00F016E8">
        <w:rPr>
          <w:rStyle w:val="FootnoteReference"/>
          <w:rFonts w:ascii="Cambria" w:hAnsi="Cambria" w:cs="Arial"/>
          <w:sz w:val="20"/>
          <w:szCs w:val="20"/>
        </w:rPr>
        <w:footnoteReference w:id="240"/>
      </w:r>
      <w:r w:rsidRPr="00F016E8">
        <w:rPr>
          <w:rFonts w:ascii="Cambria" w:hAnsi="Cambria" w:cs="Arial"/>
          <w:sz w:val="20"/>
          <w:szCs w:val="20"/>
        </w:rPr>
        <w:t xml:space="preserve">  Mr. Francisco </w:t>
      </w:r>
      <w:proofErr w:type="spellStart"/>
      <w:r w:rsidRPr="00F016E8">
        <w:rPr>
          <w:rFonts w:ascii="Cambria" w:hAnsi="Cambria" w:cs="Arial"/>
          <w:sz w:val="20"/>
          <w:szCs w:val="20"/>
        </w:rPr>
        <w:t>Carrión</w:t>
      </w:r>
      <w:proofErr w:type="spellEnd"/>
      <w:r w:rsidRPr="00F016E8">
        <w:rPr>
          <w:rFonts w:ascii="Cambria" w:hAnsi="Cambria" w:cs="Arial"/>
          <w:sz w:val="20"/>
          <w:szCs w:val="20"/>
        </w:rPr>
        <w:t xml:space="preserve"> Mena stated that “[c]</w:t>
      </w:r>
      <w:proofErr w:type="spellStart"/>
      <w:r w:rsidRPr="00F016E8">
        <w:rPr>
          <w:rFonts w:ascii="Cambria" w:hAnsi="Cambria" w:cs="Arial"/>
          <w:sz w:val="20"/>
          <w:szCs w:val="20"/>
        </w:rPr>
        <w:t>riminalizing</w:t>
      </w:r>
      <w:proofErr w:type="spellEnd"/>
      <w:r w:rsidRPr="00F016E8">
        <w:rPr>
          <w:rFonts w:ascii="Cambria" w:hAnsi="Cambria" w:cs="Arial"/>
          <w:sz w:val="20"/>
          <w:szCs w:val="20"/>
        </w:rPr>
        <w:t xml:space="preserve"> people for crossing or attempting to cross borders does nothing to tackle the causes of irregular migration, but contributes instead to rising intolerance, xenophobia and the social exclusion of migrants.”</w:t>
      </w:r>
      <w:r w:rsidRPr="00F016E8">
        <w:rPr>
          <w:rStyle w:val="FootnoteReference"/>
          <w:rFonts w:ascii="Cambria" w:hAnsi="Cambria" w:cs="Arial"/>
          <w:sz w:val="20"/>
          <w:szCs w:val="20"/>
        </w:rPr>
        <w:footnoteReference w:id="241"/>
      </w:r>
      <w:r w:rsidRPr="00F016E8">
        <w:rPr>
          <w:rFonts w:ascii="Cambria" w:hAnsi="Cambria" w:cs="Arial"/>
          <w:sz w:val="20"/>
          <w:szCs w:val="20"/>
        </w:rPr>
        <w:t xml:space="preserve">  </w:t>
      </w:r>
    </w:p>
    <w:p w:rsidR="00E63F84" w:rsidRPr="00F016E8" w:rsidRDefault="00E63F84" w:rsidP="00E63F84">
      <w:pPr>
        <w:spacing w:after="0" w:line="240" w:lineRule="auto"/>
        <w:jc w:val="both"/>
        <w:rPr>
          <w:rFonts w:ascii="Cambria" w:hAnsi="Cambria" w:cs="Arial"/>
          <w:sz w:val="20"/>
          <w:szCs w:val="20"/>
        </w:rPr>
      </w:pPr>
    </w:p>
    <w:p w:rsidR="00E63F84" w:rsidRPr="00F016E8" w:rsidRDefault="00895105" w:rsidP="00E63F8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Restrictive immigration policies also influence the </w:t>
      </w:r>
      <w:r w:rsidR="00E63F84" w:rsidRPr="00F016E8">
        <w:rPr>
          <w:rFonts w:ascii="Cambria" w:hAnsi="Cambria" w:cs="Arial"/>
          <w:sz w:val="20"/>
          <w:szCs w:val="20"/>
        </w:rPr>
        <w:t xml:space="preserve">path </w:t>
      </w:r>
      <w:r w:rsidRPr="00F016E8">
        <w:rPr>
          <w:rFonts w:ascii="Cambria" w:hAnsi="Cambria" w:cs="Arial"/>
          <w:sz w:val="20"/>
          <w:szCs w:val="20"/>
        </w:rPr>
        <w:t>taken</w:t>
      </w:r>
      <w:r w:rsidR="00E63F84" w:rsidRPr="00F016E8">
        <w:rPr>
          <w:rFonts w:ascii="Cambria" w:hAnsi="Cambria" w:cs="Arial"/>
          <w:sz w:val="20"/>
          <w:szCs w:val="20"/>
        </w:rPr>
        <w:t xml:space="preserve"> by many migrants</w:t>
      </w:r>
      <w:r w:rsidRPr="00F016E8">
        <w:rPr>
          <w:rFonts w:ascii="Cambria" w:hAnsi="Cambria" w:cs="Arial"/>
          <w:sz w:val="20"/>
          <w:szCs w:val="20"/>
        </w:rPr>
        <w:t>, which are often perilous.</w:t>
      </w:r>
      <w:r w:rsidR="00E63F84" w:rsidRPr="00F016E8">
        <w:rPr>
          <w:rFonts w:ascii="Cambria" w:hAnsi="Cambria" w:cs="Arial"/>
          <w:sz w:val="20"/>
          <w:szCs w:val="20"/>
        </w:rPr>
        <w:t xml:space="preserve">  In 2014</w:t>
      </w:r>
      <w:r w:rsidR="00F34A12" w:rsidRPr="00F016E8">
        <w:rPr>
          <w:rFonts w:ascii="Cambria" w:hAnsi="Cambria" w:cs="Arial"/>
          <w:sz w:val="20"/>
          <w:szCs w:val="20"/>
        </w:rPr>
        <w:t>,</w:t>
      </w:r>
      <w:r w:rsidR="00E63F84" w:rsidRPr="00F016E8">
        <w:rPr>
          <w:rFonts w:ascii="Cambria" w:hAnsi="Cambria" w:cs="Arial"/>
          <w:sz w:val="20"/>
          <w:szCs w:val="20"/>
        </w:rPr>
        <w:t xml:space="preserve"> the IACHR published a report titled “Human Rights of Migrants and Other Persons in the Context of Human Mobility in Mexico,” which addresses the situation of migrant persons and others in the context of the movement of people in Mexico, as well as the situation of those who defend migrants’ human rights.  This report discusses cases involving abuses and crimes committed against migrants by drug trafficking organizations and organized crime.  These include massacres of dozens of migrant persons, massive abductions of migrants in transit through Mexico and acts of sexual violence against migrants.</w:t>
      </w:r>
      <w:r w:rsidR="00E63F84" w:rsidRPr="00F016E8">
        <w:rPr>
          <w:rStyle w:val="FootnoteReference"/>
          <w:rFonts w:ascii="Cambria" w:hAnsi="Cambria" w:cs="Arial"/>
          <w:sz w:val="20"/>
          <w:szCs w:val="20"/>
        </w:rPr>
        <w:footnoteReference w:id="242"/>
      </w:r>
      <w:r w:rsidR="00E63F84" w:rsidRPr="00F016E8">
        <w:rPr>
          <w:rFonts w:ascii="Cambria" w:hAnsi="Cambria" w:cs="Arial"/>
          <w:sz w:val="20"/>
          <w:szCs w:val="20"/>
        </w:rPr>
        <w:t xml:space="preserve">  The report includes personal testimonies of survivors of these situations, as well as of people whose relatives disappeared </w:t>
      </w:r>
      <w:r w:rsidR="00E63F84" w:rsidRPr="00F016E8">
        <w:rPr>
          <w:rFonts w:ascii="Cambria" w:hAnsi="Cambria" w:cs="Arial"/>
          <w:i/>
          <w:sz w:val="20"/>
          <w:szCs w:val="20"/>
        </w:rPr>
        <w:t>en route</w:t>
      </w:r>
      <w:r w:rsidR="00E63F84" w:rsidRPr="00F016E8">
        <w:rPr>
          <w:rFonts w:ascii="Cambria" w:hAnsi="Cambria" w:cs="Arial"/>
          <w:sz w:val="20"/>
          <w:szCs w:val="20"/>
        </w:rPr>
        <w:t xml:space="preserve"> to the United States and the various hurdles they face as they try to find their loved ones.</w:t>
      </w:r>
      <w:r w:rsidR="00E63F84" w:rsidRPr="00F016E8">
        <w:rPr>
          <w:rStyle w:val="FootnoteReference"/>
          <w:rFonts w:ascii="Cambria" w:hAnsi="Cambria" w:cs="Arial"/>
          <w:sz w:val="20"/>
          <w:szCs w:val="20"/>
        </w:rPr>
        <w:footnoteReference w:id="243"/>
      </w:r>
      <w:r w:rsidR="00E63F84" w:rsidRPr="00F016E8">
        <w:rPr>
          <w:rFonts w:ascii="Cambria" w:hAnsi="Cambria" w:cs="Arial"/>
          <w:sz w:val="20"/>
          <w:szCs w:val="20"/>
        </w:rPr>
        <w:t xml:space="preserve">  </w:t>
      </w:r>
    </w:p>
    <w:p w:rsidR="00E63F84" w:rsidRPr="00F016E8" w:rsidRDefault="00E63F84" w:rsidP="00E63F84">
      <w:pPr>
        <w:spacing w:after="0" w:line="240" w:lineRule="auto"/>
        <w:jc w:val="both"/>
        <w:rPr>
          <w:rFonts w:ascii="Cambria" w:hAnsi="Cambria" w:cs="Arial"/>
          <w:sz w:val="20"/>
          <w:szCs w:val="20"/>
        </w:rPr>
      </w:pPr>
    </w:p>
    <w:p w:rsidR="00D37B17" w:rsidRPr="00F016E8" w:rsidRDefault="00E63F84" w:rsidP="00D37B17">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 The increase in criminal violence in recent years in Mexico has had a particular impact on people in transit, who are in a vulnerable situation and are victimized.  This has posed very complex challenges for the Mexican State and the situation calls for the State to take every measure necessary to safeguard the security of persons within its jurisdiction.  The lack of a citizen security policy specifically </w:t>
      </w:r>
      <w:r w:rsidRPr="00F016E8">
        <w:rPr>
          <w:rFonts w:ascii="Cambria" w:hAnsi="Cambria" w:cs="Arial"/>
          <w:sz w:val="20"/>
          <w:szCs w:val="20"/>
        </w:rPr>
        <w:lastRenderedPageBreak/>
        <w:t>geared to preventing, protecting, and prosecuting crimes committed against migrants is a serious problem that must be urgently addressed.</w:t>
      </w:r>
      <w:r w:rsidRPr="00F016E8">
        <w:rPr>
          <w:rStyle w:val="FootnoteReference"/>
          <w:rFonts w:ascii="Cambria" w:hAnsi="Cambria" w:cs="Arial"/>
          <w:sz w:val="20"/>
          <w:szCs w:val="20"/>
        </w:rPr>
        <w:footnoteReference w:id="244"/>
      </w:r>
    </w:p>
    <w:p w:rsidR="00D37B17" w:rsidRPr="00F016E8" w:rsidRDefault="00D37B17" w:rsidP="00D37B17">
      <w:pPr>
        <w:spacing w:after="0" w:line="240" w:lineRule="auto"/>
        <w:jc w:val="both"/>
        <w:rPr>
          <w:rFonts w:ascii="Cambria" w:hAnsi="Cambria" w:cs="Arial"/>
          <w:sz w:val="20"/>
          <w:szCs w:val="20"/>
        </w:rPr>
      </w:pPr>
    </w:p>
    <w:p w:rsidR="00D37B17" w:rsidRPr="00F016E8" w:rsidRDefault="00E63F84" w:rsidP="00D37B17">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At the same time, the Commission recognizes that the Mexican State has made important legislative advances in the area of human rights of migrants.  In this regard, the Commission draws attention to a 2008 decree that decriminalized undocumented persons’ entry into Mexican territory, as well as the General Population Act of 2010, under which human rights complaints or claims seeking justice must be addressed</w:t>
      </w:r>
      <w:r w:rsidR="00F34A12" w:rsidRPr="00F016E8">
        <w:rPr>
          <w:rFonts w:ascii="Cambria" w:hAnsi="Cambria" w:cs="Arial"/>
          <w:sz w:val="20"/>
          <w:szCs w:val="20"/>
        </w:rPr>
        <w:t>,</w:t>
      </w:r>
      <w:r w:rsidRPr="00F016E8">
        <w:rPr>
          <w:rFonts w:ascii="Cambria" w:hAnsi="Cambria" w:cs="Arial"/>
          <w:sz w:val="20"/>
          <w:szCs w:val="20"/>
        </w:rPr>
        <w:t xml:space="preserve"> regardless of the immigration status of the person filing them.  Along these lines, the Commission also recognizes the importance of the 2011 Law on Refugees and Additional Protection and the 2011 Immigration Act, as well as the National Registry of Missing or Disappeared Persons Act and the 2012 General Law to Prevent, Punish, and Eradicate Crimes Associated with Human Trafficking and for Protection and Assistance to the Victims of These Crimes.</w:t>
      </w:r>
      <w:r w:rsidRPr="00F016E8">
        <w:rPr>
          <w:rStyle w:val="FootnoteReference"/>
          <w:rFonts w:ascii="Cambria" w:hAnsi="Cambria" w:cs="Arial"/>
          <w:sz w:val="20"/>
          <w:szCs w:val="20"/>
        </w:rPr>
        <w:footnoteReference w:id="245"/>
      </w:r>
      <w:r w:rsidRPr="00F016E8">
        <w:rPr>
          <w:rFonts w:ascii="Cambria" w:hAnsi="Cambria" w:cs="Arial"/>
          <w:sz w:val="20"/>
          <w:szCs w:val="20"/>
        </w:rPr>
        <w:t xml:space="preserve">  The IACHR also appreciates the statements made by representatives of Mexico on the need to break the existing dichotomy between the human rights protection that Mexico seeks for Mexican migrants abroad and the protection that Mexican authorities provide to migrants from other countries who are either living in or are in transit through Mexico.</w:t>
      </w:r>
      <w:r w:rsidRPr="00F016E8">
        <w:rPr>
          <w:rStyle w:val="FootnoteReference"/>
          <w:rFonts w:ascii="Cambria" w:hAnsi="Cambria" w:cs="Arial"/>
          <w:sz w:val="20"/>
          <w:szCs w:val="20"/>
        </w:rPr>
        <w:footnoteReference w:id="246"/>
      </w:r>
    </w:p>
    <w:p w:rsidR="00D37B17" w:rsidRPr="00F016E8" w:rsidRDefault="00D37B17" w:rsidP="00D37B17">
      <w:pPr>
        <w:spacing w:after="0" w:line="240" w:lineRule="auto"/>
        <w:jc w:val="both"/>
        <w:rPr>
          <w:rFonts w:ascii="Cambria" w:hAnsi="Cambria" w:cs="Arial"/>
          <w:sz w:val="20"/>
          <w:szCs w:val="20"/>
        </w:rPr>
      </w:pPr>
    </w:p>
    <w:p w:rsidR="00D37B17" w:rsidRPr="00F016E8" w:rsidRDefault="00E63F84" w:rsidP="00D37B17">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Deterrent migration policies adopted by States in the region are also contributing to the death of migrants who are forced to travel through more perilous routes in order to reach their destination.  In this regard, the Commission notes the increase of maritime incidents involving boats carrying migrants in the Caribbean Sea during 2013.</w:t>
      </w:r>
      <w:r w:rsidRPr="00F016E8">
        <w:rPr>
          <w:rStyle w:val="FootnoteReference"/>
          <w:rFonts w:ascii="Cambria" w:hAnsi="Cambria" w:cs="Arial"/>
          <w:sz w:val="20"/>
          <w:szCs w:val="20"/>
        </w:rPr>
        <w:footnoteReference w:id="247"/>
      </w:r>
      <w:r w:rsidRPr="00F016E8">
        <w:rPr>
          <w:rFonts w:ascii="Cambria" w:hAnsi="Cambria" w:cs="Arial"/>
          <w:sz w:val="20"/>
          <w:szCs w:val="20"/>
        </w:rPr>
        <w:t xml:space="preserve">  These tragic incidents have caused the deaths and disappearances of many migrants.  The victims of these incidents, which include men, women and children, are mostly migrants from Haiti, Cuba, Dominican Republic and other countries of the Caribbean and South America.  UNHCR has indicated that, </w:t>
      </w:r>
      <w:proofErr w:type="spellStart"/>
      <w:r w:rsidRPr="00F016E8">
        <w:rPr>
          <w:rFonts w:ascii="Cambria" w:hAnsi="Cambria" w:cs="Arial"/>
          <w:sz w:val="20"/>
          <w:szCs w:val="20"/>
        </w:rPr>
        <w:t>i</w:t>
      </w:r>
      <w:proofErr w:type="spellEnd"/>
      <w:r w:rsidRPr="00F016E8">
        <w:rPr>
          <w:rFonts w:ascii="Cambria" w:hAnsi="Cambria" w:cs="Arial"/>
          <w:sz w:val="20"/>
          <w:szCs w:val="20"/>
          <w:lang w:val="en-GB"/>
        </w:rPr>
        <w:t>n 2014, the Caribbean Protection Unit recorded a total of 152 maritime incidents in the Caribbean involving at least 5,215 persons originating from at least 10 countries.  The top three nationalities represented were Haitian (at least 3,076 persons), Cuban (at least 1.395 persons) and Dominican (at least 395 persons).  In total, 25 persons were reported deceased and 48 persons were reported missing at sea. These numbers reflect an 11% increase in reported interdictions in the Caribbean since 2013, when at least 4,680 persons were identified, and may be even higher.</w:t>
      </w:r>
      <w:r w:rsidRPr="00F016E8">
        <w:rPr>
          <w:rStyle w:val="FootnoteReference"/>
          <w:rFonts w:ascii="Cambria" w:hAnsi="Cambria" w:cs="Arial"/>
          <w:sz w:val="20"/>
          <w:szCs w:val="20"/>
          <w:lang w:val="en-GB"/>
        </w:rPr>
        <w:footnoteReference w:id="248"/>
      </w:r>
      <w:r w:rsidRPr="00F016E8">
        <w:rPr>
          <w:rFonts w:ascii="Cambria" w:hAnsi="Cambria" w:cs="Arial"/>
          <w:sz w:val="20"/>
          <w:szCs w:val="20"/>
          <w:lang w:val="en-GB"/>
        </w:rPr>
        <w:t xml:space="preserve">  </w:t>
      </w:r>
      <w:r w:rsidRPr="00F016E8">
        <w:rPr>
          <w:rFonts w:ascii="Cambria" w:hAnsi="Cambria" w:cs="Arial"/>
          <w:sz w:val="20"/>
          <w:szCs w:val="20"/>
        </w:rPr>
        <w:t xml:space="preserve">Asylum seekers who have shared their experiences with UNHCR reported that, after having paid large sums of money for passage, they were left to flounder in small boats at sea or landed on uninhabited islands or were otherwise confronted with violence and threats to life. </w:t>
      </w:r>
    </w:p>
    <w:p w:rsidR="00D37B17" w:rsidRPr="00F016E8" w:rsidRDefault="00D37B17" w:rsidP="00D37B17">
      <w:pPr>
        <w:spacing w:after="0" w:line="240" w:lineRule="auto"/>
        <w:jc w:val="both"/>
        <w:rPr>
          <w:rFonts w:ascii="Cambria" w:hAnsi="Cambria" w:cs="Arial"/>
          <w:sz w:val="20"/>
          <w:szCs w:val="20"/>
        </w:rPr>
      </w:pPr>
    </w:p>
    <w:p w:rsidR="00E63F84" w:rsidRPr="00F016E8" w:rsidRDefault="00E63F84" w:rsidP="00C52509">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Ms. Maya </w:t>
      </w:r>
      <w:proofErr w:type="spellStart"/>
      <w:r w:rsidRPr="00F016E8">
        <w:rPr>
          <w:rFonts w:ascii="Cambria" w:hAnsi="Cambria" w:cs="Arial"/>
          <w:sz w:val="20"/>
          <w:szCs w:val="20"/>
        </w:rPr>
        <w:t>Sahli</w:t>
      </w:r>
      <w:proofErr w:type="spellEnd"/>
      <w:r w:rsidRPr="00F016E8">
        <w:rPr>
          <w:rFonts w:ascii="Cambria" w:hAnsi="Cambria" w:cs="Arial"/>
          <w:sz w:val="20"/>
          <w:szCs w:val="20"/>
        </w:rPr>
        <w:t xml:space="preserve"> </w:t>
      </w:r>
      <w:proofErr w:type="spellStart"/>
      <w:r w:rsidRPr="00F016E8">
        <w:rPr>
          <w:rFonts w:ascii="Cambria" w:hAnsi="Cambria" w:cs="Arial"/>
          <w:sz w:val="20"/>
          <w:szCs w:val="20"/>
        </w:rPr>
        <w:t>Fadel</w:t>
      </w:r>
      <w:proofErr w:type="spellEnd"/>
      <w:r w:rsidRPr="00F016E8">
        <w:rPr>
          <w:rFonts w:ascii="Cambria" w:hAnsi="Cambria" w:cs="Arial"/>
          <w:sz w:val="20"/>
          <w:szCs w:val="20"/>
        </w:rPr>
        <w:t>, Special Rapporteur on Refugees, Asylum Seekers, Internally Displaced Persons and Migrants of the African Commission on Human and Peoples’ Right</w:t>
      </w:r>
      <w:r w:rsidR="00F31E12" w:rsidRPr="00F016E8">
        <w:rPr>
          <w:rFonts w:ascii="Cambria" w:hAnsi="Cambria" w:cs="Arial"/>
          <w:sz w:val="20"/>
          <w:szCs w:val="20"/>
        </w:rPr>
        <w:t>s</w:t>
      </w:r>
      <w:r w:rsidRPr="00F016E8">
        <w:rPr>
          <w:rFonts w:ascii="Cambria" w:hAnsi="Cambria" w:cs="Arial"/>
          <w:sz w:val="20"/>
          <w:szCs w:val="20"/>
        </w:rPr>
        <w:t xml:space="preserve"> has stated that “[a]</w:t>
      </w:r>
      <w:proofErr w:type="spellStart"/>
      <w:r w:rsidRPr="00F016E8">
        <w:rPr>
          <w:rFonts w:ascii="Cambria" w:hAnsi="Cambria" w:cs="Arial"/>
          <w:sz w:val="20"/>
          <w:szCs w:val="20"/>
        </w:rPr>
        <w:t>lthough</w:t>
      </w:r>
      <w:proofErr w:type="spellEnd"/>
      <w:r w:rsidRPr="00F016E8">
        <w:rPr>
          <w:rFonts w:ascii="Cambria" w:hAnsi="Cambria" w:cs="Arial"/>
          <w:sz w:val="20"/>
          <w:szCs w:val="20"/>
        </w:rPr>
        <w:t xml:space="preserve"> … focus … has been on the Mediterranean, thousands also die every year trying to navigate the Caribbean Seas or the Indian Ocean, or cross the deserts and rivers of the Americas.”</w:t>
      </w:r>
      <w:r w:rsidRPr="00F016E8">
        <w:rPr>
          <w:rStyle w:val="FootnoteReference"/>
          <w:rFonts w:ascii="Cambria" w:hAnsi="Cambria" w:cs="Arial"/>
          <w:sz w:val="20"/>
          <w:szCs w:val="20"/>
        </w:rPr>
        <w:footnoteReference w:id="249"/>
      </w:r>
      <w:r w:rsidRPr="00F016E8">
        <w:rPr>
          <w:rFonts w:ascii="Cambria" w:hAnsi="Cambria" w:cs="Arial"/>
          <w:b/>
          <w:sz w:val="20"/>
          <w:szCs w:val="20"/>
        </w:rPr>
        <w:t xml:space="preserve"> </w:t>
      </w:r>
      <w:r w:rsidRPr="00F016E8">
        <w:rPr>
          <w:rFonts w:ascii="Cambria" w:hAnsi="Cambria" w:cs="Arial"/>
          <w:sz w:val="20"/>
          <w:szCs w:val="20"/>
        </w:rPr>
        <w:t xml:space="preserve"> Given the mixed migration flows that are evident in the region and in order to respond appropriately to the increasing number of people fleeing their home countries by sea as a result of various forms of violence or in search of better living conditions, the Commission calls upon all States that carry out operations of search, rescue and interception of migrants at sea to establish appropriate measures to identify persons who may be refugees or who, due to their </w:t>
      </w:r>
      <w:r w:rsidRPr="00F016E8">
        <w:rPr>
          <w:rFonts w:ascii="Cambria" w:hAnsi="Cambria" w:cs="Arial"/>
          <w:sz w:val="20"/>
          <w:szCs w:val="20"/>
        </w:rPr>
        <w:lastRenderedPageBreak/>
        <w:t>vulnerable condition, may have special protection needs, such as migrant children.  The IACHR also urges States to establish mechanisms at national and regional levels to allow for the prompt identification of migrants aboard these vessels, including the identification of the remains of those who died, as well as to inform their families about their status and whereabouts.</w:t>
      </w:r>
    </w:p>
    <w:p w:rsidR="002515F0" w:rsidRPr="00F016E8" w:rsidRDefault="002515F0" w:rsidP="00C52509">
      <w:pPr>
        <w:spacing w:after="0" w:line="240" w:lineRule="auto"/>
        <w:jc w:val="both"/>
        <w:rPr>
          <w:rFonts w:ascii="Cambria" w:hAnsi="Cambria" w:cs="Arial"/>
          <w:sz w:val="20"/>
          <w:szCs w:val="20"/>
        </w:rPr>
      </w:pPr>
    </w:p>
    <w:p w:rsidR="00A91A15" w:rsidRPr="00F016E8" w:rsidRDefault="00B4144C" w:rsidP="00B16CE6">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Commission has also received information regarding the </w:t>
      </w:r>
      <w:r w:rsidR="00A91A15" w:rsidRPr="00F016E8">
        <w:rPr>
          <w:rFonts w:ascii="Cambria" w:hAnsi="Cambria" w:cs="Arial"/>
          <w:sz w:val="20"/>
          <w:szCs w:val="20"/>
        </w:rPr>
        <w:t xml:space="preserve">dangers of land migration routes in the border region of Chile and Peru.  According to the Chilean government, antipersonnel landmines buried in places such as non-authorized </w:t>
      </w:r>
      <w:r w:rsidR="00B16CE6" w:rsidRPr="00F016E8">
        <w:rPr>
          <w:rFonts w:ascii="Cambria" w:hAnsi="Cambria" w:cs="Arial"/>
          <w:sz w:val="20"/>
          <w:szCs w:val="20"/>
        </w:rPr>
        <w:t xml:space="preserve">locations, such as </w:t>
      </w:r>
      <w:r w:rsidR="00A91A15" w:rsidRPr="00F016E8">
        <w:rPr>
          <w:rFonts w:ascii="Cambria" w:hAnsi="Cambria" w:cs="Arial"/>
          <w:sz w:val="20"/>
          <w:szCs w:val="20"/>
        </w:rPr>
        <w:t xml:space="preserve">migration routes or </w:t>
      </w:r>
      <w:r w:rsidR="00B16CE6" w:rsidRPr="00F016E8">
        <w:rPr>
          <w:rFonts w:ascii="Cambria" w:hAnsi="Cambria" w:cs="Arial"/>
          <w:sz w:val="20"/>
          <w:szCs w:val="20"/>
        </w:rPr>
        <w:t xml:space="preserve">irregular </w:t>
      </w:r>
      <w:r w:rsidR="00A91A15" w:rsidRPr="00F016E8">
        <w:rPr>
          <w:rFonts w:ascii="Cambria" w:hAnsi="Cambria" w:cs="Arial"/>
          <w:sz w:val="20"/>
          <w:szCs w:val="20"/>
        </w:rPr>
        <w:t xml:space="preserve">entry points, have injured or killed people who have tried to enter the country in an irregular manner.  However, the government of Chile has reported that, after each incident, it orders an investigation to determine the cause of the event and the immigration status of </w:t>
      </w:r>
      <w:r w:rsidR="00B16CE6" w:rsidRPr="00F016E8">
        <w:rPr>
          <w:rFonts w:ascii="Cambria" w:hAnsi="Cambria" w:cs="Arial"/>
          <w:sz w:val="20"/>
          <w:szCs w:val="20"/>
        </w:rPr>
        <w:t>the persons injured,</w:t>
      </w:r>
      <w:r w:rsidR="00A91A15" w:rsidRPr="00F016E8">
        <w:rPr>
          <w:rFonts w:ascii="Cambria" w:hAnsi="Cambria" w:cs="Arial"/>
          <w:sz w:val="20"/>
          <w:szCs w:val="20"/>
        </w:rPr>
        <w:t xml:space="preserve"> who are taken to a hospital. </w:t>
      </w:r>
      <w:r w:rsidR="00B16CE6" w:rsidRPr="00F016E8">
        <w:rPr>
          <w:rFonts w:ascii="Cambria" w:hAnsi="Cambria" w:cs="Arial"/>
          <w:sz w:val="20"/>
          <w:szCs w:val="20"/>
        </w:rPr>
        <w:t xml:space="preserve"> </w:t>
      </w:r>
      <w:r w:rsidR="00A91A15" w:rsidRPr="00F016E8">
        <w:rPr>
          <w:rFonts w:ascii="Cambria" w:hAnsi="Cambria" w:cs="Arial"/>
          <w:sz w:val="20"/>
          <w:szCs w:val="20"/>
        </w:rPr>
        <w:t xml:space="preserve">In addition, the Commission has been informed that Chile is currently conducting a national demining program, through which </w:t>
      </w:r>
      <w:r w:rsidR="00B16CE6" w:rsidRPr="00F016E8">
        <w:rPr>
          <w:rFonts w:ascii="Cambria" w:hAnsi="Cambria" w:cs="Arial"/>
          <w:sz w:val="20"/>
          <w:szCs w:val="20"/>
        </w:rPr>
        <w:t xml:space="preserve">it </w:t>
      </w:r>
      <w:r w:rsidR="00A91A15" w:rsidRPr="00F016E8">
        <w:rPr>
          <w:rFonts w:ascii="Cambria" w:hAnsi="Cambria" w:cs="Arial"/>
          <w:sz w:val="20"/>
          <w:szCs w:val="20"/>
        </w:rPr>
        <w:t>ha</w:t>
      </w:r>
      <w:r w:rsidR="00B16CE6" w:rsidRPr="00F016E8">
        <w:rPr>
          <w:rFonts w:ascii="Cambria" w:hAnsi="Cambria" w:cs="Arial"/>
          <w:sz w:val="20"/>
          <w:szCs w:val="20"/>
        </w:rPr>
        <w:t>d</w:t>
      </w:r>
      <w:r w:rsidR="00A91A15" w:rsidRPr="00F016E8">
        <w:rPr>
          <w:rFonts w:ascii="Cambria" w:hAnsi="Cambria" w:cs="Arial"/>
          <w:sz w:val="20"/>
          <w:szCs w:val="20"/>
        </w:rPr>
        <w:t xml:space="preserve"> eliminated</w:t>
      </w:r>
      <w:r w:rsidR="00B16CE6" w:rsidRPr="00F016E8">
        <w:rPr>
          <w:rFonts w:ascii="Cambria" w:hAnsi="Cambria" w:cs="Arial"/>
          <w:sz w:val="20"/>
          <w:szCs w:val="20"/>
        </w:rPr>
        <w:t>, by 2014,</w:t>
      </w:r>
      <w:r w:rsidR="00A91A15" w:rsidRPr="00F016E8">
        <w:rPr>
          <w:rFonts w:ascii="Cambria" w:hAnsi="Cambria" w:cs="Arial"/>
          <w:sz w:val="20"/>
          <w:szCs w:val="20"/>
        </w:rPr>
        <w:t xml:space="preserve"> about 85,000 of the 181,814 units that were planted along its borders </w:t>
      </w:r>
      <w:r w:rsidR="00B16CE6" w:rsidRPr="00F016E8">
        <w:rPr>
          <w:rFonts w:ascii="Cambria" w:hAnsi="Cambria" w:cs="Arial"/>
          <w:sz w:val="20"/>
          <w:szCs w:val="20"/>
        </w:rPr>
        <w:t>during the years 1973 and 1990</w:t>
      </w:r>
      <w:r w:rsidR="00A91A15" w:rsidRPr="00F016E8">
        <w:rPr>
          <w:rFonts w:ascii="Cambria" w:hAnsi="Cambria" w:cs="Arial"/>
          <w:sz w:val="20"/>
          <w:szCs w:val="20"/>
        </w:rPr>
        <w:t xml:space="preserve">, and thus prevent further accidents at the border. </w:t>
      </w:r>
      <w:r w:rsidR="00B16CE6" w:rsidRPr="00F016E8">
        <w:rPr>
          <w:rFonts w:ascii="Cambria" w:hAnsi="Cambria" w:cs="Arial"/>
          <w:sz w:val="20"/>
          <w:szCs w:val="20"/>
        </w:rPr>
        <w:t xml:space="preserve"> </w:t>
      </w:r>
      <w:r w:rsidR="00A91A15" w:rsidRPr="00F016E8">
        <w:rPr>
          <w:rFonts w:ascii="Cambria" w:hAnsi="Cambria" w:cs="Arial"/>
          <w:sz w:val="20"/>
          <w:szCs w:val="20"/>
        </w:rPr>
        <w:t xml:space="preserve">The Commission considers </w:t>
      </w:r>
      <w:r w:rsidR="00B16CE6" w:rsidRPr="00F016E8">
        <w:rPr>
          <w:rFonts w:ascii="Cambria" w:hAnsi="Cambria" w:cs="Arial"/>
          <w:sz w:val="20"/>
          <w:szCs w:val="20"/>
        </w:rPr>
        <w:t xml:space="preserve">the demining program to be crucial in eliminating the risks the mines pose </w:t>
      </w:r>
      <w:r w:rsidR="00A91A15" w:rsidRPr="00F016E8">
        <w:rPr>
          <w:rFonts w:ascii="Cambria" w:hAnsi="Cambria" w:cs="Arial"/>
          <w:sz w:val="20"/>
          <w:szCs w:val="20"/>
        </w:rPr>
        <w:t xml:space="preserve">to migrants and </w:t>
      </w:r>
      <w:r w:rsidR="00B16CE6" w:rsidRPr="00F016E8">
        <w:rPr>
          <w:rFonts w:ascii="Cambria" w:hAnsi="Cambria" w:cs="Arial"/>
          <w:sz w:val="20"/>
          <w:szCs w:val="20"/>
        </w:rPr>
        <w:t xml:space="preserve">it commends the State for such efforts.  However, in light of the large amount of mines that are still buried in non-authorized locations, the Commission </w:t>
      </w:r>
      <w:r w:rsidR="00A91A15" w:rsidRPr="00F016E8">
        <w:rPr>
          <w:rFonts w:ascii="Cambria" w:hAnsi="Cambria" w:cs="Arial"/>
          <w:sz w:val="20"/>
          <w:szCs w:val="20"/>
        </w:rPr>
        <w:t xml:space="preserve">urges the State to intensify these efforts to </w:t>
      </w:r>
      <w:r w:rsidR="00B16CE6" w:rsidRPr="00F016E8">
        <w:rPr>
          <w:rFonts w:ascii="Cambria" w:hAnsi="Cambria" w:cs="Arial"/>
          <w:sz w:val="20"/>
          <w:szCs w:val="20"/>
        </w:rPr>
        <w:t xml:space="preserve">fully </w:t>
      </w:r>
      <w:r w:rsidR="00A91A15" w:rsidRPr="00F016E8">
        <w:rPr>
          <w:rFonts w:ascii="Cambria" w:hAnsi="Cambria" w:cs="Arial"/>
          <w:sz w:val="20"/>
          <w:szCs w:val="20"/>
        </w:rPr>
        <w:t>guarantee the life</w:t>
      </w:r>
      <w:r w:rsidR="00B16CE6" w:rsidRPr="00F016E8">
        <w:rPr>
          <w:rFonts w:ascii="Cambria" w:hAnsi="Cambria" w:cs="Arial"/>
          <w:sz w:val="20"/>
          <w:szCs w:val="20"/>
        </w:rPr>
        <w:t xml:space="preserve"> and physical integrity of migrants</w:t>
      </w:r>
      <w:r w:rsidR="00A91A15" w:rsidRPr="00F016E8">
        <w:rPr>
          <w:rFonts w:ascii="Cambria" w:hAnsi="Cambria" w:cs="Arial"/>
          <w:sz w:val="20"/>
          <w:szCs w:val="20"/>
        </w:rPr>
        <w:t>.</w:t>
      </w:r>
    </w:p>
    <w:p w:rsidR="00B4144C" w:rsidRPr="00F016E8" w:rsidRDefault="00B4144C" w:rsidP="00E87894">
      <w:pPr>
        <w:spacing w:after="0" w:line="240" w:lineRule="auto"/>
        <w:jc w:val="both"/>
        <w:rPr>
          <w:rFonts w:ascii="Cambria" w:hAnsi="Cambria" w:cs="Arial"/>
          <w:sz w:val="20"/>
          <w:szCs w:val="20"/>
        </w:rPr>
      </w:pPr>
    </w:p>
    <w:p w:rsidR="008B04FC" w:rsidRPr="00F016E8" w:rsidRDefault="00C562EB" w:rsidP="00513885">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In addition, t</w:t>
      </w:r>
      <w:r w:rsidR="008B04FC" w:rsidRPr="00F016E8">
        <w:rPr>
          <w:rFonts w:ascii="Cambria" w:hAnsi="Cambria" w:cs="Arial"/>
          <w:sz w:val="20"/>
          <w:szCs w:val="20"/>
        </w:rPr>
        <w:t xml:space="preserve">hrough </w:t>
      </w:r>
      <w:r w:rsidR="0074090E" w:rsidRPr="00F016E8">
        <w:rPr>
          <w:rFonts w:ascii="Cambria" w:hAnsi="Cambria" w:cs="Arial"/>
          <w:sz w:val="20"/>
          <w:szCs w:val="20"/>
        </w:rPr>
        <w:t>its monitoring in the region</w:t>
      </w:r>
      <w:r w:rsidR="008B04FC" w:rsidRPr="00F016E8">
        <w:rPr>
          <w:rFonts w:ascii="Cambria" w:hAnsi="Cambria" w:cs="Arial"/>
          <w:sz w:val="20"/>
          <w:szCs w:val="20"/>
        </w:rPr>
        <w:t>, the Commission has observed that, in recent years, in addition to the traditional forms of persecution and situations, such as armed conflicts, generalized violence, violations of human rights, new situations, such as violence caused by organized crime, natural disasters or those caused by humans, large-scale development projects or violence based on gender identity or sexual orientation are also forcing thousands of persons to flee their countries.  According to figures of the United Nations High Commissioner for Refugees, at the end of 2013, there were 514,796 refugees, 291,164 persons in refugee-like situations and 130,299 asylum-seekers in the Americas.</w:t>
      </w:r>
      <w:r w:rsidR="008B04FC" w:rsidRPr="00F016E8">
        <w:rPr>
          <w:rStyle w:val="FootnoteReference"/>
          <w:rFonts w:ascii="Cambria" w:hAnsi="Cambria" w:cs="Arial"/>
          <w:sz w:val="20"/>
          <w:szCs w:val="20"/>
        </w:rPr>
        <w:footnoteReference w:id="250"/>
      </w:r>
      <w:r w:rsidR="008B04FC" w:rsidRPr="00F016E8">
        <w:rPr>
          <w:rFonts w:ascii="Cambria" w:hAnsi="Cambria" w:cs="Arial"/>
          <w:sz w:val="20"/>
          <w:szCs w:val="20"/>
        </w:rPr>
        <w:t xml:space="preserve">  According to UNHCR, persons in </w:t>
      </w:r>
      <w:r w:rsidR="0074090E" w:rsidRPr="00F016E8">
        <w:rPr>
          <w:rFonts w:ascii="Cambria" w:hAnsi="Cambria" w:cs="Arial"/>
          <w:sz w:val="20"/>
          <w:szCs w:val="20"/>
        </w:rPr>
        <w:t>refugee-like situations include</w:t>
      </w:r>
      <w:r w:rsidR="008B04FC" w:rsidRPr="00F016E8">
        <w:rPr>
          <w:rFonts w:ascii="Cambria" w:hAnsi="Cambria" w:cs="Arial"/>
          <w:sz w:val="20"/>
          <w:szCs w:val="20"/>
        </w:rPr>
        <w:t xml:space="preserve"> groups of persons who are outside their country or territory of origin and who face protection risks similar to those of refugees, but for whom refugee status has, for practical or other reasons, not been ascertained.</w:t>
      </w:r>
      <w:r w:rsidR="002901A3" w:rsidRPr="00F016E8">
        <w:rPr>
          <w:rStyle w:val="FootnoteReference"/>
          <w:rFonts w:ascii="Cambria" w:hAnsi="Cambria" w:cs="Arial"/>
          <w:sz w:val="20"/>
          <w:szCs w:val="20"/>
        </w:rPr>
        <w:footnoteReference w:id="251"/>
      </w:r>
      <w:r w:rsidR="008B04FC" w:rsidRPr="00F016E8">
        <w:rPr>
          <w:rFonts w:ascii="Cambria" w:hAnsi="Cambria" w:cs="Arial"/>
          <w:sz w:val="20"/>
          <w:szCs w:val="20"/>
        </w:rPr>
        <w:t xml:space="preserve">  These forms of persecution and violence have brought about mixed migratory flows in the region, including persons from outside the Americas.  Many of these persons require international protection.  The dynamics of forced migration require an approach that guarantees the international protection of the human rights</w:t>
      </w:r>
      <w:r w:rsidR="0074090E" w:rsidRPr="00F016E8">
        <w:rPr>
          <w:rFonts w:ascii="Cambria" w:hAnsi="Cambria" w:cs="Arial"/>
          <w:sz w:val="20"/>
          <w:szCs w:val="20"/>
        </w:rPr>
        <w:t xml:space="preserve"> of the persons who are fleeing situations of risk.</w:t>
      </w:r>
    </w:p>
    <w:p w:rsidR="008B04FC" w:rsidRPr="00F016E8" w:rsidRDefault="008B04FC" w:rsidP="008B04FC">
      <w:pPr>
        <w:spacing w:after="0" w:line="240" w:lineRule="auto"/>
        <w:jc w:val="both"/>
        <w:rPr>
          <w:rFonts w:ascii="Cambria" w:hAnsi="Cambria" w:cs="Arial"/>
          <w:sz w:val="20"/>
          <w:szCs w:val="20"/>
        </w:rPr>
      </w:pPr>
    </w:p>
    <w:p w:rsidR="008B04FC" w:rsidRPr="00F016E8" w:rsidRDefault="008B04FC" w:rsidP="00513885">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Despite the need for added protection, the Commission has noticed a decline in the rates of recognition of refugee status in some countries of the region.</w:t>
      </w:r>
      <w:r w:rsidR="002901A3" w:rsidRPr="00F016E8">
        <w:rPr>
          <w:rFonts w:ascii="Cambria" w:hAnsi="Cambria" w:cs="Arial"/>
          <w:sz w:val="20"/>
          <w:szCs w:val="20"/>
        </w:rPr>
        <w:t xml:space="preserve">  The Commission has also noticed that </w:t>
      </w:r>
      <w:r w:rsidR="0074090E" w:rsidRPr="00F016E8">
        <w:rPr>
          <w:rFonts w:ascii="Cambria" w:hAnsi="Cambria" w:cs="Arial"/>
          <w:sz w:val="20"/>
          <w:szCs w:val="20"/>
        </w:rPr>
        <w:t>t</w:t>
      </w:r>
      <w:r w:rsidR="002901A3" w:rsidRPr="00F016E8">
        <w:rPr>
          <w:rFonts w:ascii="Cambria" w:hAnsi="Cambria" w:cs="Arial"/>
          <w:sz w:val="20"/>
          <w:szCs w:val="20"/>
        </w:rPr>
        <w:t xml:space="preserve">here are still countries in the region that have not adopted norms and procedures that ensure the effective enjoyment of the right to seek and receive asylum or the principle of </w:t>
      </w:r>
      <w:r w:rsidR="002901A3" w:rsidRPr="00F016E8">
        <w:rPr>
          <w:rFonts w:ascii="Cambria" w:hAnsi="Cambria" w:cs="Arial"/>
          <w:i/>
          <w:sz w:val="20"/>
          <w:szCs w:val="20"/>
        </w:rPr>
        <w:t>non-</w:t>
      </w:r>
      <w:proofErr w:type="spellStart"/>
      <w:r w:rsidR="002901A3" w:rsidRPr="00F016E8">
        <w:rPr>
          <w:rFonts w:ascii="Cambria" w:hAnsi="Cambria" w:cs="Arial"/>
          <w:i/>
          <w:sz w:val="20"/>
          <w:szCs w:val="20"/>
        </w:rPr>
        <w:t>refoulement</w:t>
      </w:r>
      <w:proofErr w:type="spellEnd"/>
      <w:r w:rsidR="002901A3" w:rsidRPr="00F016E8">
        <w:rPr>
          <w:rFonts w:ascii="Cambria" w:hAnsi="Cambria" w:cs="Arial"/>
          <w:sz w:val="20"/>
          <w:szCs w:val="20"/>
        </w:rPr>
        <w:t xml:space="preserve">.  Other challenges that the IACHR has identified relate to the fact that some countries of the region lack qualified persons to manage the refugee status determination process, especially in the case of children and adolescents, tight deadlines to apply for the recognition of refugee status, </w:t>
      </w:r>
      <w:r w:rsidR="0074090E" w:rsidRPr="00F016E8">
        <w:rPr>
          <w:rFonts w:ascii="Cambria" w:hAnsi="Cambria" w:cs="Arial"/>
          <w:sz w:val="20"/>
          <w:szCs w:val="20"/>
        </w:rPr>
        <w:t>and</w:t>
      </w:r>
      <w:r w:rsidR="002901A3" w:rsidRPr="00F016E8">
        <w:rPr>
          <w:rFonts w:ascii="Cambria" w:hAnsi="Cambria" w:cs="Arial"/>
          <w:sz w:val="20"/>
          <w:szCs w:val="20"/>
        </w:rPr>
        <w:t xml:space="preserve"> undue delays in resolving </w:t>
      </w:r>
      <w:r w:rsidR="0074090E" w:rsidRPr="00F016E8">
        <w:rPr>
          <w:rFonts w:ascii="Cambria" w:hAnsi="Cambria" w:cs="Arial"/>
          <w:sz w:val="20"/>
          <w:szCs w:val="20"/>
        </w:rPr>
        <w:t>claims</w:t>
      </w:r>
      <w:r w:rsidR="002901A3" w:rsidRPr="00F016E8">
        <w:rPr>
          <w:rFonts w:ascii="Cambria" w:hAnsi="Cambria" w:cs="Arial"/>
          <w:sz w:val="20"/>
          <w:szCs w:val="20"/>
        </w:rPr>
        <w:t>.</w:t>
      </w:r>
    </w:p>
    <w:p w:rsidR="00377462" w:rsidRPr="00F016E8" w:rsidRDefault="00377462" w:rsidP="00BF7E65">
      <w:pPr>
        <w:spacing w:after="0" w:line="240" w:lineRule="auto"/>
        <w:jc w:val="both"/>
        <w:rPr>
          <w:rFonts w:ascii="Cambria" w:hAnsi="Cambria" w:cs="Arial"/>
          <w:sz w:val="20"/>
          <w:szCs w:val="20"/>
        </w:rPr>
      </w:pPr>
    </w:p>
    <w:p w:rsidR="006C7CF8" w:rsidRPr="00F016E8" w:rsidRDefault="00377462" w:rsidP="00BF7E65">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 xml:space="preserve">The Commission has received information that this situation in the countries of the Caribbean region is particularly troubling.  According to UNHCR, </w:t>
      </w:r>
      <w:r w:rsidR="006C7CF8" w:rsidRPr="00F016E8">
        <w:rPr>
          <w:rFonts w:ascii="Cambria" w:hAnsi="Cambria" w:cs="Arial"/>
          <w:sz w:val="20"/>
          <w:szCs w:val="20"/>
        </w:rPr>
        <w:t xml:space="preserve">the states and territories in the Caribbean are source, destination and transit countries for tens of thousands of migrants each year.  The region also produces refugees and is a transit gateway for refugees and asylum-seekers trying to reach North America </w:t>
      </w:r>
      <w:r w:rsidR="006C7CF8" w:rsidRPr="00F016E8">
        <w:rPr>
          <w:rFonts w:ascii="Cambria" w:hAnsi="Cambria" w:cs="Arial"/>
          <w:sz w:val="20"/>
          <w:szCs w:val="20"/>
        </w:rPr>
        <w:lastRenderedPageBreak/>
        <w:t xml:space="preserve">within larger groups of migrants by land, air and sea (often through smuggling networks).  In addition to the asylum applications lodged by persons originating from within the region of the Americas, the number of persons coming from other regions in the world, in particular from North Africa and the Middle East, is clearly on the rise.  In 2014, a total of 363 new asylum-seekers were registered in the region.  </w:t>
      </w:r>
    </w:p>
    <w:p w:rsidR="006C7CF8" w:rsidRPr="00F016E8" w:rsidRDefault="006C7CF8" w:rsidP="00BF7E65">
      <w:pPr>
        <w:spacing w:after="0" w:line="240" w:lineRule="auto"/>
        <w:jc w:val="both"/>
        <w:rPr>
          <w:rFonts w:ascii="Cambria" w:hAnsi="Cambria" w:cs="Arial"/>
          <w:sz w:val="20"/>
          <w:szCs w:val="20"/>
        </w:rPr>
      </w:pPr>
    </w:p>
    <w:p w:rsidR="006C7CF8" w:rsidRPr="00F016E8" w:rsidRDefault="006C7CF8" w:rsidP="00BF7E65">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According to UNHCR, the largest number of asylum-seekers was registered in Trinidad and Tobago, where 184 persons applied for asylum in 2014.  This represents a 27% increase compared to the number of new arrivals registered in 2013 regionally and a 195% increase in the number of new arrivals in Trinidad and Tobago in 2013.  The growing number of arrivals is reportedly placing a strain on the limited resourc</w:t>
      </w:r>
      <w:r w:rsidR="0013360F" w:rsidRPr="00F016E8">
        <w:rPr>
          <w:rFonts w:ascii="Cambria" w:hAnsi="Cambria" w:cs="Arial"/>
          <w:sz w:val="20"/>
          <w:szCs w:val="20"/>
        </w:rPr>
        <w:t>es and capacities available.</w:t>
      </w:r>
    </w:p>
    <w:p w:rsidR="006C7CF8" w:rsidRPr="00F016E8" w:rsidRDefault="006C7CF8" w:rsidP="00BF7E65">
      <w:pPr>
        <w:spacing w:after="0" w:line="240" w:lineRule="auto"/>
        <w:jc w:val="both"/>
        <w:rPr>
          <w:rFonts w:ascii="Cambria" w:hAnsi="Cambria" w:cs="Arial"/>
          <w:sz w:val="20"/>
          <w:szCs w:val="20"/>
        </w:rPr>
      </w:pPr>
    </w:p>
    <w:p w:rsidR="00382D48" w:rsidRPr="00F016E8" w:rsidRDefault="006C7CF8" w:rsidP="002901A3">
      <w:pPr>
        <w:numPr>
          <w:ilvl w:val="0"/>
          <w:numId w:val="3"/>
        </w:numPr>
        <w:tabs>
          <w:tab w:val="clear" w:pos="0"/>
        </w:tabs>
        <w:spacing w:after="0" w:line="240" w:lineRule="auto"/>
        <w:ind w:left="0"/>
        <w:jc w:val="both"/>
        <w:rPr>
          <w:rFonts w:ascii="Cambria" w:hAnsi="Cambria" w:cs="Arial"/>
          <w:b/>
          <w:sz w:val="20"/>
          <w:szCs w:val="20"/>
        </w:rPr>
      </w:pPr>
      <w:r w:rsidRPr="00F016E8">
        <w:rPr>
          <w:rFonts w:ascii="Cambria" w:hAnsi="Cambria" w:cs="Arial"/>
          <w:sz w:val="20"/>
          <w:szCs w:val="20"/>
        </w:rPr>
        <w:t xml:space="preserve">Despite the increased migration in the </w:t>
      </w:r>
      <w:r w:rsidR="00377462" w:rsidRPr="00F016E8">
        <w:rPr>
          <w:rFonts w:ascii="Cambria" w:hAnsi="Cambria" w:cs="Arial"/>
          <w:sz w:val="20"/>
          <w:szCs w:val="20"/>
        </w:rPr>
        <w:t>Caribbean region</w:t>
      </w:r>
      <w:r w:rsidRPr="00F016E8">
        <w:rPr>
          <w:rFonts w:ascii="Cambria" w:hAnsi="Cambria" w:cs="Arial"/>
          <w:sz w:val="20"/>
          <w:szCs w:val="20"/>
        </w:rPr>
        <w:t>, the region</w:t>
      </w:r>
      <w:r w:rsidR="00377462" w:rsidRPr="00F016E8">
        <w:rPr>
          <w:rFonts w:ascii="Cambria" w:hAnsi="Cambria" w:cs="Arial"/>
          <w:sz w:val="20"/>
          <w:szCs w:val="20"/>
        </w:rPr>
        <w:t xml:space="preserve"> is characterized by </w:t>
      </w:r>
      <w:r w:rsidR="0013360F" w:rsidRPr="00F016E8">
        <w:rPr>
          <w:rFonts w:ascii="Cambria" w:hAnsi="Cambria" w:cs="Arial"/>
          <w:sz w:val="20"/>
          <w:szCs w:val="20"/>
        </w:rPr>
        <w:t>the</w:t>
      </w:r>
      <w:r w:rsidR="00377462" w:rsidRPr="00F016E8">
        <w:rPr>
          <w:rFonts w:ascii="Cambria" w:hAnsi="Cambria" w:cs="Arial"/>
          <w:sz w:val="20"/>
          <w:szCs w:val="20"/>
        </w:rPr>
        <w:t xml:space="preserve"> absence of </w:t>
      </w:r>
      <w:r w:rsidR="0013360F" w:rsidRPr="00F016E8">
        <w:rPr>
          <w:rFonts w:ascii="Cambria" w:hAnsi="Cambria" w:cs="Arial"/>
          <w:sz w:val="20"/>
          <w:szCs w:val="20"/>
        </w:rPr>
        <w:t xml:space="preserve">a </w:t>
      </w:r>
      <w:r w:rsidR="00377462" w:rsidRPr="00F016E8">
        <w:rPr>
          <w:rFonts w:ascii="Cambria" w:hAnsi="Cambria" w:cs="Arial"/>
          <w:sz w:val="20"/>
          <w:szCs w:val="20"/>
        </w:rPr>
        <w:t>legislative or policy framework for the protection of refugee</w:t>
      </w:r>
      <w:r w:rsidR="0013360F" w:rsidRPr="00F016E8">
        <w:rPr>
          <w:rFonts w:ascii="Cambria" w:hAnsi="Cambria" w:cs="Arial"/>
          <w:sz w:val="20"/>
          <w:szCs w:val="20"/>
        </w:rPr>
        <w:t>s</w:t>
      </w:r>
      <w:r w:rsidR="00377462" w:rsidRPr="00F016E8">
        <w:rPr>
          <w:rFonts w:ascii="Cambria" w:hAnsi="Cambria" w:cs="Arial"/>
          <w:sz w:val="20"/>
          <w:szCs w:val="20"/>
        </w:rPr>
        <w:t xml:space="preserve"> and stateless persons.  There is also a scarcity of adequate reception mechanisms to respond to the specific needs of (unaccompanied) children, women-at-risk, older persons or persons with health problems or disabilities.</w:t>
      </w:r>
      <w:r w:rsidR="00382D48" w:rsidRPr="00F016E8">
        <w:rPr>
          <w:rFonts w:ascii="Cambria" w:hAnsi="Cambria" w:cs="Arial"/>
          <w:sz w:val="20"/>
          <w:szCs w:val="20"/>
        </w:rPr>
        <w:t xml:space="preserve">  </w:t>
      </w:r>
      <w:r w:rsidR="002901A3" w:rsidRPr="00F016E8">
        <w:rPr>
          <w:rFonts w:ascii="Cambria" w:hAnsi="Cambria" w:cs="Arial"/>
          <w:sz w:val="20"/>
          <w:szCs w:val="20"/>
        </w:rPr>
        <w:t>The IACHR</w:t>
      </w:r>
      <w:r w:rsidR="008B04FC" w:rsidRPr="00F016E8">
        <w:rPr>
          <w:rFonts w:ascii="Cambria" w:hAnsi="Cambria" w:cs="Arial"/>
          <w:sz w:val="20"/>
          <w:szCs w:val="20"/>
        </w:rPr>
        <w:t xml:space="preserve"> stresses the importance of the right to seek and receive asylum and the principle of </w:t>
      </w:r>
      <w:r w:rsidR="008B04FC" w:rsidRPr="00F016E8">
        <w:rPr>
          <w:rFonts w:ascii="Cambria" w:hAnsi="Cambria" w:cs="Arial"/>
          <w:i/>
          <w:iCs/>
          <w:sz w:val="20"/>
          <w:szCs w:val="20"/>
        </w:rPr>
        <w:t>non-</w:t>
      </w:r>
      <w:proofErr w:type="spellStart"/>
      <w:r w:rsidR="008B04FC" w:rsidRPr="00F016E8">
        <w:rPr>
          <w:rFonts w:ascii="Cambria" w:hAnsi="Cambria" w:cs="Arial"/>
          <w:i/>
          <w:iCs/>
          <w:sz w:val="20"/>
          <w:szCs w:val="20"/>
        </w:rPr>
        <w:t>refoulement</w:t>
      </w:r>
      <w:proofErr w:type="spellEnd"/>
      <w:r w:rsidR="008B04FC" w:rsidRPr="00F016E8">
        <w:rPr>
          <w:rFonts w:ascii="Cambria" w:hAnsi="Cambria" w:cs="Arial"/>
          <w:sz w:val="20"/>
          <w:szCs w:val="20"/>
        </w:rPr>
        <w:t xml:space="preserve"> as human rights that the States of the region </w:t>
      </w:r>
      <w:r w:rsidR="002901A3" w:rsidRPr="00F016E8">
        <w:rPr>
          <w:rFonts w:ascii="Cambria" w:hAnsi="Cambria" w:cs="Arial"/>
          <w:sz w:val="20"/>
          <w:szCs w:val="20"/>
        </w:rPr>
        <w:t>must</w:t>
      </w:r>
      <w:r w:rsidR="008B04FC" w:rsidRPr="00F016E8">
        <w:rPr>
          <w:rFonts w:ascii="Cambria" w:hAnsi="Cambria" w:cs="Arial"/>
          <w:sz w:val="20"/>
          <w:szCs w:val="20"/>
        </w:rPr>
        <w:t xml:space="preserve"> ensure for those persons who have been forced to flee </w:t>
      </w:r>
      <w:r w:rsidR="0074090E" w:rsidRPr="00F016E8">
        <w:rPr>
          <w:rFonts w:ascii="Cambria" w:hAnsi="Cambria" w:cs="Arial"/>
          <w:sz w:val="20"/>
          <w:szCs w:val="20"/>
        </w:rPr>
        <w:t>persecution and violence</w:t>
      </w:r>
      <w:r w:rsidR="008B04FC" w:rsidRPr="00F016E8">
        <w:rPr>
          <w:rFonts w:ascii="Cambria" w:hAnsi="Cambria" w:cs="Arial"/>
          <w:sz w:val="20"/>
          <w:szCs w:val="20"/>
        </w:rPr>
        <w:t xml:space="preserve">. </w:t>
      </w:r>
      <w:r w:rsidR="002901A3" w:rsidRPr="00F016E8">
        <w:rPr>
          <w:rFonts w:ascii="Cambria" w:hAnsi="Cambria" w:cs="Arial"/>
          <w:sz w:val="20"/>
          <w:szCs w:val="20"/>
        </w:rPr>
        <w:t xml:space="preserve"> </w:t>
      </w:r>
    </w:p>
    <w:p w:rsidR="00382D48" w:rsidRPr="00F016E8" w:rsidRDefault="00382D48" w:rsidP="00BF7E65">
      <w:pPr>
        <w:spacing w:after="0" w:line="240" w:lineRule="auto"/>
        <w:jc w:val="both"/>
        <w:rPr>
          <w:rFonts w:ascii="Cambria" w:hAnsi="Cambria" w:cs="Arial"/>
          <w:b/>
          <w:sz w:val="20"/>
          <w:szCs w:val="20"/>
        </w:rPr>
      </w:pPr>
    </w:p>
    <w:p w:rsidR="00382D48" w:rsidRPr="00F016E8" w:rsidRDefault="0054276A" w:rsidP="002901A3">
      <w:pPr>
        <w:numPr>
          <w:ilvl w:val="0"/>
          <w:numId w:val="3"/>
        </w:numPr>
        <w:tabs>
          <w:tab w:val="clear" w:pos="0"/>
        </w:tabs>
        <w:spacing w:after="0" w:line="240" w:lineRule="auto"/>
        <w:ind w:left="0"/>
        <w:jc w:val="both"/>
        <w:rPr>
          <w:rFonts w:ascii="Cambria" w:hAnsi="Cambria" w:cs="Arial"/>
          <w:b/>
          <w:sz w:val="20"/>
          <w:szCs w:val="20"/>
        </w:rPr>
      </w:pPr>
      <w:r w:rsidRPr="00F016E8">
        <w:rPr>
          <w:rFonts w:ascii="Cambria" w:hAnsi="Cambria" w:cs="Arial"/>
          <w:sz w:val="20"/>
          <w:szCs w:val="20"/>
        </w:rPr>
        <w:t>UNHCR has also indicated several positive developments and good practices in the Caribbean region.  According to the information received, all but four Caribbean states have signed the 1951 Convention and all but five have signed the 1967</w:t>
      </w:r>
      <w:r w:rsidR="0013360F" w:rsidRPr="00F016E8">
        <w:rPr>
          <w:rFonts w:ascii="Cambria" w:hAnsi="Cambria" w:cs="Arial"/>
          <w:sz w:val="20"/>
          <w:szCs w:val="20"/>
        </w:rPr>
        <w:t xml:space="preserve"> </w:t>
      </w:r>
      <w:r w:rsidR="00C82999" w:rsidRPr="00F016E8">
        <w:rPr>
          <w:rFonts w:ascii="Cambria" w:hAnsi="Cambria" w:cs="Arial"/>
          <w:sz w:val="20"/>
          <w:szCs w:val="20"/>
        </w:rPr>
        <w:t>Convention</w:t>
      </w:r>
      <w:r w:rsidRPr="00F016E8">
        <w:rPr>
          <w:rFonts w:ascii="Cambria" w:hAnsi="Cambria" w:cs="Arial"/>
          <w:sz w:val="20"/>
          <w:szCs w:val="20"/>
        </w:rPr>
        <w:t xml:space="preserve">.  Belize, the Dominican Republic and The Cayman Islands have adopted enabling legislation.  In addition, Jamaica and Trinidad and Tobago have adopted a specific and comprehensive refugee policy.  The Bahamas, Belize, the Dominican Republic and Jamaica have established and/or reactivated national mechanisms to determine refugee status and Trinidad and Tobago is in the process of developing </w:t>
      </w:r>
      <w:r w:rsidR="003C715C" w:rsidRPr="00F016E8">
        <w:rPr>
          <w:rFonts w:ascii="Cambria" w:hAnsi="Cambria" w:cs="Arial"/>
          <w:sz w:val="20"/>
          <w:szCs w:val="20"/>
        </w:rPr>
        <w:t xml:space="preserve">refugee status determination </w:t>
      </w:r>
      <w:r w:rsidRPr="00F016E8">
        <w:rPr>
          <w:rFonts w:ascii="Cambria" w:hAnsi="Cambria" w:cs="Arial"/>
          <w:sz w:val="20"/>
          <w:szCs w:val="20"/>
        </w:rPr>
        <w:t xml:space="preserve">procedures and setting up an Inter-ministerial Eligibility Commission.  </w:t>
      </w:r>
    </w:p>
    <w:p w:rsidR="00382D48" w:rsidRPr="00F016E8" w:rsidRDefault="00382D48" w:rsidP="00BF7E65">
      <w:pPr>
        <w:spacing w:after="0" w:line="240" w:lineRule="auto"/>
        <w:jc w:val="both"/>
        <w:rPr>
          <w:rFonts w:ascii="Cambria" w:hAnsi="Cambria" w:cs="Arial"/>
          <w:b/>
          <w:sz w:val="20"/>
          <w:szCs w:val="20"/>
        </w:rPr>
      </w:pPr>
    </w:p>
    <w:p w:rsidR="002901A3" w:rsidRPr="00F016E8" w:rsidRDefault="004474FB" w:rsidP="002901A3">
      <w:pPr>
        <w:numPr>
          <w:ilvl w:val="0"/>
          <w:numId w:val="3"/>
        </w:numPr>
        <w:tabs>
          <w:tab w:val="clear" w:pos="0"/>
        </w:tabs>
        <w:spacing w:after="0" w:line="240" w:lineRule="auto"/>
        <w:ind w:left="0"/>
        <w:jc w:val="both"/>
        <w:rPr>
          <w:rFonts w:ascii="Cambria" w:hAnsi="Cambria" w:cs="Arial"/>
          <w:b/>
          <w:sz w:val="20"/>
          <w:szCs w:val="20"/>
        </w:rPr>
      </w:pPr>
      <w:r w:rsidRPr="00F016E8">
        <w:rPr>
          <w:rFonts w:ascii="Cambria" w:hAnsi="Cambria" w:cs="Arial"/>
          <w:sz w:val="20"/>
          <w:szCs w:val="20"/>
        </w:rPr>
        <w:t>Another positive develop</w:t>
      </w:r>
      <w:r w:rsidR="00BF7E65" w:rsidRPr="00F016E8">
        <w:rPr>
          <w:rFonts w:ascii="Cambria" w:hAnsi="Cambria" w:cs="Arial"/>
          <w:sz w:val="20"/>
          <w:szCs w:val="20"/>
        </w:rPr>
        <w:t>ment in the region has been the</w:t>
      </w:r>
      <w:r w:rsidR="002901A3" w:rsidRPr="00F016E8">
        <w:rPr>
          <w:rFonts w:ascii="Cambria" w:hAnsi="Cambria" w:cs="Arial"/>
          <w:sz w:val="20"/>
          <w:szCs w:val="20"/>
        </w:rPr>
        <w:t xml:space="preserve"> measures taken by Brazil and Uruguay to provide a humanitarian response to the crisis experienced by refugees from the conflict in Syria</w:t>
      </w:r>
      <w:r w:rsidR="0013360F" w:rsidRPr="00F016E8">
        <w:rPr>
          <w:rFonts w:ascii="Cambria" w:hAnsi="Cambria" w:cs="Arial"/>
          <w:sz w:val="20"/>
          <w:szCs w:val="20"/>
        </w:rPr>
        <w:t>.</w:t>
      </w:r>
      <w:r w:rsidR="002901A3" w:rsidRPr="00F016E8">
        <w:rPr>
          <w:rFonts w:ascii="Cambria" w:hAnsi="Cambria" w:cs="Arial"/>
          <w:sz w:val="20"/>
          <w:szCs w:val="20"/>
        </w:rPr>
        <w:t xml:space="preserve">  According to the United Nations High C</w:t>
      </w:r>
      <w:r w:rsidR="00C52509" w:rsidRPr="00F016E8">
        <w:rPr>
          <w:rFonts w:ascii="Cambria" w:hAnsi="Cambria" w:cs="Arial"/>
          <w:sz w:val="20"/>
          <w:szCs w:val="20"/>
        </w:rPr>
        <w:t xml:space="preserve">ommissioner for Refugees, </w:t>
      </w:r>
      <w:r w:rsidR="002901A3" w:rsidRPr="00F016E8">
        <w:rPr>
          <w:rFonts w:ascii="Cambria" w:hAnsi="Cambria" w:cs="Arial"/>
          <w:sz w:val="20"/>
          <w:szCs w:val="20"/>
        </w:rPr>
        <w:t xml:space="preserve">as a result of the war in Syria, 6.5 million people have been forcibly displaced internally and more than 3 million have fled the country, creating the largest population of refugees worldwide.  According to publicly available information, Uruguay has committed to </w:t>
      </w:r>
      <w:r w:rsidR="00C82999" w:rsidRPr="00F016E8">
        <w:rPr>
          <w:rFonts w:ascii="Cambria" w:hAnsi="Cambria" w:cs="Arial"/>
          <w:sz w:val="20"/>
          <w:szCs w:val="20"/>
        </w:rPr>
        <w:t xml:space="preserve">receiving </w:t>
      </w:r>
      <w:r w:rsidR="002901A3" w:rsidRPr="00F016E8">
        <w:rPr>
          <w:rFonts w:ascii="Cambria" w:hAnsi="Cambria" w:cs="Arial"/>
          <w:sz w:val="20"/>
          <w:szCs w:val="20"/>
        </w:rPr>
        <w:t xml:space="preserve">120 Syrian refugees and on October 9, 2014, then President of Uruguay José </w:t>
      </w:r>
      <w:proofErr w:type="spellStart"/>
      <w:r w:rsidR="002901A3" w:rsidRPr="00F016E8">
        <w:rPr>
          <w:rFonts w:ascii="Cambria" w:hAnsi="Cambria" w:cs="Arial"/>
          <w:sz w:val="20"/>
          <w:szCs w:val="20"/>
        </w:rPr>
        <w:t>Mujica</w:t>
      </w:r>
      <w:proofErr w:type="spellEnd"/>
      <w:r w:rsidR="002901A3" w:rsidRPr="00F016E8">
        <w:rPr>
          <w:rFonts w:ascii="Cambria" w:hAnsi="Cambria" w:cs="Arial"/>
          <w:sz w:val="20"/>
          <w:szCs w:val="20"/>
        </w:rPr>
        <w:t xml:space="preserve"> led the government delegation that received the first group of Syrian refugees, which comprised 42 people </w:t>
      </w:r>
      <w:r w:rsidR="0074090E" w:rsidRPr="00F016E8">
        <w:rPr>
          <w:rFonts w:ascii="Cambria" w:hAnsi="Cambria" w:cs="Arial"/>
          <w:sz w:val="20"/>
          <w:szCs w:val="20"/>
        </w:rPr>
        <w:t>from</w:t>
      </w:r>
      <w:r w:rsidR="002901A3" w:rsidRPr="00F016E8">
        <w:rPr>
          <w:rFonts w:ascii="Cambria" w:hAnsi="Cambria" w:cs="Arial"/>
          <w:sz w:val="20"/>
          <w:szCs w:val="20"/>
        </w:rPr>
        <w:t xml:space="preserve"> five families, including 33 children.  Uruguay was the first Latin American country to carry out a program of resettlement of Syrian refugees since the war began in Syria and the Commission commends the country for this initiative.  For its part, the Brazilian government has planned to grant humanitarian visas for people who have been forcibly displaced by the armed conflict in Syria.  According to official data, as of July 2014, the Brazilian consulates in the Middle-East had granted 4,189 humanitarian visas and during the past two years, Brazil has recognized as refugees 1,512 people from Syria.</w:t>
      </w:r>
      <w:r w:rsidR="002901A3" w:rsidRPr="00F016E8">
        <w:rPr>
          <w:rStyle w:val="FootnoteReference"/>
          <w:rFonts w:ascii="Cambria" w:hAnsi="Cambria" w:cs="Arial"/>
          <w:sz w:val="20"/>
          <w:szCs w:val="20"/>
        </w:rPr>
        <w:footnoteReference w:id="252"/>
      </w:r>
    </w:p>
    <w:p w:rsidR="002901A3" w:rsidRPr="00F016E8" w:rsidRDefault="002901A3" w:rsidP="002901A3">
      <w:pPr>
        <w:spacing w:after="0" w:line="240" w:lineRule="auto"/>
        <w:jc w:val="both"/>
        <w:rPr>
          <w:rFonts w:ascii="Cambria" w:hAnsi="Cambria" w:cs="Arial"/>
          <w:sz w:val="20"/>
          <w:szCs w:val="20"/>
        </w:rPr>
      </w:pPr>
    </w:p>
    <w:p w:rsidR="00277E0D" w:rsidRPr="00F016E8" w:rsidRDefault="002901A3" w:rsidP="00277E0D">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w:t>
      </w:r>
      <w:r w:rsidR="00277E0D" w:rsidRPr="00F016E8">
        <w:t xml:space="preserve"> </w:t>
      </w:r>
      <w:r w:rsidR="00277E0D" w:rsidRPr="00F016E8">
        <w:rPr>
          <w:rFonts w:ascii="Cambria" w:hAnsi="Cambria" w:cs="Arial"/>
          <w:sz w:val="20"/>
          <w:szCs w:val="20"/>
        </w:rPr>
        <w:t>IACHR also notes that countries from Latin America and the Caribbean met in Brasília, Brazil, in December 2014, on the occasion of the 30</w:t>
      </w:r>
      <w:r w:rsidR="00277E0D" w:rsidRPr="00F016E8">
        <w:rPr>
          <w:rFonts w:ascii="Cambria" w:hAnsi="Cambria" w:cs="Arial"/>
          <w:sz w:val="20"/>
          <w:szCs w:val="20"/>
          <w:vertAlign w:val="superscript"/>
        </w:rPr>
        <w:t>th</w:t>
      </w:r>
      <w:r w:rsidR="00277E0D" w:rsidRPr="00F016E8">
        <w:rPr>
          <w:rFonts w:ascii="Cambria" w:hAnsi="Cambria" w:cs="Arial"/>
          <w:sz w:val="20"/>
          <w:szCs w:val="20"/>
        </w:rPr>
        <w:t xml:space="preserve"> anniversary of the Cartagena Declaration on Refugees, to discuss collaborative efforts to maintain the highest standards of protection for refugees and internally displaced persons at the regional and international level and to implement solutions to the problem of statelessness in the region.  Their commitment to these goals was registered in the Brazil Declaration (</w:t>
      </w:r>
      <w:r w:rsidR="00277E0D" w:rsidRPr="00F016E8">
        <w:rPr>
          <w:rFonts w:ascii="Cambria" w:hAnsi="Cambria" w:cs="Arial"/>
          <w:bCs/>
          <w:sz w:val="20"/>
          <w:szCs w:val="20"/>
        </w:rPr>
        <w:t>A Framework for Cooperation and Regional Solidarity to Strengthen the International Protection of Refugees, Displaced and Stateless Persons in Latin America and the Caribbean)</w:t>
      </w:r>
      <w:r w:rsidR="00277E0D" w:rsidRPr="00F016E8">
        <w:rPr>
          <w:rFonts w:ascii="Cambria" w:hAnsi="Cambria" w:cs="Arial"/>
          <w:sz w:val="20"/>
          <w:szCs w:val="20"/>
        </w:rPr>
        <w:t xml:space="preserve"> and in its Plan of Action (</w:t>
      </w:r>
      <w:r w:rsidR="00277E0D" w:rsidRPr="00F016E8">
        <w:rPr>
          <w:rFonts w:ascii="Cambria" w:hAnsi="Cambria" w:cs="Arial"/>
          <w:bCs/>
          <w:sz w:val="20"/>
          <w:szCs w:val="20"/>
        </w:rPr>
        <w:t>A Common Roadmap to Strengthen Protection and Promote Sustainable Solutions for Refugees, Displaced and Stateless Persons in Latin America and the Caribbean within a Framework of Cooperation and Solidarity).</w:t>
      </w:r>
      <w:r w:rsidR="00277E0D" w:rsidRPr="00F016E8">
        <w:rPr>
          <w:rFonts w:ascii="Cambria" w:hAnsi="Cambria" w:cs="Arial"/>
          <w:sz w:val="20"/>
          <w:szCs w:val="20"/>
          <w:vertAlign w:val="superscript"/>
        </w:rPr>
        <w:footnoteReference w:id="253"/>
      </w:r>
    </w:p>
    <w:p w:rsidR="00277E0D" w:rsidRPr="00F016E8" w:rsidRDefault="00277E0D" w:rsidP="00BF7E65">
      <w:pPr>
        <w:spacing w:after="0" w:line="240" w:lineRule="auto"/>
        <w:jc w:val="both"/>
        <w:rPr>
          <w:rFonts w:ascii="Cambria" w:hAnsi="Cambria" w:cs="Arial"/>
          <w:sz w:val="20"/>
          <w:szCs w:val="20"/>
        </w:rPr>
      </w:pPr>
    </w:p>
    <w:p w:rsidR="0074090E" w:rsidRPr="00F016E8" w:rsidRDefault="00277E0D" w:rsidP="00277E0D">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The Brazil Declaration and its Plan of Action recognize the new realities in Latin America and the Caribbean which force persons to flee</w:t>
      </w:r>
      <w:r w:rsidR="0087656B" w:rsidRPr="00F016E8">
        <w:rPr>
          <w:rFonts w:ascii="Cambria" w:hAnsi="Cambria" w:cs="Arial"/>
          <w:sz w:val="20"/>
          <w:szCs w:val="20"/>
        </w:rPr>
        <w:t xml:space="preserve"> situations of risk or persecution</w:t>
      </w:r>
      <w:r w:rsidRPr="00F016E8">
        <w:rPr>
          <w:rFonts w:ascii="Cambria" w:hAnsi="Cambria" w:cs="Arial"/>
          <w:sz w:val="20"/>
          <w:szCs w:val="20"/>
        </w:rPr>
        <w:t xml:space="preserve"> in search of protection.  As a response, States </w:t>
      </w:r>
      <w:r w:rsidR="0087656B" w:rsidRPr="00F016E8">
        <w:rPr>
          <w:rFonts w:ascii="Cambria" w:hAnsi="Cambria" w:cs="Arial"/>
          <w:sz w:val="20"/>
          <w:szCs w:val="20"/>
        </w:rPr>
        <w:t xml:space="preserve">have </w:t>
      </w:r>
      <w:r w:rsidRPr="00F016E8">
        <w:rPr>
          <w:rFonts w:ascii="Cambria" w:hAnsi="Cambria" w:cs="Arial"/>
          <w:sz w:val="20"/>
          <w:szCs w:val="20"/>
        </w:rPr>
        <w:t xml:space="preserve">developed new strategies to expand local integration opportunities, resettlement, voluntary repatriation and regional programs for migrant workers.  States </w:t>
      </w:r>
      <w:r w:rsidR="0087656B" w:rsidRPr="00F016E8">
        <w:rPr>
          <w:rFonts w:ascii="Cambria" w:hAnsi="Cambria" w:cs="Arial"/>
          <w:sz w:val="20"/>
          <w:szCs w:val="20"/>
        </w:rPr>
        <w:t xml:space="preserve">have </w:t>
      </w:r>
      <w:r w:rsidRPr="00F016E8">
        <w:rPr>
          <w:rFonts w:ascii="Cambria" w:hAnsi="Cambria" w:cs="Arial"/>
          <w:sz w:val="20"/>
          <w:szCs w:val="20"/>
        </w:rPr>
        <w:t xml:space="preserve">also committed to the eradication of statelessness in the region by 2024.  The IACHR calls on the Member States of the OAS to implement the plan of action in a manner that will have a positive impact on effectively guaranteeing the human rights of asylum seekers, refugees, internally displaced and stateless persons.  Similarly, it urges States to establish, at the national level, mechanisms to evaluate and follow through with the implementation of the Plan of Action.   </w:t>
      </w:r>
    </w:p>
    <w:p w:rsidR="002901A3" w:rsidRPr="00F016E8" w:rsidRDefault="002901A3" w:rsidP="0074090E">
      <w:pPr>
        <w:spacing w:after="0" w:line="240" w:lineRule="auto"/>
        <w:jc w:val="both"/>
        <w:rPr>
          <w:rFonts w:ascii="Cambria" w:hAnsi="Cambria" w:cs="Arial"/>
          <w:sz w:val="20"/>
          <w:szCs w:val="20"/>
        </w:rPr>
      </w:pPr>
      <w:r w:rsidRPr="00F016E8">
        <w:rPr>
          <w:rFonts w:ascii="Cambria" w:hAnsi="Cambria" w:cs="Arial"/>
          <w:sz w:val="20"/>
          <w:szCs w:val="20"/>
        </w:rPr>
        <w:t xml:space="preserve"> </w:t>
      </w:r>
    </w:p>
    <w:p w:rsidR="00513885" w:rsidRPr="00F016E8" w:rsidRDefault="008B04FC" w:rsidP="00513885">
      <w:pPr>
        <w:numPr>
          <w:ilvl w:val="0"/>
          <w:numId w:val="3"/>
        </w:numPr>
        <w:tabs>
          <w:tab w:val="clear" w:pos="0"/>
        </w:tabs>
        <w:spacing w:after="0" w:line="240" w:lineRule="auto"/>
        <w:ind w:left="0"/>
        <w:jc w:val="both"/>
        <w:rPr>
          <w:rFonts w:ascii="Cambria" w:hAnsi="Cambria" w:cs="Arial"/>
          <w:b/>
          <w:sz w:val="20"/>
          <w:szCs w:val="20"/>
        </w:rPr>
      </w:pPr>
      <w:r w:rsidRPr="00F016E8">
        <w:rPr>
          <w:rFonts w:ascii="Cambria" w:hAnsi="Cambria" w:cs="Arial"/>
          <w:sz w:val="20"/>
          <w:szCs w:val="20"/>
        </w:rPr>
        <w:t xml:space="preserve">The full and proper integration of asylum seekers and refugees in countries of asylum is also a challenge for the protection of the human rights of these persons. </w:t>
      </w:r>
      <w:r w:rsidR="002901A3" w:rsidRPr="00F016E8">
        <w:rPr>
          <w:rFonts w:ascii="Cambria" w:hAnsi="Cambria" w:cs="Arial"/>
          <w:sz w:val="20"/>
          <w:szCs w:val="20"/>
        </w:rPr>
        <w:t xml:space="preserve"> </w:t>
      </w:r>
      <w:r w:rsidRPr="00F016E8">
        <w:rPr>
          <w:rFonts w:ascii="Cambria" w:hAnsi="Cambria" w:cs="Arial"/>
          <w:sz w:val="20"/>
          <w:szCs w:val="20"/>
        </w:rPr>
        <w:t xml:space="preserve">The right to work is not always a reality due to the existence of patterns of discrimination and xenophobia affecting these people. </w:t>
      </w:r>
      <w:r w:rsidR="002901A3" w:rsidRPr="00F016E8">
        <w:rPr>
          <w:rFonts w:ascii="Cambria" w:hAnsi="Cambria" w:cs="Arial"/>
          <w:sz w:val="20"/>
          <w:szCs w:val="20"/>
        </w:rPr>
        <w:t xml:space="preserve"> </w:t>
      </w:r>
      <w:r w:rsidRPr="00F016E8">
        <w:rPr>
          <w:rFonts w:ascii="Cambria" w:hAnsi="Cambria" w:cs="Arial"/>
          <w:sz w:val="20"/>
          <w:szCs w:val="20"/>
        </w:rPr>
        <w:t>Asylum seekers and refugees</w:t>
      </w:r>
      <w:r w:rsidR="0074090E" w:rsidRPr="00F016E8">
        <w:rPr>
          <w:rFonts w:ascii="Cambria" w:hAnsi="Cambria" w:cs="Arial"/>
          <w:sz w:val="20"/>
          <w:szCs w:val="20"/>
        </w:rPr>
        <w:t xml:space="preserve"> may</w:t>
      </w:r>
      <w:r w:rsidRPr="00F016E8">
        <w:rPr>
          <w:rFonts w:ascii="Cambria" w:hAnsi="Cambria" w:cs="Arial"/>
          <w:sz w:val="20"/>
          <w:szCs w:val="20"/>
        </w:rPr>
        <w:t xml:space="preserve"> also encounter many difficulties when attempting to assert their economic, social and cultural rights, such as access to public education and to health services or the right to decent and adequate housing. </w:t>
      </w:r>
      <w:r w:rsidR="002901A3" w:rsidRPr="00F016E8">
        <w:rPr>
          <w:rFonts w:ascii="Cambria" w:hAnsi="Cambria" w:cs="Arial"/>
          <w:sz w:val="20"/>
          <w:szCs w:val="20"/>
        </w:rPr>
        <w:t xml:space="preserve"> </w:t>
      </w:r>
      <w:r w:rsidRPr="00F016E8">
        <w:rPr>
          <w:rFonts w:ascii="Cambria" w:hAnsi="Cambria" w:cs="Arial"/>
          <w:sz w:val="20"/>
          <w:szCs w:val="20"/>
        </w:rPr>
        <w:t xml:space="preserve">These situations must be corrected in order to </w:t>
      </w:r>
      <w:r w:rsidR="0074090E" w:rsidRPr="00F016E8">
        <w:rPr>
          <w:rFonts w:ascii="Cambria" w:hAnsi="Cambria" w:cs="Arial"/>
          <w:sz w:val="20"/>
          <w:szCs w:val="20"/>
        </w:rPr>
        <w:t>truly</w:t>
      </w:r>
      <w:r w:rsidRPr="00F016E8">
        <w:rPr>
          <w:rFonts w:ascii="Cambria" w:hAnsi="Cambria" w:cs="Arial"/>
          <w:sz w:val="20"/>
          <w:szCs w:val="20"/>
        </w:rPr>
        <w:t xml:space="preserve"> recognize as subject</w:t>
      </w:r>
      <w:r w:rsidR="0074090E" w:rsidRPr="00F016E8">
        <w:rPr>
          <w:rFonts w:ascii="Cambria" w:hAnsi="Cambria" w:cs="Arial"/>
          <w:sz w:val="20"/>
          <w:szCs w:val="20"/>
        </w:rPr>
        <w:t>s</w:t>
      </w:r>
      <w:r w:rsidRPr="00F016E8">
        <w:rPr>
          <w:rFonts w:ascii="Cambria" w:hAnsi="Cambria" w:cs="Arial"/>
          <w:sz w:val="20"/>
          <w:szCs w:val="20"/>
        </w:rPr>
        <w:t xml:space="preserve"> of human rights those persons who are in greatest need of protection, </w:t>
      </w:r>
      <w:r w:rsidR="0074090E" w:rsidRPr="00F016E8">
        <w:rPr>
          <w:rFonts w:ascii="Cambria" w:hAnsi="Cambria" w:cs="Arial"/>
          <w:sz w:val="20"/>
          <w:szCs w:val="20"/>
        </w:rPr>
        <w:t xml:space="preserve">namely </w:t>
      </w:r>
      <w:r w:rsidRPr="00F016E8">
        <w:rPr>
          <w:rFonts w:ascii="Cambria" w:hAnsi="Cambria" w:cs="Arial"/>
          <w:sz w:val="20"/>
          <w:szCs w:val="20"/>
        </w:rPr>
        <w:t>asylum seekers and refugees.</w:t>
      </w:r>
    </w:p>
    <w:p w:rsidR="00A43471" w:rsidRPr="00F016E8" w:rsidRDefault="00A43471" w:rsidP="00A43471">
      <w:pPr>
        <w:spacing w:after="0" w:line="240" w:lineRule="auto"/>
        <w:jc w:val="both"/>
        <w:rPr>
          <w:rFonts w:ascii="Cambria" w:hAnsi="Cambria" w:cs="Arial"/>
          <w:b/>
          <w:sz w:val="20"/>
          <w:szCs w:val="20"/>
        </w:rPr>
      </w:pPr>
    </w:p>
    <w:p w:rsidR="00CB2C2D" w:rsidRPr="00F016E8" w:rsidRDefault="002901A3" w:rsidP="00513885">
      <w:pPr>
        <w:numPr>
          <w:ilvl w:val="0"/>
          <w:numId w:val="3"/>
        </w:numPr>
        <w:tabs>
          <w:tab w:val="clear" w:pos="0"/>
        </w:tabs>
        <w:spacing w:after="0" w:line="240" w:lineRule="auto"/>
        <w:ind w:left="0"/>
        <w:jc w:val="both"/>
        <w:rPr>
          <w:rFonts w:ascii="Cambria" w:hAnsi="Cambria" w:cs="Arial"/>
          <w:b/>
          <w:sz w:val="20"/>
          <w:szCs w:val="20"/>
        </w:rPr>
      </w:pPr>
      <w:r w:rsidRPr="00F016E8">
        <w:rPr>
          <w:rFonts w:ascii="Cambria" w:hAnsi="Cambria" w:cs="Arial"/>
          <w:sz w:val="20"/>
          <w:szCs w:val="20"/>
        </w:rPr>
        <w:t>In this regard, the</w:t>
      </w:r>
      <w:r w:rsidR="00A310D5" w:rsidRPr="00F016E8">
        <w:rPr>
          <w:rFonts w:ascii="Cambria" w:hAnsi="Cambria" w:cs="Arial"/>
          <w:sz w:val="20"/>
          <w:szCs w:val="20"/>
        </w:rPr>
        <w:t xml:space="preserve"> Commission also</w:t>
      </w:r>
      <w:r w:rsidR="00A43471" w:rsidRPr="00F016E8">
        <w:rPr>
          <w:rFonts w:ascii="Cambria" w:hAnsi="Cambria" w:cs="Arial"/>
          <w:sz w:val="20"/>
          <w:szCs w:val="20"/>
        </w:rPr>
        <w:t xml:space="preserve"> </w:t>
      </w:r>
      <w:r w:rsidR="00A310D5" w:rsidRPr="00F016E8">
        <w:rPr>
          <w:rFonts w:ascii="Cambria" w:hAnsi="Cambria" w:cs="Arial"/>
          <w:sz w:val="20"/>
          <w:szCs w:val="20"/>
        </w:rPr>
        <w:t xml:space="preserve">applauds the measures taken by </w:t>
      </w:r>
      <w:r w:rsidRPr="00F016E8">
        <w:rPr>
          <w:rFonts w:ascii="Cambria" w:hAnsi="Cambria" w:cs="Arial"/>
          <w:sz w:val="20"/>
          <w:szCs w:val="20"/>
        </w:rPr>
        <w:t>Brazil and Uruguay</w:t>
      </w:r>
      <w:r w:rsidR="00A310D5" w:rsidRPr="00F016E8">
        <w:rPr>
          <w:rFonts w:ascii="Cambria" w:hAnsi="Cambria" w:cs="Arial"/>
          <w:sz w:val="20"/>
          <w:szCs w:val="20"/>
        </w:rPr>
        <w:t xml:space="preserve"> to integrate refugees into their societies.  For example, t</w:t>
      </w:r>
      <w:r w:rsidR="00513885" w:rsidRPr="00F016E8">
        <w:rPr>
          <w:rFonts w:ascii="Cambria" w:hAnsi="Cambria" w:cs="Arial"/>
          <w:sz w:val="20"/>
          <w:szCs w:val="20"/>
        </w:rPr>
        <w:t xml:space="preserve">he Uruguayan government has adopted a series of measures in order for </w:t>
      </w:r>
      <w:r w:rsidR="00DD4A34" w:rsidRPr="00F016E8">
        <w:rPr>
          <w:rFonts w:ascii="Cambria" w:hAnsi="Cambria" w:cs="Arial"/>
          <w:sz w:val="20"/>
          <w:szCs w:val="20"/>
        </w:rPr>
        <w:t>the Syrian refugees</w:t>
      </w:r>
      <w:r w:rsidR="00513885" w:rsidRPr="00F016E8">
        <w:rPr>
          <w:rFonts w:ascii="Cambria" w:hAnsi="Cambria" w:cs="Arial"/>
          <w:sz w:val="20"/>
          <w:szCs w:val="20"/>
        </w:rPr>
        <w:t xml:space="preserve"> to receive housing, medical care, Spanish lessons, an introduction to the culture and customs of Uruguay, and job training. </w:t>
      </w:r>
      <w:r w:rsidR="00A310D5" w:rsidRPr="00F016E8">
        <w:rPr>
          <w:rFonts w:ascii="Cambria" w:hAnsi="Cambria" w:cs="Arial"/>
          <w:sz w:val="20"/>
          <w:szCs w:val="20"/>
        </w:rPr>
        <w:t xml:space="preserve"> </w:t>
      </w:r>
      <w:r w:rsidR="00513885" w:rsidRPr="00F016E8">
        <w:rPr>
          <w:rFonts w:ascii="Cambria" w:hAnsi="Cambria" w:cs="Arial"/>
          <w:sz w:val="20"/>
          <w:szCs w:val="20"/>
        </w:rPr>
        <w:t xml:space="preserve">Also, families will have a technical support team during </w:t>
      </w:r>
      <w:r w:rsidR="000077B9" w:rsidRPr="00F016E8">
        <w:rPr>
          <w:rFonts w:ascii="Cambria" w:hAnsi="Cambria" w:cs="Arial"/>
          <w:sz w:val="20"/>
          <w:szCs w:val="20"/>
        </w:rPr>
        <w:t>their</w:t>
      </w:r>
      <w:r w:rsidR="00513885" w:rsidRPr="00F016E8">
        <w:rPr>
          <w:rFonts w:ascii="Cambria" w:hAnsi="Cambria" w:cs="Arial"/>
          <w:sz w:val="20"/>
          <w:szCs w:val="20"/>
        </w:rPr>
        <w:t xml:space="preserve"> first two years in Uruguay, including at least one social worker and a psychologist. </w:t>
      </w:r>
      <w:r w:rsidR="00A310D5" w:rsidRPr="00F016E8">
        <w:rPr>
          <w:rFonts w:ascii="Cambria" w:hAnsi="Cambria" w:cs="Arial"/>
          <w:sz w:val="20"/>
          <w:szCs w:val="20"/>
        </w:rPr>
        <w:t xml:space="preserve"> Furthermore, in </w:t>
      </w:r>
      <w:r w:rsidR="00513885" w:rsidRPr="00F016E8">
        <w:rPr>
          <w:rFonts w:ascii="Cambria" w:hAnsi="Cambria" w:cs="Arial"/>
          <w:sz w:val="20"/>
          <w:szCs w:val="20"/>
        </w:rPr>
        <w:t xml:space="preserve">anticipation of </w:t>
      </w:r>
      <w:r w:rsidR="00E55E70" w:rsidRPr="00F016E8">
        <w:rPr>
          <w:rFonts w:ascii="Cambria" w:hAnsi="Cambria" w:cs="Arial"/>
          <w:sz w:val="20"/>
          <w:szCs w:val="20"/>
        </w:rPr>
        <w:t>the integration of girls and boys into the Uruguayan educational system</w:t>
      </w:r>
      <w:r w:rsidR="00513885" w:rsidRPr="00F016E8">
        <w:rPr>
          <w:rFonts w:ascii="Cambria" w:hAnsi="Cambria" w:cs="Arial"/>
          <w:sz w:val="20"/>
          <w:szCs w:val="20"/>
        </w:rPr>
        <w:t>, teachers, students and parent</w:t>
      </w:r>
      <w:r w:rsidR="000077B9" w:rsidRPr="00F016E8">
        <w:rPr>
          <w:rFonts w:ascii="Cambria" w:hAnsi="Cambria" w:cs="Arial"/>
          <w:sz w:val="20"/>
          <w:szCs w:val="20"/>
        </w:rPr>
        <w:t>s</w:t>
      </w:r>
      <w:r w:rsidR="00513885" w:rsidRPr="00F016E8">
        <w:rPr>
          <w:rFonts w:ascii="Cambria" w:hAnsi="Cambria" w:cs="Arial"/>
          <w:sz w:val="20"/>
          <w:szCs w:val="20"/>
        </w:rPr>
        <w:t xml:space="preserve"> </w:t>
      </w:r>
      <w:r w:rsidR="00E55E70" w:rsidRPr="00F016E8">
        <w:rPr>
          <w:rFonts w:ascii="Cambria" w:hAnsi="Cambria" w:cs="Arial"/>
          <w:sz w:val="20"/>
          <w:szCs w:val="20"/>
        </w:rPr>
        <w:t>were given</w:t>
      </w:r>
      <w:r w:rsidR="00513885" w:rsidRPr="00F016E8">
        <w:rPr>
          <w:rFonts w:ascii="Cambria" w:hAnsi="Cambria" w:cs="Arial"/>
          <w:sz w:val="20"/>
          <w:szCs w:val="20"/>
        </w:rPr>
        <w:t xml:space="preserve"> prior </w:t>
      </w:r>
      <w:r w:rsidR="000077B9" w:rsidRPr="00F016E8">
        <w:rPr>
          <w:rFonts w:ascii="Cambria" w:hAnsi="Cambria" w:cs="Arial"/>
          <w:sz w:val="20"/>
          <w:szCs w:val="20"/>
        </w:rPr>
        <w:t>information about</w:t>
      </w:r>
      <w:r w:rsidR="00513885" w:rsidRPr="00F016E8">
        <w:rPr>
          <w:rFonts w:ascii="Cambria" w:hAnsi="Cambria" w:cs="Arial"/>
          <w:sz w:val="20"/>
          <w:szCs w:val="20"/>
        </w:rPr>
        <w:t xml:space="preserve"> cultural diversity, language differences and lifestyles.</w:t>
      </w:r>
      <w:r w:rsidR="00E55E70" w:rsidRPr="00F016E8">
        <w:rPr>
          <w:rStyle w:val="FootnoteReference"/>
          <w:rFonts w:ascii="Cambria" w:hAnsi="Cambria" w:cs="Arial"/>
          <w:sz w:val="20"/>
          <w:szCs w:val="20"/>
        </w:rPr>
        <w:footnoteReference w:id="254"/>
      </w:r>
      <w:r w:rsidR="00C70DC8" w:rsidRPr="00F016E8">
        <w:rPr>
          <w:rFonts w:ascii="Cambria" w:hAnsi="Cambria" w:cs="Arial"/>
          <w:sz w:val="20"/>
          <w:szCs w:val="20"/>
        </w:rPr>
        <w:t xml:space="preserve">  In Brazil, it has been reported that migrants who live in extreme poverty in the city of Sao Paulo will be included in the “</w:t>
      </w:r>
      <w:proofErr w:type="spellStart"/>
      <w:r w:rsidR="00C70DC8" w:rsidRPr="00F016E8">
        <w:rPr>
          <w:rFonts w:ascii="Cambria" w:hAnsi="Cambria" w:cs="Arial"/>
          <w:sz w:val="20"/>
          <w:szCs w:val="20"/>
        </w:rPr>
        <w:t>Bolsa</w:t>
      </w:r>
      <w:proofErr w:type="spellEnd"/>
      <w:r w:rsidR="00C70DC8" w:rsidRPr="00F016E8">
        <w:rPr>
          <w:rFonts w:ascii="Cambria" w:hAnsi="Cambria" w:cs="Arial"/>
          <w:sz w:val="20"/>
          <w:szCs w:val="20"/>
        </w:rPr>
        <w:t xml:space="preserve"> </w:t>
      </w:r>
      <w:proofErr w:type="spellStart"/>
      <w:r w:rsidR="00C70DC8" w:rsidRPr="00F016E8">
        <w:rPr>
          <w:rFonts w:ascii="Cambria" w:hAnsi="Cambria" w:cs="Arial"/>
          <w:sz w:val="20"/>
          <w:szCs w:val="20"/>
        </w:rPr>
        <w:t>Fam</w:t>
      </w:r>
      <w:r w:rsidR="00A95F3B" w:rsidRPr="00F016E8">
        <w:rPr>
          <w:rFonts w:ascii="Cambria" w:hAnsi="Cambria" w:cs="Arial"/>
          <w:sz w:val="20"/>
          <w:szCs w:val="20"/>
        </w:rPr>
        <w:t>í</w:t>
      </w:r>
      <w:r w:rsidR="00C70DC8" w:rsidRPr="00F016E8">
        <w:rPr>
          <w:rFonts w:ascii="Cambria" w:hAnsi="Cambria" w:cs="Arial"/>
          <w:sz w:val="20"/>
          <w:szCs w:val="20"/>
        </w:rPr>
        <w:t>lia</w:t>
      </w:r>
      <w:proofErr w:type="spellEnd"/>
      <w:r w:rsidR="000077B9" w:rsidRPr="00F016E8">
        <w:rPr>
          <w:rFonts w:ascii="Cambria" w:hAnsi="Cambria" w:cs="Arial"/>
          <w:sz w:val="20"/>
          <w:szCs w:val="20"/>
        </w:rPr>
        <w:t>,</w:t>
      </w:r>
      <w:r w:rsidR="00C70DC8" w:rsidRPr="00F016E8">
        <w:rPr>
          <w:rFonts w:ascii="Cambria" w:hAnsi="Cambria" w:cs="Arial"/>
          <w:sz w:val="20"/>
          <w:szCs w:val="20"/>
        </w:rPr>
        <w:t>”</w:t>
      </w:r>
      <w:r w:rsidR="00F20CFE" w:rsidRPr="00F016E8">
        <w:rPr>
          <w:rFonts w:ascii="Cambria" w:hAnsi="Cambria" w:cs="Arial"/>
          <w:sz w:val="20"/>
          <w:szCs w:val="20"/>
        </w:rPr>
        <w:t xml:space="preserve"> a conditional cash transfer </w:t>
      </w:r>
      <w:r w:rsidR="00C70DC8" w:rsidRPr="00F016E8">
        <w:rPr>
          <w:rFonts w:ascii="Cambria" w:hAnsi="Cambria" w:cs="Arial"/>
          <w:sz w:val="20"/>
          <w:szCs w:val="20"/>
        </w:rPr>
        <w:t>program</w:t>
      </w:r>
      <w:r w:rsidR="00F20CFE" w:rsidRPr="00F016E8">
        <w:rPr>
          <w:rFonts w:ascii="Cambria" w:hAnsi="Cambria" w:cs="Arial"/>
          <w:sz w:val="20"/>
          <w:szCs w:val="20"/>
        </w:rPr>
        <w:t xml:space="preserve"> that</w:t>
      </w:r>
      <w:r w:rsidR="00C70DC8" w:rsidRPr="00F016E8">
        <w:rPr>
          <w:rFonts w:ascii="Cambria" w:hAnsi="Cambria" w:cs="Arial"/>
          <w:sz w:val="20"/>
          <w:szCs w:val="20"/>
        </w:rPr>
        <w:t xml:space="preserve"> provides 77 Brazilian </w:t>
      </w:r>
      <w:proofErr w:type="spellStart"/>
      <w:r w:rsidR="00C70DC8" w:rsidRPr="00F016E8">
        <w:rPr>
          <w:rFonts w:ascii="Cambria" w:hAnsi="Cambria" w:cs="Arial"/>
          <w:sz w:val="20"/>
          <w:szCs w:val="20"/>
        </w:rPr>
        <w:t>reais</w:t>
      </w:r>
      <w:proofErr w:type="spellEnd"/>
      <w:r w:rsidR="00C70DC8" w:rsidRPr="00F016E8">
        <w:rPr>
          <w:rFonts w:ascii="Cambria" w:hAnsi="Cambria" w:cs="Arial"/>
          <w:sz w:val="20"/>
          <w:szCs w:val="20"/>
        </w:rPr>
        <w:t xml:space="preserve">, roughly 27 U.S. dollars, per month to </w:t>
      </w:r>
      <w:r w:rsidR="00F20CFE" w:rsidRPr="00F016E8">
        <w:rPr>
          <w:rFonts w:ascii="Cambria" w:hAnsi="Cambria" w:cs="Arial"/>
          <w:sz w:val="20"/>
          <w:szCs w:val="20"/>
        </w:rPr>
        <w:t>participants</w:t>
      </w:r>
      <w:r w:rsidR="00C70DC8" w:rsidRPr="00F016E8">
        <w:rPr>
          <w:rFonts w:ascii="Cambria" w:hAnsi="Cambria" w:cs="Arial"/>
          <w:sz w:val="20"/>
          <w:szCs w:val="20"/>
        </w:rPr>
        <w:t>.</w:t>
      </w:r>
      <w:r w:rsidR="00C70DC8" w:rsidRPr="00F016E8">
        <w:rPr>
          <w:rStyle w:val="FootnoteReference"/>
          <w:rFonts w:ascii="Cambria" w:hAnsi="Cambria" w:cs="Arial"/>
          <w:sz w:val="20"/>
          <w:szCs w:val="20"/>
        </w:rPr>
        <w:footnoteReference w:id="255"/>
      </w:r>
      <w:r w:rsidR="00F07873" w:rsidRPr="00F016E8">
        <w:rPr>
          <w:rFonts w:ascii="Cambria" w:hAnsi="Cambria" w:cs="Arial"/>
          <w:sz w:val="20"/>
          <w:szCs w:val="20"/>
        </w:rPr>
        <w:t xml:space="preserve">  It is estimated that this measure will positively affect between 15 and 50 thousand migrants and it is expected to be applied nationwide in the future.</w:t>
      </w:r>
      <w:r w:rsidR="00F07873" w:rsidRPr="00F016E8">
        <w:rPr>
          <w:rStyle w:val="FootnoteReference"/>
          <w:rFonts w:ascii="Cambria" w:hAnsi="Cambria" w:cs="Arial"/>
          <w:sz w:val="20"/>
          <w:szCs w:val="20"/>
        </w:rPr>
        <w:footnoteReference w:id="256"/>
      </w:r>
      <w:r w:rsidR="009449B2" w:rsidRPr="00F016E8">
        <w:rPr>
          <w:rFonts w:ascii="Cambria" w:hAnsi="Cambria" w:cs="Arial"/>
          <w:sz w:val="20"/>
          <w:szCs w:val="20"/>
        </w:rPr>
        <w:t xml:space="preserve">  The Commission welcomes </w:t>
      </w:r>
      <w:r w:rsidR="00F07873" w:rsidRPr="00F016E8">
        <w:rPr>
          <w:rFonts w:ascii="Cambria" w:hAnsi="Cambria" w:cs="Arial"/>
          <w:sz w:val="20"/>
          <w:szCs w:val="20"/>
        </w:rPr>
        <w:t xml:space="preserve">Brazil’s Ministry of Social Development’s interpretation of the </w:t>
      </w:r>
      <w:r w:rsidR="002D0B6C" w:rsidRPr="00F016E8">
        <w:rPr>
          <w:rFonts w:ascii="Cambria" w:hAnsi="Cambria" w:cs="Arial"/>
          <w:sz w:val="20"/>
          <w:szCs w:val="20"/>
        </w:rPr>
        <w:t>country’s</w:t>
      </w:r>
      <w:r w:rsidR="00F07873" w:rsidRPr="00F016E8">
        <w:rPr>
          <w:rFonts w:ascii="Cambria" w:hAnsi="Cambria" w:cs="Arial"/>
          <w:sz w:val="20"/>
          <w:szCs w:val="20"/>
        </w:rPr>
        <w:t xml:space="preserve"> Foreigner’</w:t>
      </w:r>
      <w:r w:rsidR="002D0B6C" w:rsidRPr="00F016E8">
        <w:rPr>
          <w:rFonts w:ascii="Cambria" w:hAnsi="Cambria" w:cs="Arial"/>
          <w:sz w:val="20"/>
          <w:szCs w:val="20"/>
        </w:rPr>
        <w:t>s Statute</w:t>
      </w:r>
      <w:r w:rsidR="00F07873" w:rsidRPr="00F016E8">
        <w:rPr>
          <w:rFonts w:ascii="Cambria" w:hAnsi="Cambria" w:cs="Arial"/>
          <w:sz w:val="20"/>
          <w:szCs w:val="20"/>
        </w:rPr>
        <w:t xml:space="preserve"> </w:t>
      </w:r>
      <w:r w:rsidR="002D0B6C" w:rsidRPr="00F016E8">
        <w:rPr>
          <w:rFonts w:ascii="Cambria" w:hAnsi="Cambria" w:cs="Arial"/>
          <w:sz w:val="20"/>
          <w:szCs w:val="20"/>
        </w:rPr>
        <w:t>which recognizes that</w:t>
      </w:r>
      <w:r w:rsidR="00F07873" w:rsidRPr="00F016E8">
        <w:rPr>
          <w:rFonts w:ascii="Cambria" w:hAnsi="Cambria" w:cs="Arial"/>
          <w:sz w:val="20"/>
          <w:szCs w:val="20"/>
        </w:rPr>
        <w:t xml:space="preserve"> migrants have the same rights afforded to Brazilians by law and under the country’s constitution.</w:t>
      </w:r>
      <w:r w:rsidR="00F07873" w:rsidRPr="00F016E8">
        <w:rPr>
          <w:rStyle w:val="FootnoteReference"/>
          <w:rFonts w:ascii="Cambria" w:hAnsi="Cambria" w:cs="Arial"/>
          <w:sz w:val="20"/>
          <w:szCs w:val="20"/>
        </w:rPr>
        <w:footnoteReference w:id="257"/>
      </w:r>
    </w:p>
    <w:p w:rsidR="00513885" w:rsidRPr="00F016E8" w:rsidRDefault="00F07873" w:rsidP="00CB2C2D">
      <w:pPr>
        <w:spacing w:after="0" w:line="240" w:lineRule="auto"/>
        <w:jc w:val="both"/>
        <w:rPr>
          <w:rFonts w:ascii="Cambria" w:hAnsi="Cambria" w:cs="Arial"/>
          <w:b/>
          <w:sz w:val="20"/>
          <w:szCs w:val="20"/>
        </w:rPr>
      </w:pPr>
      <w:r w:rsidRPr="00F016E8">
        <w:rPr>
          <w:rFonts w:ascii="Cambria" w:hAnsi="Cambria" w:cs="Arial"/>
          <w:sz w:val="20"/>
          <w:szCs w:val="20"/>
        </w:rPr>
        <w:t xml:space="preserve">  </w:t>
      </w:r>
    </w:p>
    <w:p w:rsidR="00E63F84" w:rsidRPr="00F016E8" w:rsidRDefault="00CB2C2D" w:rsidP="00E63F84">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Finally</w:t>
      </w:r>
      <w:r w:rsidR="00E63F84" w:rsidRPr="00F016E8">
        <w:rPr>
          <w:rFonts w:ascii="Cambria" w:hAnsi="Cambria" w:cs="Arial"/>
          <w:sz w:val="20"/>
          <w:szCs w:val="20"/>
        </w:rPr>
        <w:t>, the Commission calls on States in the region to implement measures that will normalize the immigration status of irregular migrants in order for them to fully exercise their civil, political, economic, social and cultural rights.  Migrants’ contributions to development in their host countries frequently comes at a human cost, especially for those in an irregular situation who are often constrained by circumstances to perform tasks at whatever financial, physical or even psychological cost.</w:t>
      </w:r>
      <w:r w:rsidR="00E63F84" w:rsidRPr="00F016E8">
        <w:rPr>
          <w:rStyle w:val="FootnoteReference"/>
          <w:rFonts w:ascii="Cambria" w:hAnsi="Cambria" w:cs="Arial"/>
          <w:sz w:val="20"/>
          <w:szCs w:val="20"/>
        </w:rPr>
        <w:footnoteReference w:id="258"/>
      </w:r>
      <w:r w:rsidR="00E63F84" w:rsidRPr="00F016E8">
        <w:rPr>
          <w:rFonts w:ascii="Cambria" w:hAnsi="Cambria" w:cs="Arial"/>
          <w:sz w:val="20"/>
          <w:szCs w:val="20"/>
        </w:rPr>
        <w:t xml:space="preserve">  </w:t>
      </w:r>
    </w:p>
    <w:p w:rsidR="00E63F84" w:rsidRPr="00F016E8" w:rsidRDefault="00E63F84" w:rsidP="00E63F84">
      <w:pPr>
        <w:spacing w:after="0" w:line="240" w:lineRule="auto"/>
        <w:jc w:val="both"/>
        <w:rPr>
          <w:rFonts w:ascii="Cambria" w:hAnsi="Cambria" w:cs="Arial"/>
          <w:sz w:val="20"/>
          <w:szCs w:val="20"/>
        </w:rPr>
      </w:pPr>
    </w:p>
    <w:p w:rsidR="00E63F84" w:rsidRPr="00F016E8" w:rsidRDefault="00E63F84" w:rsidP="00C52509">
      <w:pPr>
        <w:numPr>
          <w:ilvl w:val="0"/>
          <w:numId w:val="3"/>
        </w:numPr>
        <w:tabs>
          <w:tab w:val="clear" w:pos="0"/>
        </w:tabs>
        <w:spacing w:after="0" w:line="240" w:lineRule="auto"/>
        <w:ind w:left="0"/>
        <w:jc w:val="both"/>
        <w:rPr>
          <w:rFonts w:ascii="Cambria" w:hAnsi="Cambria" w:cs="Arial"/>
          <w:sz w:val="20"/>
          <w:szCs w:val="20"/>
        </w:rPr>
      </w:pPr>
      <w:r w:rsidRPr="00F016E8">
        <w:rPr>
          <w:rFonts w:ascii="Cambria" w:hAnsi="Cambria" w:cs="Arial"/>
          <w:sz w:val="20"/>
          <w:szCs w:val="20"/>
        </w:rPr>
        <w:t>One positive development regarding the regularization of irregular migrants in 2014 has been the executive action on immigration announced by President Barack Obama of the United States of America on November 20, 2014.  This executive action has the potential to protect nearly four million persons of the 11.2 million persons in an irregular migratory situation from deportation.  While the Commission is cognizant that this measure has a limited scope and that its implementation has been blocked pending the outcome of lawsuits brought by a group of states, it would represent a step in the right direction as the regularization of migrants is an effective way to reduce their vulnerability.</w:t>
      </w:r>
      <w:r w:rsidRPr="00F016E8">
        <w:rPr>
          <w:rStyle w:val="FootnoteReference"/>
          <w:rFonts w:ascii="Cambria" w:hAnsi="Cambria" w:cs="Arial"/>
          <w:sz w:val="20"/>
          <w:szCs w:val="20"/>
        </w:rPr>
        <w:footnoteReference w:id="259"/>
      </w:r>
      <w:r w:rsidRPr="00F016E8">
        <w:rPr>
          <w:rFonts w:ascii="Cambria" w:hAnsi="Cambria" w:cs="Arial"/>
          <w:sz w:val="20"/>
          <w:szCs w:val="20"/>
        </w:rPr>
        <w:t xml:space="preserve">  The Commission therefore urges the United States to continue to strive for the approval and implementation of this executive action.</w:t>
      </w:r>
    </w:p>
    <w:sectPr w:rsidR="00E63F84" w:rsidRPr="00F016E8" w:rsidSect="0086385A">
      <w:headerReference w:type="even" r:id="rId169"/>
      <w:headerReference w:type="default" r:id="rId170"/>
      <w:footerReference w:type="even" r:id="rId171"/>
      <w:footerReference w:type="default" r:id="rId172"/>
      <w:headerReference w:type="first" r:id="rId173"/>
      <w:footerReference w:type="first" r:id="rId174"/>
      <w:pgSz w:w="12240" w:h="15840"/>
      <w:pgMar w:top="1440" w:right="1440" w:bottom="1440" w:left="1440" w:header="720" w:footer="720" w:gutter="0"/>
      <w:pgNumType w:start="3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28" w:rsidRDefault="00350E28" w:rsidP="00A343FF">
      <w:pPr>
        <w:spacing w:after="0" w:line="240" w:lineRule="auto"/>
      </w:pPr>
      <w:r>
        <w:separator/>
      </w:r>
    </w:p>
  </w:endnote>
  <w:endnote w:type="continuationSeparator" w:id="0">
    <w:p w:rsidR="00350E28" w:rsidRDefault="00350E28"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GaramondPro-Regular">
    <w:altName w:val="Cambria"/>
    <w:panose1 w:val="00000000000000000000"/>
    <w:charset w:val="00"/>
    <w:family w:val="auto"/>
    <w:notTrueType/>
    <w:pitch w:val="default"/>
    <w:sig w:usb0="00000003" w:usb1="00000000" w:usb2="00000000" w:usb3="00000000" w:csb0="00000001" w:csb1="00000000"/>
  </w:font>
  <w:font w:name="AGaramondPro-Italic">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DCE" w:rsidRDefault="00C21D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88" w:rsidRDefault="00113688" w:rsidP="002023F9">
    <w:pPr>
      <w:pStyle w:val="Footer"/>
      <w:jc w:val="center"/>
      <w:rPr>
        <w:sz w:val="18"/>
      </w:rPr>
    </w:pPr>
    <w:r w:rsidRPr="002023F9">
      <w:rPr>
        <w:rFonts w:ascii="Cambria" w:hAnsi="Cambria"/>
        <w:color w:val="404040"/>
        <w:sz w:val="16"/>
        <w:szCs w:val="16"/>
      </w:rPr>
      <w:fldChar w:fldCharType="begin"/>
    </w:r>
    <w:r w:rsidRPr="002023F9">
      <w:rPr>
        <w:rFonts w:ascii="Cambria" w:hAnsi="Cambria"/>
        <w:color w:val="404040"/>
        <w:sz w:val="16"/>
        <w:szCs w:val="16"/>
      </w:rPr>
      <w:instrText xml:space="preserve"> PAGE   \* MERGEFORMAT </w:instrText>
    </w:r>
    <w:r w:rsidRPr="002023F9">
      <w:rPr>
        <w:rFonts w:ascii="Cambria" w:hAnsi="Cambria"/>
        <w:color w:val="404040"/>
        <w:sz w:val="16"/>
        <w:szCs w:val="16"/>
      </w:rPr>
      <w:fldChar w:fldCharType="separate"/>
    </w:r>
    <w:r w:rsidR="00C21DCE">
      <w:rPr>
        <w:rFonts w:ascii="Cambria" w:hAnsi="Cambria"/>
        <w:noProof/>
        <w:color w:val="404040"/>
        <w:sz w:val="16"/>
        <w:szCs w:val="16"/>
      </w:rPr>
      <w:t>388</w:t>
    </w:r>
    <w:r w:rsidRPr="002023F9">
      <w:rPr>
        <w:rFonts w:ascii="Cambria" w:hAnsi="Cambria"/>
        <w:noProof/>
        <w:color w:val="40404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88" w:rsidRPr="002023F9" w:rsidRDefault="00113688" w:rsidP="00C330F5">
    <w:pPr>
      <w:pStyle w:val="Footer"/>
      <w:jc w:val="center"/>
      <w:rPr>
        <w:sz w:val="16"/>
        <w:szCs w:val="16"/>
      </w:rPr>
    </w:pPr>
    <w:r w:rsidRPr="002023F9">
      <w:rPr>
        <w:sz w:val="16"/>
        <w:szCs w:val="16"/>
      </w:rPr>
      <w:fldChar w:fldCharType="begin"/>
    </w:r>
    <w:r w:rsidRPr="002023F9">
      <w:rPr>
        <w:sz w:val="16"/>
        <w:szCs w:val="16"/>
      </w:rPr>
      <w:instrText xml:space="preserve"> PAGE   \* MERGEFORMAT </w:instrText>
    </w:r>
    <w:r w:rsidRPr="002023F9">
      <w:rPr>
        <w:sz w:val="16"/>
        <w:szCs w:val="16"/>
      </w:rPr>
      <w:fldChar w:fldCharType="separate"/>
    </w:r>
    <w:r w:rsidR="00C21DCE">
      <w:rPr>
        <w:noProof/>
        <w:sz w:val="16"/>
        <w:szCs w:val="16"/>
      </w:rPr>
      <w:t>335</w:t>
    </w:r>
    <w:r w:rsidRPr="002023F9">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28" w:rsidRDefault="00350E28" w:rsidP="00A343FF">
      <w:pPr>
        <w:spacing w:after="0" w:line="240" w:lineRule="auto"/>
      </w:pPr>
      <w:r>
        <w:separator/>
      </w:r>
    </w:p>
  </w:footnote>
  <w:footnote w:type="continuationSeparator" w:id="0">
    <w:p w:rsidR="00350E28" w:rsidRDefault="00350E28" w:rsidP="00A343FF">
      <w:pPr>
        <w:spacing w:after="0" w:line="240" w:lineRule="auto"/>
      </w:pPr>
      <w:r>
        <w:continuationSeparator/>
      </w:r>
    </w:p>
  </w:footnote>
  <w:footnote w:id="1">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r w:rsidRPr="00C330F5">
        <w:rPr>
          <w:rFonts w:ascii="Cambria" w:hAnsi="Cambria"/>
          <w:i/>
          <w:sz w:val="16"/>
          <w:szCs w:val="16"/>
          <w:lang w:val="es-ES"/>
        </w:rPr>
        <w:t>Defensoría General de la Nación de la República Argentina</w:t>
      </w:r>
      <w:r w:rsidRPr="002023F9">
        <w:rPr>
          <w:rFonts w:ascii="Cambria" w:hAnsi="Cambria"/>
          <w:sz w:val="16"/>
          <w:szCs w:val="16"/>
          <w:lang w:val="es-ES"/>
        </w:rPr>
        <w:t xml:space="preserve"> (</w:t>
      </w:r>
      <w:hyperlink r:id="rId1" w:history="1">
        <w:r w:rsidRPr="00C330F5">
          <w:rPr>
            <w:rStyle w:val="Hyperlink"/>
            <w:rFonts w:ascii="Cambria" w:hAnsi="Cambria"/>
            <w:sz w:val="16"/>
            <w:szCs w:val="16"/>
            <w:lang w:val="es-ES"/>
          </w:rPr>
          <w:t>http://www.mpd.gov.ar/</w:t>
        </w:r>
      </w:hyperlink>
      <w:r w:rsidRPr="00C330F5">
        <w:rPr>
          <w:rFonts w:ascii="Cambria" w:hAnsi="Cambria"/>
          <w:sz w:val="16"/>
          <w:szCs w:val="16"/>
          <w:lang w:val="es-ES"/>
        </w:rPr>
        <w:t xml:space="preserve">).  </w:t>
      </w:r>
    </w:p>
  </w:footnote>
  <w:footnote w:id="2">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r w:rsidRPr="00C330F5">
        <w:rPr>
          <w:rFonts w:ascii="Cambria" w:hAnsi="Cambria"/>
          <w:i/>
          <w:iCs/>
          <w:sz w:val="16"/>
          <w:szCs w:val="16"/>
          <w:lang w:val="es-ES"/>
        </w:rPr>
        <w:t>Dirección de Investigación en Derechos Humanos de la Institución del Procurador de los Derechos Humanos</w:t>
      </w:r>
      <w:r w:rsidRPr="00C330F5">
        <w:rPr>
          <w:rFonts w:ascii="Cambria" w:hAnsi="Cambria"/>
          <w:iCs/>
          <w:sz w:val="16"/>
          <w:szCs w:val="16"/>
          <w:lang w:val="es-ES"/>
        </w:rPr>
        <w:t xml:space="preserve"> (</w:t>
      </w:r>
      <w:hyperlink r:id="rId2" w:history="1">
        <w:r w:rsidRPr="00C330F5">
          <w:rPr>
            <w:rStyle w:val="Hyperlink"/>
            <w:rFonts w:ascii="Cambria" w:hAnsi="Cambria"/>
            <w:iCs/>
            <w:sz w:val="16"/>
            <w:szCs w:val="16"/>
            <w:lang w:val="es-ES"/>
          </w:rPr>
          <w:t>http://www.pdh.org.gt/</w:t>
        </w:r>
      </w:hyperlink>
      <w:r w:rsidRPr="00C330F5">
        <w:rPr>
          <w:rFonts w:ascii="Cambria" w:hAnsi="Cambria"/>
          <w:iCs/>
          <w:sz w:val="16"/>
          <w:szCs w:val="16"/>
          <w:lang w:val="es-ES"/>
        </w:rPr>
        <w:t xml:space="preserve">). </w:t>
      </w:r>
    </w:p>
  </w:footnote>
  <w:footnote w:id="3">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3" w:history="1">
        <w:r w:rsidRPr="00C330F5">
          <w:rPr>
            <w:rStyle w:val="Hyperlink"/>
            <w:rFonts w:ascii="Cambria" w:hAnsi="Cambria"/>
            <w:sz w:val="16"/>
            <w:szCs w:val="16"/>
            <w:lang w:val="es-ES"/>
          </w:rPr>
          <w:t>http://www.unhcr.org/cgi-bin/texis/vtx/home</w:t>
        </w:r>
      </w:hyperlink>
      <w:r w:rsidRPr="00C330F5">
        <w:rPr>
          <w:rFonts w:ascii="Cambria" w:hAnsi="Cambria"/>
          <w:sz w:val="16"/>
          <w:szCs w:val="16"/>
          <w:lang w:val="es-ES"/>
        </w:rPr>
        <w:t xml:space="preserve">. </w:t>
      </w:r>
    </w:p>
  </w:footnote>
  <w:footnote w:id="4">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4" w:history="1">
        <w:r w:rsidRPr="00C330F5">
          <w:rPr>
            <w:rStyle w:val="Hyperlink"/>
            <w:rFonts w:ascii="Cambria" w:hAnsi="Cambria"/>
            <w:sz w:val="16"/>
            <w:szCs w:val="16"/>
            <w:lang w:val="es-ES"/>
          </w:rPr>
          <w:t>http://www.defensoriamilitar.org/</w:t>
        </w:r>
      </w:hyperlink>
      <w:r w:rsidRPr="00C330F5">
        <w:rPr>
          <w:rFonts w:ascii="Cambria" w:hAnsi="Cambria"/>
          <w:sz w:val="16"/>
          <w:szCs w:val="16"/>
          <w:lang w:val="es-ES"/>
        </w:rPr>
        <w:t xml:space="preserve">.  </w:t>
      </w:r>
    </w:p>
  </w:footnote>
  <w:footnote w:id="5">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5" w:history="1">
        <w:r w:rsidRPr="00C330F5">
          <w:rPr>
            <w:rStyle w:val="Hyperlink"/>
            <w:rFonts w:ascii="Cambria" w:hAnsi="Cambria"/>
            <w:sz w:val="16"/>
            <w:szCs w:val="16"/>
            <w:lang w:val="es-ES"/>
          </w:rPr>
          <w:t>http://redprobono.org/</w:t>
        </w:r>
      </w:hyperlink>
      <w:r w:rsidRPr="00C330F5">
        <w:rPr>
          <w:rFonts w:ascii="Cambria" w:hAnsi="Cambria"/>
          <w:sz w:val="16"/>
          <w:szCs w:val="16"/>
          <w:lang w:val="es-ES"/>
        </w:rPr>
        <w:t xml:space="preserve">. </w:t>
      </w:r>
    </w:p>
  </w:footnote>
  <w:footnote w:id="6">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6" w:history="1">
        <w:r w:rsidRPr="00C330F5">
          <w:rPr>
            <w:rStyle w:val="Hyperlink"/>
            <w:rFonts w:ascii="Cambria" w:hAnsi="Cambria"/>
            <w:sz w:val="16"/>
            <w:szCs w:val="16"/>
            <w:lang w:val="es-ES"/>
          </w:rPr>
          <w:t>http://www.peacebrigades.org/</w:t>
        </w:r>
      </w:hyperlink>
      <w:r w:rsidRPr="00C330F5">
        <w:rPr>
          <w:rFonts w:ascii="Cambria" w:hAnsi="Cambria"/>
          <w:sz w:val="16"/>
          <w:szCs w:val="16"/>
          <w:lang w:val="es-ES"/>
        </w:rPr>
        <w:t xml:space="preserve">. </w:t>
      </w:r>
    </w:p>
  </w:footnote>
  <w:footnote w:id="7">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7" w:history="1">
        <w:r w:rsidRPr="00C330F5">
          <w:rPr>
            <w:rStyle w:val="Hyperlink"/>
            <w:rFonts w:ascii="Cambria" w:hAnsi="Cambria"/>
            <w:sz w:val="16"/>
            <w:szCs w:val="16"/>
            <w:lang w:val="es-ES"/>
          </w:rPr>
          <w:t>http://www.lls.edu/academics/clinicsexperientiallearning/internationalhumanrightsclinic/</w:t>
        </w:r>
      </w:hyperlink>
      <w:r w:rsidRPr="00C330F5">
        <w:rPr>
          <w:rFonts w:ascii="Cambria" w:hAnsi="Cambria"/>
          <w:sz w:val="16"/>
          <w:szCs w:val="16"/>
          <w:lang w:val="es-ES"/>
        </w:rPr>
        <w:t xml:space="preserve">. </w:t>
      </w:r>
    </w:p>
  </w:footnote>
  <w:footnote w:id="8">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8" w:history="1">
        <w:r w:rsidRPr="00C330F5">
          <w:rPr>
            <w:rStyle w:val="Hyperlink"/>
            <w:rFonts w:ascii="Cambria" w:hAnsi="Cambria"/>
            <w:sz w:val="16"/>
            <w:szCs w:val="16"/>
            <w:lang w:val="es-ES"/>
          </w:rPr>
          <w:t>http://idcoalition.org/</w:t>
        </w:r>
      </w:hyperlink>
      <w:r w:rsidRPr="00C330F5">
        <w:rPr>
          <w:rFonts w:ascii="Cambria" w:hAnsi="Cambria"/>
          <w:sz w:val="16"/>
          <w:szCs w:val="16"/>
          <w:lang w:val="es-ES"/>
        </w:rPr>
        <w:t xml:space="preserve">. </w:t>
      </w:r>
    </w:p>
  </w:footnote>
  <w:footnote w:id="9">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9" w:history="1">
        <w:r w:rsidRPr="00C330F5">
          <w:rPr>
            <w:rStyle w:val="Hyperlink"/>
            <w:rFonts w:ascii="Cambria" w:hAnsi="Cambria"/>
            <w:sz w:val="16"/>
            <w:szCs w:val="16"/>
            <w:lang w:val="es-ES"/>
          </w:rPr>
          <w:t>http://www.hrw.org/</w:t>
        </w:r>
      </w:hyperlink>
      <w:r w:rsidRPr="00C330F5">
        <w:rPr>
          <w:rFonts w:ascii="Cambria" w:hAnsi="Cambria"/>
          <w:sz w:val="16"/>
          <w:szCs w:val="16"/>
          <w:lang w:val="es-ES"/>
        </w:rPr>
        <w:t xml:space="preserve">. </w:t>
      </w:r>
    </w:p>
  </w:footnote>
  <w:footnote w:id="10">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10" w:history="1">
        <w:r w:rsidRPr="00C330F5">
          <w:rPr>
            <w:rStyle w:val="Hyperlink"/>
            <w:rFonts w:ascii="Cambria" w:hAnsi="Cambria"/>
            <w:sz w:val="16"/>
            <w:szCs w:val="16"/>
            <w:lang w:val="es-ES"/>
          </w:rPr>
          <w:t>http://www.provene.org/</w:t>
        </w:r>
      </w:hyperlink>
      <w:r w:rsidRPr="00C330F5">
        <w:rPr>
          <w:rFonts w:ascii="Cambria" w:hAnsi="Cambria"/>
          <w:sz w:val="16"/>
          <w:szCs w:val="16"/>
          <w:lang w:val="es-ES"/>
        </w:rPr>
        <w:t xml:space="preserve">. </w:t>
      </w:r>
    </w:p>
  </w:footnote>
  <w:footnote w:id="11">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11" w:history="1">
        <w:r w:rsidRPr="00C330F5">
          <w:rPr>
            <w:rStyle w:val="Hyperlink"/>
            <w:rFonts w:ascii="Cambria" w:hAnsi="Cambria"/>
            <w:sz w:val="16"/>
            <w:szCs w:val="16"/>
            <w:lang w:val="es-ES"/>
          </w:rPr>
          <w:t>http://www.cidsep.org.py/</w:t>
        </w:r>
      </w:hyperlink>
      <w:r w:rsidRPr="00C330F5">
        <w:rPr>
          <w:rFonts w:ascii="Cambria" w:hAnsi="Cambria"/>
          <w:sz w:val="16"/>
          <w:szCs w:val="16"/>
          <w:lang w:val="es-ES"/>
        </w:rPr>
        <w:t xml:space="preserve">. </w:t>
      </w:r>
    </w:p>
  </w:footnote>
  <w:footnote w:id="12">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12" w:history="1">
        <w:r w:rsidRPr="00C330F5">
          <w:rPr>
            <w:rStyle w:val="Hyperlink"/>
            <w:rFonts w:ascii="Cambria" w:hAnsi="Cambria"/>
            <w:sz w:val="16"/>
            <w:szCs w:val="16"/>
            <w:lang w:val="es-ES"/>
          </w:rPr>
          <w:t>http://cmdpdh.org/</w:t>
        </w:r>
      </w:hyperlink>
      <w:r w:rsidRPr="00C330F5">
        <w:rPr>
          <w:rFonts w:ascii="Cambria" w:hAnsi="Cambria"/>
          <w:sz w:val="16"/>
          <w:szCs w:val="16"/>
          <w:lang w:val="es-ES"/>
        </w:rPr>
        <w:t xml:space="preserve">. </w:t>
      </w:r>
    </w:p>
  </w:footnote>
  <w:footnote w:id="13">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13" w:history="1">
        <w:r w:rsidRPr="00C330F5">
          <w:rPr>
            <w:rStyle w:val="Hyperlink"/>
            <w:rFonts w:ascii="Cambria" w:hAnsi="Cambria"/>
            <w:sz w:val="16"/>
            <w:szCs w:val="16"/>
            <w:lang w:val="es-ES"/>
          </w:rPr>
          <w:t>http://www.centroprodh.org.mx/</w:t>
        </w:r>
      </w:hyperlink>
      <w:r w:rsidRPr="00C330F5">
        <w:rPr>
          <w:rFonts w:ascii="Cambria" w:hAnsi="Cambria"/>
          <w:sz w:val="16"/>
          <w:szCs w:val="16"/>
          <w:lang w:val="es-ES"/>
        </w:rPr>
        <w:t xml:space="preserve">. </w:t>
      </w:r>
    </w:p>
  </w:footnote>
  <w:footnote w:id="14">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14" w:history="1">
        <w:r w:rsidRPr="00C330F5">
          <w:rPr>
            <w:rStyle w:val="Hyperlink"/>
            <w:rFonts w:ascii="Cambria" w:hAnsi="Cambria"/>
            <w:sz w:val="16"/>
            <w:szCs w:val="16"/>
            <w:lang w:val="es-ES"/>
          </w:rPr>
          <w:t>http://www.reproductiverights.org/</w:t>
        </w:r>
      </w:hyperlink>
      <w:r w:rsidRPr="00C330F5">
        <w:rPr>
          <w:rFonts w:ascii="Cambria" w:hAnsi="Cambria"/>
          <w:sz w:val="16"/>
          <w:szCs w:val="16"/>
          <w:lang w:val="es-ES"/>
        </w:rPr>
        <w:t xml:space="preserve">.  </w:t>
      </w:r>
    </w:p>
  </w:footnote>
  <w:footnote w:id="15">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15" w:history="1">
        <w:r w:rsidRPr="00C330F5">
          <w:rPr>
            <w:rStyle w:val="Hyperlink"/>
            <w:rFonts w:ascii="Cambria" w:hAnsi="Cambria"/>
            <w:sz w:val="16"/>
            <w:szCs w:val="16"/>
            <w:lang w:val="es-ES"/>
          </w:rPr>
          <w:t>http://www.ijdh.org/about/</w:t>
        </w:r>
      </w:hyperlink>
      <w:r w:rsidRPr="00C330F5">
        <w:rPr>
          <w:rFonts w:ascii="Cambria" w:hAnsi="Cambria"/>
          <w:sz w:val="16"/>
          <w:szCs w:val="16"/>
          <w:lang w:val="es-ES"/>
        </w:rPr>
        <w:t xml:space="preserve">. </w:t>
      </w:r>
    </w:p>
  </w:footnote>
  <w:footnote w:id="16">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16" w:history="1">
        <w:r w:rsidRPr="00C330F5">
          <w:rPr>
            <w:rStyle w:val="Hyperlink"/>
            <w:rFonts w:ascii="Cambria" w:hAnsi="Cambria"/>
            <w:sz w:val="16"/>
            <w:szCs w:val="16"/>
            <w:lang w:val="es-ES"/>
          </w:rPr>
          <w:t>http://www.ijdh.org/about/</w:t>
        </w:r>
      </w:hyperlink>
      <w:r w:rsidRPr="00C330F5">
        <w:rPr>
          <w:rFonts w:ascii="Cambria" w:hAnsi="Cambria"/>
          <w:sz w:val="16"/>
          <w:szCs w:val="16"/>
          <w:lang w:val="es-ES"/>
        </w:rPr>
        <w:t xml:space="preserve">. </w:t>
      </w:r>
    </w:p>
  </w:footnote>
  <w:footnote w:id="17">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17" w:history="1">
        <w:r w:rsidRPr="00C330F5">
          <w:rPr>
            <w:rStyle w:val="Hyperlink"/>
            <w:rFonts w:ascii="Cambria" w:hAnsi="Cambria"/>
            <w:sz w:val="16"/>
            <w:szCs w:val="16"/>
            <w:lang w:val="es-ES"/>
          </w:rPr>
          <w:t>http://asylumaccess.org/AsylumAccess/</w:t>
        </w:r>
      </w:hyperlink>
      <w:r w:rsidRPr="00C330F5">
        <w:rPr>
          <w:rFonts w:ascii="Cambria" w:hAnsi="Cambria"/>
          <w:sz w:val="16"/>
          <w:szCs w:val="16"/>
          <w:lang w:val="es-ES"/>
        </w:rPr>
        <w:t xml:space="preserve">. </w:t>
      </w:r>
    </w:p>
  </w:footnote>
  <w:footnote w:id="18">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18" w:history="1">
        <w:r w:rsidRPr="00C330F5">
          <w:rPr>
            <w:rStyle w:val="Hyperlink"/>
            <w:rFonts w:ascii="Cambria" w:hAnsi="Cambria"/>
            <w:sz w:val="16"/>
            <w:szCs w:val="16"/>
            <w:lang w:val="es-ES"/>
          </w:rPr>
          <w:t>http://www.acai.cr/sitioweb/</w:t>
        </w:r>
      </w:hyperlink>
      <w:r w:rsidRPr="00C330F5">
        <w:rPr>
          <w:rFonts w:ascii="Cambria" w:hAnsi="Cambria"/>
          <w:sz w:val="16"/>
          <w:szCs w:val="16"/>
          <w:lang w:val="es-ES"/>
        </w:rPr>
        <w:t xml:space="preserve">. </w:t>
      </w:r>
    </w:p>
  </w:footnote>
  <w:footnote w:id="19">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19" w:history="1">
        <w:r w:rsidRPr="00C330F5">
          <w:rPr>
            <w:rStyle w:val="Hyperlink"/>
            <w:rFonts w:ascii="Cambria" w:hAnsi="Cambria"/>
            <w:sz w:val="16"/>
            <w:szCs w:val="16"/>
            <w:lang w:val="es-ES"/>
          </w:rPr>
          <w:t>https://astradomes.wordpress.com/</w:t>
        </w:r>
      </w:hyperlink>
      <w:r w:rsidRPr="00C330F5">
        <w:rPr>
          <w:rFonts w:ascii="Cambria" w:hAnsi="Cambria"/>
          <w:sz w:val="16"/>
          <w:szCs w:val="16"/>
          <w:lang w:val="es-ES"/>
        </w:rPr>
        <w:t xml:space="preserve">. </w:t>
      </w:r>
    </w:p>
  </w:footnote>
  <w:footnote w:id="20">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20" w:history="1">
        <w:r w:rsidRPr="00C330F5">
          <w:rPr>
            <w:rStyle w:val="Hyperlink"/>
            <w:rFonts w:ascii="Cambria" w:hAnsi="Cambria"/>
            <w:sz w:val="16"/>
            <w:szCs w:val="16"/>
            <w:lang w:val="es-ES"/>
          </w:rPr>
          <w:t>http://www.cidehum.org/</w:t>
        </w:r>
      </w:hyperlink>
      <w:r w:rsidRPr="00C330F5">
        <w:rPr>
          <w:rFonts w:ascii="Cambria" w:hAnsi="Cambria"/>
          <w:sz w:val="16"/>
          <w:szCs w:val="16"/>
          <w:lang w:val="es-ES"/>
        </w:rPr>
        <w:t xml:space="preserve">. </w:t>
      </w:r>
    </w:p>
  </w:footnote>
  <w:footnote w:id="21">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21" w:history="1">
        <w:r w:rsidRPr="00C330F5">
          <w:rPr>
            <w:rStyle w:val="Hyperlink"/>
            <w:rFonts w:ascii="Cambria" w:hAnsi="Cambria"/>
            <w:sz w:val="16"/>
            <w:szCs w:val="16"/>
            <w:lang w:val="es-ES"/>
          </w:rPr>
          <w:t>http://www.wilpfinternational.org/</w:t>
        </w:r>
      </w:hyperlink>
      <w:r w:rsidRPr="00C330F5">
        <w:rPr>
          <w:rFonts w:ascii="Cambria" w:hAnsi="Cambria"/>
          <w:sz w:val="16"/>
          <w:szCs w:val="16"/>
          <w:lang w:val="es-ES"/>
        </w:rPr>
        <w:t xml:space="preserve">. </w:t>
      </w:r>
    </w:p>
  </w:footnote>
  <w:footnote w:id="22">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22" w:history="1">
        <w:r w:rsidRPr="00C330F5">
          <w:rPr>
            <w:rStyle w:val="Hyperlink"/>
            <w:rFonts w:ascii="Cambria" w:hAnsi="Cambria"/>
            <w:sz w:val="16"/>
            <w:szCs w:val="16"/>
            <w:lang w:val="es-ES"/>
          </w:rPr>
          <w:t>http://www.caritas.cr/ver2/</w:t>
        </w:r>
      </w:hyperlink>
      <w:r w:rsidRPr="00C330F5">
        <w:rPr>
          <w:rFonts w:ascii="Cambria" w:hAnsi="Cambria"/>
          <w:sz w:val="16"/>
          <w:szCs w:val="16"/>
          <w:lang w:val="es-ES"/>
        </w:rPr>
        <w:t xml:space="preserve">. </w:t>
      </w:r>
    </w:p>
  </w:footnote>
  <w:footnote w:id="23">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23" w:history="1">
        <w:r w:rsidRPr="00C330F5">
          <w:rPr>
            <w:rStyle w:val="Hyperlink"/>
            <w:rFonts w:ascii="Cambria" w:hAnsi="Cambria"/>
            <w:sz w:val="16"/>
            <w:szCs w:val="16"/>
            <w:lang w:val="es-ES"/>
          </w:rPr>
          <w:t>www.theret.org</w:t>
        </w:r>
      </w:hyperlink>
      <w:r w:rsidRPr="00C330F5">
        <w:rPr>
          <w:rFonts w:ascii="Cambria" w:hAnsi="Cambria"/>
          <w:sz w:val="16"/>
          <w:szCs w:val="16"/>
          <w:lang w:val="es-ES"/>
        </w:rPr>
        <w:t xml:space="preserve">. </w:t>
      </w:r>
    </w:p>
  </w:footnote>
  <w:footnote w:id="24">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24" w:history="1">
        <w:r w:rsidRPr="00C330F5">
          <w:rPr>
            <w:rStyle w:val="Hyperlink"/>
            <w:rFonts w:ascii="Cambria" w:hAnsi="Cambria"/>
            <w:sz w:val="16"/>
            <w:szCs w:val="16"/>
            <w:lang w:val="es-ES"/>
          </w:rPr>
          <w:t>http://www.anep.or.cr/</w:t>
        </w:r>
      </w:hyperlink>
      <w:r w:rsidRPr="00C330F5">
        <w:rPr>
          <w:rFonts w:ascii="Cambria" w:hAnsi="Cambria"/>
          <w:sz w:val="16"/>
          <w:szCs w:val="16"/>
          <w:lang w:val="es-ES"/>
        </w:rPr>
        <w:t xml:space="preserve">. </w:t>
      </w:r>
    </w:p>
  </w:footnote>
  <w:footnote w:id="25">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25" w:history="1">
        <w:r w:rsidRPr="00C330F5">
          <w:rPr>
            <w:rStyle w:val="Hyperlink"/>
            <w:rFonts w:ascii="Cambria" w:hAnsi="Cambria"/>
            <w:sz w:val="16"/>
            <w:szCs w:val="16"/>
            <w:lang w:val="es-ES"/>
          </w:rPr>
          <w:t>http://adhjus.org/</w:t>
        </w:r>
      </w:hyperlink>
      <w:r w:rsidRPr="00C330F5">
        <w:rPr>
          <w:rFonts w:ascii="Cambria" w:hAnsi="Cambria"/>
          <w:sz w:val="16"/>
          <w:szCs w:val="16"/>
          <w:lang w:val="es-ES"/>
        </w:rPr>
        <w:t xml:space="preserve">. </w:t>
      </w:r>
    </w:p>
  </w:footnote>
  <w:footnote w:id="26">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26" w:history="1">
        <w:r w:rsidRPr="00C330F5">
          <w:rPr>
            <w:rStyle w:val="Hyperlink"/>
            <w:rFonts w:ascii="Cambria" w:hAnsi="Cambria"/>
            <w:sz w:val="16"/>
            <w:szCs w:val="16"/>
            <w:lang w:val="es-ES"/>
          </w:rPr>
          <w:t>https://binacional.wordpress.com/</w:t>
        </w:r>
      </w:hyperlink>
      <w:r w:rsidRPr="00C330F5">
        <w:rPr>
          <w:rFonts w:ascii="Cambria" w:hAnsi="Cambria"/>
          <w:sz w:val="16"/>
          <w:szCs w:val="16"/>
          <w:lang w:val="es-ES"/>
        </w:rPr>
        <w:t xml:space="preserve">. </w:t>
      </w:r>
    </w:p>
  </w:footnote>
  <w:footnote w:id="27">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27" w:history="1">
        <w:r w:rsidRPr="00C330F5">
          <w:rPr>
            <w:rStyle w:val="Hyperlink"/>
            <w:rFonts w:ascii="Cambria" w:hAnsi="Cambria"/>
            <w:sz w:val="16"/>
            <w:szCs w:val="16"/>
            <w:lang w:val="es-ES"/>
          </w:rPr>
          <w:t>http://www.simn-global.org/</w:t>
        </w:r>
      </w:hyperlink>
      <w:r w:rsidRPr="00C330F5">
        <w:rPr>
          <w:rFonts w:ascii="Cambria" w:hAnsi="Cambria"/>
          <w:sz w:val="16"/>
          <w:szCs w:val="16"/>
          <w:lang w:val="es-ES"/>
        </w:rPr>
        <w:t xml:space="preserve">. </w:t>
      </w:r>
    </w:p>
  </w:footnote>
  <w:footnote w:id="28">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28" w:history="1">
        <w:r w:rsidRPr="00C330F5">
          <w:rPr>
            <w:rStyle w:val="Hyperlink"/>
            <w:rFonts w:ascii="Cambria" w:hAnsi="Cambria"/>
            <w:sz w:val="16"/>
            <w:szCs w:val="16"/>
            <w:lang w:val="es-ES"/>
          </w:rPr>
          <w:t>http://www.soleterre.org/</w:t>
        </w:r>
      </w:hyperlink>
      <w:r w:rsidRPr="00C330F5">
        <w:rPr>
          <w:rFonts w:ascii="Cambria" w:hAnsi="Cambria"/>
          <w:sz w:val="16"/>
          <w:szCs w:val="16"/>
          <w:lang w:val="es-ES"/>
        </w:rPr>
        <w:t xml:space="preserve">. </w:t>
      </w:r>
    </w:p>
  </w:footnote>
  <w:footnote w:id="29">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29" w:history="1">
        <w:r w:rsidRPr="00C330F5">
          <w:rPr>
            <w:rStyle w:val="Hyperlink"/>
            <w:rFonts w:ascii="Cambria" w:hAnsi="Cambria"/>
            <w:sz w:val="16"/>
            <w:szCs w:val="16"/>
            <w:lang w:val="es-ES"/>
          </w:rPr>
          <w:t>http://cristosal.org/</w:t>
        </w:r>
      </w:hyperlink>
      <w:r w:rsidRPr="00C330F5">
        <w:rPr>
          <w:rFonts w:ascii="Cambria" w:hAnsi="Cambria"/>
          <w:sz w:val="16"/>
          <w:szCs w:val="16"/>
          <w:lang w:val="es-ES"/>
        </w:rPr>
        <w:t xml:space="preserve">. </w:t>
      </w:r>
    </w:p>
  </w:footnote>
  <w:footnote w:id="30">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30" w:history="1">
        <w:r w:rsidRPr="00C330F5">
          <w:rPr>
            <w:rStyle w:val="Hyperlink"/>
            <w:rFonts w:ascii="Cambria" w:hAnsi="Cambria"/>
            <w:sz w:val="16"/>
            <w:szCs w:val="16"/>
            <w:lang w:val="es-ES"/>
          </w:rPr>
          <w:t>http://www.insami.org/</w:t>
        </w:r>
      </w:hyperlink>
      <w:r w:rsidRPr="00C330F5">
        <w:rPr>
          <w:rFonts w:ascii="Cambria" w:hAnsi="Cambria"/>
          <w:sz w:val="16"/>
          <w:szCs w:val="16"/>
          <w:lang w:val="es-ES"/>
        </w:rPr>
        <w:t xml:space="preserve">. </w:t>
      </w:r>
    </w:p>
  </w:footnote>
  <w:footnote w:id="31">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31" w:history="1">
        <w:r w:rsidRPr="00C330F5">
          <w:rPr>
            <w:rStyle w:val="Hyperlink"/>
            <w:rFonts w:ascii="Cambria" w:hAnsi="Cambria"/>
            <w:sz w:val="16"/>
            <w:szCs w:val="16"/>
            <w:lang w:val="es-ES"/>
          </w:rPr>
          <w:t>http://gmies.org/</w:t>
        </w:r>
      </w:hyperlink>
      <w:r w:rsidRPr="00C330F5">
        <w:rPr>
          <w:rFonts w:ascii="Cambria" w:hAnsi="Cambria"/>
          <w:sz w:val="16"/>
          <w:szCs w:val="16"/>
          <w:lang w:val="es-ES"/>
        </w:rPr>
        <w:t xml:space="preserve">. </w:t>
      </w:r>
    </w:p>
  </w:footnote>
  <w:footnote w:id="32">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32" w:anchor="foro-migraciones" w:history="1">
        <w:r w:rsidRPr="00C330F5">
          <w:rPr>
            <w:rStyle w:val="Hyperlink"/>
            <w:rFonts w:ascii="Cambria" w:hAnsi="Cambria"/>
            <w:sz w:val="16"/>
            <w:szCs w:val="16"/>
            <w:lang w:val="es-ES"/>
          </w:rPr>
          <w:t>http://www.sinfronteras.org.mx/index.php/es/foro-migraciones#foro-migraciones</w:t>
        </w:r>
      </w:hyperlink>
      <w:r w:rsidRPr="00C330F5">
        <w:rPr>
          <w:rFonts w:ascii="Cambria" w:hAnsi="Cambria"/>
          <w:sz w:val="16"/>
          <w:szCs w:val="16"/>
          <w:lang w:val="es-ES"/>
        </w:rPr>
        <w:t xml:space="preserve">. </w:t>
      </w:r>
    </w:p>
  </w:footnote>
  <w:footnote w:id="33">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33" w:history="1">
        <w:r w:rsidRPr="00C330F5">
          <w:rPr>
            <w:rStyle w:val="Hyperlink"/>
            <w:rFonts w:ascii="Cambria" w:hAnsi="Cambria"/>
            <w:sz w:val="16"/>
            <w:szCs w:val="16"/>
            <w:lang w:val="es-ES"/>
          </w:rPr>
          <w:t>http://www.sinfronteras.org.mx/index.php/es/</w:t>
        </w:r>
      </w:hyperlink>
      <w:r w:rsidRPr="00C330F5">
        <w:rPr>
          <w:rFonts w:ascii="Cambria" w:hAnsi="Cambria"/>
          <w:sz w:val="16"/>
          <w:szCs w:val="16"/>
          <w:lang w:val="es-ES"/>
        </w:rPr>
        <w:t xml:space="preserve">. </w:t>
      </w:r>
    </w:p>
  </w:footnote>
  <w:footnote w:id="34">
    <w:p w:rsidR="00113688" w:rsidRPr="00C330F5" w:rsidRDefault="00113688" w:rsidP="00551776">
      <w:pPr>
        <w:pStyle w:val="FootnoteText"/>
        <w:spacing w:after="120"/>
        <w:ind w:firstLine="720"/>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34" w:history="1">
        <w:r w:rsidRPr="00C330F5">
          <w:rPr>
            <w:rStyle w:val="Hyperlink"/>
            <w:rFonts w:ascii="Cambria" w:hAnsi="Cambria"/>
            <w:sz w:val="16"/>
            <w:szCs w:val="16"/>
            <w:lang w:val="es-ES"/>
          </w:rPr>
          <w:t>http://www.imumi.org/pnd/index.php?option=com_content&amp;view=article&amp;id=18:casa-del-migrante-de-saltillo&amp;catid=2:uncategorised&amp;Itemid=120</w:t>
        </w:r>
      </w:hyperlink>
      <w:r w:rsidRPr="00C330F5">
        <w:rPr>
          <w:rFonts w:ascii="Cambria" w:hAnsi="Cambria"/>
          <w:sz w:val="16"/>
          <w:szCs w:val="16"/>
          <w:lang w:val="es-ES"/>
        </w:rPr>
        <w:t xml:space="preserve">. </w:t>
      </w:r>
    </w:p>
  </w:footnote>
  <w:footnote w:id="35">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35" w:history="1">
        <w:r w:rsidRPr="00C330F5">
          <w:rPr>
            <w:rStyle w:val="Hyperlink"/>
            <w:rFonts w:ascii="Cambria" w:hAnsi="Cambria"/>
            <w:sz w:val="16"/>
            <w:szCs w:val="16"/>
            <w:lang w:val="es-ES"/>
          </w:rPr>
          <w:t>http://www.alliancedefendingfreedom.org/</w:t>
        </w:r>
      </w:hyperlink>
      <w:r w:rsidRPr="00C330F5">
        <w:rPr>
          <w:rFonts w:ascii="Cambria" w:hAnsi="Cambria"/>
          <w:sz w:val="16"/>
          <w:szCs w:val="16"/>
          <w:lang w:val="es-ES"/>
        </w:rPr>
        <w:t xml:space="preserve">. </w:t>
      </w:r>
    </w:p>
  </w:footnote>
  <w:footnote w:id="36">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hyperlink r:id="rId36" w:history="1">
        <w:r w:rsidRPr="00C330F5">
          <w:rPr>
            <w:rStyle w:val="Hyperlink"/>
            <w:rFonts w:ascii="Cambria" w:hAnsi="Cambria"/>
            <w:sz w:val="16"/>
            <w:szCs w:val="16"/>
            <w:lang w:val="es-ES"/>
          </w:rPr>
          <w:t>http://aireana.org.py/index.php</w:t>
        </w:r>
      </w:hyperlink>
      <w:r w:rsidRPr="00C330F5">
        <w:rPr>
          <w:rFonts w:ascii="Cambria" w:hAnsi="Cambria"/>
          <w:sz w:val="16"/>
          <w:szCs w:val="16"/>
          <w:lang w:val="es-ES"/>
        </w:rPr>
        <w:t xml:space="preserve">. </w:t>
      </w:r>
    </w:p>
  </w:footnote>
  <w:footnote w:id="37">
    <w:p w:rsidR="00113688" w:rsidRPr="00171C38" w:rsidRDefault="00113688" w:rsidP="006A098C">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Pr>
          <w:rFonts w:ascii="Cambria" w:hAnsi="Cambria"/>
          <w:i/>
          <w:sz w:val="16"/>
          <w:szCs w:val="16"/>
        </w:rPr>
        <w:t xml:space="preserve">See </w:t>
      </w:r>
      <w:r>
        <w:rPr>
          <w:rFonts w:ascii="Cambria" w:hAnsi="Cambria"/>
          <w:sz w:val="16"/>
          <w:szCs w:val="16"/>
        </w:rPr>
        <w:t>IACHR, Report on Citizen Security a</w:t>
      </w:r>
      <w:r w:rsidRPr="00171C38">
        <w:rPr>
          <w:rFonts w:ascii="Cambria" w:hAnsi="Cambria"/>
          <w:sz w:val="16"/>
          <w:szCs w:val="16"/>
        </w:rPr>
        <w:t>nd Human Rights</w:t>
      </w:r>
      <w:r>
        <w:rPr>
          <w:rFonts w:ascii="Cambria" w:hAnsi="Cambria"/>
          <w:sz w:val="16"/>
          <w:szCs w:val="16"/>
        </w:rPr>
        <w:t>, OEA/</w:t>
      </w:r>
      <w:proofErr w:type="spellStart"/>
      <w:r>
        <w:rPr>
          <w:rFonts w:ascii="Cambria" w:hAnsi="Cambria"/>
          <w:sz w:val="16"/>
          <w:szCs w:val="16"/>
        </w:rPr>
        <w:t>Ser.L</w:t>
      </w:r>
      <w:proofErr w:type="spellEnd"/>
      <w:r>
        <w:rPr>
          <w:rFonts w:ascii="Cambria" w:hAnsi="Cambria"/>
          <w:sz w:val="16"/>
          <w:szCs w:val="16"/>
        </w:rPr>
        <w:t>/V/II.</w:t>
      </w:r>
      <w:r w:rsidRPr="00171C38">
        <w:rPr>
          <w:rFonts w:ascii="Cambria" w:hAnsi="Cambria"/>
          <w:sz w:val="16"/>
          <w:szCs w:val="16"/>
        </w:rPr>
        <w:t xml:space="preserve"> Doc. 57</w:t>
      </w:r>
      <w:r>
        <w:rPr>
          <w:rFonts w:ascii="Cambria" w:hAnsi="Cambria"/>
          <w:sz w:val="16"/>
          <w:szCs w:val="16"/>
        </w:rPr>
        <w:t xml:space="preserve">, December 31, 2009, available at: </w:t>
      </w:r>
      <w:hyperlink r:id="rId37" w:history="1">
        <w:r w:rsidRPr="009C34E6">
          <w:rPr>
            <w:rStyle w:val="Hyperlink"/>
            <w:rFonts w:ascii="Cambria" w:hAnsi="Cambria"/>
            <w:sz w:val="16"/>
            <w:szCs w:val="16"/>
          </w:rPr>
          <w:t>http://www.oas.org/en/iachr/docs/pdf/CitizenSec.pdf</w:t>
        </w:r>
      </w:hyperlink>
      <w:r>
        <w:rPr>
          <w:rFonts w:ascii="Cambria" w:hAnsi="Cambria"/>
          <w:sz w:val="16"/>
          <w:szCs w:val="16"/>
        </w:rPr>
        <w:t xml:space="preserve">. </w:t>
      </w:r>
    </w:p>
  </w:footnote>
  <w:footnote w:id="38">
    <w:p w:rsidR="00113688" w:rsidRPr="00171C38" w:rsidRDefault="00113688" w:rsidP="00492BAA">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Pr>
          <w:rFonts w:ascii="Cambria" w:hAnsi="Cambria"/>
          <w:i/>
          <w:sz w:val="16"/>
          <w:szCs w:val="16"/>
        </w:rPr>
        <w:t xml:space="preserve">See </w:t>
      </w:r>
      <w:r>
        <w:rPr>
          <w:rFonts w:ascii="Cambria" w:hAnsi="Cambria"/>
          <w:sz w:val="16"/>
          <w:szCs w:val="16"/>
        </w:rPr>
        <w:t>IACHR, Report on Citizen Security a</w:t>
      </w:r>
      <w:r w:rsidRPr="00171C38">
        <w:rPr>
          <w:rFonts w:ascii="Cambria" w:hAnsi="Cambria"/>
          <w:sz w:val="16"/>
          <w:szCs w:val="16"/>
        </w:rPr>
        <w:t>nd Human Rights</w:t>
      </w:r>
      <w:r>
        <w:rPr>
          <w:rFonts w:ascii="Cambria" w:hAnsi="Cambria"/>
          <w:sz w:val="16"/>
          <w:szCs w:val="16"/>
        </w:rPr>
        <w:t>, OEA/</w:t>
      </w:r>
      <w:proofErr w:type="spellStart"/>
      <w:r>
        <w:rPr>
          <w:rFonts w:ascii="Cambria" w:hAnsi="Cambria"/>
          <w:sz w:val="16"/>
          <w:szCs w:val="16"/>
        </w:rPr>
        <w:t>Ser.L</w:t>
      </w:r>
      <w:proofErr w:type="spellEnd"/>
      <w:r>
        <w:rPr>
          <w:rFonts w:ascii="Cambria" w:hAnsi="Cambria"/>
          <w:sz w:val="16"/>
          <w:szCs w:val="16"/>
        </w:rPr>
        <w:t>/V/II.</w:t>
      </w:r>
      <w:r w:rsidRPr="00171C38">
        <w:rPr>
          <w:rFonts w:ascii="Cambria" w:hAnsi="Cambria"/>
          <w:sz w:val="16"/>
          <w:szCs w:val="16"/>
        </w:rPr>
        <w:t xml:space="preserve"> </w:t>
      </w:r>
      <w:proofErr w:type="gramStart"/>
      <w:r w:rsidRPr="00171C38">
        <w:rPr>
          <w:rFonts w:ascii="Cambria" w:hAnsi="Cambria"/>
          <w:sz w:val="16"/>
          <w:szCs w:val="16"/>
        </w:rPr>
        <w:t>Doc. 57</w:t>
      </w:r>
      <w:r>
        <w:rPr>
          <w:rFonts w:ascii="Cambria" w:hAnsi="Cambria"/>
          <w:sz w:val="16"/>
          <w:szCs w:val="16"/>
        </w:rPr>
        <w:t>, December 31, 2009, Executive Summary, p. ix, para.</w:t>
      </w:r>
      <w:proofErr w:type="gramEnd"/>
      <w:r>
        <w:rPr>
          <w:rFonts w:ascii="Cambria" w:hAnsi="Cambria"/>
          <w:sz w:val="16"/>
          <w:szCs w:val="16"/>
        </w:rPr>
        <w:t xml:space="preserve"> 3, available at: </w:t>
      </w:r>
      <w:hyperlink r:id="rId38" w:history="1">
        <w:r w:rsidRPr="009C34E6">
          <w:rPr>
            <w:rStyle w:val="Hyperlink"/>
            <w:rFonts w:ascii="Cambria" w:hAnsi="Cambria"/>
            <w:sz w:val="16"/>
            <w:szCs w:val="16"/>
          </w:rPr>
          <w:t>http://www.oas.org/en/iachr/docs/pdf/CitizenSec.pdf</w:t>
        </w:r>
      </w:hyperlink>
      <w:r>
        <w:rPr>
          <w:rFonts w:ascii="Cambria" w:hAnsi="Cambria"/>
          <w:sz w:val="16"/>
          <w:szCs w:val="16"/>
        </w:rPr>
        <w:t xml:space="preserve">. </w:t>
      </w:r>
    </w:p>
  </w:footnote>
  <w:footnote w:id="39">
    <w:p w:rsidR="00113688" w:rsidRPr="00171C38" w:rsidRDefault="00113688" w:rsidP="00492BAA">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Pr>
          <w:rFonts w:ascii="Cambria" w:hAnsi="Cambria"/>
          <w:i/>
          <w:sz w:val="16"/>
          <w:szCs w:val="16"/>
        </w:rPr>
        <w:t xml:space="preserve">See </w:t>
      </w:r>
      <w:r>
        <w:rPr>
          <w:rFonts w:ascii="Cambria" w:hAnsi="Cambria"/>
          <w:sz w:val="16"/>
          <w:szCs w:val="16"/>
        </w:rPr>
        <w:t>IACHR, Report on Citizen Security a</w:t>
      </w:r>
      <w:r w:rsidRPr="00171C38">
        <w:rPr>
          <w:rFonts w:ascii="Cambria" w:hAnsi="Cambria"/>
          <w:sz w:val="16"/>
          <w:szCs w:val="16"/>
        </w:rPr>
        <w:t>nd Human Rights</w:t>
      </w:r>
      <w:r>
        <w:rPr>
          <w:rFonts w:ascii="Cambria" w:hAnsi="Cambria"/>
          <w:sz w:val="16"/>
          <w:szCs w:val="16"/>
        </w:rPr>
        <w:t>, OEA/</w:t>
      </w:r>
      <w:proofErr w:type="spellStart"/>
      <w:r>
        <w:rPr>
          <w:rFonts w:ascii="Cambria" w:hAnsi="Cambria"/>
          <w:sz w:val="16"/>
          <w:szCs w:val="16"/>
        </w:rPr>
        <w:t>Ser.L</w:t>
      </w:r>
      <w:proofErr w:type="spellEnd"/>
      <w:r>
        <w:rPr>
          <w:rFonts w:ascii="Cambria" w:hAnsi="Cambria"/>
          <w:sz w:val="16"/>
          <w:szCs w:val="16"/>
        </w:rPr>
        <w:t>/V/II.</w:t>
      </w:r>
      <w:r w:rsidRPr="00171C38">
        <w:rPr>
          <w:rFonts w:ascii="Cambria" w:hAnsi="Cambria"/>
          <w:sz w:val="16"/>
          <w:szCs w:val="16"/>
        </w:rPr>
        <w:t xml:space="preserve"> </w:t>
      </w:r>
      <w:proofErr w:type="gramStart"/>
      <w:r w:rsidRPr="00171C38">
        <w:rPr>
          <w:rFonts w:ascii="Cambria" w:hAnsi="Cambria"/>
          <w:sz w:val="16"/>
          <w:szCs w:val="16"/>
        </w:rPr>
        <w:t>Doc. 57</w:t>
      </w:r>
      <w:r>
        <w:rPr>
          <w:rFonts w:ascii="Cambria" w:hAnsi="Cambria"/>
          <w:sz w:val="16"/>
          <w:szCs w:val="16"/>
        </w:rPr>
        <w:t>, December 31, 2009, Executive Summary, p. ix, para.</w:t>
      </w:r>
      <w:proofErr w:type="gramEnd"/>
      <w:r>
        <w:rPr>
          <w:rFonts w:ascii="Cambria" w:hAnsi="Cambria"/>
          <w:sz w:val="16"/>
          <w:szCs w:val="16"/>
        </w:rPr>
        <w:t xml:space="preserve"> 7, available at: </w:t>
      </w:r>
      <w:hyperlink r:id="rId39" w:history="1">
        <w:r w:rsidRPr="009C34E6">
          <w:rPr>
            <w:rStyle w:val="Hyperlink"/>
            <w:rFonts w:ascii="Cambria" w:hAnsi="Cambria"/>
            <w:sz w:val="16"/>
            <w:szCs w:val="16"/>
          </w:rPr>
          <w:t>http://www.oas.org/en/iachr/docs/pdf/CitizenSec.pdf</w:t>
        </w:r>
      </w:hyperlink>
      <w:r>
        <w:rPr>
          <w:rFonts w:ascii="Cambria" w:hAnsi="Cambria"/>
          <w:sz w:val="16"/>
          <w:szCs w:val="16"/>
        </w:rPr>
        <w:t xml:space="preserve">. </w:t>
      </w:r>
    </w:p>
  </w:footnote>
  <w:footnote w:id="40">
    <w:p w:rsidR="00113688" w:rsidRPr="00171C38" w:rsidRDefault="00113688" w:rsidP="00103431">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Pr>
          <w:rFonts w:ascii="Cambria" w:hAnsi="Cambria"/>
          <w:i/>
          <w:sz w:val="16"/>
          <w:szCs w:val="16"/>
        </w:rPr>
        <w:t xml:space="preserve">See </w:t>
      </w:r>
      <w:r>
        <w:rPr>
          <w:rFonts w:ascii="Cambria" w:hAnsi="Cambria"/>
          <w:sz w:val="16"/>
          <w:szCs w:val="16"/>
        </w:rPr>
        <w:t>IACHR, Report on Citizen Security a</w:t>
      </w:r>
      <w:r w:rsidRPr="00171C38">
        <w:rPr>
          <w:rFonts w:ascii="Cambria" w:hAnsi="Cambria"/>
          <w:sz w:val="16"/>
          <w:szCs w:val="16"/>
        </w:rPr>
        <w:t>nd Human Rights</w:t>
      </w:r>
      <w:r>
        <w:rPr>
          <w:rFonts w:ascii="Cambria" w:hAnsi="Cambria"/>
          <w:sz w:val="16"/>
          <w:szCs w:val="16"/>
        </w:rPr>
        <w:t>, OEA/</w:t>
      </w:r>
      <w:proofErr w:type="spellStart"/>
      <w:r>
        <w:rPr>
          <w:rFonts w:ascii="Cambria" w:hAnsi="Cambria"/>
          <w:sz w:val="16"/>
          <w:szCs w:val="16"/>
        </w:rPr>
        <w:t>Ser.L</w:t>
      </w:r>
      <w:proofErr w:type="spellEnd"/>
      <w:r>
        <w:rPr>
          <w:rFonts w:ascii="Cambria" w:hAnsi="Cambria"/>
          <w:sz w:val="16"/>
          <w:szCs w:val="16"/>
        </w:rPr>
        <w:t>/V/II.</w:t>
      </w:r>
      <w:r w:rsidRPr="00171C38">
        <w:rPr>
          <w:rFonts w:ascii="Cambria" w:hAnsi="Cambria"/>
          <w:sz w:val="16"/>
          <w:szCs w:val="16"/>
        </w:rPr>
        <w:t xml:space="preserve"> </w:t>
      </w:r>
      <w:proofErr w:type="gramStart"/>
      <w:r w:rsidRPr="00171C38">
        <w:rPr>
          <w:rFonts w:ascii="Cambria" w:hAnsi="Cambria"/>
          <w:sz w:val="16"/>
          <w:szCs w:val="16"/>
        </w:rPr>
        <w:t>Doc. 57</w:t>
      </w:r>
      <w:r>
        <w:rPr>
          <w:rFonts w:ascii="Cambria" w:hAnsi="Cambria"/>
          <w:sz w:val="16"/>
          <w:szCs w:val="16"/>
        </w:rPr>
        <w:t>, December 31, 2009, Executive Summary, p. ix, para.</w:t>
      </w:r>
      <w:proofErr w:type="gramEnd"/>
      <w:r>
        <w:rPr>
          <w:rFonts w:ascii="Cambria" w:hAnsi="Cambria"/>
          <w:sz w:val="16"/>
          <w:szCs w:val="16"/>
        </w:rPr>
        <w:t xml:space="preserve"> 7, available at: </w:t>
      </w:r>
      <w:hyperlink r:id="rId40" w:history="1">
        <w:r w:rsidRPr="009C34E6">
          <w:rPr>
            <w:rStyle w:val="Hyperlink"/>
            <w:rFonts w:ascii="Cambria" w:hAnsi="Cambria"/>
            <w:sz w:val="16"/>
            <w:szCs w:val="16"/>
          </w:rPr>
          <w:t>http://www.oas.org/en/iachr/docs/pdf/CitizenSec.pdf</w:t>
        </w:r>
      </w:hyperlink>
      <w:r>
        <w:rPr>
          <w:rFonts w:ascii="Cambria" w:hAnsi="Cambria"/>
          <w:sz w:val="16"/>
          <w:szCs w:val="16"/>
        </w:rPr>
        <w:t xml:space="preserve">. </w:t>
      </w:r>
    </w:p>
  </w:footnote>
  <w:footnote w:id="41">
    <w:p w:rsidR="00113688" w:rsidRPr="00171C38" w:rsidRDefault="00113688" w:rsidP="00B8456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Pr>
          <w:rFonts w:ascii="Cambria" w:hAnsi="Cambria"/>
          <w:i/>
          <w:sz w:val="16"/>
          <w:szCs w:val="16"/>
        </w:rPr>
        <w:t xml:space="preserve">See </w:t>
      </w:r>
      <w:r>
        <w:rPr>
          <w:rFonts w:ascii="Cambria" w:hAnsi="Cambria"/>
          <w:sz w:val="16"/>
          <w:szCs w:val="16"/>
        </w:rPr>
        <w:t>IACHR, Report on Citizen Security a</w:t>
      </w:r>
      <w:r w:rsidRPr="00171C38">
        <w:rPr>
          <w:rFonts w:ascii="Cambria" w:hAnsi="Cambria"/>
          <w:sz w:val="16"/>
          <w:szCs w:val="16"/>
        </w:rPr>
        <w:t>nd Human Rights</w:t>
      </w:r>
      <w:r>
        <w:rPr>
          <w:rFonts w:ascii="Cambria" w:hAnsi="Cambria"/>
          <w:sz w:val="16"/>
          <w:szCs w:val="16"/>
        </w:rPr>
        <w:t>, OEA/</w:t>
      </w:r>
      <w:proofErr w:type="spellStart"/>
      <w:r>
        <w:rPr>
          <w:rFonts w:ascii="Cambria" w:hAnsi="Cambria"/>
          <w:sz w:val="16"/>
          <w:szCs w:val="16"/>
        </w:rPr>
        <w:t>Ser.L</w:t>
      </w:r>
      <w:proofErr w:type="spellEnd"/>
      <w:r>
        <w:rPr>
          <w:rFonts w:ascii="Cambria" w:hAnsi="Cambria"/>
          <w:sz w:val="16"/>
          <w:szCs w:val="16"/>
        </w:rPr>
        <w:t>/V/II.</w:t>
      </w:r>
      <w:r w:rsidRPr="00171C38">
        <w:rPr>
          <w:rFonts w:ascii="Cambria" w:hAnsi="Cambria"/>
          <w:sz w:val="16"/>
          <w:szCs w:val="16"/>
        </w:rPr>
        <w:t xml:space="preserve"> </w:t>
      </w:r>
      <w:proofErr w:type="gramStart"/>
      <w:r w:rsidRPr="00171C38">
        <w:rPr>
          <w:rFonts w:ascii="Cambria" w:hAnsi="Cambria"/>
          <w:sz w:val="16"/>
          <w:szCs w:val="16"/>
        </w:rPr>
        <w:t>Doc. 57</w:t>
      </w:r>
      <w:r>
        <w:rPr>
          <w:rFonts w:ascii="Cambria" w:hAnsi="Cambria"/>
          <w:sz w:val="16"/>
          <w:szCs w:val="16"/>
        </w:rPr>
        <w:t>, December 31, 2009, Executive Summary, p. ix, para.</w:t>
      </w:r>
      <w:proofErr w:type="gramEnd"/>
      <w:r>
        <w:rPr>
          <w:rFonts w:ascii="Cambria" w:hAnsi="Cambria"/>
          <w:sz w:val="16"/>
          <w:szCs w:val="16"/>
        </w:rPr>
        <w:t xml:space="preserve"> 5, available at: </w:t>
      </w:r>
      <w:hyperlink r:id="rId41" w:history="1">
        <w:r w:rsidRPr="009C34E6">
          <w:rPr>
            <w:rStyle w:val="Hyperlink"/>
            <w:rFonts w:ascii="Cambria" w:hAnsi="Cambria"/>
            <w:sz w:val="16"/>
            <w:szCs w:val="16"/>
          </w:rPr>
          <w:t>http://www.oas.org/en/iachr/docs/pdf/CitizenSec.pdf</w:t>
        </w:r>
      </w:hyperlink>
      <w:r>
        <w:rPr>
          <w:rFonts w:ascii="Cambria" w:hAnsi="Cambria"/>
          <w:sz w:val="16"/>
          <w:szCs w:val="16"/>
        </w:rPr>
        <w:t xml:space="preserve">. </w:t>
      </w:r>
    </w:p>
  </w:footnote>
  <w:footnote w:id="42">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considers the region of the Americas to be comprised of four sub-regions, namely North America, Central America, the Caribbean, and South America.</w:t>
      </w:r>
    </w:p>
  </w:footnote>
  <w:footnote w:id="4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See generally, United Nations Office on Drugs and Crime, Global Study on Homicide 2013: Trends, Contexts, Data (“UNODC Report on Homicides”), available at: </w:t>
      </w:r>
      <w:hyperlink r:id="rId42" w:history="1">
        <w:r w:rsidRPr="00C330F5">
          <w:rPr>
            <w:rStyle w:val="Hyperlink"/>
            <w:rFonts w:ascii="Cambria" w:hAnsi="Cambria"/>
            <w:sz w:val="16"/>
            <w:szCs w:val="16"/>
          </w:rPr>
          <w:t>http://www.unodc.org/documents/gsh/pdfs/2014_GLOBAL_HOMICIDE_BOOK_web.pdf</w:t>
        </w:r>
      </w:hyperlink>
      <w:r w:rsidRPr="00C330F5">
        <w:rPr>
          <w:rStyle w:val="Hyperlink"/>
          <w:rFonts w:ascii="Cambria" w:hAnsi="Cambria"/>
          <w:sz w:val="16"/>
          <w:szCs w:val="16"/>
        </w:rPr>
        <w:t>.</w:t>
      </w:r>
      <w:r w:rsidRPr="00C330F5">
        <w:rPr>
          <w:rFonts w:ascii="Cambria" w:hAnsi="Cambria"/>
          <w:sz w:val="16"/>
          <w:szCs w:val="16"/>
        </w:rPr>
        <w:t xml:space="preserve"> </w:t>
      </w:r>
    </w:p>
  </w:footnote>
  <w:footnote w:id="44">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The UNODC Report on Homicides considers that the region of Central America is comprised of Belize, Costa Rica, El Salvador, Guatemala, Honduras, Mexico, Nicaragua, and Panama. </w:t>
      </w:r>
      <w:r w:rsidRPr="002023F9">
        <w:rPr>
          <w:rFonts w:ascii="Cambria" w:hAnsi="Cambria"/>
          <w:i/>
          <w:sz w:val="16"/>
          <w:szCs w:val="16"/>
        </w:rPr>
        <w:t xml:space="preserve">See </w:t>
      </w:r>
      <w:r w:rsidRPr="002023F9">
        <w:rPr>
          <w:rFonts w:ascii="Cambria" w:hAnsi="Cambria"/>
          <w:sz w:val="16"/>
          <w:szCs w:val="16"/>
        </w:rPr>
        <w:t>UNODC Report on Homicides, p. 7.</w:t>
      </w:r>
    </w:p>
  </w:footnote>
  <w:footnote w:id="45">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The UNODC Report on Homicides considers that the region of South America is comprised of Argentina, Bolivia (Plurinational State of), Brazil, Chile, Colombia, Ecuador, </w:t>
      </w:r>
      <w:r w:rsidRPr="002023F9">
        <w:rPr>
          <w:rFonts w:ascii="Cambria" w:hAnsi="Cambria"/>
          <w:iCs/>
          <w:sz w:val="16"/>
          <w:szCs w:val="16"/>
        </w:rPr>
        <w:t>French Guiana</w:t>
      </w:r>
      <w:r w:rsidRPr="002023F9">
        <w:rPr>
          <w:rFonts w:ascii="Cambria" w:hAnsi="Cambria"/>
          <w:sz w:val="16"/>
          <w:szCs w:val="16"/>
        </w:rPr>
        <w:t xml:space="preserve">, Guyana, Paraguay, Peru, Suriname, Uruguay, and Venezuela (Bolivarian Republic of ).  </w:t>
      </w:r>
      <w:r w:rsidRPr="002023F9">
        <w:rPr>
          <w:rFonts w:ascii="Cambria" w:hAnsi="Cambria"/>
          <w:i/>
          <w:sz w:val="16"/>
          <w:szCs w:val="16"/>
        </w:rPr>
        <w:t xml:space="preserve">See </w:t>
      </w:r>
      <w:r w:rsidRPr="002023F9">
        <w:rPr>
          <w:rFonts w:ascii="Cambria" w:hAnsi="Cambria"/>
          <w:sz w:val="16"/>
          <w:szCs w:val="16"/>
        </w:rPr>
        <w:t>UNODC Report on Homicides, p. 7.</w:t>
      </w:r>
    </w:p>
  </w:footnote>
  <w:footnote w:id="46">
    <w:p w:rsidR="00113688" w:rsidRPr="002023F9" w:rsidRDefault="00113688" w:rsidP="002023F9">
      <w:pPr>
        <w:autoSpaceDE w:val="0"/>
        <w:autoSpaceDN w:val="0"/>
        <w:adjustRightInd w:val="0"/>
        <w:spacing w:after="120" w:line="240" w:lineRule="auto"/>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The UNODC Report on Homicides considers that the region of the Caribbean is comprised of</w:t>
      </w:r>
      <w:r w:rsidRPr="00C330F5">
        <w:rPr>
          <w:rFonts w:ascii="Cambria" w:hAnsi="Cambria" w:cs="AGaramondPro-Italic"/>
          <w:iCs/>
          <w:color w:val="010202"/>
          <w:sz w:val="16"/>
          <w:szCs w:val="16"/>
        </w:rPr>
        <w:t xml:space="preserve"> </w:t>
      </w:r>
      <w:r w:rsidRPr="002023F9">
        <w:rPr>
          <w:rFonts w:ascii="Cambria" w:hAnsi="Cambria"/>
          <w:iCs/>
          <w:sz w:val="16"/>
          <w:szCs w:val="16"/>
        </w:rPr>
        <w:t>Anguilla</w:t>
      </w:r>
      <w:r w:rsidRPr="002023F9">
        <w:rPr>
          <w:rFonts w:ascii="Cambria" w:hAnsi="Cambria"/>
          <w:sz w:val="16"/>
          <w:szCs w:val="16"/>
        </w:rPr>
        <w:t xml:space="preserve">, Antigua and Barbuda, </w:t>
      </w:r>
      <w:r w:rsidRPr="002023F9">
        <w:rPr>
          <w:rFonts w:ascii="Cambria" w:hAnsi="Cambria"/>
          <w:iCs/>
          <w:sz w:val="16"/>
          <w:szCs w:val="16"/>
        </w:rPr>
        <w:t>Aruba</w:t>
      </w:r>
      <w:r w:rsidRPr="002023F9">
        <w:rPr>
          <w:rFonts w:ascii="Cambria" w:hAnsi="Cambria"/>
          <w:sz w:val="16"/>
          <w:szCs w:val="16"/>
        </w:rPr>
        <w:t xml:space="preserve">, Bahamas, Barbados, </w:t>
      </w:r>
      <w:r w:rsidRPr="002023F9">
        <w:rPr>
          <w:rFonts w:ascii="Cambria" w:hAnsi="Cambria"/>
          <w:iCs/>
          <w:sz w:val="16"/>
          <w:szCs w:val="16"/>
        </w:rPr>
        <w:t>British Virgin Islands</w:t>
      </w:r>
      <w:r w:rsidRPr="002023F9">
        <w:rPr>
          <w:rFonts w:ascii="Cambria" w:hAnsi="Cambria"/>
          <w:sz w:val="16"/>
          <w:szCs w:val="16"/>
        </w:rPr>
        <w:t xml:space="preserve">, </w:t>
      </w:r>
      <w:r w:rsidRPr="002023F9">
        <w:rPr>
          <w:rFonts w:ascii="Cambria" w:hAnsi="Cambria"/>
          <w:iCs/>
          <w:sz w:val="16"/>
          <w:szCs w:val="16"/>
        </w:rPr>
        <w:t>Cayman Islands</w:t>
      </w:r>
      <w:r w:rsidRPr="002023F9">
        <w:rPr>
          <w:rFonts w:ascii="Cambria" w:hAnsi="Cambria"/>
          <w:sz w:val="16"/>
          <w:szCs w:val="16"/>
        </w:rPr>
        <w:t xml:space="preserve">, Cuba, Dominica, Dominican Republic, Grenada, </w:t>
      </w:r>
      <w:r w:rsidRPr="002023F9">
        <w:rPr>
          <w:rFonts w:ascii="Cambria" w:hAnsi="Cambria"/>
          <w:iCs/>
          <w:sz w:val="16"/>
          <w:szCs w:val="16"/>
        </w:rPr>
        <w:t>Guadeloupe</w:t>
      </w:r>
      <w:r w:rsidRPr="002023F9">
        <w:rPr>
          <w:rFonts w:ascii="Cambria" w:hAnsi="Cambria"/>
          <w:sz w:val="16"/>
          <w:szCs w:val="16"/>
        </w:rPr>
        <w:t xml:space="preserve">, Haiti, Jamaica, </w:t>
      </w:r>
      <w:r w:rsidRPr="002023F9">
        <w:rPr>
          <w:rFonts w:ascii="Cambria" w:hAnsi="Cambria"/>
          <w:iCs/>
          <w:sz w:val="16"/>
          <w:szCs w:val="16"/>
        </w:rPr>
        <w:t>Martinique</w:t>
      </w:r>
      <w:r w:rsidRPr="002023F9">
        <w:rPr>
          <w:rFonts w:ascii="Cambria" w:hAnsi="Cambria"/>
          <w:sz w:val="16"/>
          <w:szCs w:val="16"/>
        </w:rPr>
        <w:t xml:space="preserve">, </w:t>
      </w:r>
      <w:r w:rsidRPr="002023F9">
        <w:rPr>
          <w:rFonts w:ascii="Cambria" w:hAnsi="Cambria"/>
          <w:iCs/>
          <w:sz w:val="16"/>
          <w:szCs w:val="16"/>
        </w:rPr>
        <w:t>Montserrat</w:t>
      </w:r>
      <w:r w:rsidRPr="002023F9">
        <w:rPr>
          <w:rFonts w:ascii="Cambria" w:hAnsi="Cambria"/>
          <w:sz w:val="16"/>
          <w:szCs w:val="16"/>
        </w:rPr>
        <w:t xml:space="preserve">, </w:t>
      </w:r>
      <w:r w:rsidRPr="002023F9">
        <w:rPr>
          <w:rFonts w:ascii="Cambria" w:hAnsi="Cambria"/>
          <w:iCs/>
          <w:sz w:val="16"/>
          <w:szCs w:val="16"/>
        </w:rPr>
        <w:t>Puerto Rico</w:t>
      </w:r>
      <w:r w:rsidRPr="002023F9">
        <w:rPr>
          <w:rFonts w:ascii="Cambria" w:hAnsi="Cambria"/>
          <w:sz w:val="16"/>
          <w:szCs w:val="16"/>
        </w:rPr>
        <w:t xml:space="preserve">, Saint Kitts and Nevis, Saint Lucia, Saint Vincent and the Grenadines, Trinidad and Tobago, </w:t>
      </w:r>
      <w:r w:rsidRPr="002023F9">
        <w:rPr>
          <w:rFonts w:ascii="Cambria" w:hAnsi="Cambria"/>
          <w:iCs/>
          <w:sz w:val="16"/>
          <w:szCs w:val="16"/>
        </w:rPr>
        <w:t>Turks and Caicos Islands</w:t>
      </w:r>
      <w:r w:rsidRPr="002023F9">
        <w:rPr>
          <w:rFonts w:ascii="Cambria" w:hAnsi="Cambria"/>
          <w:sz w:val="16"/>
          <w:szCs w:val="16"/>
        </w:rPr>
        <w:t xml:space="preserve">, and </w:t>
      </w:r>
      <w:r w:rsidRPr="002023F9">
        <w:rPr>
          <w:rFonts w:ascii="Cambria" w:hAnsi="Cambria"/>
          <w:iCs/>
          <w:sz w:val="16"/>
          <w:szCs w:val="16"/>
        </w:rPr>
        <w:t xml:space="preserve">United States Virgin Islands. </w:t>
      </w:r>
      <w:r w:rsidRPr="002023F9">
        <w:rPr>
          <w:rFonts w:ascii="Cambria" w:hAnsi="Cambria"/>
          <w:sz w:val="16"/>
          <w:szCs w:val="16"/>
        </w:rPr>
        <w:t>See UNODC Report on Homicides, p. 7.</w:t>
      </w:r>
    </w:p>
  </w:footnote>
  <w:footnote w:id="47">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pp. 12, 22. </w:t>
      </w:r>
    </w:p>
  </w:footnote>
  <w:footnote w:id="48">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In this regard, Belize, El Salvador, Guatemala, Honduras, Jamaica and Venezuela have national homicide rates that greatly exceed the sub-regional averages as they have registered rates of 44.7, 41.2, 39.9, 90.4, 39.3 and 53.7 homicides, respectively, per 100,000 persons in 2012.  </w:t>
      </w:r>
      <w:r w:rsidRPr="002023F9">
        <w:rPr>
          <w:rFonts w:ascii="Cambria" w:hAnsi="Cambria"/>
          <w:i/>
          <w:sz w:val="16"/>
          <w:szCs w:val="16"/>
        </w:rPr>
        <w:t xml:space="preserve">See </w:t>
      </w:r>
      <w:r w:rsidRPr="002023F9">
        <w:rPr>
          <w:rFonts w:ascii="Cambria" w:hAnsi="Cambria"/>
          <w:sz w:val="16"/>
          <w:szCs w:val="16"/>
        </w:rPr>
        <w:t>UNODC Report on Homicides, pp. 125-127.</w:t>
      </w:r>
    </w:p>
  </w:footnote>
  <w:footnote w:id="49">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Statistics contained in the UNODC Report on Homicides place Honduras, Venezuela, Belize,  El Salvador, Guatemala, Jamaica, </w:t>
      </w:r>
      <w:r w:rsidRPr="002023F9">
        <w:rPr>
          <w:rFonts w:ascii="Cambria" w:hAnsi="Cambria"/>
          <w:bCs/>
          <w:sz w:val="16"/>
          <w:szCs w:val="16"/>
        </w:rPr>
        <w:t>Saint Kitts and Nevis, and Colombia on this list.  See</w:t>
      </w:r>
      <w:r w:rsidRPr="002023F9">
        <w:rPr>
          <w:rFonts w:ascii="Cambria" w:hAnsi="Cambria"/>
          <w:bCs/>
          <w:i/>
          <w:sz w:val="16"/>
          <w:szCs w:val="16"/>
        </w:rPr>
        <w:t xml:space="preserve"> </w:t>
      </w:r>
      <w:r w:rsidRPr="002023F9">
        <w:rPr>
          <w:rFonts w:ascii="Cambria" w:hAnsi="Cambria"/>
          <w:bCs/>
          <w:sz w:val="16"/>
          <w:szCs w:val="16"/>
        </w:rPr>
        <w:t xml:space="preserve">the most recent rate available for those countries in the UNODC Report on Homicides, pp. 122-133, and compare. </w:t>
      </w:r>
    </w:p>
  </w:footnote>
  <w:footnote w:id="50">
    <w:p w:rsidR="00113688" w:rsidRPr="002023F9" w:rsidRDefault="00113688" w:rsidP="002023F9">
      <w:pPr>
        <w:pStyle w:val="FootnoteText"/>
        <w:spacing w:after="120"/>
        <w:ind w:firstLine="720"/>
        <w:jc w:val="both"/>
        <w:rPr>
          <w:rFonts w:ascii="Cambria" w:hAnsi="Cambria"/>
          <w:i/>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According to UNODC, the Americas have experienced an overall regional increase in homicide rates over the past few years. Specifically, the homicide rate increased in: </w:t>
      </w:r>
      <w:proofErr w:type="spellStart"/>
      <w:r w:rsidRPr="00C330F5">
        <w:rPr>
          <w:rFonts w:ascii="Cambria" w:hAnsi="Cambria"/>
          <w:sz w:val="16"/>
          <w:szCs w:val="16"/>
        </w:rPr>
        <w:t>i</w:t>
      </w:r>
      <w:proofErr w:type="spellEnd"/>
      <w:r w:rsidRPr="00C330F5">
        <w:rPr>
          <w:rFonts w:ascii="Cambria" w:hAnsi="Cambria"/>
          <w:sz w:val="16"/>
          <w:szCs w:val="16"/>
        </w:rPr>
        <w:t>) The B</w:t>
      </w:r>
      <w:r w:rsidRPr="002023F9">
        <w:rPr>
          <w:rFonts w:ascii="Cambria" w:hAnsi="Cambria"/>
          <w:sz w:val="16"/>
          <w:szCs w:val="16"/>
        </w:rPr>
        <w:t xml:space="preserve">ahamas from 22.8 in 2007 to 29.8 in 2012, although it should be noted that the rate peaked at 34.7 in 2011 and registered a drop in 2012; ii) Belize from 33.9 in 2007 to 44.7 in 2012; iii) Bolivia from 8.1 in 2007 to 12.1 in 2012; iv) Dominica from 9.9 in 2007 to 21.1 in 2010, the last year of available data; v) Haiti from 5.1 in 2007 to 10.2 in 2012; vi) Honduras the homicide rate increased from 50.0 in 2007 to 90.4 in 2012; vii) Mexico from 7.8 in 2007 to 21.5 in 2012; viii) Panama from 12.7 in 2007 to 17.2 in 2012, although it should be noted that the homicide rate peaked at 22.6 in 2009 and has since dropped; ix) Saint Kitts and Nevis the homicide rate increased from 31.7 in 2007 to 64.2 in 2011 before dropping back down to 33.6 in 2012; x) Saint Lucia from 17.0 in 2007 to 21.6 in 2012; and xi) Venezuela from 47.6 in 2007 to 53.7 in 2012. On the other hand, North America has experienced a continuous decline in homicide rates that has accelerated in the last five years. </w:t>
      </w:r>
      <w:r w:rsidRPr="002023F9">
        <w:rPr>
          <w:rFonts w:ascii="Cambria" w:hAnsi="Cambria"/>
          <w:i/>
          <w:sz w:val="16"/>
          <w:szCs w:val="16"/>
        </w:rPr>
        <w:t>See</w:t>
      </w:r>
      <w:r w:rsidRPr="002023F9">
        <w:rPr>
          <w:rFonts w:ascii="Cambria" w:hAnsi="Cambria"/>
          <w:sz w:val="16"/>
          <w:szCs w:val="16"/>
        </w:rPr>
        <w:t xml:space="preserve"> UNODC Report on Homicides, pp. 33, 125-127.</w:t>
      </w:r>
    </w:p>
  </w:footnote>
  <w:footnote w:id="51">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See</w:t>
      </w:r>
      <w:r w:rsidRPr="002023F9">
        <w:rPr>
          <w:rFonts w:ascii="Cambria" w:hAnsi="Cambria"/>
          <w:sz w:val="16"/>
          <w:szCs w:val="16"/>
        </w:rPr>
        <w:t xml:space="preserve"> UNODC Report on Homicides, pp. 125-127.  In particular, </w:t>
      </w:r>
      <w:r w:rsidRPr="002023F9">
        <w:rPr>
          <w:rFonts w:ascii="Cambria" w:hAnsi="Cambria"/>
          <w:i/>
          <w:sz w:val="16"/>
          <w:szCs w:val="16"/>
        </w:rPr>
        <w:t xml:space="preserve">see </w:t>
      </w:r>
      <w:r w:rsidRPr="002023F9">
        <w:rPr>
          <w:rFonts w:ascii="Cambria" w:hAnsi="Cambria"/>
          <w:sz w:val="16"/>
          <w:szCs w:val="16"/>
        </w:rPr>
        <w:t>the homicide rates from 2007 to 2012 in Brazil, Colombia, Costa Rica, The Dominican Republic, Guatemala, Nicaragua, and Peru.</w:t>
      </w:r>
    </w:p>
  </w:footnote>
  <w:footnote w:id="52">
    <w:p w:rsidR="00113688" w:rsidRPr="00C330F5" w:rsidRDefault="00113688" w:rsidP="002023F9">
      <w:pPr>
        <w:pStyle w:val="FootnoteText"/>
        <w:spacing w:after="120"/>
        <w:ind w:firstLine="720"/>
        <w:jc w:val="both"/>
        <w:rPr>
          <w:rFonts w:ascii="Cambria" w:hAnsi="Cambria"/>
          <w:color w:val="FF0000"/>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pp. 125, 126.</w:t>
      </w:r>
    </w:p>
  </w:footnote>
  <w:footnote w:id="53">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According to the most recent data available in the UNODC Report on Homicides, the following Member States possess homicide rates below the global average:</w:t>
      </w:r>
      <w:r w:rsidRPr="002023F9">
        <w:rPr>
          <w:rFonts w:ascii="Cambria" w:hAnsi="Cambria"/>
          <w:color w:val="FF0000"/>
          <w:sz w:val="16"/>
          <w:szCs w:val="16"/>
        </w:rPr>
        <w:t xml:space="preserve"> </w:t>
      </w:r>
      <w:r w:rsidRPr="002023F9">
        <w:rPr>
          <w:rFonts w:ascii="Cambria" w:hAnsi="Cambria"/>
          <w:sz w:val="16"/>
          <w:szCs w:val="16"/>
        </w:rPr>
        <w:t xml:space="preserve">Argentina, Canada, Chile, Cuba, Suriname, and the United States of America. </w:t>
      </w:r>
    </w:p>
  </w:footnote>
  <w:footnote w:id="5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Pr>
          <w:rFonts w:ascii="Cambria" w:hAnsi="Cambria"/>
          <w:sz w:val="16"/>
          <w:szCs w:val="16"/>
        </w:rPr>
        <w:t>IACHR, Report on Citizen Security a</w:t>
      </w:r>
      <w:r w:rsidRPr="00171C38">
        <w:rPr>
          <w:rFonts w:ascii="Cambria" w:hAnsi="Cambria"/>
          <w:sz w:val="16"/>
          <w:szCs w:val="16"/>
        </w:rPr>
        <w:t>nd Human Rights</w:t>
      </w:r>
      <w:r>
        <w:rPr>
          <w:rFonts w:ascii="Cambria" w:hAnsi="Cambria"/>
          <w:sz w:val="16"/>
          <w:szCs w:val="16"/>
        </w:rPr>
        <w:t>, OEA/</w:t>
      </w:r>
      <w:proofErr w:type="spellStart"/>
      <w:r>
        <w:rPr>
          <w:rFonts w:ascii="Cambria" w:hAnsi="Cambria"/>
          <w:sz w:val="16"/>
          <w:szCs w:val="16"/>
        </w:rPr>
        <w:t>Ser.L</w:t>
      </w:r>
      <w:proofErr w:type="spellEnd"/>
      <w:r>
        <w:rPr>
          <w:rFonts w:ascii="Cambria" w:hAnsi="Cambria"/>
          <w:sz w:val="16"/>
          <w:szCs w:val="16"/>
        </w:rPr>
        <w:t>/V/II.</w:t>
      </w:r>
      <w:r w:rsidRPr="00171C38">
        <w:rPr>
          <w:rFonts w:ascii="Cambria" w:hAnsi="Cambria"/>
          <w:sz w:val="16"/>
          <w:szCs w:val="16"/>
        </w:rPr>
        <w:t xml:space="preserve"> </w:t>
      </w:r>
      <w:proofErr w:type="gramStart"/>
      <w:r w:rsidRPr="00171C38">
        <w:rPr>
          <w:rFonts w:ascii="Cambria" w:hAnsi="Cambria"/>
          <w:sz w:val="16"/>
          <w:szCs w:val="16"/>
        </w:rPr>
        <w:t>Doc. 57</w:t>
      </w:r>
      <w:r>
        <w:rPr>
          <w:rFonts w:ascii="Cambria" w:hAnsi="Cambria"/>
          <w:sz w:val="16"/>
          <w:szCs w:val="16"/>
        </w:rPr>
        <w:t>, December 31, 2009, Executive Summary, p. ix, para.</w:t>
      </w:r>
      <w:proofErr w:type="gramEnd"/>
      <w:r>
        <w:rPr>
          <w:rFonts w:ascii="Cambria" w:hAnsi="Cambria"/>
          <w:sz w:val="16"/>
          <w:szCs w:val="16"/>
        </w:rPr>
        <w:t xml:space="preserve"> 3, available at: </w:t>
      </w:r>
      <w:hyperlink r:id="rId43" w:history="1">
        <w:r w:rsidRPr="009C34E6">
          <w:rPr>
            <w:rStyle w:val="Hyperlink"/>
            <w:rFonts w:ascii="Cambria" w:hAnsi="Cambria"/>
            <w:sz w:val="16"/>
            <w:szCs w:val="16"/>
          </w:rPr>
          <w:t>http://www.oas.org/en/iachr/docs/pdf/CitizenSec.pdf</w:t>
        </w:r>
      </w:hyperlink>
      <w:proofErr w:type="gramStart"/>
      <w:r>
        <w:rPr>
          <w:rFonts w:ascii="Cambria" w:hAnsi="Cambria"/>
          <w:sz w:val="16"/>
          <w:szCs w:val="16"/>
        </w:rPr>
        <w:t xml:space="preserve">;  </w:t>
      </w:r>
      <w:r w:rsidRPr="002023F9">
        <w:rPr>
          <w:rFonts w:ascii="Cambria" w:hAnsi="Cambria"/>
          <w:sz w:val="16"/>
          <w:szCs w:val="16"/>
        </w:rPr>
        <w:t>IACHR</w:t>
      </w:r>
      <w:proofErr w:type="gramEnd"/>
      <w:r w:rsidRPr="002023F9">
        <w:rPr>
          <w:rFonts w:ascii="Cambria" w:hAnsi="Cambria"/>
          <w:sz w:val="16"/>
          <w:szCs w:val="16"/>
        </w:rPr>
        <w:t xml:space="preserve">, Press Release No. 84/14, “IACHR Calls on States to Implement Social Inclusion Policies for Youth,” August 13, 2014, available at: </w:t>
      </w:r>
      <w:hyperlink r:id="rId44" w:history="1">
        <w:r w:rsidRPr="00C330F5">
          <w:rPr>
            <w:rStyle w:val="Hyperlink"/>
            <w:rFonts w:ascii="Cambria" w:hAnsi="Cambria"/>
            <w:sz w:val="16"/>
            <w:szCs w:val="16"/>
          </w:rPr>
          <w:t>http://www.oas.org/en/iachr/media_center/PReleases/2014/084.asp</w:t>
        </w:r>
      </w:hyperlink>
      <w:r w:rsidRPr="00C330F5">
        <w:rPr>
          <w:rFonts w:ascii="Cambria" w:hAnsi="Cambria"/>
          <w:sz w:val="16"/>
          <w:szCs w:val="16"/>
        </w:rPr>
        <w:t xml:space="preserve">. </w:t>
      </w:r>
    </w:p>
  </w:footnote>
  <w:footnote w:id="55">
    <w:p w:rsidR="00113688" w:rsidRPr="00171C38" w:rsidRDefault="00113688" w:rsidP="006A098C">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Pr>
          <w:rFonts w:ascii="Cambria" w:hAnsi="Cambria"/>
          <w:i/>
          <w:sz w:val="16"/>
          <w:szCs w:val="16"/>
        </w:rPr>
        <w:t xml:space="preserve">See </w:t>
      </w:r>
      <w:r>
        <w:rPr>
          <w:rFonts w:ascii="Cambria" w:hAnsi="Cambria"/>
          <w:sz w:val="16"/>
          <w:szCs w:val="16"/>
        </w:rPr>
        <w:t>IACHR, Report on Citizen Security a</w:t>
      </w:r>
      <w:r w:rsidRPr="00171C38">
        <w:rPr>
          <w:rFonts w:ascii="Cambria" w:hAnsi="Cambria"/>
          <w:sz w:val="16"/>
          <w:szCs w:val="16"/>
        </w:rPr>
        <w:t>nd Human Rights</w:t>
      </w:r>
      <w:r>
        <w:rPr>
          <w:rFonts w:ascii="Cambria" w:hAnsi="Cambria"/>
          <w:sz w:val="16"/>
          <w:szCs w:val="16"/>
        </w:rPr>
        <w:t>, OEA/</w:t>
      </w:r>
      <w:proofErr w:type="spellStart"/>
      <w:r>
        <w:rPr>
          <w:rFonts w:ascii="Cambria" w:hAnsi="Cambria"/>
          <w:sz w:val="16"/>
          <w:szCs w:val="16"/>
        </w:rPr>
        <w:t>Ser.L</w:t>
      </w:r>
      <w:proofErr w:type="spellEnd"/>
      <w:r>
        <w:rPr>
          <w:rFonts w:ascii="Cambria" w:hAnsi="Cambria"/>
          <w:sz w:val="16"/>
          <w:szCs w:val="16"/>
        </w:rPr>
        <w:t>/V/II.</w:t>
      </w:r>
      <w:r w:rsidRPr="00171C38">
        <w:rPr>
          <w:rFonts w:ascii="Cambria" w:hAnsi="Cambria"/>
          <w:sz w:val="16"/>
          <w:szCs w:val="16"/>
        </w:rPr>
        <w:t xml:space="preserve"> </w:t>
      </w:r>
      <w:proofErr w:type="gramStart"/>
      <w:r w:rsidRPr="00171C38">
        <w:rPr>
          <w:rFonts w:ascii="Cambria" w:hAnsi="Cambria"/>
          <w:sz w:val="16"/>
          <w:szCs w:val="16"/>
        </w:rPr>
        <w:t>Doc. 57</w:t>
      </w:r>
      <w:r>
        <w:rPr>
          <w:rFonts w:ascii="Cambria" w:hAnsi="Cambria"/>
          <w:sz w:val="16"/>
          <w:szCs w:val="16"/>
        </w:rPr>
        <w:t>, December 31, 2009, Executive Summary, p. ix, para.</w:t>
      </w:r>
      <w:proofErr w:type="gramEnd"/>
      <w:r>
        <w:rPr>
          <w:rFonts w:ascii="Cambria" w:hAnsi="Cambria"/>
          <w:sz w:val="16"/>
          <w:szCs w:val="16"/>
        </w:rPr>
        <w:t xml:space="preserve"> 4, available at: </w:t>
      </w:r>
      <w:hyperlink r:id="rId45" w:history="1">
        <w:r w:rsidRPr="009C34E6">
          <w:rPr>
            <w:rStyle w:val="Hyperlink"/>
            <w:rFonts w:ascii="Cambria" w:hAnsi="Cambria"/>
            <w:sz w:val="16"/>
            <w:szCs w:val="16"/>
          </w:rPr>
          <w:t>http://www.oas.org/en/iachr/docs/pdf/CitizenSec.pdf</w:t>
        </w:r>
      </w:hyperlink>
      <w:r>
        <w:rPr>
          <w:rFonts w:ascii="Cambria" w:hAnsi="Cambria"/>
          <w:sz w:val="16"/>
          <w:szCs w:val="16"/>
        </w:rPr>
        <w:t xml:space="preserve">. </w:t>
      </w:r>
    </w:p>
  </w:footnote>
  <w:footnote w:id="56">
    <w:p w:rsidR="00113688" w:rsidRPr="00171C38" w:rsidRDefault="00113688" w:rsidP="00492BAA">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Pr>
          <w:rFonts w:ascii="Cambria" w:hAnsi="Cambria"/>
          <w:i/>
          <w:sz w:val="16"/>
          <w:szCs w:val="16"/>
        </w:rPr>
        <w:t xml:space="preserve">See </w:t>
      </w:r>
      <w:r>
        <w:rPr>
          <w:rFonts w:ascii="Cambria" w:hAnsi="Cambria"/>
          <w:sz w:val="16"/>
          <w:szCs w:val="16"/>
        </w:rPr>
        <w:t>IACHR, Report on Citizen Security a</w:t>
      </w:r>
      <w:r w:rsidRPr="00171C38">
        <w:rPr>
          <w:rFonts w:ascii="Cambria" w:hAnsi="Cambria"/>
          <w:sz w:val="16"/>
          <w:szCs w:val="16"/>
        </w:rPr>
        <w:t>nd Human Rights</w:t>
      </w:r>
      <w:r>
        <w:rPr>
          <w:rFonts w:ascii="Cambria" w:hAnsi="Cambria"/>
          <w:sz w:val="16"/>
          <w:szCs w:val="16"/>
        </w:rPr>
        <w:t>, OEA/</w:t>
      </w:r>
      <w:proofErr w:type="spellStart"/>
      <w:r>
        <w:rPr>
          <w:rFonts w:ascii="Cambria" w:hAnsi="Cambria"/>
          <w:sz w:val="16"/>
          <w:szCs w:val="16"/>
        </w:rPr>
        <w:t>Ser.L</w:t>
      </w:r>
      <w:proofErr w:type="spellEnd"/>
      <w:r>
        <w:rPr>
          <w:rFonts w:ascii="Cambria" w:hAnsi="Cambria"/>
          <w:sz w:val="16"/>
          <w:szCs w:val="16"/>
        </w:rPr>
        <w:t>/V/II.</w:t>
      </w:r>
      <w:r w:rsidRPr="00171C38">
        <w:rPr>
          <w:rFonts w:ascii="Cambria" w:hAnsi="Cambria"/>
          <w:sz w:val="16"/>
          <w:szCs w:val="16"/>
        </w:rPr>
        <w:t xml:space="preserve"> </w:t>
      </w:r>
      <w:proofErr w:type="gramStart"/>
      <w:r w:rsidRPr="00171C38">
        <w:rPr>
          <w:rFonts w:ascii="Cambria" w:hAnsi="Cambria"/>
          <w:sz w:val="16"/>
          <w:szCs w:val="16"/>
        </w:rPr>
        <w:t>Doc. 57</w:t>
      </w:r>
      <w:r>
        <w:rPr>
          <w:rFonts w:ascii="Cambria" w:hAnsi="Cambria"/>
          <w:sz w:val="16"/>
          <w:szCs w:val="16"/>
        </w:rPr>
        <w:t>, December 31, 2009, Executive Summary, p. ix, para.</w:t>
      </w:r>
      <w:proofErr w:type="gramEnd"/>
      <w:r>
        <w:rPr>
          <w:rFonts w:ascii="Cambria" w:hAnsi="Cambria"/>
          <w:sz w:val="16"/>
          <w:szCs w:val="16"/>
        </w:rPr>
        <w:t xml:space="preserve"> 5, available at: </w:t>
      </w:r>
      <w:hyperlink r:id="rId46" w:history="1">
        <w:r w:rsidRPr="009C34E6">
          <w:rPr>
            <w:rStyle w:val="Hyperlink"/>
            <w:rFonts w:ascii="Cambria" w:hAnsi="Cambria"/>
            <w:sz w:val="16"/>
            <w:szCs w:val="16"/>
          </w:rPr>
          <w:t>http://www.oas.org/en/iachr/docs/pdf/CitizenSec.pdf</w:t>
        </w:r>
      </w:hyperlink>
      <w:r>
        <w:rPr>
          <w:rFonts w:ascii="Cambria" w:hAnsi="Cambria"/>
          <w:sz w:val="16"/>
          <w:szCs w:val="16"/>
        </w:rPr>
        <w:t xml:space="preserve">. </w:t>
      </w:r>
    </w:p>
  </w:footnote>
  <w:footnote w:id="57">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 xml:space="preserve">IACHR, Press Release No. 84/14, “IACHR Calls on States to Implement Social Inclusion Policies for Youth,” August 13, 2014, available at: </w:t>
      </w:r>
      <w:hyperlink r:id="rId47" w:history="1">
        <w:r w:rsidRPr="00C330F5">
          <w:rPr>
            <w:rStyle w:val="Hyperlink"/>
            <w:rFonts w:ascii="Cambria" w:hAnsi="Cambria"/>
            <w:sz w:val="16"/>
            <w:szCs w:val="16"/>
          </w:rPr>
          <w:t>http://www.oas.org/en/iachr/medi</w:t>
        </w:r>
        <w:r w:rsidRPr="002023F9">
          <w:rPr>
            <w:rStyle w:val="Hyperlink"/>
            <w:rFonts w:ascii="Cambria" w:hAnsi="Cambria"/>
            <w:sz w:val="16"/>
            <w:szCs w:val="16"/>
          </w:rPr>
          <w:t>a_center/PReleases/2014/084.asp</w:t>
        </w:r>
      </w:hyperlink>
      <w:r w:rsidRPr="00C330F5">
        <w:rPr>
          <w:rFonts w:ascii="Cambria" w:hAnsi="Cambria"/>
          <w:sz w:val="16"/>
          <w:szCs w:val="16"/>
        </w:rPr>
        <w:t>.</w:t>
      </w:r>
    </w:p>
  </w:footnote>
  <w:footnote w:id="58">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97/14, “Rapporteurship on the Rights of Persons Deprived of Liberty Wraps up Visit to Paraguay,” September 15, 2014, available at: </w:t>
      </w:r>
      <w:hyperlink r:id="rId48" w:history="1">
        <w:r w:rsidRPr="00C330F5">
          <w:rPr>
            <w:rStyle w:val="Hyperlink"/>
            <w:rFonts w:ascii="Cambria" w:hAnsi="Cambria"/>
            <w:sz w:val="16"/>
            <w:szCs w:val="16"/>
          </w:rPr>
          <w:t>http://www.oas.org/en/iachr/media_center/PReleases/2014/097.asp</w:t>
        </w:r>
      </w:hyperlink>
      <w:r w:rsidRPr="00C330F5">
        <w:rPr>
          <w:rFonts w:ascii="Cambria" w:hAnsi="Cambria"/>
          <w:sz w:val="16"/>
          <w:szCs w:val="16"/>
        </w:rPr>
        <w:t xml:space="preserve">. </w:t>
      </w:r>
    </w:p>
  </w:footnote>
  <w:footnote w:id="5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 xml:space="preserve">IACHR, Press Release No. 84/14, “IACHR Calls on States to Implement Social Inclusion Policies for Youth,” August 13, 2014, available at: </w:t>
      </w:r>
      <w:hyperlink r:id="rId49" w:history="1">
        <w:r w:rsidRPr="00C330F5">
          <w:rPr>
            <w:rStyle w:val="Hyperlink"/>
            <w:rFonts w:ascii="Cambria" w:hAnsi="Cambria"/>
            <w:sz w:val="16"/>
            <w:szCs w:val="16"/>
          </w:rPr>
          <w:t>http://www.oas.org/en/iachr/media_center/PReleases/2014/084.asp</w:t>
        </w:r>
      </w:hyperlink>
      <w:r w:rsidRPr="00C330F5">
        <w:rPr>
          <w:rFonts w:ascii="Cambria" w:hAnsi="Cambria"/>
          <w:sz w:val="16"/>
          <w:szCs w:val="16"/>
        </w:rPr>
        <w:t>.</w:t>
      </w:r>
    </w:p>
  </w:footnote>
  <w:footnote w:id="60">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 xml:space="preserve">IACHR, Press Release No. 84/14, “IACHR Calls on States to Implement Social Inclusion Policies for Youth,” August 13, 2014, available at: </w:t>
      </w:r>
      <w:hyperlink r:id="rId50" w:history="1">
        <w:r w:rsidRPr="00C330F5">
          <w:rPr>
            <w:rStyle w:val="Hyperlink"/>
            <w:rFonts w:ascii="Cambria" w:hAnsi="Cambria"/>
            <w:sz w:val="16"/>
            <w:szCs w:val="16"/>
          </w:rPr>
          <w:t>http://www.oas.org/en/iachr/media_center/PReleases/2014/084.asp</w:t>
        </w:r>
      </w:hyperlink>
      <w:r w:rsidRPr="00C330F5">
        <w:rPr>
          <w:rFonts w:ascii="Cambria" w:hAnsi="Cambria"/>
          <w:sz w:val="16"/>
          <w:szCs w:val="16"/>
        </w:rPr>
        <w:t>.</w:t>
      </w:r>
    </w:p>
  </w:footnote>
  <w:footnote w:id="61">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 xml:space="preserve">IACHR, Press Release No. 98/14, “IACHR Office of the Rapporteur on the Rights of the Child Wraps Up Visit to Uruguay and Speaks Out against Reducing the Age of Criminal Responsibility,” September 16, 2014, available at: </w:t>
      </w:r>
      <w:hyperlink r:id="rId51" w:history="1">
        <w:r w:rsidRPr="00C330F5">
          <w:rPr>
            <w:rStyle w:val="Hyperlink"/>
            <w:rFonts w:ascii="Cambria" w:hAnsi="Cambria"/>
            <w:sz w:val="16"/>
            <w:szCs w:val="16"/>
          </w:rPr>
          <w:t>http://www.oas.org/en/iachr/media_center/PReleases/2014/098.asp</w:t>
        </w:r>
      </w:hyperlink>
      <w:r w:rsidRPr="00C330F5">
        <w:rPr>
          <w:rFonts w:ascii="Cambria" w:hAnsi="Cambria"/>
          <w:sz w:val="16"/>
          <w:szCs w:val="16"/>
        </w:rPr>
        <w:t xml:space="preserve">. With regard to Law 19.055, the Commission noted that it stiffened penalties making the deprivation of liberty the rule by establishing that adolescents who commit crimes considered under this law to be very serious may not be released from prison for </w:t>
      </w:r>
      <w:r w:rsidRPr="002023F9">
        <w:rPr>
          <w:rFonts w:ascii="Cambria" w:hAnsi="Cambria"/>
          <w:sz w:val="16"/>
          <w:szCs w:val="16"/>
        </w:rPr>
        <w:t xml:space="preserve">a period of one year, which has resulted in an exponential increase in incarceration. </w:t>
      </w:r>
      <w:r w:rsidRPr="002023F9">
        <w:rPr>
          <w:rFonts w:ascii="Cambria" w:hAnsi="Cambria"/>
          <w:i/>
          <w:sz w:val="16"/>
          <w:szCs w:val="16"/>
        </w:rPr>
        <w:t xml:space="preserve">See </w:t>
      </w:r>
      <w:r w:rsidRPr="002023F9">
        <w:rPr>
          <w:rFonts w:ascii="Cambria" w:hAnsi="Cambria"/>
          <w:sz w:val="16"/>
          <w:szCs w:val="16"/>
        </w:rPr>
        <w:t xml:space="preserve">IACHR, Press Release No. 98/14, “IACHR Office of the Rapporteur on the Rights of the Child Wraps Up Visit to Uruguay and Speaks Out against Reducing the Age of Criminal Responsibility,” September 16, 2014, available at: </w:t>
      </w:r>
      <w:hyperlink r:id="rId52" w:history="1">
        <w:r w:rsidRPr="00C330F5">
          <w:rPr>
            <w:rStyle w:val="Hyperlink"/>
            <w:rFonts w:ascii="Cambria" w:hAnsi="Cambria"/>
            <w:sz w:val="16"/>
            <w:szCs w:val="16"/>
          </w:rPr>
          <w:t>http://www.oas.org/en/iachr/media_center/PReleases/2014/098.asp</w:t>
        </w:r>
      </w:hyperlink>
      <w:r w:rsidRPr="00C330F5">
        <w:rPr>
          <w:rFonts w:ascii="Cambria" w:hAnsi="Cambria"/>
          <w:sz w:val="16"/>
          <w:szCs w:val="16"/>
        </w:rPr>
        <w:t>.  While the Commission expressly addressed this issue in relation to Uruguay in 2014, it is also aware of current and past legislative initiatives proposed in other countries of the region, such as Argentina and Brazil, which also seek to reduce the age of criminal responsibility.</w:t>
      </w:r>
    </w:p>
  </w:footnote>
  <w:footnote w:id="62">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e.g. </w:t>
      </w:r>
      <w:r w:rsidRPr="00C330F5">
        <w:rPr>
          <w:rFonts w:ascii="Cambria" w:hAnsi="Cambria"/>
          <w:sz w:val="16"/>
          <w:szCs w:val="16"/>
        </w:rPr>
        <w:t xml:space="preserve">La Capital, “Uruguay: </w:t>
      </w:r>
      <w:proofErr w:type="spellStart"/>
      <w:r w:rsidRPr="00C330F5">
        <w:rPr>
          <w:rFonts w:ascii="Cambria" w:hAnsi="Cambria"/>
          <w:sz w:val="16"/>
          <w:szCs w:val="16"/>
        </w:rPr>
        <w:t>fracasó</w:t>
      </w:r>
      <w:proofErr w:type="spellEnd"/>
      <w:r w:rsidRPr="00C330F5">
        <w:rPr>
          <w:rFonts w:ascii="Cambria" w:hAnsi="Cambria"/>
          <w:sz w:val="16"/>
          <w:szCs w:val="16"/>
        </w:rPr>
        <w:t xml:space="preserve"> el </w:t>
      </w:r>
      <w:proofErr w:type="spellStart"/>
      <w:r w:rsidRPr="00C330F5">
        <w:rPr>
          <w:rFonts w:ascii="Cambria" w:hAnsi="Cambria"/>
          <w:sz w:val="16"/>
          <w:szCs w:val="16"/>
        </w:rPr>
        <w:t>plebiscito</w:t>
      </w:r>
      <w:proofErr w:type="spellEnd"/>
      <w:r w:rsidRPr="00C330F5">
        <w:rPr>
          <w:rFonts w:ascii="Cambria" w:hAnsi="Cambria"/>
          <w:sz w:val="16"/>
          <w:szCs w:val="16"/>
        </w:rPr>
        <w:t xml:space="preserve"> para </w:t>
      </w:r>
      <w:proofErr w:type="spellStart"/>
      <w:r w:rsidRPr="00C330F5">
        <w:rPr>
          <w:rFonts w:ascii="Cambria" w:hAnsi="Cambria"/>
          <w:sz w:val="16"/>
          <w:szCs w:val="16"/>
        </w:rPr>
        <w:t>bajar</w:t>
      </w:r>
      <w:proofErr w:type="spellEnd"/>
      <w:r w:rsidRPr="00C330F5">
        <w:rPr>
          <w:rFonts w:ascii="Cambria" w:hAnsi="Cambria"/>
          <w:sz w:val="16"/>
          <w:szCs w:val="16"/>
        </w:rPr>
        <w:t xml:space="preserve"> la </w:t>
      </w:r>
      <w:proofErr w:type="spellStart"/>
      <w:r w:rsidRPr="00C330F5">
        <w:rPr>
          <w:rFonts w:ascii="Cambria" w:hAnsi="Cambria"/>
          <w:sz w:val="16"/>
          <w:szCs w:val="16"/>
        </w:rPr>
        <w:t>edad</w:t>
      </w:r>
      <w:proofErr w:type="spellEnd"/>
      <w:r w:rsidRPr="00C330F5">
        <w:rPr>
          <w:rFonts w:ascii="Cambria" w:hAnsi="Cambria"/>
          <w:sz w:val="16"/>
          <w:szCs w:val="16"/>
        </w:rPr>
        <w:t xml:space="preserve"> de </w:t>
      </w:r>
      <w:proofErr w:type="spellStart"/>
      <w:r w:rsidRPr="00C330F5">
        <w:rPr>
          <w:rFonts w:ascii="Cambria" w:hAnsi="Cambria"/>
          <w:sz w:val="16"/>
          <w:szCs w:val="16"/>
        </w:rPr>
        <w:t>imputabilidad</w:t>
      </w:r>
      <w:proofErr w:type="spellEnd"/>
      <w:r w:rsidRPr="00C330F5">
        <w:rPr>
          <w:rFonts w:ascii="Cambria" w:hAnsi="Cambria"/>
          <w:sz w:val="16"/>
          <w:szCs w:val="16"/>
        </w:rPr>
        <w:t xml:space="preserve">” (Uruguay: Referendum to lower age of criminal responsibility fails”), October, 27, 2014, available at: </w:t>
      </w:r>
      <w:hyperlink r:id="rId53" w:history="1">
        <w:r w:rsidRPr="00C330F5">
          <w:rPr>
            <w:rStyle w:val="Hyperlink"/>
            <w:rFonts w:ascii="Cambria" w:hAnsi="Cambria"/>
            <w:sz w:val="16"/>
            <w:szCs w:val="16"/>
          </w:rPr>
          <w:t>http://www.lacapital.com.ar/el-mundo/Uruguay-fracaso-el-plebiscito-para-bajar-la-edad-de-imputabilidad-20141027-0035.html</w:t>
        </w:r>
      </w:hyperlink>
      <w:r w:rsidRPr="00C330F5">
        <w:rPr>
          <w:rFonts w:ascii="Cambria" w:hAnsi="Cambria"/>
          <w:sz w:val="16"/>
          <w:szCs w:val="16"/>
        </w:rPr>
        <w:t>.</w:t>
      </w:r>
    </w:p>
  </w:footnote>
  <w:footnote w:id="6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 xml:space="preserve">IACHR, Press Release No. 98/14, “IACHR Office of the Rapporteur on the Rights of the Child Wraps Up Visit to Uruguay and Speaks Out against Reducing the Age of Criminal Responsibility,” September 16, 2014, available at: </w:t>
      </w:r>
      <w:hyperlink r:id="rId54" w:history="1">
        <w:r w:rsidRPr="00C330F5">
          <w:rPr>
            <w:rStyle w:val="Hyperlink"/>
            <w:rFonts w:ascii="Cambria" w:hAnsi="Cambria"/>
            <w:sz w:val="16"/>
            <w:szCs w:val="16"/>
          </w:rPr>
          <w:t>http://www.oas.org/en/iachr/media_center/PReleases/2014/098.asp</w:t>
        </w:r>
      </w:hyperlink>
      <w:r w:rsidRPr="00C330F5">
        <w:rPr>
          <w:rFonts w:ascii="Cambria" w:hAnsi="Cambria"/>
          <w:sz w:val="16"/>
          <w:szCs w:val="16"/>
        </w:rPr>
        <w:t xml:space="preserve">. </w:t>
      </w:r>
    </w:p>
  </w:footnote>
  <w:footnote w:id="6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 xml:space="preserve">IACHR, Press Release No. 84/14, “IACHR Calls on States to Implement Social Inclusion Policies for Youth,” August 13, 2014, available at: </w:t>
      </w:r>
      <w:hyperlink r:id="rId55" w:history="1">
        <w:r w:rsidRPr="00C330F5">
          <w:rPr>
            <w:rStyle w:val="Hyperlink"/>
            <w:rFonts w:ascii="Cambria" w:hAnsi="Cambria"/>
            <w:sz w:val="16"/>
            <w:szCs w:val="16"/>
          </w:rPr>
          <w:t>http://www.oas.org/en/iachr/media_center/PReleases/2014/084.asp</w:t>
        </w:r>
      </w:hyperlink>
      <w:r w:rsidRPr="00C330F5">
        <w:rPr>
          <w:rFonts w:ascii="Cambria" w:hAnsi="Cambria"/>
          <w:sz w:val="16"/>
          <w:szCs w:val="16"/>
        </w:rPr>
        <w:t>.</w:t>
      </w:r>
    </w:p>
  </w:footnote>
  <w:footnote w:id="65">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 xml:space="preserve">IACHR, Press Release No. 84/14, “IACHR Calls on States to Implement Social Inclusion Policies for Youth,” August 13, 2014, available at: </w:t>
      </w:r>
      <w:hyperlink r:id="rId56" w:history="1">
        <w:r w:rsidRPr="00C330F5">
          <w:rPr>
            <w:rStyle w:val="Hyperlink"/>
            <w:rFonts w:ascii="Cambria" w:hAnsi="Cambria"/>
            <w:sz w:val="16"/>
            <w:szCs w:val="16"/>
          </w:rPr>
          <w:t>http://www.oas.org/en/iachr/media_center/PReleases/2014/084.asp</w:t>
        </w:r>
      </w:hyperlink>
      <w:r w:rsidRPr="00C330F5">
        <w:rPr>
          <w:rFonts w:ascii="Cambria" w:hAnsi="Cambria"/>
          <w:sz w:val="16"/>
          <w:szCs w:val="16"/>
        </w:rPr>
        <w:t>.</w:t>
      </w:r>
    </w:p>
  </w:footnote>
  <w:footnote w:id="66">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 xml:space="preserve">IACHR, Press Release No. 84/14, “IACHR Calls on States to Implement Social Inclusion Policies for Youth,” August 13, 2014, available at: </w:t>
      </w:r>
      <w:hyperlink r:id="rId57" w:history="1">
        <w:r w:rsidRPr="00C330F5">
          <w:rPr>
            <w:rStyle w:val="Hyperlink"/>
            <w:rFonts w:ascii="Cambria" w:hAnsi="Cambria"/>
            <w:sz w:val="16"/>
            <w:szCs w:val="16"/>
          </w:rPr>
          <w:t>http://www.oas.org/en/iachr/media_center/PReleases/2014/084.asp</w:t>
        </w:r>
      </w:hyperlink>
      <w:r w:rsidRPr="00C330F5">
        <w:rPr>
          <w:rFonts w:ascii="Cambria" w:hAnsi="Cambria"/>
          <w:sz w:val="16"/>
          <w:szCs w:val="16"/>
        </w:rPr>
        <w:t>.</w:t>
      </w:r>
    </w:p>
  </w:footnote>
  <w:footnote w:id="67">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 xml:space="preserve">generally IACHR, Report on Juvenile Justice in the Americas, July 13, 2011, available at: </w:t>
      </w:r>
      <w:hyperlink r:id="rId58" w:history="1">
        <w:r w:rsidRPr="00C330F5">
          <w:rPr>
            <w:rStyle w:val="Hyperlink"/>
            <w:rFonts w:ascii="Cambria" w:hAnsi="Cambria"/>
            <w:sz w:val="16"/>
            <w:szCs w:val="16"/>
          </w:rPr>
          <w:t>http://www.oas.org/en/iachr/children/docs/pdf/JuvenileJustice.pdf</w:t>
        </w:r>
      </w:hyperlink>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also IACHR, 150</w:t>
      </w:r>
      <w:r w:rsidRPr="00C330F5">
        <w:rPr>
          <w:rFonts w:ascii="Cambria" w:hAnsi="Cambria"/>
          <w:sz w:val="16"/>
          <w:szCs w:val="16"/>
          <w:vertAlign w:val="superscript"/>
        </w:rPr>
        <w:t>th</w:t>
      </w:r>
      <w:r w:rsidRPr="002023F9">
        <w:rPr>
          <w:rFonts w:ascii="Cambria" w:hAnsi="Cambria"/>
          <w:sz w:val="16"/>
          <w:szCs w:val="16"/>
        </w:rPr>
        <w:t xml:space="preserve"> </w:t>
      </w:r>
      <w:r>
        <w:rPr>
          <w:rFonts w:ascii="Cambria" w:hAnsi="Cambria"/>
          <w:sz w:val="16"/>
          <w:szCs w:val="16"/>
        </w:rPr>
        <w:t>Period of Regular Sessions</w:t>
      </w:r>
      <w:r w:rsidRPr="002023F9">
        <w:rPr>
          <w:rFonts w:ascii="Cambria" w:hAnsi="Cambria"/>
          <w:sz w:val="16"/>
          <w:szCs w:val="16"/>
        </w:rPr>
        <w:t>, public hearing on Criminal Justice and Human Rights of Children and Adolescents in the</w:t>
      </w:r>
      <w:r w:rsidRPr="002023F9">
        <w:rPr>
          <w:rFonts w:ascii="Cambria" w:hAnsi="Cambria"/>
          <w:b/>
          <w:sz w:val="16"/>
          <w:szCs w:val="16"/>
        </w:rPr>
        <w:t xml:space="preserve"> </w:t>
      </w:r>
      <w:r w:rsidRPr="002023F9">
        <w:rPr>
          <w:rFonts w:ascii="Cambria" w:hAnsi="Cambria"/>
          <w:sz w:val="16"/>
          <w:szCs w:val="16"/>
        </w:rPr>
        <w:t xml:space="preserve">Americas, audio and video, available at: </w:t>
      </w:r>
      <w:hyperlink r:id="rId59" w:history="1">
        <w:r w:rsidRPr="00C330F5">
          <w:rPr>
            <w:rStyle w:val="Hyperlink"/>
            <w:rFonts w:ascii="Cambria" w:hAnsi="Cambria"/>
            <w:sz w:val="16"/>
            <w:szCs w:val="16"/>
          </w:rPr>
          <w:t>http://www.oas.org/es/cidh/multimedia/sesiones/150/default.asp</w:t>
        </w:r>
      </w:hyperlink>
      <w:r w:rsidRPr="00C330F5">
        <w:rPr>
          <w:rFonts w:ascii="Cambria" w:hAnsi="Cambria"/>
          <w:sz w:val="16"/>
          <w:szCs w:val="16"/>
        </w:rPr>
        <w:t xml:space="preserve">. </w:t>
      </w:r>
    </w:p>
  </w:footnote>
  <w:footnote w:id="68">
    <w:p w:rsidR="00113688" w:rsidRPr="00942663" w:rsidRDefault="00113688" w:rsidP="005C2A2A">
      <w:pPr>
        <w:pStyle w:val="FootnoteText"/>
        <w:spacing w:after="120"/>
        <w:ind w:firstLine="720"/>
        <w:jc w:val="both"/>
        <w:rPr>
          <w:rFonts w:ascii="Cambria" w:hAnsi="Cambria"/>
          <w:i/>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Pr>
          <w:rFonts w:ascii="Cambria" w:hAnsi="Cambria"/>
          <w:i/>
          <w:sz w:val="16"/>
          <w:szCs w:val="16"/>
        </w:rPr>
        <w:t xml:space="preserve">See </w:t>
      </w:r>
      <w:r>
        <w:rPr>
          <w:rFonts w:ascii="Cambria" w:hAnsi="Cambria"/>
          <w:sz w:val="16"/>
          <w:szCs w:val="16"/>
        </w:rPr>
        <w:t>IACHR, Report on Citizen Security a</w:t>
      </w:r>
      <w:r w:rsidRPr="00171C38">
        <w:rPr>
          <w:rFonts w:ascii="Cambria" w:hAnsi="Cambria"/>
          <w:sz w:val="16"/>
          <w:szCs w:val="16"/>
        </w:rPr>
        <w:t>nd Human Rights</w:t>
      </w:r>
      <w:r>
        <w:rPr>
          <w:rFonts w:ascii="Cambria" w:hAnsi="Cambria"/>
          <w:sz w:val="16"/>
          <w:szCs w:val="16"/>
        </w:rPr>
        <w:t>, OEA/</w:t>
      </w:r>
      <w:proofErr w:type="spellStart"/>
      <w:r>
        <w:rPr>
          <w:rFonts w:ascii="Cambria" w:hAnsi="Cambria"/>
          <w:sz w:val="16"/>
          <w:szCs w:val="16"/>
        </w:rPr>
        <w:t>Ser.L</w:t>
      </w:r>
      <w:proofErr w:type="spellEnd"/>
      <w:r>
        <w:rPr>
          <w:rFonts w:ascii="Cambria" w:hAnsi="Cambria"/>
          <w:sz w:val="16"/>
          <w:szCs w:val="16"/>
        </w:rPr>
        <w:t>/V/II.</w:t>
      </w:r>
      <w:r w:rsidRPr="00171C38">
        <w:rPr>
          <w:rFonts w:ascii="Cambria" w:hAnsi="Cambria"/>
          <w:sz w:val="16"/>
          <w:szCs w:val="16"/>
        </w:rPr>
        <w:t xml:space="preserve"> </w:t>
      </w:r>
      <w:proofErr w:type="gramStart"/>
      <w:r w:rsidRPr="00171C38">
        <w:rPr>
          <w:rFonts w:ascii="Cambria" w:hAnsi="Cambria"/>
          <w:sz w:val="16"/>
          <w:szCs w:val="16"/>
        </w:rPr>
        <w:t>Doc. 57</w:t>
      </w:r>
      <w:r>
        <w:rPr>
          <w:rFonts w:ascii="Cambria" w:hAnsi="Cambria"/>
          <w:sz w:val="16"/>
          <w:szCs w:val="16"/>
        </w:rPr>
        <w:t>, December 31, 2009, para.</w:t>
      </w:r>
      <w:proofErr w:type="gramEnd"/>
      <w:r>
        <w:rPr>
          <w:rFonts w:ascii="Cambria" w:hAnsi="Cambria"/>
          <w:sz w:val="16"/>
          <w:szCs w:val="16"/>
        </w:rPr>
        <w:t xml:space="preserve"> 100, available at: </w:t>
      </w:r>
      <w:hyperlink r:id="rId60" w:history="1">
        <w:r w:rsidRPr="009C34E6">
          <w:rPr>
            <w:rStyle w:val="Hyperlink"/>
            <w:rFonts w:ascii="Cambria" w:hAnsi="Cambria"/>
            <w:sz w:val="16"/>
            <w:szCs w:val="16"/>
          </w:rPr>
          <w:t>http://www.oas.org/en/iachr/docs/pdf/CitizenSec.pd</w:t>
        </w:r>
        <w:r w:rsidRPr="009C34E6">
          <w:rPr>
            <w:rStyle w:val="Hyperlink"/>
            <w:rFonts w:ascii="Cambria" w:hAnsi="Cambria"/>
            <w:sz w:val="16"/>
            <w:szCs w:val="16"/>
          </w:rPr>
          <w:t>f</w:t>
        </w:r>
      </w:hyperlink>
      <w:r>
        <w:rPr>
          <w:rFonts w:ascii="Cambria" w:hAnsi="Cambria"/>
          <w:sz w:val="16"/>
          <w:szCs w:val="16"/>
        </w:rPr>
        <w:t xml:space="preserve">.  </w:t>
      </w:r>
      <w:r>
        <w:rPr>
          <w:rFonts w:ascii="Cambria" w:hAnsi="Cambria"/>
          <w:i/>
          <w:sz w:val="16"/>
          <w:szCs w:val="16"/>
        </w:rPr>
        <w:t xml:space="preserve">See also </w:t>
      </w:r>
      <w:r>
        <w:rPr>
          <w:rFonts w:ascii="Cambria" w:hAnsi="Cambria"/>
          <w:sz w:val="16"/>
          <w:szCs w:val="16"/>
        </w:rPr>
        <w:t>IA</w:t>
      </w:r>
      <w:r w:rsidRPr="00942663">
        <w:rPr>
          <w:rFonts w:ascii="Cambria" w:hAnsi="Cambria"/>
          <w:sz w:val="16"/>
          <w:szCs w:val="16"/>
        </w:rPr>
        <w:t xml:space="preserve">CHR, </w:t>
      </w:r>
      <w:r>
        <w:rPr>
          <w:rFonts w:ascii="Cambria" w:hAnsi="Cambria"/>
          <w:sz w:val="16"/>
          <w:szCs w:val="16"/>
        </w:rPr>
        <w:t>“</w:t>
      </w:r>
      <w:r w:rsidRPr="00942663">
        <w:rPr>
          <w:rFonts w:ascii="Cambria" w:hAnsi="Cambria"/>
          <w:sz w:val="16"/>
          <w:szCs w:val="16"/>
        </w:rPr>
        <w:t>Justice and social inclusion:  The challenges of democracy in Guatemala,</w:t>
      </w:r>
      <w:r>
        <w:rPr>
          <w:rFonts w:ascii="Cambria" w:hAnsi="Cambria"/>
          <w:sz w:val="16"/>
          <w:szCs w:val="16"/>
        </w:rPr>
        <w:t>” December 29, 2003, para. 113</w:t>
      </w:r>
      <w:r w:rsidRPr="005C2A2A">
        <w:rPr>
          <w:rFonts w:ascii="Cambria" w:hAnsi="Cambria"/>
          <w:sz w:val="16"/>
          <w:szCs w:val="16"/>
        </w:rPr>
        <w:t xml:space="preserve">, </w:t>
      </w:r>
      <w:r w:rsidRPr="00942663">
        <w:rPr>
          <w:rFonts w:ascii="Cambria" w:hAnsi="Cambria"/>
          <w:sz w:val="16"/>
          <w:szCs w:val="16"/>
        </w:rPr>
        <w:t>available in Spanish only</w:t>
      </w:r>
      <w:r w:rsidRPr="005C2A2A">
        <w:rPr>
          <w:rFonts w:ascii="Cambria" w:hAnsi="Cambria"/>
          <w:sz w:val="16"/>
          <w:szCs w:val="16"/>
        </w:rPr>
        <w:t xml:space="preserve"> at: </w:t>
      </w:r>
      <w:hyperlink r:id="rId61" w:history="1">
        <w:r w:rsidRPr="009C34E6">
          <w:rPr>
            <w:rStyle w:val="Hyperlink"/>
            <w:rFonts w:ascii="Cambria" w:hAnsi="Cambria"/>
            <w:sz w:val="16"/>
            <w:szCs w:val="16"/>
          </w:rPr>
          <w:t>http://www.cidh.org/countryrep/Guatemala2003sp/indice.htm</w:t>
        </w:r>
      </w:hyperlink>
      <w:r>
        <w:rPr>
          <w:rFonts w:ascii="Cambria" w:hAnsi="Cambria"/>
          <w:sz w:val="16"/>
          <w:szCs w:val="16"/>
        </w:rPr>
        <w:t xml:space="preserve">. </w:t>
      </w:r>
    </w:p>
  </w:footnote>
  <w:footnote w:id="69">
    <w:p w:rsidR="00113688" w:rsidRPr="00942663" w:rsidRDefault="00113688" w:rsidP="00A87AF2">
      <w:pPr>
        <w:pStyle w:val="FootnoteText"/>
        <w:spacing w:after="120"/>
        <w:ind w:firstLine="720"/>
        <w:jc w:val="both"/>
        <w:rPr>
          <w:rFonts w:ascii="Cambria" w:hAnsi="Cambria"/>
          <w:bCs/>
          <w:sz w:val="16"/>
          <w:szCs w:val="16"/>
          <w:vertAlign w:val="superscript"/>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35A/14, “</w:t>
      </w:r>
      <w:r w:rsidRPr="00C330F5">
        <w:rPr>
          <w:rFonts w:ascii="Cambria" w:hAnsi="Cambria"/>
          <w:bCs/>
          <w:sz w:val="16"/>
          <w:szCs w:val="16"/>
        </w:rPr>
        <w:t xml:space="preserve">Report on the 150th Session of the IACHR,” May 13, 2014, available at: </w:t>
      </w:r>
      <w:hyperlink r:id="rId62" w:history="1">
        <w:r w:rsidRPr="00C330F5">
          <w:rPr>
            <w:rStyle w:val="Hyperlink"/>
            <w:rFonts w:ascii="Cambria" w:hAnsi="Cambria"/>
            <w:sz w:val="16"/>
            <w:szCs w:val="16"/>
          </w:rPr>
          <w:t>http://www.oas.org/en/iachr/media_center/PReleases/2014/035A.asp</w:t>
        </w:r>
      </w:hyperlink>
      <w:r>
        <w:rPr>
          <w:rStyle w:val="Hyperlink"/>
          <w:rFonts w:ascii="Cambria" w:hAnsi="Cambria"/>
          <w:sz w:val="16"/>
          <w:szCs w:val="16"/>
        </w:rPr>
        <w:t xml:space="preserve">.  </w:t>
      </w:r>
      <w:r>
        <w:rPr>
          <w:rFonts w:ascii="Cambria" w:hAnsi="Cambria"/>
          <w:bCs/>
          <w:sz w:val="16"/>
          <w:szCs w:val="16"/>
        </w:rPr>
        <w:t>Video of hearings held during the 150</w:t>
      </w:r>
      <w:r w:rsidRPr="00942663">
        <w:rPr>
          <w:rFonts w:ascii="Cambria" w:hAnsi="Cambria"/>
          <w:bCs/>
          <w:sz w:val="16"/>
          <w:szCs w:val="16"/>
          <w:vertAlign w:val="superscript"/>
        </w:rPr>
        <w:t>th</w:t>
      </w:r>
      <w:r>
        <w:rPr>
          <w:rFonts w:ascii="Cambria" w:hAnsi="Cambria"/>
          <w:bCs/>
          <w:sz w:val="16"/>
          <w:szCs w:val="16"/>
        </w:rPr>
        <w:t xml:space="preserve"> Period of Regular Sessions available at: </w:t>
      </w:r>
      <w:hyperlink r:id="rId63" w:history="1">
        <w:r w:rsidRPr="009C34E6">
          <w:rPr>
            <w:rStyle w:val="Hyperlink"/>
            <w:rFonts w:ascii="Cambria" w:hAnsi="Cambria"/>
            <w:sz w:val="16"/>
            <w:szCs w:val="16"/>
          </w:rPr>
          <w:t>http://www.oas.org/es/cidh/multimedia/sesiones/150/default.asp</w:t>
        </w:r>
      </w:hyperlink>
      <w:r>
        <w:rPr>
          <w:rStyle w:val="Hyperlink"/>
          <w:rFonts w:ascii="Cambria" w:hAnsi="Cambria"/>
          <w:sz w:val="16"/>
          <w:szCs w:val="16"/>
        </w:rPr>
        <w:t xml:space="preserve">. </w:t>
      </w:r>
      <w:r w:rsidRPr="00C330F5">
        <w:rPr>
          <w:rFonts w:ascii="Cambria" w:hAnsi="Cambria"/>
          <w:sz w:val="16"/>
          <w:szCs w:val="16"/>
        </w:rPr>
        <w:t xml:space="preserve"> </w:t>
      </w:r>
    </w:p>
  </w:footnote>
  <w:footnote w:id="70">
    <w:p w:rsidR="00113688" w:rsidRPr="00A24DAB"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During this hearing, civil society organizations warned the Commission about the dangers to the rule of law and respect for human rights posed by the growing militarization of citizen security forces.  This trend, they said, is characterized by the appointment of military retirees to positions that involve making decisions and cra</w:t>
      </w:r>
      <w:r w:rsidRPr="002023F9">
        <w:rPr>
          <w:rFonts w:ascii="Cambria" w:hAnsi="Cambria"/>
          <w:sz w:val="16"/>
          <w:szCs w:val="16"/>
        </w:rPr>
        <w:t>fting policy on security, and by the increasing use of the army in citizen security tasks that belong to the police.  Moreover, they were especially concerned about the use of states of emergency as mechanisms to repress situations of high social conflict, and reported that members of the army had committed abuses in such situations.  The Commission received information regarding complaints of 600 human rights violations, 20 of which pertained to sexual violence.</w:t>
      </w:r>
      <w:r w:rsidRPr="002023F9">
        <w:rPr>
          <w:rFonts w:ascii="Cambria" w:hAnsi="Cambria"/>
          <w:i/>
          <w:sz w:val="16"/>
          <w:szCs w:val="16"/>
        </w:rPr>
        <w:t xml:space="preserve">  See </w:t>
      </w:r>
      <w:r w:rsidRPr="002023F9">
        <w:rPr>
          <w:rFonts w:ascii="Cambria" w:hAnsi="Cambria"/>
          <w:sz w:val="16"/>
          <w:szCs w:val="16"/>
        </w:rPr>
        <w:t>IACHR, Press Release No. 131A/14, “</w:t>
      </w:r>
      <w:r w:rsidRPr="002023F9">
        <w:rPr>
          <w:rFonts w:ascii="Cambria" w:hAnsi="Cambria"/>
          <w:bCs/>
          <w:sz w:val="16"/>
          <w:szCs w:val="16"/>
        </w:rPr>
        <w:t xml:space="preserve">Report on the 153rd Session of the IACHR,” December 29, 2014, available at: </w:t>
      </w:r>
      <w:hyperlink r:id="rId64" w:history="1">
        <w:r w:rsidRPr="00C330F5">
          <w:rPr>
            <w:rStyle w:val="Hyperlink"/>
            <w:rFonts w:ascii="Cambria" w:hAnsi="Cambria"/>
            <w:bCs/>
            <w:sz w:val="16"/>
            <w:szCs w:val="16"/>
          </w:rPr>
          <w:t>http://www.oas.org/en/iachr/media_center/PReleases/2014/131A.asp</w:t>
        </w:r>
      </w:hyperlink>
      <w:r w:rsidRPr="00C330F5">
        <w:rPr>
          <w:rFonts w:ascii="Cambria" w:hAnsi="Cambria"/>
          <w:bCs/>
          <w:sz w:val="16"/>
          <w:szCs w:val="16"/>
        </w:rPr>
        <w:t xml:space="preserve">. </w:t>
      </w:r>
      <w:r>
        <w:rPr>
          <w:rFonts w:ascii="Cambria" w:hAnsi="Cambria"/>
          <w:bCs/>
          <w:sz w:val="16"/>
          <w:szCs w:val="16"/>
        </w:rPr>
        <w:t xml:space="preserve"> Video of hearings held during the 153</w:t>
      </w:r>
      <w:r w:rsidRPr="00942663">
        <w:rPr>
          <w:rFonts w:ascii="Cambria" w:hAnsi="Cambria"/>
          <w:bCs/>
          <w:sz w:val="16"/>
          <w:szCs w:val="16"/>
          <w:vertAlign w:val="superscript"/>
        </w:rPr>
        <w:t>rd</w:t>
      </w:r>
      <w:r>
        <w:rPr>
          <w:rFonts w:ascii="Cambria" w:hAnsi="Cambria"/>
          <w:bCs/>
          <w:sz w:val="16"/>
          <w:szCs w:val="16"/>
        </w:rPr>
        <w:t xml:space="preserve"> Period of Regular Sessions available at: </w:t>
      </w:r>
      <w:hyperlink r:id="rId65" w:history="1">
        <w:r w:rsidRPr="009C34E6">
          <w:rPr>
            <w:rStyle w:val="Hyperlink"/>
            <w:rFonts w:ascii="Cambria" w:hAnsi="Cambria"/>
            <w:bCs/>
            <w:sz w:val="16"/>
            <w:szCs w:val="16"/>
          </w:rPr>
          <w:t>http://www.oas.org/es/cidh/multimedia/sesiones/153/default.asp</w:t>
        </w:r>
      </w:hyperlink>
      <w:r>
        <w:rPr>
          <w:rFonts w:ascii="Cambria" w:hAnsi="Cambria"/>
          <w:bCs/>
          <w:sz w:val="16"/>
          <w:szCs w:val="16"/>
        </w:rPr>
        <w:t xml:space="preserve">. </w:t>
      </w:r>
    </w:p>
  </w:footnote>
  <w:footnote w:id="71">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90/14, “</w:t>
      </w:r>
      <w:r w:rsidRPr="00C330F5">
        <w:rPr>
          <w:rFonts w:ascii="Cambria" w:hAnsi="Cambria"/>
          <w:bCs/>
          <w:sz w:val="16"/>
          <w:szCs w:val="16"/>
        </w:rPr>
        <w:t xml:space="preserve">IACHR Expresses Concern over Police Killings of African-American Persons in the United States,” August 22, 2014, available at: </w:t>
      </w:r>
      <w:hyperlink r:id="rId66" w:history="1">
        <w:r w:rsidRPr="00C330F5">
          <w:rPr>
            <w:rStyle w:val="Hyperlink"/>
            <w:rFonts w:ascii="Cambria" w:hAnsi="Cambria"/>
            <w:bCs/>
            <w:sz w:val="16"/>
            <w:szCs w:val="16"/>
          </w:rPr>
          <w:t>http://www.oas.org/en/iachr/media_center/PReleases/2014/090.asp</w:t>
        </w:r>
      </w:hyperlink>
      <w:r w:rsidRPr="00C330F5">
        <w:rPr>
          <w:rFonts w:ascii="Cambria" w:hAnsi="Cambria"/>
          <w:bCs/>
          <w:sz w:val="16"/>
          <w:szCs w:val="16"/>
        </w:rPr>
        <w:t xml:space="preserve">. </w:t>
      </w:r>
    </w:p>
  </w:footnote>
  <w:footnote w:id="72">
    <w:p w:rsidR="00113688" w:rsidRPr="00C330F5" w:rsidRDefault="00113688" w:rsidP="002023F9">
      <w:pPr>
        <w:pStyle w:val="FootnoteText"/>
        <w:spacing w:after="120"/>
        <w:ind w:firstLine="720"/>
        <w:jc w:val="both"/>
        <w:rPr>
          <w:rFonts w:ascii="Cambria" w:hAnsi="Cambria"/>
          <w:bCs/>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bCs/>
          <w:i/>
          <w:sz w:val="16"/>
          <w:szCs w:val="16"/>
        </w:rPr>
        <w:t>See</w:t>
      </w:r>
      <w:r w:rsidRPr="00C330F5">
        <w:rPr>
          <w:rFonts w:ascii="Cambria" w:hAnsi="Cambria"/>
          <w:bCs/>
          <w:sz w:val="16"/>
          <w:szCs w:val="16"/>
        </w:rPr>
        <w:t xml:space="preserve"> </w:t>
      </w:r>
      <w:proofErr w:type="spellStart"/>
      <w:r w:rsidRPr="00C330F5">
        <w:rPr>
          <w:rFonts w:ascii="Cambria" w:hAnsi="Cambria"/>
          <w:bCs/>
          <w:sz w:val="16"/>
          <w:szCs w:val="16"/>
        </w:rPr>
        <w:t>Asociación</w:t>
      </w:r>
      <w:proofErr w:type="spellEnd"/>
      <w:r w:rsidRPr="00C330F5">
        <w:rPr>
          <w:rFonts w:ascii="Cambria" w:hAnsi="Cambria"/>
          <w:bCs/>
          <w:sz w:val="16"/>
          <w:szCs w:val="16"/>
        </w:rPr>
        <w:t xml:space="preserve"> Civil Control </w:t>
      </w:r>
      <w:proofErr w:type="spellStart"/>
      <w:r w:rsidRPr="00C330F5">
        <w:rPr>
          <w:rFonts w:ascii="Cambria" w:hAnsi="Cambria"/>
          <w:bCs/>
          <w:sz w:val="16"/>
          <w:szCs w:val="16"/>
        </w:rPr>
        <w:t>Ciudadano</w:t>
      </w:r>
      <w:proofErr w:type="spellEnd"/>
      <w:r w:rsidRPr="00C330F5">
        <w:rPr>
          <w:rFonts w:ascii="Cambria" w:hAnsi="Cambria"/>
          <w:bCs/>
          <w:sz w:val="16"/>
          <w:szCs w:val="16"/>
        </w:rPr>
        <w:t>, “</w:t>
      </w:r>
      <w:proofErr w:type="spellStart"/>
      <w:r w:rsidRPr="00C330F5">
        <w:rPr>
          <w:rFonts w:ascii="Cambria" w:hAnsi="Cambria"/>
          <w:bCs/>
          <w:sz w:val="16"/>
          <w:szCs w:val="16"/>
        </w:rPr>
        <w:t>Maduro</w:t>
      </w:r>
      <w:proofErr w:type="spellEnd"/>
      <w:r w:rsidRPr="00C330F5">
        <w:rPr>
          <w:rFonts w:ascii="Cambria" w:hAnsi="Cambria"/>
          <w:bCs/>
          <w:sz w:val="16"/>
          <w:szCs w:val="16"/>
        </w:rPr>
        <w:t xml:space="preserve"> </w:t>
      </w:r>
      <w:proofErr w:type="spellStart"/>
      <w:r w:rsidRPr="00C330F5">
        <w:rPr>
          <w:rFonts w:ascii="Cambria" w:hAnsi="Cambria"/>
          <w:bCs/>
          <w:sz w:val="16"/>
          <w:szCs w:val="16"/>
        </w:rPr>
        <w:t>oficializa</w:t>
      </w:r>
      <w:proofErr w:type="spellEnd"/>
      <w:r w:rsidRPr="00C330F5">
        <w:rPr>
          <w:rFonts w:ascii="Cambria" w:hAnsi="Cambria"/>
          <w:bCs/>
          <w:sz w:val="16"/>
          <w:szCs w:val="16"/>
        </w:rPr>
        <w:t xml:space="preserve"> </w:t>
      </w:r>
      <w:proofErr w:type="spellStart"/>
      <w:r w:rsidRPr="00C330F5">
        <w:rPr>
          <w:rFonts w:ascii="Cambria" w:hAnsi="Cambria"/>
          <w:bCs/>
          <w:sz w:val="16"/>
          <w:szCs w:val="16"/>
        </w:rPr>
        <w:t>figura</w:t>
      </w:r>
      <w:proofErr w:type="spellEnd"/>
      <w:r w:rsidRPr="00C330F5">
        <w:rPr>
          <w:rFonts w:ascii="Cambria" w:hAnsi="Cambria"/>
          <w:bCs/>
          <w:sz w:val="16"/>
          <w:szCs w:val="16"/>
        </w:rPr>
        <w:t xml:space="preserve"> del ‘</w:t>
      </w:r>
      <w:proofErr w:type="spellStart"/>
      <w:r w:rsidRPr="00C330F5">
        <w:rPr>
          <w:rFonts w:ascii="Cambria" w:hAnsi="Cambria"/>
          <w:bCs/>
          <w:sz w:val="16"/>
          <w:szCs w:val="16"/>
        </w:rPr>
        <w:t>enemigo</w:t>
      </w:r>
      <w:proofErr w:type="spellEnd"/>
      <w:r w:rsidRPr="00C330F5">
        <w:rPr>
          <w:rFonts w:ascii="Cambria" w:hAnsi="Cambria"/>
          <w:bCs/>
          <w:sz w:val="16"/>
          <w:szCs w:val="16"/>
        </w:rPr>
        <w:t xml:space="preserve">’ con </w:t>
      </w:r>
      <w:proofErr w:type="spellStart"/>
      <w:r w:rsidRPr="00C330F5">
        <w:rPr>
          <w:rFonts w:ascii="Cambria" w:hAnsi="Cambria"/>
          <w:bCs/>
          <w:sz w:val="16"/>
          <w:szCs w:val="16"/>
        </w:rPr>
        <w:t>reforma</w:t>
      </w:r>
      <w:proofErr w:type="spellEnd"/>
      <w:r w:rsidRPr="00C330F5">
        <w:rPr>
          <w:rFonts w:ascii="Cambria" w:hAnsi="Cambria"/>
          <w:bCs/>
          <w:sz w:val="16"/>
          <w:szCs w:val="16"/>
        </w:rPr>
        <w:t xml:space="preserve"> de </w:t>
      </w:r>
      <w:proofErr w:type="spellStart"/>
      <w:r w:rsidRPr="00C330F5">
        <w:rPr>
          <w:rFonts w:ascii="Cambria" w:hAnsi="Cambria"/>
          <w:bCs/>
          <w:sz w:val="16"/>
          <w:szCs w:val="16"/>
        </w:rPr>
        <w:t>inteligencia</w:t>
      </w:r>
      <w:proofErr w:type="spellEnd"/>
      <w:r w:rsidRPr="00C330F5">
        <w:rPr>
          <w:rFonts w:ascii="Cambria" w:hAnsi="Cambria"/>
          <w:bCs/>
          <w:sz w:val="16"/>
          <w:szCs w:val="16"/>
        </w:rPr>
        <w:t xml:space="preserve"> </w:t>
      </w:r>
      <w:proofErr w:type="spellStart"/>
      <w:r w:rsidRPr="00C330F5">
        <w:rPr>
          <w:rFonts w:ascii="Cambria" w:hAnsi="Cambria"/>
          <w:bCs/>
          <w:sz w:val="16"/>
          <w:szCs w:val="16"/>
        </w:rPr>
        <w:t>militar</w:t>
      </w:r>
      <w:proofErr w:type="spellEnd"/>
      <w:r w:rsidRPr="00C330F5">
        <w:rPr>
          <w:rFonts w:ascii="Cambria" w:hAnsi="Cambria"/>
          <w:bCs/>
          <w:sz w:val="16"/>
          <w:szCs w:val="16"/>
        </w:rPr>
        <w:t>” (“</w:t>
      </w:r>
      <w:proofErr w:type="spellStart"/>
      <w:r w:rsidRPr="00C330F5">
        <w:rPr>
          <w:rFonts w:ascii="Cambria" w:hAnsi="Cambria"/>
          <w:bCs/>
          <w:sz w:val="16"/>
          <w:szCs w:val="16"/>
        </w:rPr>
        <w:t>Maduro</w:t>
      </w:r>
      <w:proofErr w:type="spellEnd"/>
      <w:r w:rsidRPr="00C330F5">
        <w:rPr>
          <w:rFonts w:ascii="Cambria" w:hAnsi="Cambria"/>
          <w:bCs/>
          <w:sz w:val="16"/>
          <w:szCs w:val="16"/>
        </w:rPr>
        <w:t xml:space="preserve"> makes official the figure of the ‘enemy’ with the military intelligence reform”), February 18, 2015, available at: </w:t>
      </w:r>
      <w:hyperlink r:id="rId67" w:history="1">
        <w:r w:rsidRPr="00C330F5">
          <w:rPr>
            <w:rStyle w:val="Hyperlink"/>
            <w:rFonts w:ascii="Cambria" w:hAnsi="Cambria"/>
            <w:bCs/>
            <w:sz w:val="16"/>
            <w:szCs w:val="16"/>
          </w:rPr>
          <w:t>http://www.controlciudadano.org/noticias/detalle.php?&amp;notid=12669</w:t>
        </w:r>
      </w:hyperlink>
      <w:r w:rsidRPr="00C330F5">
        <w:rPr>
          <w:rFonts w:ascii="Cambria" w:hAnsi="Cambria"/>
          <w:bCs/>
          <w:sz w:val="16"/>
          <w:szCs w:val="16"/>
        </w:rPr>
        <w:t xml:space="preserve">. </w:t>
      </w:r>
    </w:p>
  </w:footnote>
  <w:footnote w:id="7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United Nations, Human Rights Council, “</w:t>
      </w:r>
      <w:r w:rsidRPr="00C330F5">
        <w:rPr>
          <w:rFonts w:ascii="Cambria" w:hAnsi="Cambria"/>
          <w:sz w:val="16"/>
          <w:szCs w:val="16"/>
          <w:lang w:val="en-GB"/>
        </w:rPr>
        <w:t xml:space="preserve">Report of the Special Rapporteur on extrajudicial, summary or arbitrary executions, </w:t>
      </w:r>
      <w:proofErr w:type="spellStart"/>
      <w:r w:rsidRPr="00C330F5">
        <w:rPr>
          <w:rFonts w:ascii="Cambria" w:hAnsi="Cambria"/>
          <w:sz w:val="16"/>
          <w:szCs w:val="16"/>
          <w:lang w:val="en-GB"/>
        </w:rPr>
        <w:t>Christof</w:t>
      </w:r>
      <w:proofErr w:type="spellEnd"/>
      <w:r w:rsidRPr="00C330F5">
        <w:rPr>
          <w:rFonts w:ascii="Cambria" w:hAnsi="Cambria"/>
          <w:sz w:val="16"/>
          <w:szCs w:val="16"/>
          <w:lang w:val="en-GB"/>
        </w:rPr>
        <w:t xml:space="preserve"> </w:t>
      </w:r>
      <w:proofErr w:type="spellStart"/>
      <w:r w:rsidRPr="00C330F5">
        <w:rPr>
          <w:rFonts w:ascii="Cambria" w:hAnsi="Cambria"/>
          <w:sz w:val="16"/>
          <w:szCs w:val="16"/>
          <w:lang w:val="en-GB"/>
        </w:rPr>
        <w:t>Heyns</w:t>
      </w:r>
      <w:proofErr w:type="spellEnd"/>
      <w:r w:rsidRPr="00C330F5">
        <w:rPr>
          <w:rFonts w:ascii="Cambria" w:hAnsi="Cambria"/>
          <w:sz w:val="16"/>
          <w:szCs w:val="16"/>
          <w:lang w:val="en-GB"/>
        </w:rPr>
        <w:t xml:space="preserve">,” A/HRC/26/36/Add.1, April 28, 2014, para. 21, available at: </w:t>
      </w:r>
      <w:hyperlink r:id="rId68" w:history="1">
        <w:r w:rsidRPr="00C330F5">
          <w:rPr>
            <w:rStyle w:val="Hyperlink"/>
            <w:rFonts w:ascii="Cambria" w:hAnsi="Cambria"/>
            <w:sz w:val="16"/>
            <w:szCs w:val="16"/>
            <w:lang w:val="en-GB"/>
          </w:rPr>
          <w:t>http://www.ohchr.org/EN/HRBodies/HRC/RegularSessions/Session26/Pages/ListReports.aspx</w:t>
        </w:r>
      </w:hyperlink>
      <w:r w:rsidRPr="00C330F5">
        <w:rPr>
          <w:rFonts w:ascii="Cambria" w:hAnsi="Cambria"/>
          <w:sz w:val="16"/>
          <w:szCs w:val="16"/>
          <w:lang w:val="en-GB"/>
        </w:rPr>
        <w:t xml:space="preserve">. </w:t>
      </w:r>
    </w:p>
  </w:footnote>
  <w:footnote w:id="74">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S</w:t>
      </w:r>
      <w:r w:rsidRPr="00C330F5">
        <w:rPr>
          <w:rFonts w:ascii="Cambria" w:hAnsi="Cambria"/>
          <w:i/>
          <w:sz w:val="16"/>
          <w:szCs w:val="16"/>
        </w:rPr>
        <w:t xml:space="preserve">ee e.g. </w:t>
      </w:r>
      <w:r w:rsidRPr="00C330F5">
        <w:rPr>
          <w:rFonts w:ascii="Cambria" w:hAnsi="Cambria"/>
          <w:sz w:val="16"/>
          <w:szCs w:val="16"/>
        </w:rPr>
        <w:t>IACHR, Press Release No. 146/14, “</w:t>
      </w:r>
      <w:r w:rsidRPr="002023F9">
        <w:rPr>
          <w:rFonts w:ascii="Cambria" w:hAnsi="Cambria"/>
          <w:bCs/>
          <w:sz w:val="16"/>
          <w:szCs w:val="16"/>
        </w:rPr>
        <w:t>IACHR Wraps Up Onsite Visit to</w:t>
      </w:r>
      <w:r w:rsidRPr="002023F9">
        <w:rPr>
          <w:rFonts w:ascii="Cambria" w:hAnsi="Cambria"/>
          <w:b/>
          <w:bCs/>
          <w:sz w:val="16"/>
          <w:szCs w:val="16"/>
        </w:rPr>
        <w:t xml:space="preserve"> </w:t>
      </w:r>
      <w:r w:rsidRPr="002023F9">
        <w:rPr>
          <w:rFonts w:ascii="Cambria" w:hAnsi="Cambria"/>
          <w:bCs/>
          <w:sz w:val="16"/>
          <w:szCs w:val="16"/>
        </w:rPr>
        <w:t xml:space="preserve">Honduras”, December 5, 2014, available at: </w:t>
      </w:r>
      <w:hyperlink r:id="rId69" w:history="1">
        <w:r w:rsidRPr="00C330F5">
          <w:rPr>
            <w:rStyle w:val="Hyperlink"/>
            <w:rFonts w:ascii="Cambria" w:hAnsi="Cambria"/>
            <w:bCs/>
            <w:sz w:val="16"/>
            <w:szCs w:val="16"/>
          </w:rPr>
          <w:t>http://www.oas.org/en/iachr/media_center/PReleases/2014/146.asp</w:t>
        </w:r>
      </w:hyperlink>
      <w:r w:rsidRPr="00C330F5">
        <w:rPr>
          <w:rFonts w:ascii="Cambria" w:hAnsi="Cambria"/>
          <w:bCs/>
          <w:sz w:val="16"/>
          <w:szCs w:val="16"/>
        </w:rPr>
        <w:t xml:space="preserve">; </w:t>
      </w:r>
      <w:r w:rsidRPr="00C330F5">
        <w:rPr>
          <w:rFonts w:ascii="Cambria" w:hAnsi="Cambria"/>
          <w:i/>
          <w:sz w:val="16"/>
          <w:szCs w:val="16"/>
        </w:rPr>
        <w:t xml:space="preserve"> </w:t>
      </w:r>
      <w:r w:rsidRPr="00C330F5">
        <w:rPr>
          <w:rFonts w:ascii="Cambria" w:hAnsi="Cambria"/>
          <w:sz w:val="16"/>
          <w:szCs w:val="16"/>
        </w:rPr>
        <w:t xml:space="preserve">Council on Hemispheric Affairs, “Corrupt Militarization and the Threat to Panamanian Democracy,” October 7, 2013, available at: </w:t>
      </w:r>
      <w:hyperlink r:id="rId70" w:history="1">
        <w:r w:rsidRPr="00C330F5">
          <w:rPr>
            <w:rStyle w:val="Hyperlink"/>
            <w:rFonts w:ascii="Cambria" w:hAnsi="Cambria"/>
            <w:sz w:val="16"/>
            <w:szCs w:val="16"/>
          </w:rPr>
          <w:t>http://www.coha.org/corrupt-militarization-and-the-threat-to-panamanian-democracy</w:t>
        </w:r>
      </w:hyperlink>
      <w:r w:rsidRPr="00C330F5">
        <w:rPr>
          <w:rFonts w:ascii="Cambria" w:hAnsi="Cambria"/>
          <w:sz w:val="16"/>
          <w:szCs w:val="16"/>
        </w:rPr>
        <w:t xml:space="preserve">;  Council on Hemispheric Affairs, “Police Militarization in Ecuador,” January 30, 2015, available at: </w:t>
      </w:r>
      <w:hyperlink r:id="rId71" w:history="1">
        <w:r w:rsidRPr="00C330F5">
          <w:rPr>
            <w:rStyle w:val="Hyperlink"/>
            <w:rFonts w:ascii="Cambria" w:hAnsi="Cambria"/>
            <w:sz w:val="16"/>
            <w:szCs w:val="16"/>
          </w:rPr>
          <w:t>http://www.coha.org/police-militarization-in-ecuador/?utm_content=bufferf7f0d&amp;utm_medium=social&amp;utm_source=twitter.com&amp;utm_campaign=buffer</w:t>
        </w:r>
      </w:hyperlink>
      <w:r w:rsidRPr="00C330F5">
        <w:rPr>
          <w:rFonts w:ascii="Cambria" w:hAnsi="Cambria"/>
          <w:sz w:val="16"/>
          <w:szCs w:val="16"/>
        </w:rPr>
        <w:t>; UOL, “</w:t>
      </w:r>
      <w:proofErr w:type="spellStart"/>
      <w:r w:rsidRPr="00C330F5">
        <w:rPr>
          <w:rFonts w:ascii="Cambria" w:hAnsi="Cambria"/>
          <w:sz w:val="16"/>
          <w:szCs w:val="16"/>
        </w:rPr>
        <w:t>Após</w:t>
      </w:r>
      <w:proofErr w:type="spellEnd"/>
      <w:r w:rsidRPr="00C330F5">
        <w:rPr>
          <w:rFonts w:ascii="Cambria" w:hAnsi="Cambria"/>
          <w:sz w:val="16"/>
          <w:szCs w:val="16"/>
        </w:rPr>
        <w:t xml:space="preserve"> </w:t>
      </w:r>
      <w:proofErr w:type="spellStart"/>
      <w:r w:rsidRPr="00C330F5">
        <w:rPr>
          <w:rFonts w:ascii="Cambria" w:hAnsi="Cambria"/>
          <w:sz w:val="16"/>
          <w:szCs w:val="16"/>
        </w:rPr>
        <w:t>polícia</w:t>
      </w:r>
      <w:proofErr w:type="spellEnd"/>
      <w:r w:rsidRPr="00C330F5">
        <w:rPr>
          <w:rFonts w:ascii="Cambria" w:hAnsi="Cambria"/>
          <w:sz w:val="16"/>
          <w:szCs w:val="16"/>
        </w:rPr>
        <w:t xml:space="preserve"> </w:t>
      </w:r>
      <w:proofErr w:type="spellStart"/>
      <w:r w:rsidRPr="00C330F5">
        <w:rPr>
          <w:rFonts w:ascii="Cambria" w:hAnsi="Cambria"/>
          <w:sz w:val="16"/>
          <w:szCs w:val="16"/>
        </w:rPr>
        <w:t>matar</w:t>
      </w:r>
      <w:proofErr w:type="spellEnd"/>
      <w:r w:rsidRPr="00C330F5">
        <w:rPr>
          <w:rFonts w:ascii="Cambria" w:hAnsi="Cambria"/>
          <w:sz w:val="16"/>
          <w:szCs w:val="16"/>
        </w:rPr>
        <w:t xml:space="preserve"> 16 </w:t>
      </w:r>
      <w:proofErr w:type="spellStart"/>
      <w:r w:rsidRPr="00C330F5">
        <w:rPr>
          <w:rFonts w:ascii="Cambria" w:hAnsi="Cambria"/>
          <w:sz w:val="16"/>
          <w:szCs w:val="16"/>
        </w:rPr>
        <w:t>em</w:t>
      </w:r>
      <w:proofErr w:type="spellEnd"/>
      <w:r w:rsidRPr="00C330F5">
        <w:rPr>
          <w:rFonts w:ascii="Cambria" w:hAnsi="Cambria"/>
          <w:sz w:val="16"/>
          <w:szCs w:val="16"/>
        </w:rPr>
        <w:t xml:space="preserve"> 15 </w:t>
      </w:r>
      <w:proofErr w:type="spellStart"/>
      <w:r w:rsidRPr="00C330F5">
        <w:rPr>
          <w:rFonts w:ascii="Cambria" w:hAnsi="Cambria"/>
          <w:sz w:val="16"/>
          <w:szCs w:val="16"/>
        </w:rPr>
        <w:t>dias</w:t>
      </w:r>
      <w:proofErr w:type="spellEnd"/>
      <w:r w:rsidRPr="00C330F5">
        <w:rPr>
          <w:rFonts w:ascii="Cambria" w:hAnsi="Cambria"/>
          <w:sz w:val="16"/>
          <w:szCs w:val="16"/>
        </w:rPr>
        <w:t xml:space="preserve">, </w:t>
      </w:r>
      <w:proofErr w:type="spellStart"/>
      <w:r w:rsidRPr="00C330F5">
        <w:rPr>
          <w:rFonts w:ascii="Cambria" w:hAnsi="Cambria"/>
          <w:sz w:val="16"/>
          <w:szCs w:val="16"/>
        </w:rPr>
        <w:t>Exército</w:t>
      </w:r>
      <w:proofErr w:type="spellEnd"/>
      <w:r w:rsidRPr="00C330F5">
        <w:rPr>
          <w:rFonts w:ascii="Cambria" w:hAnsi="Cambria"/>
          <w:sz w:val="16"/>
          <w:szCs w:val="16"/>
        </w:rPr>
        <w:t xml:space="preserve"> </w:t>
      </w:r>
      <w:proofErr w:type="spellStart"/>
      <w:r w:rsidRPr="00C330F5">
        <w:rPr>
          <w:rFonts w:ascii="Cambria" w:hAnsi="Cambria"/>
          <w:sz w:val="16"/>
          <w:szCs w:val="16"/>
        </w:rPr>
        <w:t>ocupa</w:t>
      </w:r>
      <w:proofErr w:type="spellEnd"/>
      <w:r w:rsidRPr="00C330F5">
        <w:rPr>
          <w:rFonts w:ascii="Cambria" w:hAnsi="Cambria"/>
          <w:sz w:val="16"/>
          <w:szCs w:val="16"/>
        </w:rPr>
        <w:t xml:space="preserve"> </w:t>
      </w:r>
      <w:proofErr w:type="spellStart"/>
      <w:r w:rsidRPr="00C330F5">
        <w:rPr>
          <w:rFonts w:ascii="Cambria" w:hAnsi="Cambria"/>
          <w:sz w:val="16"/>
          <w:szCs w:val="16"/>
        </w:rPr>
        <w:t>Complexo</w:t>
      </w:r>
      <w:proofErr w:type="spellEnd"/>
      <w:r w:rsidRPr="00C330F5">
        <w:rPr>
          <w:rFonts w:ascii="Cambria" w:hAnsi="Cambria"/>
          <w:sz w:val="16"/>
          <w:szCs w:val="16"/>
        </w:rPr>
        <w:t xml:space="preserve"> da </w:t>
      </w:r>
      <w:proofErr w:type="spellStart"/>
      <w:r w:rsidRPr="00C330F5">
        <w:rPr>
          <w:rFonts w:ascii="Cambria" w:hAnsi="Cambria"/>
          <w:sz w:val="16"/>
          <w:szCs w:val="16"/>
        </w:rPr>
        <w:t>Maré</w:t>
      </w:r>
      <w:proofErr w:type="spellEnd"/>
      <w:r w:rsidRPr="00C330F5">
        <w:rPr>
          <w:rFonts w:ascii="Cambria" w:hAnsi="Cambria"/>
          <w:sz w:val="16"/>
          <w:szCs w:val="16"/>
        </w:rPr>
        <w:t>, no Rio (“After police kills 16 in 15 days, Army occupies ‘</w:t>
      </w:r>
      <w:proofErr w:type="spellStart"/>
      <w:r w:rsidRPr="00C330F5">
        <w:rPr>
          <w:rFonts w:ascii="Cambria" w:hAnsi="Cambria"/>
          <w:sz w:val="16"/>
          <w:szCs w:val="16"/>
        </w:rPr>
        <w:t>Complexo</w:t>
      </w:r>
      <w:proofErr w:type="spellEnd"/>
      <w:r w:rsidRPr="00C330F5">
        <w:rPr>
          <w:rFonts w:ascii="Cambria" w:hAnsi="Cambria"/>
          <w:sz w:val="16"/>
          <w:szCs w:val="16"/>
        </w:rPr>
        <w:t xml:space="preserve"> da </w:t>
      </w:r>
      <w:proofErr w:type="spellStart"/>
      <w:r w:rsidRPr="00C330F5">
        <w:rPr>
          <w:rFonts w:ascii="Cambria" w:hAnsi="Cambria"/>
          <w:sz w:val="16"/>
          <w:szCs w:val="16"/>
        </w:rPr>
        <w:t>Maré</w:t>
      </w:r>
      <w:proofErr w:type="spellEnd"/>
      <w:r w:rsidRPr="00C330F5">
        <w:rPr>
          <w:rFonts w:ascii="Cambria" w:hAnsi="Cambria"/>
          <w:sz w:val="16"/>
          <w:szCs w:val="16"/>
        </w:rPr>
        <w:t xml:space="preserve">’ in Rio”),” April 15, 2014, available at: </w:t>
      </w:r>
      <w:hyperlink r:id="rId72" w:history="1">
        <w:r w:rsidRPr="00C330F5">
          <w:rPr>
            <w:rStyle w:val="Hyperlink"/>
            <w:rFonts w:ascii="Cambria" w:hAnsi="Cambria"/>
            <w:sz w:val="16"/>
            <w:szCs w:val="16"/>
          </w:rPr>
          <w:t>http://noticias.uol.com.br/cotidiano/ultimas-noticias/2014/04/05/exercito-inicia-patrulhamento-na-mare-na-manha-deste-sabado.htm</w:t>
        </w:r>
      </w:hyperlink>
      <w:r w:rsidRPr="00C330F5">
        <w:rPr>
          <w:rFonts w:ascii="Cambria" w:hAnsi="Cambria"/>
          <w:sz w:val="16"/>
          <w:szCs w:val="16"/>
        </w:rPr>
        <w:t>; GLOBO, “</w:t>
      </w:r>
      <w:proofErr w:type="spellStart"/>
      <w:r w:rsidRPr="00C330F5">
        <w:rPr>
          <w:rFonts w:ascii="Cambria" w:hAnsi="Cambria"/>
          <w:sz w:val="16"/>
          <w:szCs w:val="16"/>
        </w:rPr>
        <w:t>Homem</w:t>
      </w:r>
      <w:proofErr w:type="spellEnd"/>
      <w:r w:rsidRPr="00C330F5">
        <w:rPr>
          <w:rFonts w:ascii="Cambria" w:hAnsi="Cambria"/>
          <w:sz w:val="16"/>
          <w:szCs w:val="16"/>
        </w:rPr>
        <w:t xml:space="preserve"> </w:t>
      </w:r>
      <w:proofErr w:type="spellStart"/>
      <w:r w:rsidRPr="00C330F5">
        <w:rPr>
          <w:rFonts w:ascii="Cambria" w:hAnsi="Cambria"/>
          <w:sz w:val="16"/>
          <w:szCs w:val="16"/>
        </w:rPr>
        <w:t>morre</w:t>
      </w:r>
      <w:proofErr w:type="spellEnd"/>
      <w:r w:rsidRPr="00C330F5">
        <w:rPr>
          <w:rFonts w:ascii="Cambria" w:hAnsi="Cambria"/>
          <w:sz w:val="16"/>
          <w:szCs w:val="16"/>
        </w:rPr>
        <w:t xml:space="preserve"> </w:t>
      </w:r>
      <w:proofErr w:type="spellStart"/>
      <w:r w:rsidRPr="00C330F5">
        <w:rPr>
          <w:rFonts w:ascii="Cambria" w:hAnsi="Cambria"/>
          <w:sz w:val="16"/>
          <w:szCs w:val="16"/>
        </w:rPr>
        <w:t>em</w:t>
      </w:r>
      <w:proofErr w:type="spellEnd"/>
      <w:r w:rsidRPr="00C330F5">
        <w:rPr>
          <w:rFonts w:ascii="Cambria" w:hAnsi="Cambria"/>
          <w:sz w:val="16"/>
          <w:szCs w:val="16"/>
        </w:rPr>
        <w:t xml:space="preserve"> </w:t>
      </w:r>
      <w:proofErr w:type="spellStart"/>
      <w:r w:rsidRPr="00C330F5">
        <w:rPr>
          <w:rFonts w:ascii="Cambria" w:hAnsi="Cambria"/>
          <w:sz w:val="16"/>
          <w:szCs w:val="16"/>
        </w:rPr>
        <w:t>confronto</w:t>
      </w:r>
      <w:proofErr w:type="spellEnd"/>
      <w:r w:rsidRPr="00C330F5">
        <w:rPr>
          <w:rFonts w:ascii="Cambria" w:hAnsi="Cambria"/>
          <w:sz w:val="16"/>
          <w:szCs w:val="16"/>
        </w:rPr>
        <w:t xml:space="preserve"> com o </w:t>
      </w:r>
      <w:proofErr w:type="spellStart"/>
      <w:r w:rsidRPr="00C330F5">
        <w:rPr>
          <w:rFonts w:ascii="Cambria" w:hAnsi="Cambria"/>
          <w:sz w:val="16"/>
          <w:szCs w:val="16"/>
        </w:rPr>
        <w:t>Exército</w:t>
      </w:r>
      <w:proofErr w:type="spellEnd"/>
      <w:r w:rsidRPr="00C330F5">
        <w:rPr>
          <w:rFonts w:ascii="Cambria" w:hAnsi="Cambria"/>
          <w:sz w:val="16"/>
          <w:szCs w:val="16"/>
        </w:rPr>
        <w:t xml:space="preserve"> </w:t>
      </w:r>
      <w:proofErr w:type="spellStart"/>
      <w:r w:rsidRPr="00C330F5">
        <w:rPr>
          <w:rFonts w:ascii="Cambria" w:hAnsi="Cambria"/>
          <w:sz w:val="16"/>
          <w:szCs w:val="16"/>
        </w:rPr>
        <w:t>na</w:t>
      </w:r>
      <w:proofErr w:type="spellEnd"/>
      <w:r w:rsidRPr="00C330F5">
        <w:rPr>
          <w:rFonts w:ascii="Cambria" w:hAnsi="Cambria"/>
          <w:sz w:val="16"/>
          <w:szCs w:val="16"/>
        </w:rPr>
        <w:t xml:space="preserve"> </w:t>
      </w:r>
      <w:proofErr w:type="spellStart"/>
      <w:r w:rsidRPr="00C330F5">
        <w:rPr>
          <w:rFonts w:ascii="Cambria" w:hAnsi="Cambria"/>
          <w:sz w:val="16"/>
          <w:szCs w:val="16"/>
        </w:rPr>
        <w:t>Maré</w:t>
      </w:r>
      <w:proofErr w:type="spellEnd"/>
      <w:r w:rsidRPr="00C330F5">
        <w:rPr>
          <w:rFonts w:ascii="Cambria" w:hAnsi="Cambria"/>
          <w:sz w:val="16"/>
          <w:szCs w:val="16"/>
        </w:rPr>
        <w:t>, Rio (“Man dies after confrontation with the Army in ‘</w:t>
      </w:r>
      <w:proofErr w:type="spellStart"/>
      <w:r w:rsidRPr="00C330F5">
        <w:rPr>
          <w:rFonts w:ascii="Cambria" w:hAnsi="Cambria"/>
          <w:sz w:val="16"/>
          <w:szCs w:val="16"/>
        </w:rPr>
        <w:t>Maré</w:t>
      </w:r>
      <w:proofErr w:type="spellEnd"/>
      <w:r w:rsidRPr="00C330F5">
        <w:rPr>
          <w:rFonts w:ascii="Cambria" w:hAnsi="Cambria"/>
          <w:sz w:val="16"/>
          <w:szCs w:val="16"/>
        </w:rPr>
        <w:t xml:space="preserve">’, Rio”),” April 12, 2014, available at: </w:t>
      </w:r>
      <w:hyperlink r:id="rId73" w:history="1">
        <w:r w:rsidRPr="00C330F5">
          <w:rPr>
            <w:rStyle w:val="Hyperlink"/>
            <w:rFonts w:ascii="Cambria" w:hAnsi="Cambria"/>
            <w:sz w:val="16"/>
            <w:szCs w:val="16"/>
          </w:rPr>
          <w:t>http://g1.globo.com/rio-de-janeiro/noticia/2014/04/homem-morre-em-confronto-com-o-exercito-na-mare-rio.html</w:t>
        </w:r>
      </w:hyperlink>
      <w:r w:rsidRPr="00C330F5">
        <w:rPr>
          <w:rFonts w:ascii="Cambria" w:hAnsi="Cambria"/>
          <w:sz w:val="16"/>
          <w:szCs w:val="16"/>
        </w:rPr>
        <w:t>; Washington Office on Latin America, “</w:t>
      </w:r>
      <w:r w:rsidRPr="00C330F5">
        <w:rPr>
          <w:rFonts w:ascii="Cambria" w:hAnsi="Cambria"/>
          <w:sz w:val="16"/>
          <w:szCs w:val="16"/>
          <w:lang w:val="en"/>
        </w:rPr>
        <w:t xml:space="preserve">Police Militarization: Similarities between Ferguson and Brazil,” September 29, 2014, available at: </w:t>
      </w:r>
      <w:hyperlink r:id="rId74" w:history="1">
        <w:r w:rsidRPr="00C330F5">
          <w:rPr>
            <w:rStyle w:val="Hyperlink"/>
            <w:rFonts w:ascii="Cambria" w:hAnsi="Cambria"/>
            <w:sz w:val="16"/>
            <w:szCs w:val="16"/>
            <w:lang w:val="en"/>
          </w:rPr>
          <w:t>http://www.wola.org/commentary/police_militarization_similarities_between_ferguson_and_brazil</w:t>
        </w:r>
      </w:hyperlink>
      <w:r w:rsidRPr="00C330F5">
        <w:rPr>
          <w:rFonts w:ascii="Cambria" w:hAnsi="Cambria"/>
          <w:sz w:val="16"/>
          <w:szCs w:val="16"/>
          <w:lang w:val="en"/>
        </w:rPr>
        <w:t xml:space="preserve">.  With regard to the militarization of security forces in Venezuela, </w:t>
      </w:r>
      <w:r w:rsidRPr="002023F9">
        <w:rPr>
          <w:rFonts w:ascii="Cambria" w:hAnsi="Cambria"/>
          <w:i/>
          <w:sz w:val="16"/>
          <w:szCs w:val="16"/>
          <w:lang w:val="en"/>
        </w:rPr>
        <w:t>see</w:t>
      </w:r>
      <w:r w:rsidRPr="002023F9">
        <w:rPr>
          <w:rFonts w:ascii="Cambria" w:hAnsi="Cambria"/>
          <w:sz w:val="16"/>
          <w:szCs w:val="16"/>
          <w:lang w:val="en"/>
        </w:rPr>
        <w:t xml:space="preserve"> </w:t>
      </w:r>
      <w:r w:rsidRPr="002023F9">
        <w:rPr>
          <w:rFonts w:ascii="Cambria" w:hAnsi="Cambria"/>
          <w:i/>
          <w:sz w:val="16"/>
          <w:szCs w:val="16"/>
          <w:lang w:val="en"/>
        </w:rPr>
        <w:t>infra</w:t>
      </w:r>
      <w:r w:rsidRPr="002023F9">
        <w:rPr>
          <w:rFonts w:ascii="Cambria" w:hAnsi="Cambria"/>
          <w:sz w:val="16"/>
          <w:szCs w:val="16"/>
        </w:rPr>
        <w:t xml:space="preserve"> Chapter IV.B.</w:t>
      </w:r>
    </w:p>
  </w:footnote>
  <w:footnote w:id="75">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pp. 19, 99-108.</w:t>
      </w:r>
    </w:p>
  </w:footnote>
  <w:footnote w:id="76">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 xml:space="preserve">World Health Organization, “Global Status Report on Violence Prevention 2014” (“Global Report on Violence”), pp. 20-23, available at: </w:t>
      </w:r>
      <w:hyperlink r:id="rId75" w:history="1">
        <w:r w:rsidRPr="00C330F5">
          <w:rPr>
            <w:rStyle w:val="Hyperlink"/>
            <w:rFonts w:ascii="Cambria" w:hAnsi="Cambria"/>
            <w:sz w:val="16"/>
            <w:szCs w:val="16"/>
          </w:rPr>
          <w:t>http://www.who.int/violence_injury_prevention/violence/status_report/2014/en/</w:t>
        </w:r>
      </w:hyperlink>
      <w:r w:rsidRPr="00C330F5">
        <w:rPr>
          <w:rFonts w:ascii="Cambria" w:hAnsi="Cambria"/>
          <w:sz w:val="16"/>
          <w:szCs w:val="16"/>
        </w:rPr>
        <w:t xml:space="preserve">. </w:t>
      </w:r>
    </w:p>
  </w:footnote>
  <w:footnote w:id="77">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 19. </w:t>
      </w:r>
    </w:p>
  </w:footnote>
  <w:footnote w:id="78">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pp. 100, 101.  The WHO also expressed concern over the lack of disaggregated information pertaining to</w:t>
      </w:r>
      <w:r w:rsidRPr="002023F9">
        <w:rPr>
          <w:rFonts w:ascii="Cambria" w:hAnsi="Cambria"/>
          <w:sz w:val="16"/>
          <w:szCs w:val="16"/>
        </w:rPr>
        <w:t xml:space="preserve"> violence.  The organization requested that countries provide data on armed violence, gang violence, youth violence, child maltreatment, intimate partner violence, sexual violence and elder abuse and it noted that, of the countries in the Americas, only 29% surveyed youth violence, 67% conducted surveys on intimate partner violence, 43% conducted national surveys on child maltreatment, and 19% conducted a survey on elder abuse.  </w:t>
      </w:r>
      <w:r w:rsidRPr="002023F9">
        <w:rPr>
          <w:rFonts w:ascii="Cambria" w:hAnsi="Cambria"/>
          <w:i/>
          <w:sz w:val="16"/>
          <w:szCs w:val="16"/>
        </w:rPr>
        <w:t xml:space="preserve">See </w:t>
      </w:r>
      <w:r w:rsidRPr="002023F9">
        <w:rPr>
          <w:rFonts w:ascii="Cambria" w:hAnsi="Cambria"/>
          <w:sz w:val="16"/>
          <w:szCs w:val="16"/>
        </w:rPr>
        <w:t>WHO, Global Report on Violence, pp. 22, 23.</w:t>
      </w:r>
    </w:p>
  </w:footnote>
  <w:footnote w:id="7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Annex/Press Release No. 153A, “</w:t>
      </w:r>
      <w:r w:rsidRPr="00C330F5">
        <w:rPr>
          <w:rFonts w:ascii="Cambria" w:hAnsi="Cambria"/>
          <w:bCs/>
          <w:sz w:val="16"/>
          <w:szCs w:val="16"/>
        </w:rPr>
        <w:t>An Overview of Violence against LGBTI Persons in the Americas: A Registry Documenting Acts of Violence between January 1, 2013, and March 31, 2014,” December 17, 2014,</w:t>
      </w:r>
      <w:r w:rsidRPr="002023F9">
        <w:rPr>
          <w:rFonts w:ascii="Cambria" w:hAnsi="Cambria"/>
          <w:b/>
          <w:bCs/>
          <w:sz w:val="16"/>
          <w:szCs w:val="16"/>
        </w:rPr>
        <w:t xml:space="preserve"> </w:t>
      </w:r>
      <w:r w:rsidRPr="002023F9">
        <w:rPr>
          <w:rFonts w:ascii="Cambria" w:hAnsi="Cambria"/>
          <w:sz w:val="16"/>
          <w:szCs w:val="16"/>
        </w:rPr>
        <w:t xml:space="preserve">available in PDF format at: </w:t>
      </w:r>
      <w:hyperlink r:id="rId76" w:history="1">
        <w:r w:rsidRPr="00C330F5">
          <w:rPr>
            <w:rStyle w:val="Hyperlink"/>
            <w:rFonts w:ascii="Cambria" w:hAnsi="Cambria"/>
            <w:sz w:val="16"/>
            <w:szCs w:val="16"/>
          </w:rPr>
          <w:t>http://www.oas.org/en/iachr/lgtbi/docs/Annex-Registry-Violence-LGBTI.pdf</w:t>
        </w:r>
      </w:hyperlink>
      <w:r w:rsidRPr="00C330F5">
        <w:rPr>
          <w:rFonts w:ascii="Cambria" w:hAnsi="Cambria"/>
          <w:sz w:val="16"/>
          <w:szCs w:val="16"/>
        </w:rPr>
        <w:t xml:space="preserve">.  In this respect, the Commission recalls that it has previously expressed concern over the lack of official data produced by OAS Member States </w:t>
      </w:r>
      <w:r w:rsidRPr="002023F9">
        <w:rPr>
          <w:rFonts w:ascii="Cambria" w:hAnsi="Cambria"/>
          <w:sz w:val="16"/>
          <w:szCs w:val="16"/>
        </w:rPr>
        <w:t xml:space="preserve">to document violence against LGBTI persons, that it has called on all OAS Member States to establish mechanisms to collect data on violence against LGBTI persons, and that it requested that this data be disaggregated by factors such as race and ethnicity to effectively address this type of violence.  The IACHR recalls that all OAS Member States have agreed to produce data on homophobic and transphobic violence, with a view to fostering public policies that protect the human rights of lesbians, gays, bisexuals, </w:t>
      </w:r>
      <w:proofErr w:type="gramStart"/>
      <w:r w:rsidRPr="002023F9">
        <w:rPr>
          <w:rFonts w:ascii="Cambria" w:hAnsi="Cambria"/>
          <w:sz w:val="16"/>
          <w:szCs w:val="16"/>
        </w:rPr>
        <w:t>trans</w:t>
      </w:r>
      <w:proofErr w:type="gramEnd"/>
      <w:r w:rsidRPr="002023F9">
        <w:rPr>
          <w:rFonts w:ascii="Cambria" w:hAnsi="Cambria"/>
          <w:sz w:val="16"/>
          <w:szCs w:val="16"/>
        </w:rPr>
        <w:t xml:space="preserve">, and intersex persons in OAS General Assembly Resolutions. In this regard, see resolutions on Human Rights, Sexual Orientation and Gender Identity and Expression, AG/RES. 2807 (XLIII-O/13) and AG/RES. 2863 (XLIV-O/14), available at </w:t>
      </w:r>
      <w:hyperlink r:id="rId77" w:history="1">
        <w:r w:rsidRPr="00C330F5">
          <w:rPr>
            <w:rStyle w:val="Hyperlink"/>
            <w:rFonts w:ascii="Cambria" w:hAnsi="Cambria"/>
            <w:sz w:val="16"/>
            <w:szCs w:val="16"/>
          </w:rPr>
          <w:t>http://www.oas.org/en/sla/dil/docs/AG-RES_2807_XLIII-O-13.pdf</w:t>
        </w:r>
      </w:hyperlink>
      <w:r w:rsidRPr="00C330F5">
        <w:rPr>
          <w:rFonts w:ascii="Cambria" w:hAnsi="Cambria"/>
          <w:sz w:val="16"/>
          <w:szCs w:val="16"/>
        </w:rPr>
        <w:t xml:space="preserve"> and  </w:t>
      </w:r>
      <w:hyperlink r:id="rId78" w:history="1">
        <w:r w:rsidRPr="00C330F5">
          <w:rPr>
            <w:rStyle w:val="Hyperlink"/>
            <w:rFonts w:ascii="Cambria" w:hAnsi="Cambria"/>
            <w:sz w:val="16"/>
            <w:szCs w:val="16"/>
          </w:rPr>
          <w:t>http://www.oas.org/en/iachr/lgtbi/docs/AG-RES2863-XLIV-O-14eng.pdf</w:t>
        </w:r>
      </w:hyperlink>
      <w:r w:rsidRPr="00C330F5">
        <w:rPr>
          <w:rFonts w:ascii="Cambria" w:hAnsi="Cambria"/>
          <w:sz w:val="16"/>
          <w:szCs w:val="16"/>
        </w:rPr>
        <w:t xml:space="preserve"> .  </w:t>
      </w:r>
    </w:p>
  </w:footnote>
  <w:footnote w:id="80">
    <w:p w:rsidR="00113688" w:rsidRPr="00C330F5" w:rsidRDefault="00113688" w:rsidP="002023F9">
      <w:pPr>
        <w:pStyle w:val="FootnoteText"/>
        <w:tabs>
          <w:tab w:val="left" w:pos="630"/>
        </w:tabs>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Response to the IACHR Questionnaire on Violence against LGBTI Persons in the Americas submitted by </w:t>
      </w:r>
      <w:r w:rsidRPr="00C330F5">
        <w:rPr>
          <w:rFonts w:ascii="Cambria" w:hAnsi="Cambria"/>
          <w:bCs/>
          <w:sz w:val="16"/>
          <w:szCs w:val="16"/>
        </w:rPr>
        <w:t xml:space="preserve">the State of </w:t>
      </w:r>
      <w:r w:rsidRPr="00C330F5">
        <w:rPr>
          <w:rFonts w:ascii="Cambria" w:hAnsi="Cambria"/>
          <w:sz w:val="16"/>
          <w:szCs w:val="16"/>
        </w:rPr>
        <w:t>Brazil, received by IACHR Executive Secretariat on 9 October 2014, p.4.</w:t>
      </w:r>
    </w:p>
  </w:footnote>
  <w:footnote w:id="81">
    <w:p w:rsidR="00113688" w:rsidRPr="00C330F5" w:rsidRDefault="00113688" w:rsidP="002023F9">
      <w:pPr>
        <w:pStyle w:val="FootnoteText"/>
        <w:tabs>
          <w:tab w:val="left" w:pos="630"/>
        </w:tabs>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“Annex to the Press Release Issued at the Close of the 149th Session,” November 8, 2013, available at: </w:t>
      </w:r>
      <w:hyperlink r:id="rId79" w:history="1">
        <w:r w:rsidRPr="00C330F5">
          <w:rPr>
            <w:rStyle w:val="Hyperlink"/>
            <w:rFonts w:ascii="Cambria" w:hAnsi="Cambria"/>
            <w:sz w:val="16"/>
            <w:szCs w:val="16"/>
          </w:rPr>
          <w:t>http://www.oas.org/en/iachr/media_center/PReleases/2013/083A.asp</w:t>
        </w:r>
      </w:hyperlink>
      <w:r w:rsidRPr="00C330F5">
        <w:rPr>
          <w:rFonts w:ascii="Cambria" w:hAnsi="Cambria"/>
          <w:sz w:val="16"/>
          <w:szCs w:val="16"/>
        </w:rPr>
        <w:t xml:space="preserve">. </w:t>
      </w:r>
      <w:r>
        <w:rPr>
          <w:rFonts w:ascii="Cambria" w:hAnsi="Cambria"/>
          <w:sz w:val="16"/>
          <w:szCs w:val="16"/>
        </w:rPr>
        <w:t xml:space="preserve"> </w:t>
      </w:r>
      <w:r>
        <w:rPr>
          <w:rFonts w:ascii="Cambria" w:hAnsi="Cambria"/>
          <w:bCs/>
          <w:sz w:val="16"/>
          <w:szCs w:val="16"/>
        </w:rPr>
        <w:t>Video of hearings held during the 150</w:t>
      </w:r>
      <w:r w:rsidRPr="00B763E1">
        <w:rPr>
          <w:rFonts w:ascii="Cambria" w:hAnsi="Cambria"/>
          <w:bCs/>
          <w:sz w:val="16"/>
          <w:szCs w:val="16"/>
          <w:vertAlign w:val="superscript"/>
        </w:rPr>
        <w:t>th</w:t>
      </w:r>
      <w:r>
        <w:rPr>
          <w:rFonts w:ascii="Cambria" w:hAnsi="Cambria"/>
          <w:bCs/>
          <w:sz w:val="16"/>
          <w:szCs w:val="16"/>
        </w:rPr>
        <w:t xml:space="preserve"> Period of Regular Sessions available at: </w:t>
      </w:r>
      <w:hyperlink r:id="rId80" w:history="1">
        <w:r w:rsidRPr="009C34E6">
          <w:rPr>
            <w:rStyle w:val="Hyperlink"/>
            <w:rFonts w:ascii="Cambria" w:hAnsi="Cambria"/>
            <w:sz w:val="16"/>
            <w:szCs w:val="16"/>
          </w:rPr>
          <w:t>http://www.oas.org/es/cidh/multimedia/sesiones/149/default.asp</w:t>
        </w:r>
      </w:hyperlink>
      <w:r>
        <w:rPr>
          <w:rStyle w:val="Hyperlink"/>
          <w:rFonts w:ascii="Cambria" w:hAnsi="Cambria"/>
          <w:sz w:val="16"/>
          <w:szCs w:val="16"/>
        </w:rPr>
        <w:t xml:space="preserve">. </w:t>
      </w:r>
    </w:p>
  </w:footnote>
  <w:footnote w:id="82">
    <w:p w:rsidR="00113688" w:rsidRPr="00C330F5" w:rsidRDefault="00113688" w:rsidP="002023F9">
      <w:pPr>
        <w:pStyle w:val="FootnoteText"/>
        <w:spacing w:after="120"/>
        <w:ind w:firstLine="720"/>
        <w:jc w:val="both"/>
        <w:rPr>
          <w:rFonts w:ascii="Cambria" w:hAnsi="Cambria"/>
          <w:i/>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pp. 25, 26.</w:t>
      </w:r>
    </w:p>
  </w:footnote>
  <w:footnote w:id="83">
    <w:p w:rsidR="00113688" w:rsidRPr="00C330F5" w:rsidRDefault="00113688" w:rsidP="002023F9">
      <w:pPr>
        <w:pStyle w:val="FootnoteText"/>
        <w:spacing w:after="120"/>
        <w:ind w:firstLine="720"/>
        <w:jc w:val="both"/>
        <w:rPr>
          <w:rFonts w:ascii="Cambria" w:hAnsi="Cambria"/>
          <w:i/>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pp. 25, 26. </w:t>
      </w:r>
    </w:p>
  </w:footnote>
  <w:footnote w:id="84">
    <w:p w:rsidR="00113688" w:rsidRPr="00C330F5" w:rsidRDefault="00113688" w:rsidP="002023F9">
      <w:pPr>
        <w:pStyle w:val="FootnoteText"/>
        <w:spacing w:after="120"/>
        <w:ind w:firstLine="720"/>
        <w:jc w:val="both"/>
        <w:rPr>
          <w:rFonts w:ascii="Cambria" w:hAnsi="Cambria"/>
          <w:i/>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pp. 25, 26. </w:t>
      </w:r>
    </w:p>
  </w:footnote>
  <w:footnote w:id="85">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For instance, UNODC’s report indicates that urban areas tend to have higher homicide rates and the available data shows that the most populous city of several countri</w:t>
      </w:r>
      <w:r w:rsidRPr="002023F9">
        <w:rPr>
          <w:rFonts w:ascii="Cambria" w:hAnsi="Cambria"/>
          <w:sz w:val="16"/>
          <w:szCs w:val="16"/>
        </w:rPr>
        <w:t xml:space="preserve">es in the Americas often </w:t>
      </w:r>
      <w:proofErr w:type="gramStart"/>
      <w:r w:rsidRPr="002023F9">
        <w:rPr>
          <w:rFonts w:ascii="Cambria" w:hAnsi="Cambria"/>
          <w:sz w:val="16"/>
          <w:szCs w:val="16"/>
        </w:rPr>
        <w:t>have</w:t>
      </w:r>
      <w:proofErr w:type="gramEnd"/>
      <w:r w:rsidRPr="002023F9">
        <w:rPr>
          <w:rFonts w:ascii="Cambria" w:hAnsi="Cambria"/>
          <w:sz w:val="16"/>
          <w:szCs w:val="16"/>
        </w:rPr>
        <w:t xml:space="preserve"> homicide rates higher than the national average, and often by a considerable margin.  In this regard, the UNODC Report on Homicides indicates that the homicide rate (per 100,000 persons) of the last available year was: </w:t>
      </w:r>
      <w:proofErr w:type="spellStart"/>
      <w:r w:rsidRPr="002023F9">
        <w:rPr>
          <w:rFonts w:ascii="Cambria" w:hAnsi="Cambria"/>
          <w:sz w:val="16"/>
          <w:szCs w:val="16"/>
        </w:rPr>
        <w:t>i</w:t>
      </w:r>
      <w:proofErr w:type="spellEnd"/>
      <w:r w:rsidRPr="002023F9">
        <w:rPr>
          <w:rFonts w:ascii="Cambria" w:hAnsi="Cambria"/>
          <w:sz w:val="16"/>
          <w:szCs w:val="16"/>
        </w:rPr>
        <w:t xml:space="preserve">) 44.2 in Nassau in 2011 as opposed to 34.7 in The Bahamas; ii) 29.1 in Santo Domingo in 2012 as opposed to 22.1 in the Dominican Republic; iii) 40.1 in Port au Prince in 2010 as opposed to 6.8 in Haiti; iv) 50.3 in Kingston in 2011 as opposed to 41.1 in Jamaica; v) 131.6 in </w:t>
      </w:r>
      <w:proofErr w:type="spellStart"/>
      <w:r w:rsidRPr="002023F9">
        <w:rPr>
          <w:rFonts w:ascii="Cambria" w:hAnsi="Cambria"/>
          <w:sz w:val="16"/>
          <w:szCs w:val="16"/>
        </w:rPr>
        <w:t>Bassaterre</w:t>
      </w:r>
      <w:proofErr w:type="spellEnd"/>
      <w:r w:rsidRPr="002023F9">
        <w:rPr>
          <w:rFonts w:ascii="Cambria" w:hAnsi="Cambria"/>
          <w:sz w:val="16"/>
          <w:szCs w:val="16"/>
        </w:rPr>
        <w:t xml:space="preserve"> in 2011 as opposed to 64.2 in Saint Kitts and Nevis; vi) 105.1 in Belize City in 2011 as opposed to 39.2 in Belize; vii)17.7 in San José in 2012 as opposed to 8.5 in Costa Rica; viii) 52.5 in San Salvador in 2012 as opposed to 41.2 in El Salvador; ix) 116.6 in Guatemala City in 2010 as opposed to 41.6 in Guatemala; x) 102.2 in Tegucigalpa in 2011 as opposed to 91.4 in Honduras; xi) 18.7 in Managua in 2010 as opposed to 13.5 in Nicaragua; xii) 53.1 in Panama City in 2012 as opposed to 17.2 in Panama; xiii) 8.4 in Montevideo in 2011 as opposed to 5.9 in Uruguay; and xiv) 122.0 in Caracas in 2009 as opposed to 48.9 in Venezuela (Bolivarian Republic of). Some other countries of the Americas also have a national average lower than the average in their most populous city, but were not included in this list because the variation between the city and national average was less than 2 homicides per 100,000 persons. </w:t>
      </w:r>
      <w:r w:rsidRPr="002023F9">
        <w:rPr>
          <w:rFonts w:ascii="Cambria" w:hAnsi="Cambria"/>
          <w:i/>
          <w:sz w:val="16"/>
          <w:szCs w:val="16"/>
        </w:rPr>
        <w:t xml:space="preserve">See </w:t>
      </w:r>
      <w:r w:rsidRPr="002023F9">
        <w:rPr>
          <w:rFonts w:ascii="Cambria" w:hAnsi="Cambria"/>
          <w:sz w:val="16"/>
          <w:szCs w:val="16"/>
        </w:rPr>
        <w:t xml:space="preserve">UNODC Report on Homicides, pp. 125-127 and compare to pp. 145, 146. </w:t>
      </w:r>
    </w:p>
  </w:footnote>
  <w:footnote w:id="86">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U</w:t>
      </w:r>
      <w:r w:rsidRPr="002023F9">
        <w:rPr>
          <w:rFonts w:ascii="Cambria" w:hAnsi="Cambria"/>
          <w:sz w:val="16"/>
          <w:szCs w:val="16"/>
        </w:rPr>
        <w:t>NODC Report on Homicides, p. 25.</w:t>
      </w:r>
    </w:p>
  </w:footnote>
  <w:footnote w:id="87">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pp. 42-44.  UNODC alerts that caution is needed in assessing this data since the attribution of homicide to organized crime or gangs depends on national penal legislation, practices by law enfor</w:t>
      </w:r>
      <w:r w:rsidRPr="002023F9">
        <w:rPr>
          <w:rFonts w:ascii="Cambria" w:hAnsi="Cambria"/>
          <w:sz w:val="16"/>
          <w:szCs w:val="16"/>
        </w:rPr>
        <w:t xml:space="preserve">cement agencies and accuracy in compiling statistics.  </w:t>
      </w:r>
      <w:r w:rsidRPr="002023F9">
        <w:rPr>
          <w:rFonts w:ascii="Cambria" w:hAnsi="Cambria"/>
          <w:i/>
          <w:sz w:val="16"/>
          <w:szCs w:val="16"/>
        </w:rPr>
        <w:t xml:space="preserve">See </w:t>
      </w:r>
      <w:r w:rsidRPr="002023F9">
        <w:rPr>
          <w:rFonts w:ascii="Cambria" w:hAnsi="Cambria"/>
          <w:sz w:val="16"/>
          <w:szCs w:val="16"/>
        </w:rPr>
        <w:t>UNODC Report on Homicides, p. 42, fn. 4.</w:t>
      </w:r>
    </w:p>
  </w:footnote>
  <w:footnote w:id="88">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pp. 65, 66.</w:t>
      </w:r>
    </w:p>
  </w:footnote>
  <w:footnote w:id="8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WHO, Global Report on Violence, p. 22.</w:t>
      </w:r>
    </w:p>
  </w:footnote>
  <w:footnote w:id="90">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In this regard see UNODC Report on Homicides, pp.67-69.</w:t>
      </w:r>
    </w:p>
  </w:footnote>
  <w:footnote w:id="91">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indicates that 89% of victims of all types of homicide worldwide are males.  However, in relation to intimate partner/family-related homicides, two-thirds of victims of this type of homicide are female. See UNODC Report on Homicides, pp. 13, 14, 49-56. </w:t>
      </w:r>
    </w:p>
  </w:footnote>
  <w:footnote w:id="92">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e.g. </w:t>
      </w:r>
      <w:r w:rsidRPr="002023F9">
        <w:rPr>
          <w:rFonts w:ascii="Cambria" w:hAnsi="Cambria"/>
          <w:sz w:val="16"/>
          <w:szCs w:val="16"/>
        </w:rPr>
        <w:t xml:space="preserve">IACHR, Merits Report No. 80/11, Case 12.626 (Jessica </w:t>
      </w:r>
      <w:proofErr w:type="spellStart"/>
      <w:r w:rsidRPr="002023F9">
        <w:rPr>
          <w:rFonts w:ascii="Cambria" w:hAnsi="Cambria"/>
          <w:sz w:val="16"/>
          <w:szCs w:val="16"/>
        </w:rPr>
        <w:t>Lenahan</w:t>
      </w:r>
      <w:proofErr w:type="spellEnd"/>
      <w:r w:rsidRPr="002023F9">
        <w:rPr>
          <w:rFonts w:ascii="Cambria" w:hAnsi="Cambria"/>
          <w:sz w:val="16"/>
          <w:szCs w:val="16"/>
        </w:rPr>
        <w:t xml:space="preserve"> (Gonzales) et al. </w:t>
      </w:r>
      <w:r w:rsidRPr="002023F9">
        <w:rPr>
          <w:rFonts w:ascii="Cambria" w:hAnsi="Cambria"/>
          <w:i/>
          <w:sz w:val="16"/>
          <w:szCs w:val="16"/>
        </w:rPr>
        <w:t xml:space="preserve">v. </w:t>
      </w:r>
      <w:r w:rsidRPr="002023F9">
        <w:rPr>
          <w:rFonts w:ascii="Cambria" w:hAnsi="Cambria"/>
          <w:sz w:val="16"/>
          <w:szCs w:val="16"/>
        </w:rPr>
        <w:t xml:space="preserve">the United States, July 21, 2011, available at: </w:t>
      </w:r>
      <w:hyperlink r:id="rId81" w:history="1">
        <w:r w:rsidRPr="00C330F5">
          <w:rPr>
            <w:rStyle w:val="Hyperlink"/>
            <w:rFonts w:ascii="Cambria" w:hAnsi="Cambria"/>
            <w:sz w:val="16"/>
            <w:szCs w:val="16"/>
          </w:rPr>
          <w:t>http://www.oas.org/en/iachr/decisions/merits.asp</w:t>
        </w:r>
      </w:hyperlink>
      <w:r w:rsidRPr="00C330F5">
        <w:rPr>
          <w:rFonts w:ascii="Cambria" w:hAnsi="Cambria"/>
          <w:sz w:val="16"/>
          <w:szCs w:val="16"/>
        </w:rPr>
        <w:t xml:space="preserve">. </w:t>
      </w:r>
    </w:p>
  </w:footnote>
  <w:footnote w:id="93">
    <w:p w:rsidR="00113688" w:rsidRPr="00171C38" w:rsidRDefault="00113688" w:rsidP="00B8456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Pr>
          <w:rFonts w:ascii="Cambria" w:hAnsi="Cambria"/>
          <w:i/>
          <w:sz w:val="16"/>
          <w:szCs w:val="16"/>
        </w:rPr>
        <w:t xml:space="preserve">See </w:t>
      </w:r>
      <w:r>
        <w:rPr>
          <w:rFonts w:ascii="Cambria" w:hAnsi="Cambria"/>
          <w:sz w:val="16"/>
          <w:szCs w:val="16"/>
        </w:rPr>
        <w:t>IACHR, Report on Citizen Security a</w:t>
      </w:r>
      <w:r w:rsidRPr="00171C38">
        <w:rPr>
          <w:rFonts w:ascii="Cambria" w:hAnsi="Cambria"/>
          <w:sz w:val="16"/>
          <w:szCs w:val="16"/>
        </w:rPr>
        <w:t>nd Human Rights</w:t>
      </w:r>
      <w:r>
        <w:rPr>
          <w:rFonts w:ascii="Cambria" w:hAnsi="Cambria"/>
          <w:sz w:val="16"/>
          <w:szCs w:val="16"/>
        </w:rPr>
        <w:t>, OEA/</w:t>
      </w:r>
      <w:proofErr w:type="spellStart"/>
      <w:r>
        <w:rPr>
          <w:rFonts w:ascii="Cambria" w:hAnsi="Cambria"/>
          <w:sz w:val="16"/>
          <w:szCs w:val="16"/>
        </w:rPr>
        <w:t>Ser.L</w:t>
      </w:r>
      <w:proofErr w:type="spellEnd"/>
      <w:r>
        <w:rPr>
          <w:rFonts w:ascii="Cambria" w:hAnsi="Cambria"/>
          <w:sz w:val="16"/>
          <w:szCs w:val="16"/>
        </w:rPr>
        <w:t>/V/II.</w:t>
      </w:r>
      <w:r w:rsidRPr="00171C38">
        <w:rPr>
          <w:rFonts w:ascii="Cambria" w:hAnsi="Cambria"/>
          <w:sz w:val="16"/>
          <w:szCs w:val="16"/>
        </w:rPr>
        <w:t xml:space="preserve"> </w:t>
      </w:r>
      <w:proofErr w:type="gramStart"/>
      <w:r w:rsidRPr="00171C38">
        <w:rPr>
          <w:rFonts w:ascii="Cambria" w:hAnsi="Cambria"/>
          <w:sz w:val="16"/>
          <w:szCs w:val="16"/>
        </w:rPr>
        <w:t>Doc. 57</w:t>
      </w:r>
      <w:r>
        <w:rPr>
          <w:rFonts w:ascii="Cambria" w:hAnsi="Cambria"/>
          <w:sz w:val="16"/>
          <w:szCs w:val="16"/>
        </w:rPr>
        <w:t>, December 31, 2009, Executive Summary, p. ix, para.</w:t>
      </w:r>
      <w:proofErr w:type="gramEnd"/>
      <w:r>
        <w:rPr>
          <w:rFonts w:ascii="Cambria" w:hAnsi="Cambria"/>
          <w:sz w:val="16"/>
          <w:szCs w:val="16"/>
        </w:rPr>
        <w:t xml:space="preserve"> 9, available at: </w:t>
      </w:r>
      <w:hyperlink r:id="rId82" w:history="1">
        <w:r w:rsidRPr="009C34E6">
          <w:rPr>
            <w:rStyle w:val="Hyperlink"/>
            <w:rFonts w:ascii="Cambria" w:hAnsi="Cambria"/>
            <w:sz w:val="16"/>
            <w:szCs w:val="16"/>
          </w:rPr>
          <w:t>http://www.oas.org/en/iachr/docs/pdf/CitizenSec.pdf</w:t>
        </w:r>
      </w:hyperlink>
      <w:r>
        <w:rPr>
          <w:rFonts w:ascii="Cambria" w:hAnsi="Cambria"/>
          <w:sz w:val="16"/>
          <w:szCs w:val="16"/>
        </w:rPr>
        <w:t xml:space="preserve">. </w:t>
      </w:r>
    </w:p>
  </w:footnote>
  <w:footnote w:id="9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IAC</w:t>
      </w:r>
      <w:r w:rsidRPr="002023F9">
        <w:rPr>
          <w:rFonts w:ascii="Cambria" w:hAnsi="Cambria"/>
          <w:sz w:val="16"/>
          <w:szCs w:val="16"/>
        </w:rPr>
        <w:t>HR, Press Release No. 153/14, “</w:t>
      </w:r>
      <w:r w:rsidRPr="002023F9">
        <w:rPr>
          <w:rFonts w:ascii="Cambria" w:hAnsi="Cambria"/>
          <w:bCs/>
          <w:sz w:val="16"/>
          <w:szCs w:val="16"/>
        </w:rPr>
        <w:t>IACHR Expresses Concern over Pervasiveness of Violence against LGBTI Persons and Lack of Data Collection by OAS Member States,” December 17, 2014, available at:</w:t>
      </w:r>
      <w:r w:rsidRPr="002023F9">
        <w:rPr>
          <w:rFonts w:ascii="Cambria" w:hAnsi="Cambria"/>
          <w:sz w:val="16"/>
          <w:szCs w:val="16"/>
        </w:rPr>
        <w:t xml:space="preserve"> </w:t>
      </w:r>
      <w:hyperlink r:id="rId83" w:history="1">
        <w:r w:rsidRPr="00C330F5">
          <w:rPr>
            <w:rStyle w:val="Hyperlink"/>
            <w:rFonts w:ascii="Cambria" w:hAnsi="Cambria"/>
            <w:sz w:val="16"/>
            <w:szCs w:val="16"/>
          </w:rPr>
          <w:t>http://www.oas.org/en/iachr/media_center/PReleases/2014/153.asp</w:t>
        </w:r>
      </w:hyperlink>
      <w:r w:rsidRPr="00C330F5">
        <w:rPr>
          <w:rFonts w:ascii="Cambria" w:hAnsi="Cambria"/>
          <w:sz w:val="16"/>
          <w:szCs w:val="16"/>
        </w:rPr>
        <w:t xml:space="preserve">.  </w:t>
      </w:r>
      <w:r w:rsidRPr="00C330F5">
        <w:rPr>
          <w:rFonts w:ascii="Cambria" w:hAnsi="Cambria"/>
          <w:i/>
          <w:sz w:val="16"/>
          <w:szCs w:val="16"/>
        </w:rPr>
        <w:t>See</w:t>
      </w:r>
      <w:r w:rsidRPr="00C330F5">
        <w:rPr>
          <w:rFonts w:ascii="Cambria" w:hAnsi="Cambria"/>
          <w:sz w:val="16"/>
          <w:szCs w:val="16"/>
        </w:rPr>
        <w:t xml:space="preserve"> also, IACHR, Annex/Press Release No. 153A, “</w:t>
      </w:r>
      <w:r w:rsidRPr="002023F9">
        <w:rPr>
          <w:rFonts w:ascii="Cambria" w:hAnsi="Cambria"/>
          <w:bCs/>
          <w:sz w:val="16"/>
          <w:szCs w:val="16"/>
        </w:rPr>
        <w:t>An Overview of Violence against LGBTI Persons in the Americas: A Registry Documenting Acts of Violence between January 1, 2013, and March 31, 2014,” December 17, 2014,</w:t>
      </w:r>
      <w:r w:rsidRPr="002023F9">
        <w:rPr>
          <w:rFonts w:ascii="Cambria" w:hAnsi="Cambria"/>
          <w:b/>
          <w:bCs/>
          <w:sz w:val="16"/>
          <w:szCs w:val="16"/>
        </w:rPr>
        <w:t xml:space="preserve"> </w:t>
      </w:r>
      <w:r w:rsidRPr="002023F9">
        <w:rPr>
          <w:rFonts w:ascii="Cambria" w:hAnsi="Cambria"/>
          <w:sz w:val="16"/>
          <w:szCs w:val="16"/>
        </w:rPr>
        <w:t xml:space="preserve">available in PDF format at: </w:t>
      </w:r>
      <w:hyperlink r:id="rId84" w:history="1">
        <w:r w:rsidRPr="00C330F5">
          <w:rPr>
            <w:rStyle w:val="Hyperlink"/>
            <w:rFonts w:ascii="Cambria" w:hAnsi="Cambria"/>
            <w:sz w:val="16"/>
            <w:szCs w:val="16"/>
          </w:rPr>
          <w:t>http://www.oas.org/en/iachr/lgtbi/docs/Annex-Registry-Violence-LGBTI.pdf</w:t>
        </w:r>
      </w:hyperlink>
      <w:r w:rsidRPr="00C330F5">
        <w:rPr>
          <w:rFonts w:ascii="Cambria" w:hAnsi="Cambria"/>
          <w:sz w:val="16"/>
          <w:szCs w:val="16"/>
        </w:rPr>
        <w:t xml:space="preserve">. </w:t>
      </w:r>
    </w:p>
  </w:footnote>
  <w:footnote w:id="95">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IACHR, Press Rel</w:t>
      </w:r>
      <w:r w:rsidRPr="002023F9">
        <w:rPr>
          <w:rFonts w:ascii="Cambria" w:hAnsi="Cambria"/>
          <w:sz w:val="16"/>
          <w:szCs w:val="16"/>
        </w:rPr>
        <w:t>ease No. 153/14, “</w:t>
      </w:r>
      <w:r w:rsidRPr="002023F9">
        <w:rPr>
          <w:rFonts w:ascii="Cambria" w:hAnsi="Cambria"/>
          <w:bCs/>
          <w:sz w:val="16"/>
          <w:szCs w:val="16"/>
        </w:rPr>
        <w:t>IACHR Expresses Concern over Pervasiveness of Violence against LGBTI Persons and Lack of Data Collection by OAS Member States,” December 17, 2014, available at:</w:t>
      </w:r>
      <w:r w:rsidRPr="002023F9">
        <w:rPr>
          <w:rFonts w:ascii="Cambria" w:hAnsi="Cambria"/>
          <w:sz w:val="16"/>
          <w:szCs w:val="16"/>
        </w:rPr>
        <w:t xml:space="preserve"> </w:t>
      </w:r>
      <w:hyperlink r:id="rId85" w:history="1">
        <w:r w:rsidRPr="00C330F5">
          <w:rPr>
            <w:rStyle w:val="Hyperlink"/>
            <w:rFonts w:ascii="Cambria" w:hAnsi="Cambria"/>
            <w:sz w:val="16"/>
            <w:szCs w:val="16"/>
          </w:rPr>
          <w:t>http://www.oas.org/en/iachr/media_center/PReleases/2014/153.asp</w:t>
        </w:r>
      </w:hyperlink>
      <w:r w:rsidRPr="00C330F5">
        <w:rPr>
          <w:rFonts w:ascii="Cambria" w:hAnsi="Cambria"/>
          <w:sz w:val="16"/>
          <w:szCs w:val="16"/>
        </w:rPr>
        <w:t xml:space="preserve">.  </w:t>
      </w:r>
      <w:r w:rsidRPr="00C330F5">
        <w:rPr>
          <w:rFonts w:ascii="Cambria" w:hAnsi="Cambria"/>
          <w:i/>
          <w:sz w:val="16"/>
          <w:szCs w:val="16"/>
        </w:rPr>
        <w:t>See</w:t>
      </w:r>
      <w:r w:rsidRPr="00C330F5">
        <w:rPr>
          <w:rFonts w:ascii="Cambria" w:hAnsi="Cambria"/>
          <w:sz w:val="16"/>
          <w:szCs w:val="16"/>
        </w:rPr>
        <w:t xml:space="preserve"> also, IACHR, Annex/Press Release No. 153A, “</w:t>
      </w:r>
      <w:r w:rsidRPr="002023F9">
        <w:rPr>
          <w:rFonts w:ascii="Cambria" w:hAnsi="Cambria"/>
          <w:bCs/>
          <w:sz w:val="16"/>
          <w:szCs w:val="16"/>
        </w:rPr>
        <w:t>An Overview of Violence against LGBTI Persons in the Americas: A Registry Documenting Acts of Violence between January 1, 2013, and March 31, 2014,” December 17, 2014,</w:t>
      </w:r>
      <w:r w:rsidRPr="002023F9">
        <w:rPr>
          <w:rFonts w:ascii="Cambria" w:hAnsi="Cambria"/>
          <w:b/>
          <w:bCs/>
          <w:sz w:val="16"/>
          <w:szCs w:val="16"/>
        </w:rPr>
        <w:t xml:space="preserve"> </w:t>
      </w:r>
      <w:r w:rsidRPr="002023F9">
        <w:rPr>
          <w:rFonts w:ascii="Cambria" w:hAnsi="Cambria"/>
          <w:sz w:val="16"/>
          <w:szCs w:val="16"/>
        </w:rPr>
        <w:t xml:space="preserve">available in PDF format at: </w:t>
      </w:r>
      <w:hyperlink r:id="rId86" w:history="1">
        <w:r w:rsidRPr="00C330F5">
          <w:rPr>
            <w:rStyle w:val="Hyperlink"/>
            <w:rFonts w:ascii="Cambria" w:hAnsi="Cambria"/>
            <w:sz w:val="16"/>
            <w:szCs w:val="16"/>
          </w:rPr>
          <w:t>http://www.oas.org/en/iachr/lgtbi/docs/Annex-Registry-Violence-LGBTI.pdf</w:t>
        </w:r>
      </w:hyperlink>
      <w:r w:rsidRPr="00C330F5">
        <w:rPr>
          <w:rFonts w:ascii="Cambria" w:hAnsi="Cambria"/>
          <w:sz w:val="16"/>
          <w:szCs w:val="16"/>
        </w:rPr>
        <w:t>.</w:t>
      </w:r>
    </w:p>
  </w:footnote>
  <w:footnote w:id="96">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IACHR, Annex/Press Release No.</w:t>
      </w:r>
      <w:r w:rsidRPr="002023F9">
        <w:rPr>
          <w:rFonts w:ascii="Cambria" w:hAnsi="Cambria"/>
          <w:sz w:val="16"/>
          <w:szCs w:val="16"/>
        </w:rPr>
        <w:t xml:space="preserve"> 153A, “</w:t>
      </w:r>
      <w:r w:rsidRPr="002023F9">
        <w:rPr>
          <w:rFonts w:ascii="Cambria" w:hAnsi="Cambria"/>
          <w:bCs/>
          <w:sz w:val="16"/>
          <w:szCs w:val="16"/>
        </w:rPr>
        <w:t>An Overview of Violence against LGBTI Persons in the Americas: A Registry Documenting Acts of Violence between January 1, 2013, and March 31, 2014,” December 17, 2014,</w:t>
      </w:r>
      <w:r w:rsidRPr="002023F9">
        <w:rPr>
          <w:rFonts w:ascii="Cambria" w:hAnsi="Cambria"/>
          <w:b/>
          <w:bCs/>
          <w:sz w:val="16"/>
          <w:szCs w:val="16"/>
        </w:rPr>
        <w:t xml:space="preserve"> </w:t>
      </w:r>
      <w:r w:rsidRPr="002023F9">
        <w:rPr>
          <w:rFonts w:ascii="Cambria" w:hAnsi="Cambria"/>
          <w:sz w:val="16"/>
          <w:szCs w:val="16"/>
        </w:rPr>
        <w:t xml:space="preserve">available in PDF format at: </w:t>
      </w:r>
      <w:hyperlink r:id="rId87" w:history="1">
        <w:r w:rsidRPr="00C330F5">
          <w:rPr>
            <w:rStyle w:val="Hyperlink"/>
            <w:rFonts w:ascii="Cambria" w:hAnsi="Cambria"/>
            <w:sz w:val="16"/>
            <w:szCs w:val="16"/>
          </w:rPr>
          <w:t>http://www.oas.org/en/iachr/lgtbi/docs/Annex-Registry-Violence-LGBTI.pdf</w:t>
        </w:r>
      </w:hyperlink>
      <w:r w:rsidRPr="00C330F5">
        <w:rPr>
          <w:rFonts w:ascii="Cambria" w:hAnsi="Cambria"/>
          <w:sz w:val="16"/>
          <w:szCs w:val="16"/>
        </w:rPr>
        <w:t xml:space="preserve">. </w:t>
      </w:r>
    </w:p>
  </w:footnote>
  <w:footnote w:id="97">
    <w:p w:rsidR="00113688" w:rsidRPr="00C330F5" w:rsidRDefault="00113688" w:rsidP="002023F9">
      <w:pPr>
        <w:spacing w:after="120" w:line="240" w:lineRule="auto"/>
        <w:ind w:right="-86" w:firstLine="720"/>
        <w:jc w:val="both"/>
        <w:rPr>
          <w:rFonts w:ascii="Cambria" w:hAnsi="Cambria"/>
          <w:spacing w:val="-2"/>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See press release issued at the end of its visit to Honduras and the annex containing preliminary observations.  IACHR, Press Release No. 146/14, “</w:t>
      </w:r>
      <w:r w:rsidRPr="00C330F5">
        <w:rPr>
          <w:rFonts w:ascii="Cambria" w:hAnsi="Cambria"/>
          <w:bCs/>
          <w:sz w:val="16"/>
          <w:szCs w:val="16"/>
        </w:rPr>
        <w:t xml:space="preserve">IACHR Wraps up Onsite Visit to Honduras,” December 5, 2014, available at: </w:t>
      </w:r>
      <w:hyperlink r:id="rId88" w:history="1">
        <w:r w:rsidRPr="00C330F5">
          <w:rPr>
            <w:rStyle w:val="Hyperlink"/>
            <w:rFonts w:ascii="Cambria" w:hAnsi="Cambria"/>
            <w:bCs/>
            <w:sz w:val="16"/>
            <w:szCs w:val="16"/>
          </w:rPr>
          <w:t>http://www.oas.org/en/iachr/media_center/PReleases/2014/146.asp</w:t>
        </w:r>
      </w:hyperlink>
      <w:r w:rsidRPr="00C330F5">
        <w:rPr>
          <w:rFonts w:ascii="Cambria" w:hAnsi="Cambria"/>
          <w:bCs/>
          <w:sz w:val="16"/>
          <w:szCs w:val="16"/>
        </w:rPr>
        <w:t>.  IACHR, Annex to Press Release No. 146.A/14, “Preliminary Observations concerning the Human Rights Situation in Honduras,</w:t>
      </w:r>
      <w:r w:rsidRPr="00C330F5">
        <w:rPr>
          <w:rFonts w:ascii="Cambria" w:hAnsi="Cambria"/>
          <w:spacing w:val="-2"/>
          <w:sz w:val="16"/>
          <w:szCs w:val="16"/>
        </w:rPr>
        <w:t xml:space="preserve">” December 5, 2014, available at: </w:t>
      </w:r>
      <w:hyperlink r:id="rId89" w:history="1">
        <w:r w:rsidRPr="00C330F5">
          <w:rPr>
            <w:rStyle w:val="Hyperlink"/>
            <w:rFonts w:ascii="Cambria" w:hAnsi="Cambria"/>
            <w:spacing w:val="-2"/>
            <w:sz w:val="16"/>
            <w:szCs w:val="16"/>
          </w:rPr>
          <w:t>http://www.oas.org/en/iachr/media_center/PReleases/2014/146A.asp</w:t>
        </w:r>
      </w:hyperlink>
      <w:r w:rsidRPr="00C330F5">
        <w:rPr>
          <w:rFonts w:ascii="Cambria" w:hAnsi="Cambria"/>
          <w:spacing w:val="-2"/>
          <w:sz w:val="16"/>
          <w:szCs w:val="16"/>
        </w:rPr>
        <w:t xml:space="preserve">.      </w:t>
      </w:r>
    </w:p>
  </w:footnote>
  <w:footnote w:id="98">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proofErr w:type="gramStart"/>
      <w:r w:rsidRPr="00C330F5">
        <w:rPr>
          <w:rFonts w:ascii="Cambria" w:hAnsi="Cambria"/>
          <w:sz w:val="16"/>
          <w:szCs w:val="16"/>
        </w:rPr>
        <w:t xml:space="preserve">IACHR, Press Release “IACHR Chair Concludes Visit to Colombia,” October 10, 2014, available at </w:t>
      </w:r>
      <w:hyperlink r:id="rId90" w:history="1">
        <w:r w:rsidRPr="00C330F5">
          <w:rPr>
            <w:rStyle w:val="Hyperlink"/>
            <w:rFonts w:ascii="Cambria" w:hAnsi="Cambria"/>
            <w:sz w:val="16"/>
            <w:szCs w:val="16"/>
          </w:rPr>
          <w:t>http://www.oas.org/en/iachr/media_center/PReleases/2014/118.asp</w:t>
        </w:r>
      </w:hyperlink>
      <w:r w:rsidRPr="00C330F5">
        <w:rPr>
          <w:rFonts w:ascii="Cambria" w:hAnsi="Cambria"/>
          <w:sz w:val="16"/>
          <w:szCs w:val="16"/>
        </w:rPr>
        <w:t>.</w:t>
      </w:r>
      <w:proofErr w:type="gramEnd"/>
      <w:r w:rsidRPr="00C330F5">
        <w:rPr>
          <w:rFonts w:ascii="Cambria" w:hAnsi="Cambria"/>
          <w:sz w:val="16"/>
          <w:szCs w:val="16"/>
        </w:rPr>
        <w:t xml:space="preserve">  </w:t>
      </w:r>
    </w:p>
  </w:footnote>
  <w:footnote w:id="9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lang w:val="es-ES"/>
        </w:rPr>
        <w:t xml:space="preserve"> </w:t>
      </w:r>
      <w:r w:rsidRPr="00C330F5">
        <w:rPr>
          <w:rFonts w:ascii="Cambria" w:hAnsi="Cambria"/>
          <w:sz w:val="16"/>
          <w:szCs w:val="16"/>
          <w:lang w:val="es-AR"/>
        </w:rPr>
        <w:t xml:space="preserve">Ámbito Financiero, </w:t>
      </w:r>
      <w:r w:rsidRPr="00C330F5">
        <w:rPr>
          <w:rFonts w:ascii="Cambria" w:hAnsi="Cambria"/>
          <w:i/>
          <w:sz w:val="16"/>
          <w:szCs w:val="16"/>
          <w:lang w:val="es-AR"/>
        </w:rPr>
        <w:t>Inauguran la primera Defensoría LGBT en la Ciudad de Buenos Aires</w:t>
      </w:r>
      <w:r w:rsidRPr="00C330F5">
        <w:rPr>
          <w:rFonts w:ascii="Cambria" w:hAnsi="Cambria"/>
          <w:sz w:val="16"/>
          <w:szCs w:val="16"/>
          <w:lang w:val="es-AR"/>
        </w:rPr>
        <w:t xml:space="preserve">, </w:t>
      </w:r>
      <w:proofErr w:type="spellStart"/>
      <w:r w:rsidRPr="002023F9">
        <w:rPr>
          <w:rFonts w:ascii="Cambria" w:hAnsi="Cambria"/>
          <w:sz w:val="16"/>
          <w:szCs w:val="16"/>
          <w:lang w:val="es-ES"/>
        </w:rPr>
        <w:t>December</w:t>
      </w:r>
      <w:proofErr w:type="spellEnd"/>
      <w:r w:rsidRPr="002023F9">
        <w:rPr>
          <w:rFonts w:ascii="Cambria" w:hAnsi="Cambria"/>
          <w:sz w:val="16"/>
          <w:szCs w:val="16"/>
          <w:lang w:val="es-ES"/>
        </w:rPr>
        <w:t xml:space="preserve"> 4, 2014, </w:t>
      </w:r>
      <w:proofErr w:type="spellStart"/>
      <w:r w:rsidRPr="002023F9">
        <w:rPr>
          <w:rFonts w:ascii="Cambria" w:hAnsi="Cambria"/>
          <w:sz w:val="16"/>
          <w:szCs w:val="16"/>
          <w:lang w:val="es-ES"/>
        </w:rPr>
        <w:t>available</w:t>
      </w:r>
      <w:proofErr w:type="spellEnd"/>
      <w:r w:rsidRPr="002023F9">
        <w:rPr>
          <w:rFonts w:ascii="Cambria" w:hAnsi="Cambria"/>
          <w:sz w:val="16"/>
          <w:szCs w:val="16"/>
          <w:lang w:val="es-ES"/>
        </w:rPr>
        <w:t xml:space="preserve"> at</w:t>
      </w:r>
      <w:r w:rsidRPr="002023F9">
        <w:rPr>
          <w:rFonts w:ascii="Cambria" w:hAnsi="Cambria"/>
          <w:sz w:val="16"/>
          <w:szCs w:val="16"/>
          <w:lang w:val="es-AR"/>
        </w:rPr>
        <w:t xml:space="preserve">:  </w:t>
      </w:r>
      <w:hyperlink r:id="rId91" w:history="1">
        <w:r w:rsidRPr="00C330F5">
          <w:rPr>
            <w:rStyle w:val="Hyperlink"/>
            <w:rFonts w:ascii="Cambria" w:hAnsi="Cambria"/>
            <w:sz w:val="16"/>
            <w:szCs w:val="16"/>
            <w:lang w:val="es-AR"/>
          </w:rPr>
          <w:t>http://www.ambito.com/noticia.asp?id=770020</w:t>
        </w:r>
      </w:hyperlink>
      <w:r w:rsidRPr="00C330F5">
        <w:rPr>
          <w:rFonts w:ascii="Cambria" w:hAnsi="Cambria"/>
          <w:sz w:val="16"/>
          <w:szCs w:val="16"/>
          <w:lang w:val="es-AR"/>
        </w:rPr>
        <w:t xml:space="preserve">; Cáscara Amarga, </w:t>
      </w:r>
      <w:r w:rsidRPr="00C330F5">
        <w:rPr>
          <w:rFonts w:ascii="Cambria" w:hAnsi="Cambria"/>
          <w:i/>
          <w:sz w:val="16"/>
          <w:szCs w:val="16"/>
          <w:lang w:val="es-AR"/>
        </w:rPr>
        <w:t>Abrirán la primera Defensoría LGTB en Argentina</w:t>
      </w:r>
      <w:r w:rsidRPr="00C330F5">
        <w:rPr>
          <w:rFonts w:ascii="Cambria" w:hAnsi="Cambria"/>
          <w:sz w:val="16"/>
          <w:szCs w:val="16"/>
          <w:lang w:val="es-AR"/>
        </w:rPr>
        <w:t xml:space="preserve">, </w:t>
      </w:r>
      <w:proofErr w:type="spellStart"/>
      <w:r w:rsidRPr="002023F9">
        <w:rPr>
          <w:rFonts w:ascii="Cambria" w:hAnsi="Cambria"/>
          <w:sz w:val="16"/>
          <w:szCs w:val="16"/>
          <w:lang w:val="es-ES"/>
        </w:rPr>
        <w:t>October</w:t>
      </w:r>
      <w:proofErr w:type="spellEnd"/>
      <w:r w:rsidRPr="002023F9">
        <w:rPr>
          <w:rFonts w:ascii="Cambria" w:hAnsi="Cambria"/>
          <w:sz w:val="16"/>
          <w:szCs w:val="16"/>
          <w:lang w:val="es-ES"/>
        </w:rPr>
        <w:t xml:space="preserve"> 30, 2014, </w:t>
      </w:r>
      <w:proofErr w:type="spellStart"/>
      <w:r w:rsidRPr="002023F9">
        <w:rPr>
          <w:rFonts w:ascii="Cambria" w:hAnsi="Cambria"/>
          <w:sz w:val="16"/>
          <w:szCs w:val="16"/>
          <w:lang w:val="es-ES"/>
        </w:rPr>
        <w:t>available</w:t>
      </w:r>
      <w:proofErr w:type="spellEnd"/>
      <w:r w:rsidRPr="002023F9">
        <w:rPr>
          <w:rFonts w:ascii="Cambria" w:hAnsi="Cambria"/>
          <w:sz w:val="16"/>
          <w:szCs w:val="16"/>
          <w:lang w:val="es-ES"/>
        </w:rPr>
        <w:t xml:space="preserve"> a</w:t>
      </w:r>
      <w:r w:rsidRPr="002023F9">
        <w:rPr>
          <w:rFonts w:ascii="Cambria" w:hAnsi="Cambria"/>
          <w:sz w:val="16"/>
          <w:szCs w:val="16"/>
          <w:lang w:val="es-AR"/>
        </w:rPr>
        <w:t>t</w:t>
      </w:r>
      <w:r w:rsidRPr="002023F9">
        <w:rPr>
          <w:rFonts w:ascii="Cambria" w:hAnsi="Cambria"/>
          <w:sz w:val="16"/>
          <w:szCs w:val="16"/>
          <w:lang w:val="es-ES"/>
        </w:rPr>
        <w:t xml:space="preserve">: </w:t>
      </w:r>
      <w:hyperlink r:id="rId92" w:history="1">
        <w:r w:rsidRPr="00C330F5">
          <w:rPr>
            <w:rStyle w:val="Hyperlink"/>
            <w:rFonts w:ascii="Cambria" w:hAnsi="Cambria"/>
            <w:sz w:val="16"/>
            <w:szCs w:val="16"/>
            <w:lang w:val="es-ES"/>
          </w:rPr>
          <w:t>http://www.cascaraamarga.es/politica-lgtb/lgtb-internacional/9920-abriran-la-primera-defensoria-lgtb-en-argentina.html</w:t>
        </w:r>
      </w:hyperlink>
      <w:r w:rsidRPr="00C330F5">
        <w:rPr>
          <w:rFonts w:ascii="Cambria" w:hAnsi="Cambria"/>
          <w:sz w:val="16"/>
          <w:szCs w:val="16"/>
          <w:lang w:val="es-ES"/>
        </w:rPr>
        <w:t xml:space="preserve">. </w:t>
      </w:r>
      <w:r w:rsidRPr="002023F9">
        <w:rPr>
          <w:rFonts w:ascii="Cambria" w:hAnsi="Cambria"/>
          <w:sz w:val="16"/>
          <w:szCs w:val="16"/>
        </w:rPr>
        <w:t>See also IACHR, Press Release No. 60/14, “</w:t>
      </w:r>
      <w:r w:rsidRPr="002023F9">
        <w:rPr>
          <w:rFonts w:ascii="Cambria" w:hAnsi="Cambria"/>
          <w:bCs/>
          <w:sz w:val="16"/>
          <w:szCs w:val="16"/>
        </w:rPr>
        <w:t xml:space="preserve">The IACHR Welcomes Recent Developments in OAS Member States to Protect and Promote the Rights of Lesbian, Gay, Bisexual, Trans and Intersex Persons (LGBTI),” May 20, 2014, available at: </w:t>
      </w:r>
      <w:hyperlink r:id="rId93" w:history="1">
        <w:r w:rsidRPr="00C330F5">
          <w:rPr>
            <w:rStyle w:val="Hyperlink"/>
            <w:rFonts w:ascii="Cambria" w:hAnsi="Cambria"/>
            <w:bCs/>
            <w:sz w:val="16"/>
            <w:szCs w:val="16"/>
          </w:rPr>
          <w:t>http://www.oas.org/en/iachr/media_center/PReleases/2014/060.asp</w:t>
        </w:r>
      </w:hyperlink>
      <w:r w:rsidRPr="00C330F5">
        <w:rPr>
          <w:rFonts w:ascii="Cambria" w:hAnsi="Cambria"/>
          <w:bCs/>
          <w:sz w:val="16"/>
          <w:szCs w:val="16"/>
        </w:rPr>
        <w:t xml:space="preserve">. </w:t>
      </w:r>
    </w:p>
  </w:footnote>
  <w:footnote w:id="100">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No.140/14, “On the International Day for the Elimination of Violence Against Women, IACHR Urges States to Implement Transformative Measures,” November 25, 2014, available at: </w:t>
      </w:r>
      <w:hyperlink r:id="rId94" w:history="1">
        <w:r w:rsidRPr="00C330F5">
          <w:rPr>
            <w:rStyle w:val="Hyperlink"/>
            <w:rFonts w:ascii="Cambria" w:hAnsi="Cambria"/>
            <w:sz w:val="16"/>
            <w:szCs w:val="16"/>
          </w:rPr>
          <w:t>http://www.oas.org/en/iachr/media_center/PReleases/2014/140.asp</w:t>
        </w:r>
      </w:hyperlink>
      <w:r w:rsidRPr="00C330F5">
        <w:rPr>
          <w:rFonts w:ascii="Cambria" w:hAnsi="Cambria"/>
          <w:sz w:val="16"/>
          <w:szCs w:val="16"/>
        </w:rPr>
        <w:t xml:space="preserve">.  See also IACHR, Press Release No. 25/14, “On International Women’s Day, the IACHR Highlights Deep Concerns Regarding the Protection of the Rights of Women in the Americas,” March 8, 2014, available at: </w:t>
      </w:r>
      <w:hyperlink r:id="rId95" w:history="1">
        <w:r w:rsidRPr="00C330F5">
          <w:rPr>
            <w:rStyle w:val="Hyperlink"/>
            <w:rFonts w:ascii="Cambria" w:hAnsi="Cambria"/>
            <w:sz w:val="16"/>
            <w:szCs w:val="16"/>
          </w:rPr>
          <w:t>http://www.oas.org/en/iachr/media_center/PReleases/2014/025.asp</w:t>
        </w:r>
      </w:hyperlink>
      <w:r w:rsidRPr="00C330F5">
        <w:rPr>
          <w:rFonts w:ascii="Cambria" w:hAnsi="Cambria"/>
          <w:sz w:val="16"/>
          <w:szCs w:val="16"/>
        </w:rPr>
        <w:t xml:space="preserve">. </w:t>
      </w:r>
    </w:p>
  </w:footnote>
  <w:footnote w:id="101">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 28. </w:t>
      </w:r>
    </w:p>
  </w:footnote>
  <w:footnote w:id="102">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S</w:t>
      </w:r>
      <w:r w:rsidRPr="00C330F5">
        <w:rPr>
          <w:rFonts w:ascii="Cambria" w:hAnsi="Cambria"/>
          <w:i/>
          <w:sz w:val="16"/>
          <w:szCs w:val="16"/>
        </w:rPr>
        <w:t xml:space="preserve">ee </w:t>
      </w:r>
      <w:r w:rsidRPr="00C330F5">
        <w:rPr>
          <w:rFonts w:ascii="Cambria" w:hAnsi="Cambria"/>
          <w:sz w:val="16"/>
          <w:szCs w:val="16"/>
        </w:rPr>
        <w:t xml:space="preserve">IACHR, 2013 Annual Report, Chapter IV.B, para. 256, available at: </w:t>
      </w:r>
      <w:hyperlink r:id="rId96" w:history="1">
        <w:r w:rsidRPr="00C330F5">
          <w:rPr>
            <w:rStyle w:val="Hyperlink"/>
            <w:rFonts w:ascii="Cambria" w:hAnsi="Cambria"/>
            <w:sz w:val="16"/>
            <w:szCs w:val="16"/>
          </w:rPr>
          <w:t>http://www.oas.org/en/iachr/docs/annual/2013/docs-en/AnnualReport-Chap4-Honduras.pdf</w:t>
        </w:r>
      </w:hyperlink>
      <w:r w:rsidRPr="00C330F5">
        <w:rPr>
          <w:rFonts w:ascii="Cambria" w:hAnsi="Cambria"/>
          <w:sz w:val="16"/>
          <w:szCs w:val="16"/>
        </w:rPr>
        <w:t xml:space="preserve">. </w:t>
      </w:r>
    </w:p>
  </w:footnote>
  <w:footnote w:id="10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No.140/14, “On the International Day for the Elimination of Violence Against Women, IACHR Urges States to Implement Transformative Measures,” November 25, 2014, available at: </w:t>
      </w:r>
      <w:hyperlink r:id="rId97" w:history="1">
        <w:r w:rsidRPr="00C330F5">
          <w:rPr>
            <w:rStyle w:val="Hyperlink"/>
            <w:rFonts w:ascii="Cambria" w:hAnsi="Cambria"/>
            <w:sz w:val="16"/>
            <w:szCs w:val="16"/>
          </w:rPr>
          <w:t>http://www.oas.org/en/iachr/media_center/PReleases/2014/140.asp</w:t>
        </w:r>
      </w:hyperlink>
      <w:r w:rsidRPr="00C330F5">
        <w:rPr>
          <w:rFonts w:ascii="Cambria" w:hAnsi="Cambria"/>
          <w:sz w:val="16"/>
          <w:szCs w:val="16"/>
        </w:rPr>
        <w:t xml:space="preserve">. See also  IACHR, Press Release No.119/14, “IACHR Urges States to Respect and Guarantee Human rights of Rural Women,” October 15, 2014, available at: </w:t>
      </w:r>
      <w:hyperlink r:id="rId98" w:history="1">
        <w:r w:rsidRPr="00C330F5">
          <w:rPr>
            <w:rStyle w:val="Hyperlink"/>
            <w:rFonts w:ascii="Cambria" w:hAnsi="Cambria"/>
            <w:sz w:val="16"/>
            <w:szCs w:val="16"/>
          </w:rPr>
          <w:t>http://www.oas.org/en/iachr/media_center/PReleases/2014/119.asp</w:t>
        </w:r>
      </w:hyperlink>
      <w:r w:rsidRPr="00C330F5">
        <w:rPr>
          <w:rFonts w:ascii="Cambria" w:hAnsi="Cambria"/>
          <w:sz w:val="16"/>
          <w:szCs w:val="16"/>
        </w:rPr>
        <w:t xml:space="preserve">. </w:t>
      </w:r>
    </w:p>
  </w:footnote>
  <w:footnote w:id="10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140/14, “On the International Day for the Elimination of Violence Against Women, IACHR Urges States to Implement Transformative Measures,” November 25, 2014, available at: </w:t>
      </w:r>
      <w:hyperlink r:id="rId99" w:history="1">
        <w:r w:rsidRPr="00C330F5">
          <w:rPr>
            <w:rStyle w:val="Hyperlink"/>
            <w:rFonts w:ascii="Cambria" w:hAnsi="Cambria"/>
            <w:sz w:val="16"/>
            <w:szCs w:val="16"/>
          </w:rPr>
          <w:t>http://www.oas.org/en/iachr/media_center/PReleases/2014/140.asp</w:t>
        </w:r>
      </w:hyperlink>
      <w:r w:rsidRPr="00C330F5">
        <w:rPr>
          <w:rFonts w:ascii="Cambria" w:hAnsi="Cambria"/>
          <w:sz w:val="16"/>
          <w:szCs w:val="16"/>
        </w:rPr>
        <w:t>.</w:t>
      </w:r>
    </w:p>
  </w:footnote>
  <w:footnote w:id="105">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146/14, “IACHR Wraps Up Onsite Visit to Honduras, December 5, 2014; IACHR, Press Release No.150/14, IACHR Concludes Visit to Chile,” December 11, 2014, available at: </w:t>
      </w:r>
      <w:hyperlink r:id="rId100" w:history="1">
        <w:r w:rsidRPr="00C330F5">
          <w:rPr>
            <w:rStyle w:val="Hyperlink"/>
            <w:rFonts w:ascii="Cambria" w:hAnsi="Cambria"/>
            <w:sz w:val="16"/>
            <w:szCs w:val="16"/>
          </w:rPr>
          <w:t>http://www.oas.org/en/iachr/media_center/PReleases/2014/146.asp</w:t>
        </w:r>
      </w:hyperlink>
      <w:r w:rsidRPr="00C330F5">
        <w:rPr>
          <w:rFonts w:ascii="Cambria" w:hAnsi="Cambria"/>
          <w:sz w:val="16"/>
          <w:szCs w:val="16"/>
        </w:rPr>
        <w:t xml:space="preserve">; IACHR, Press Release No. 03/15, “IACHR Presents Report on Murdered and Missing Indigenous Women in British Columbia, Canada,” January 12, 2015, available at: </w:t>
      </w:r>
      <w:hyperlink r:id="rId101" w:history="1">
        <w:r w:rsidRPr="00C330F5">
          <w:rPr>
            <w:rStyle w:val="Hyperlink"/>
            <w:rFonts w:ascii="Cambria" w:hAnsi="Cambria"/>
            <w:sz w:val="16"/>
            <w:szCs w:val="16"/>
          </w:rPr>
          <w:t>http://www.oas.org/en/iachr/media_center/PReleases/2015/003.asp</w:t>
        </w:r>
      </w:hyperlink>
      <w:r w:rsidRPr="00C330F5">
        <w:rPr>
          <w:rFonts w:ascii="Cambria" w:hAnsi="Cambria"/>
          <w:sz w:val="16"/>
          <w:szCs w:val="16"/>
        </w:rPr>
        <w:t>; IACHR, Annex/Press Release No. 35A/14, “Report on the 150</w:t>
      </w:r>
      <w:r w:rsidRPr="00C330F5">
        <w:rPr>
          <w:rFonts w:ascii="Cambria" w:hAnsi="Cambria"/>
          <w:sz w:val="16"/>
          <w:szCs w:val="16"/>
          <w:vertAlign w:val="superscript"/>
        </w:rPr>
        <w:t>th</w:t>
      </w:r>
      <w:r w:rsidRPr="00C330F5">
        <w:rPr>
          <w:rFonts w:ascii="Cambria" w:hAnsi="Cambria"/>
          <w:sz w:val="16"/>
          <w:szCs w:val="16"/>
        </w:rPr>
        <w:t xml:space="preserve"> Session of the IACHR,” May 13, 2014, p.21, available at: </w:t>
      </w:r>
      <w:hyperlink r:id="rId102" w:history="1">
        <w:r w:rsidRPr="00C330F5">
          <w:rPr>
            <w:rStyle w:val="Hyperlink"/>
            <w:rFonts w:ascii="Cambria" w:hAnsi="Cambria"/>
            <w:sz w:val="16"/>
            <w:szCs w:val="16"/>
          </w:rPr>
          <w:t>http://www.oas.org/en/iachr/media_center/PReleases/2014/035A.asp</w:t>
        </w:r>
      </w:hyperlink>
      <w:r>
        <w:rPr>
          <w:rStyle w:val="Hyperlink"/>
          <w:rFonts w:ascii="Cambria" w:hAnsi="Cambria"/>
          <w:sz w:val="16"/>
          <w:szCs w:val="16"/>
        </w:rPr>
        <w:t xml:space="preserve">.  </w:t>
      </w:r>
      <w:r>
        <w:rPr>
          <w:rFonts w:ascii="Cambria" w:hAnsi="Cambria"/>
          <w:bCs/>
          <w:sz w:val="16"/>
          <w:szCs w:val="16"/>
        </w:rPr>
        <w:t>Video of hearings held during the 150</w:t>
      </w:r>
      <w:r w:rsidRPr="00B763E1">
        <w:rPr>
          <w:rFonts w:ascii="Cambria" w:hAnsi="Cambria"/>
          <w:bCs/>
          <w:sz w:val="16"/>
          <w:szCs w:val="16"/>
          <w:vertAlign w:val="superscript"/>
        </w:rPr>
        <w:t>th</w:t>
      </w:r>
      <w:r>
        <w:rPr>
          <w:rFonts w:ascii="Cambria" w:hAnsi="Cambria"/>
          <w:bCs/>
          <w:sz w:val="16"/>
          <w:szCs w:val="16"/>
        </w:rPr>
        <w:t xml:space="preserve"> Period of Regular Sessions available at: </w:t>
      </w:r>
      <w:hyperlink r:id="rId103" w:history="1">
        <w:r w:rsidRPr="009C34E6">
          <w:rPr>
            <w:rStyle w:val="Hyperlink"/>
            <w:rFonts w:ascii="Cambria" w:hAnsi="Cambria"/>
            <w:sz w:val="16"/>
            <w:szCs w:val="16"/>
          </w:rPr>
          <w:t>http://www.oas.org/es/cidh/multimedia/sesiones/150/default.asp</w:t>
        </w:r>
      </w:hyperlink>
      <w:r>
        <w:rPr>
          <w:rStyle w:val="Hyperlink"/>
          <w:rFonts w:ascii="Cambria" w:hAnsi="Cambria"/>
          <w:sz w:val="16"/>
          <w:szCs w:val="16"/>
        </w:rPr>
        <w:t xml:space="preserve">. </w:t>
      </w:r>
      <w:r w:rsidRPr="00C330F5">
        <w:rPr>
          <w:rFonts w:ascii="Cambria" w:hAnsi="Cambria"/>
          <w:sz w:val="16"/>
          <w:szCs w:val="16"/>
        </w:rPr>
        <w:t xml:space="preserve"> </w:t>
      </w:r>
      <w:r>
        <w:rPr>
          <w:rFonts w:ascii="Cambria" w:hAnsi="Cambria"/>
          <w:i/>
          <w:sz w:val="16"/>
          <w:szCs w:val="16"/>
        </w:rPr>
        <w:t xml:space="preserve">See </w:t>
      </w:r>
      <w:r w:rsidRPr="00A87AF2">
        <w:rPr>
          <w:rFonts w:ascii="Cambria" w:hAnsi="Cambria"/>
          <w:sz w:val="16"/>
          <w:szCs w:val="16"/>
        </w:rPr>
        <w:t>also</w:t>
      </w:r>
      <w:r w:rsidRPr="00C330F5">
        <w:rPr>
          <w:rFonts w:ascii="Cambria" w:hAnsi="Cambria"/>
          <w:sz w:val="16"/>
          <w:szCs w:val="16"/>
        </w:rPr>
        <w:t xml:space="preserve"> IACHR, Press Release No. 86/14, “IACHR Wraps UP its 152</w:t>
      </w:r>
      <w:r w:rsidRPr="00C330F5">
        <w:rPr>
          <w:rFonts w:ascii="Cambria" w:hAnsi="Cambria"/>
          <w:sz w:val="16"/>
          <w:szCs w:val="16"/>
          <w:vertAlign w:val="superscript"/>
        </w:rPr>
        <w:t>nd</w:t>
      </w:r>
      <w:r w:rsidRPr="00C330F5">
        <w:rPr>
          <w:rFonts w:ascii="Cambria" w:hAnsi="Cambria"/>
          <w:sz w:val="16"/>
          <w:szCs w:val="16"/>
        </w:rPr>
        <w:t xml:space="preserve"> Special Session,” August 15, 2014, available at: </w:t>
      </w:r>
      <w:hyperlink r:id="rId104" w:history="1">
        <w:r w:rsidRPr="00C330F5">
          <w:rPr>
            <w:rStyle w:val="Hyperlink"/>
            <w:rFonts w:ascii="Cambria" w:hAnsi="Cambria"/>
            <w:sz w:val="16"/>
            <w:szCs w:val="16"/>
          </w:rPr>
          <w:t>http://www.oas.org/en/iachr/media_center/PReleases/2014/086.asp</w:t>
        </w:r>
      </w:hyperlink>
      <w:r w:rsidRPr="00C330F5">
        <w:rPr>
          <w:rFonts w:ascii="Cambria" w:hAnsi="Cambria"/>
          <w:sz w:val="16"/>
          <w:szCs w:val="16"/>
        </w:rPr>
        <w:t xml:space="preserve">. See also United Nations </w:t>
      </w:r>
      <w:r w:rsidRPr="00C330F5">
        <w:rPr>
          <w:rFonts w:ascii="Cambria" w:hAnsi="Cambria"/>
          <w:bCs/>
          <w:sz w:val="16"/>
          <w:szCs w:val="16"/>
        </w:rPr>
        <w:t>Committee on the Elimination of Discrimination against Women</w:t>
      </w:r>
      <w:r w:rsidRPr="002023F9">
        <w:rPr>
          <w:rFonts w:ascii="Cambria" w:hAnsi="Cambria"/>
          <w:sz w:val="16"/>
          <w:szCs w:val="16"/>
        </w:rPr>
        <w:t xml:space="preserve"> (CEDAW), “Concluding observations on the combined seventh and eighth periodic reports of Peru,” CEDAW/C/PER/CO/7-8, June 30 – July 18, 2014 (“Observations on Peru”), para 17, available at:  </w:t>
      </w:r>
      <w:hyperlink r:id="rId105" w:history="1">
        <w:r w:rsidRPr="00C330F5">
          <w:rPr>
            <w:rStyle w:val="Hyperlink"/>
            <w:rFonts w:ascii="Cambria" w:hAnsi="Cambria"/>
            <w:sz w:val="16"/>
            <w:szCs w:val="16"/>
          </w:rPr>
          <w:t>http://tbinternet.ohchr.org/_layouts/treatybodyexternal/Download.aspx?symbolno=CEDAW%2fC%2fPER%2fCO%2f7-8&amp;Lang=en</w:t>
        </w:r>
      </w:hyperlink>
      <w:r w:rsidRPr="00C330F5">
        <w:rPr>
          <w:rFonts w:ascii="Cambria" w:hAnsi="Cambria"/>
          <w:sz w:val="16"/>
          <w:szCs w:val="16"/>
        </w:rPr>
        <w:t xml:space="preserve"> </w:t>
      </w:r>
    </w:p>
  </w:footnote>
  <w:footnote w:id="106">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140/14, “On the International Day for the Elimination of Violence Against Women, IACHR Urges States to Implement Transformative Measures,” November 25, 2014, available at: </w:t>
      </w:r>
      <w:hyperlink r:id="rId106" w:history="1">
        <w:r w:rsidRPr="00C330F5">
          <w:rPr>
            <w:rStyle w:val="Hyperlink"/>
            <w:rFonts w:ascii="Cambria" w:hAnsi="Cambria"/>
            <w:sz w:val="16"/>
            <w:szCs w:val="16"/>
          </w:rPr>
          <w:t>http://www.oas.org/en/iachr/media_center/PReleases/2014/140.asp</w:t>
        </w:r>
      </w:hyperlink>
      <w:r w:rsidRPr="00C330F5">
        <w:rPr>
          <w:rFonts w:ascii="Cambria" w:hAnsi="Cambria"/>
          <w:sz w:val="16"/>
          <w:szCs w:val="16"/>
        </w:rPr>
        <w:t xml:space="preserve">; IACHR, Press Release No. 118/14, “IACHR Chair Concludes Visit to Colombia,” October 10, 2014, available at: </w:t>
      </w:r>
      <w:hyperlink r:id="rId107" w:history="1">
        <w:r w:rsidRPr="00C330F5">
          <w:rPr>
            <w:rStyle w:val="Hyperlink"/>
            <w:rFonts w:ascii="Cambria" w:hAnsi="Cambria"/>
            <w:sz w:val="16"/>
            <w:szCs w:val="16"/>
          </w:rPr>
          <w:t>http://www.oas.org/en/iachr/media_center/PReleases/2014/118.asp</w:t>
        </w:r>
      </w:hyperlink>
      <w:r w:rsidRPr="00C330F5">
        <w:rPr>
          <w:rFonts w:ascii="Cambria" w:hAnsi="Cambria"/>
          <w:sz w:val="16"/>
          <w:szCs w:val="16"/>
        </w:rPr>
        <w:t xml:space="preserve">. </w:t>
      </w:r>
    </w:p>
  </w:footnote>
  <w:footnote w:id="107">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118/14, “IACHR Chair Concludes Visit to Colombia,” October 10, 2014, available at: </w:t>
      </w:r>
      <w:hyperlink r:id="rId108" w:history="1">
        <w:r w:rsidRPr="00C330F5">
          <w:rPr>
            <w:rStyle w:val="Hyperlink"/>
            <w:rFonts w:ascii="Cambria" w:hAnsi="Cambria"/>
            <w:sz w:val="16"/>
            <w:szCs w:val="16"/>
          </w:rPr>
          <w:t>http://www.oas.org/en/iachr/media_center/PReleases/2014/118.asp</w:t>
        </w:r>
      </w:hyperlink>
      <w:r w:rsidRPr="00C330F5">
        <w:rPr>
          <w:rFonts w:ascii="Cambria" w:hAnsi="Cambria"/>
          <w:sz w:val="16"/>
          <w:szCs w:val="16"/>
        </w:rPr>
        <w:t xml:space="preserve">; IACHR, Press Release No. 25/14, “On International Women’s Day, The IACHR Highlights Deep Concerns Regarding the Protection of the Rights of Women in the Americas,” March 8, 2014, available at: </w:t>
      </w:r>
      <w:hyperlink r:id="rId109" w:history="1">
        <w:r w:rsidRPr="00C330F5">
          <w:rPr>
            <w:rStyle w:val="Hyperlink"/>
            <w:rFonts w:ascii="Cambria" w:hAnsi="Cambria"/>
            <w:sz w:val="16"/>
            <w:szCs w:val="16"/>
          </w:rPr>
          <w:t>http://www.oas.org/en/iachr/media_center/PReleases/2014/025.asp</w:t>
        </w:r>
      </w:hyperlink>
      <w:r w:rsidRPr="00C330F5">
        <w:rPr>
          <w:rFonts w:ascii="Cambria" w:hAnsi="Cambria"/>
          <w:sz w:val="16"/>
          <w:szCs w:val="16"/>
        </w:rPr>
        <w:t>. See also CEDAW, Observations on Peru, para 21.</w:t>
      </w:r>
    </w:p>
  </w:footnote>
  <w:footnote w:id="108">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proofErr w:type="gramStart"/>
      <w:r w:rsidRPr="00C330F5">
        <w:rPr>
          <w:rFonts w:ascii="Cambria" w:hAnsi="Cambria"/>
          <w:sz w:val="16"/>
          <w:szCs w:val="16"/>
        </w:rPr>
        <w:t>CEDAW, Observations on Peru, para 21.</w:t>
      </w:r>
      <w:proofErr w:type="gramEnd"/>
      <w:r w:rsidRPr="00C330F5">
        <w:rPr>
          <w:rFonts w:ascii="Cambria" w:hAnsi="Cambria"/>
          <w:sz w:val="16"/>
          <w:szCs w:val="16"/>
        </w:rPr>
        <w:t xml:space="preserve">  </w:t>
      </w:r>
    </w:p>
  </w:footnote>
  <w:footnote w:id="10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See Human Rights Watch (HRW), “Submission on the combined eighth and ninth periodic report of Ecuador to the United Nations Committee on the Elimination of Discrimination against women,</w:t>
      </w:r>
      <w:r w:rsidRPr="00C330F5">
        <w:rPr>
          <w:rFonts w:ascii="Cambria" w:hAnsi="Cambria"/>
          <w:i/>
          <w:sz w:val="16"/>
          <w:szCs w:val="16"/>
        </w:rPr>
        <w:t xml:space="preserve"> </w:t>
      </w:r>
      <w:r w:rsidRPr="00C330F5">
        <w:rPr>
          <w:rFonts w:ascii="Cambria" w:hAnsi="Cambria"/>
          <w:sz w:val="16"/>
          <w:szCs w:val="16"/>
        </w:rPr>
        <w:t xml:space="preserve">February 19, 2015,” January 20, 2015, available at: </w:t>
      </w:r>
      <w:hyperlink r:id="rId110" w:history="1">
        <w:r w:rsidRPr="00C330F5">
          <w:rPr>
            <w:rStyle w:val="Hyperlink"/>
            <w:rFonts w:ascii="Cambria" w:hAnsi="Cambria"/>
            <w:sz w:val="16"/>
            <w:szCs w:val="16"/>
          </w:rPr>
          <w:t>http://www.hrw.org/news/2015/01/20/submission-combined-eighth-and-ninth-periodic-report-ecuador-united-nations-committe</w:t>
        </w:r>
      </w:hyperlink>
      <w:r w:rsidRPr="00C330F5">
        <w:rPr>
          <w:rFonts w:ascii="Cambria" w:hAnsi="Cambria"/>
          <w:sz w:val="16"/>
          <w:szCs w:val="16"/>
        </w:rPr>
        <w:t>. See also Amnest</w:t>
      </w:r>
      <w:r w:rsidRPr="002023F9">
        <w:rPr>
          <w:rFonts w:ascii="Cambria" w:hAnsi="Cambria"/>
          <w:sz w:val="16"/>
          <w:szCs w:val="16"/>
        </w:rPr>
        <w:t xml:space="preserve">y International, “On the Brink of Death: Violence against Women and the Abortion Ban in El Salvador,” AMR 29/003/2014, September 2014, available at: </w:t>
      </w:r>
      <w:hyperlink r:id="rId111" w:history="1">
        <w:r w:rsidRPr="00C330F5">
          <w:rPr>
            <w:rStyle w:val="Hyperlink"/>
            <w:rFonts w:ascii="Cambria" w:hAnsi="Cambria"/>
            <w:sz w:val="16"/>
            <w:szCs w:val="16"/>
          </w:rPr>
          <w:t>http://www.amnestyusa.org/research/reports/on-the-brink-of-death-violence-against-women-and-the-abortion-ban-in-el-salvador</w:t>
        </w:r>
      </w:hyperlink>
      <w:r w:rsidRPr="00C330F5">
        <w:rPr>
          <w:rFonts w:ascii="Cambria" w:hAnsi="Cambria"/>
          <w:sz w:val="16"/>
          <w:szCs w:val="16"/>
        </w:rPr>
        <w:t>. IACHR, Annex/Press Release No. 35A/14, “Report on the 150</w:t>
      </w:r>
      <w:r w:rsidRPr="00C330F5">
        <w:rPr>
          <w:rFonts w:ascii="Cambria" w:hAnsi="Cambria"/>
          <w:sz w:val="16"/>
          <w:szCs w:val="16"/>
          <w:vertAlign w:val="superscript"/>
        </w:rPr>
        <w:t>th</w:t>
      </w:r>
      <w:r w:rsidRPr="00C330F5">
        <w:rPr>
          <w:rFonts w:ascii="Cambria" w:hAnsi="Cambria"/>
          <w:sz w:val="16"/>
          <w:szCs w:val="16"/>
        </w:rPr>
        <w:t xml:space="preserve"> Session of the IACHR,” May 13, 2014, pp. 21, 22, available at: </w:t>
      </w:r>
      <w:hyperlink r:id="rId112" w:history="1">
        <w:r w:rsidRPr="00C330F5">
          <w:rPr>
            <w:rStyle w:val="Hyperlink"/>
            <w:rFonts w:ascii="Cambria" w:hAnsi="Cambria"/>
            <w:sz w:val="16"/>
            <w:szCs w:val="16"/>
          </w:rPr>
          <w:t>http://www.oas.org/en/iachr/media_center/PReleases/2014/035A.asp</w:t>
        </w:r>
      </w:hyperlink>
      <w:r>
        <w:rPr>
          <w:rStyle w:val="Hyperlink"/>
          <w:rFonts w:ascii="Cambria" w:hAnsi="Cambria"/>
          <w:sz w:val="16"/>
          <w:szCs w:val="16"/>
        </w:rPr>
        <w:t xml:space="preserve">.  </w:t>
      </w:r>
      <w:r>
        <w:rPr>
          <w:rFonts w:ascii="Cambria" w:hAnsi="Cambria"/>
          <w:bCs/>
          <w:sz w:val="16"/>
          <w:szCs w:val="16"/>
        </w:rPr>
        <w:t>Video of hearings held during the 150</w:t>
      </w:r>
      <w:r w:rsidRPr="00B763E1">
        <w:rPr>
          <w:rFonts w:ascii="Cambria" w:hAnsi="Cambria"/>
          <w:bCs/>
          <w:sz w:val="16"/>
          <w:szCs w:val="16"/>
          <w:vertAlign w:val="superscript"/>
        </w:rPr>
        <w:t>th</w:t>
      </w:r>
      <w:r>
        <w:rPr>
          <w:rFonts w:ascii="Cambria" w:hAnsi="Cambria"/>
          <w:bCs/>
          <w:sz w:val="16"/>
          <w:szCs w:val="16"/>
        </w:rPr>
        <w:t xml:space="preserve"> Period of Regular Sessions available at: </w:t>
      </w:r>
      <w:hyperlink r:id="rId113" w:history="1">
        <w:r w:rsidRPr="009C34E6">
          <w:rPr>
            <w:rStyle w:val="Hyperlink"/>
            <w:rFonts w:ascii="Cambria" w:hAnsi="Cambria"/>
            <w:sz w:val="16"/>
            <w:szCs w:val="16"/>
          </w:rPr>
          <w:t>http://www.oas.org/es/cidh/multimedia/sesiones/150/default.asp</w:t>
        </w:r>
      </w:hyperlink>
      <w:r>
        <w:rPr>
          <w:rStyle w:val="Hyperlink"/>
          <w:rFonts w:ascii="Cambria" w:hAnsi="Cambria"/>
          <w:sz w:val="16"/>
          <w:szCs w:val="16"/>
        </w:rPr>
        <w:t xml:space="preserve">. </w:t>
      </w:r>
      <w:r w:rsidRPr="00C330F5">
        <w:rPr>
          <w:rFonts w:ascii="Cambria" w:hAnsi="Cambria"/>
          <w:sz w:val="16"/>
          <w:szCs w:val="16"/>
        </w:rPr>
        <w:t xml:space="preserve"> </w:t>
      </w:r>
      <w:r>
        <w:rPr>
          <w:rFonts w:ascii="Cambria" w:hAnsi="Cambria"/>
          <w:i/>
          <w:sz w:val="16"/>
          <w:szCs w:val="16"/>
        </w:rPr>
        <w:t xml:space="preserve">See </w:t>
      </w:r>
      <w:r>
        <w:rPr>
          <w:rFonts w:ascii="Cambria" w:hAnsi="Cambria"/>
          <w:sz w:val="16"/>
          <w:szCs w:val="16"/>
        </w:rPr>
        <w:t>also</w:t>
      </w:r>
      <w:r w:rsidRPr="00C330F5">
        <w:rPr>
          <w:rFonts w:ascii="Cambria" w:hAnsi="Cambria"/>
          <w:sz w:val="16"/>
          <w:szCs w:val="16"/>
        </w:rPr>
        <w:t xml:space="preserve"> IACHR, Press Release No. 86/14, “IACHR Wraps UP its 152</w:t>
      </w:r>
      <w:r w:rsidRPr="00C330F5">
        <w:rPr>
          <w:rFonts w:ascii="Cambria" w:hAnsi="Cambria"/>
          <w:sz w:val="16"/>
          <w:szCs w:val="16"/>
          <w:vertAlign w:val="superscript"/>
        </w:rPr>
        <w:t>nd</w:t>
      </w:r>
      <w:r w:rsidRPr="00C330F5">
        <w:rPr>
          <w:rFonts w:ascii="Cambria" w:hAnsi="Cambria"/>
          <w:sz w:val="16"/>
          <w:szCs w:val="16"/>
        </w:rPr>
        <w:t xml:space="preserve"> Special Session,” August 15, 2014, available at: </w:t>
      </w:r>
      <w:hyperlink r:id="rId114" w:history="1">
        <w:r w:rsidRPr="00C330F5">
          <w:rPr>
            <w:rStyle w:val="Hyperlink"/>
            <w:rFonts w:ascii="Cambria" w:hAnsi="Cambria"/>
            <w:sz w:val="16"/>
            <w:szCs w:val="16"/>
          </w:rPr>
          <w:t>http://www.oas.org/en/iachr/media_center/PReleases/2014/086.asp</w:t>
        </w:r>
      </w:hyperlink>
      <w:r w:rsidRPr="00C330F5">
        <w:rPr>
          <w:rFonts w:ascii="Cambria" w:hAnsi="Cambria"/>
          <w:sz w:val="16"/>
          <w:szCs w:val="16"/>
        </w:rPr>
        <w:t>; IACHR, Annex/Press Release No. 131A/14, “Report on the 153</w:t>
      </w:r>
      <w:r w:rsidRPr="00C330F5">
        <w:rPr>
          <w:rFonts w:ascii="Cambria" w:hAnsi="Cambria"/>
          <w:sz w:val="16"/>
          <w:szCs w:val="16"/>
          <w:vertAlign w:val="superscript"/>
        </w:rPr>
        <w:t>rd</w:t>
      </w:r>
      <w:r w:rsidRPr="00C330F5">
        <w:rPr>
          <w:rFonts w:ascii="Cambria" w:hAnsi="Cambria"/>
          <w:sz w:val="16"/>
          <w:szCs w:val="16"/>
        </w:rPr>
        <w:t xml:space="preserve"> Session of the IACHR,” December 29, 2014, pp. 16-17, 20, available at: </w:t>
      </w:r>
      <w:hyperlink r:id="rId115" w:history="1">
        <w:r w:rsidRPr="00C330F5">
          <w:rPr>
            <w:rStyle w:val="Hyperlink"/>
            <w:rFonts w:ascii="Cambria" w:hAnsi="Cambria"/>
            <w:sz w:val="16"/>
            <w:szCs w:val="16"/>
          </w:rPr>
          <w:t>http://www.oas.org/en/iachr/media_center/PReleases/2014/131A.asp</w:t>
        </w:r>
      </w:hyperlink>
      <w:r w:rsidRPr="00C330F5">
        <w:rPr>
          <w:rFonts w:ascii="Cambria" w:hAnsi="Cambria"/>
          <w:sz w:val="16"/>
          <w:szCs w:val="16"/>
        </w:rPr>
        <w:t xml:space="preserve">. </w:t>
      </w:r>
      <w:r>
        <w:rPr>
          <w:rFonts w:ascii="Cambria" w:hAnsi="Cambria"/>
          <w:sz w:val="16"/>
          <w:szCs w:val="16"/>
        </w:rPr>
        <w:t xml:space="preserve"> </w:t>
      </w:r>
      <w:r>
        <w:rPr>
          <w:rFonts w:ascii="Cambria" w:hAnsi="Cambria"/>
          <w:bCs/>
          <w:sz w:val="16"/>
          <w:szCs w:val="16"/>
        </w:rPr>
        <w:t>Video of hearings held during the 153</w:t>
      </w:r>
      <w:r>
        <w:rPr>
          <w:rFonts w:ascii="Cambria" w:hAnsi="Cambria"/>
          <w:bCs/>
          <w:sz w:val="16"/>
          <w:szCs w:val="16"/>
          <w:vertAlign w:val="superscript"/>
        </w:rPr>
        <w:t xml:space="preserve">rd </w:t>
      </w:r>
      <w:r>
        <w:rPr>
          <w:rFonts w:ascii="Cambria" w:hAnsi="Cambria"/>
          <w:bCs/>
          <w:sz w:val="16"/>
          <w:szCs w:val="16"/>
        </w:rPr>
        <w:t xml:space="preserve">Period of Regular Sessions available at: </w:t>
      </w:r>
      <w:hyperlink r:id="rId116" w:history="1">
        <w:r w:rsidRPr="009C34E6">
          <w:rPr>
            <w:rStyle w:val="Hyperlink"/>
            <w:rFonts w:ascii="Cambria" w:hAnsi="Cambria"/>
            <w:bCs/>
            <w:sz w:val="16"/>
            <w:szCs w:val="16"/>
          </w:rPr>
          <w:t>http://www.oas.org/es/cidh/multimedia/sesiones/153/default.asp</w:t>
        </w:r>
      </w:hyperlink>
      <w:r>
        <w:rPr>
          <w:rFonts w:ascii="Cambria" w:hAnsi="Cambria"/>
          <w:bCs/>
          <w:sz w:val="16"/>
          <w:szCs w:val="16"/>
        </w:rPr>
        <w:t xml:space="preserve">. </w:t>
      </w:r>
    </w:p>
  </w:footnote>
  <w:footnote w:id="110">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25/14, “On International Women’s Day, The IACHR Highlights Deep Concerns Regarding the Protection of the Rights of Women in the Americas,” March 8, 2014, available at: </w:t>
      </w:r>
      <w:hyperlink r:id="rId117" w:history="1">
        <w:r w:rsidRPr="00C330F5">
          <w:rPr>
            <w:rStyle w:val="Hyperlink"/>
            <w:rFonts w:ascii="Cambria" w:hAnsi="Cambria"/>
            <w:sz w:val="16"/>
            <w:szCs w:val="16"/>
          </w:rPr>
          <w:t>http://www.oas.org/en/iachr/media_center/PReleases/2014/025.asp</w:t>
        </w:r>
      </w:hyperlink>
      <w:r w:rsidRPr="00C330F5">
        <w:rPr>
          <w:rFonts w:ascii="Cambria" w:hAnsi="Cambria"/>
          <w:sz w:val="16"/>
          <w:szCs w:val="16"/>
        </w:rPr>
        <w:t>.  See also CEDAW, Observations on Peru, para 11.</w:t>
      </w:r>
    </w:p>
  </w:footnote>
  <w:footnote w:id="111">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65/14, “20th Anniversary of Adoption of the Convention of Belém </w:t>
      </w:r>
      <w:proofErr w:type="gramStart"/>
      <w:r w:rsidRPr="00C330F5">
        <w:rPr>
          <w:rFonts w:ascii="Cambria" w:hAnsi="Cambria"/>
          <w:sz w:val="16"/>
          <w:szCs w:val="16"/>
        </w:rPr>
        <w:t>do</w:t>
      </w:r>
      <w:proofErr w:type="gramEnd"/>
      <w:r w:rsidRPr="00C330F5">
        <w:rPr>
          <w:rFonts w:ascii="Cambria" w:hAnsi="Cambria"/>
          <w:sz w:val="16"/>
          <w:szCs w:val="16"/>
        </w:rPr>
        <w:t xml:space="preserve"> Pará June 9, 2014,” June 9, 2014, available at: </w:t>
      </w:r>
      <w:hyperlink r:id="rId118" w:history="1">
        <w:r w:rsidRPr="00C330F5">
          <w:rPr>
            <w:rStyle w:val="Hyperlink"/>
            <w:rFonts w:ascii="Cambria" w:hAnsi="Cambria"/>
            <w:sz w:val="16"/>
            <w:szCs w:val="16"/>
          </w:rPr>
          <w:t>http://www.oas.org/en/iachr/media_center/PReleases/2014/065.asp</w:t>
        </w:r>
      </w:hyperlink>
      <w:r w:rsidRPr="00C330F5">
        <w:rPr>
          <w:rFonts w:ascii="Cambria" w:hAnsi="Cambria"/>
          <w:sz w:val="16"/>
          <w:szCs w:val="16"/>
        </w:rPr>
        <w:t>; See also CEDAW, Observations on Peru, para 19.</w:t>
      </w:r>
    </w:p>
  </w:footnote>
  <w:footnote w:id="112">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25/14, “On International Women’s Day, The IACHR Highlights Deep Concerns Regarding the Protection of the Rights of Women in the Americas,” March 8, 2014, available at: </w:t>
      </w:r>
      <w:hyperlink r:id="rId119" w:history="1">
        <w:r w:rsidRPr="00C330F5">
          <w:rPr>
            <w:rStyle w:val="Hyperlink"/>
            <w:rFonts w:ascii="Cambria" w:hAnsi="Cambria"/>
            <w:sz w:val="16"/>
            <w:szCs w:val="16"/>
          </w:rPr>
          <w:t>http://www.oas.org/en/iachr/media_center/PReleases/2014/025.asp</w:t>
        </w:r>
      </w:hyperlink>
      <w:r w:rsidRPr="00C330F5">
        <w:rPr>
          <w:rFonts w:ascii="Cambria" w:hAnsi="Cambria"/>
          <w:sz w:val="16"/>
          <w:szCs w:val="16"/>
        </w:rPr>
        <w:t xml:space="preserve">;  IACHR, Press Release No.119/14, “IACHR Urges States to Respect and Guarantee Human rights of Rural Women,” October 15, 2014, available at: </w:t>
      </w:r>
      <w:hyperlink r:id="rId120" w:history="1">
        <w:r w:rsidRPr="00C330F5">
          <w:rPr>
            <w:rStyle w:val="Hyperlink"/>
            <w:rFonts w:ascii="Cambria" w:hAnsi="Cambria"/>
            <w:sz w:val="16"/>
            <w:szCs w:val="16"/>
          </w:rPr>
          <w:t>http://www.oas.org/en/iachr/media_center/PReleases/2014/119.asp</w:t>
        </w:r>
      </w:hyperlink>
      <w:r w:rsidRPr="00C330F5">
        <w:rPr>
          <w:rFonts w:ascii="Cambria" w:hAnsi="Cambria"/>
          <w:sz w:val="16"/>
          <w:szCs w:val="16"/>
        </w:rPr>
        <w:t xml:space="preserve">; IACHR, Press Release No. 65/14, “20th Anniversary of Adoption of the Convention of Belém do Pará June 9, 2014,” June 9, 2014, available at: </w:t>
      </w:r>
      <w:hyperlink r:id="rId121" w:history="1">
        <w:r w:rsidRPr="00C330F5">
          <w:rPr>
            <w:rStyle w:val="Hyperlink"/>
            <w:rFonts w:ascii="Cambria" w:hAnsi="Cambria"/>
            <w:sz w:val="16"/>
            <w:szCs w:val="16"/>
          </w:rPr>
          <w:t>http://www.oas.org/en/iachr/media_center/PReleases/2014/065.asp</w:t>
        </w:r>
      </w:hyperlink>
      <w:r w:rsidRPr="00C330F5">
        <w:rPr>
          <w:rFonts w:ascii="Cambria" w:hAnsi="Cambria"/>
          <w:sz w:val="16"/>
          <w:szCs w:val="16"/>
        </w:rPr>
        <w:t xml:space="preserve">; IACHR, Press Release No. 118/14, “IACHR Chair Concludes Visit to Colombia,” October 10, 2014, available at: </w:t>
      </w:r>
      <w:hyperlink r:id="rId122" w:history="1">
        <w:r w:rsidRPr="00C330F5">
          <w:rPr>
            <w:rStyle w:val="Hyperlink"/>
            <w:rFonts w:ascii="Cambria" w:hAnsi="Cambria"/>
            <w:sz w:val="16"/>
            <w:szCs w:val="16"/>
          </w:rPr>
          <w:t>http://www.oas.org/en/iachr/media_center/PReleases/2014/118.asp</w:t>
        </w:r>
      </w:hyperlink>
      <w:r w:rsidRPr="00C330F5">
        <w:rPr>
          <w:rStyle w:val="Hyperlink"/>
          <w:rFonts w:ascii="Cambria" w:hAnsi="Cambria"/>
          <w:sz w:val="16"/>
          <w:szCs w:val="16"/>
        </w:rPr>
        <w:t>.</w:t>
      </w:r>
    </w:p>
  </w:footnote>
  <w:footnote w:id="113">
    <w:p w:rsidR="00113688" w:rsidRPr="00C330F5" w:rsidRDefault="00113688" w:rsidP="002023F9">
      <w:pPr>
        <w:autoSpaceDE w:val="0"/>
        <w:autoSpaceDN w:val="0"/>
        <w:adjustRightInd w:val="0"/>
        <w:spacing w:after="120" w:line="240" w:lineRule="auto"/>
        <w:ind w:firstLine="720"/>
        <w:jc w:val="both"/>
        <w:rPr>
          <w:rFonts w:ascii="Cambria" w:hAnsi="Cambria" w:cs="TimesNewRoman"/>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 14.  Particular situations in the region highlight the vulnerability of children.  For example, in Venezuela, despite claims by the Government that armed groups do not exist in its territory, the</w:t>
      </w:r>
      <w:r w:rsidRPr="002023F9">
        <w:rPr>
          <w:rFonts w:ascii="Cambria" w:hAnsi="Cambria"/>
          <w:sz w:val="16"/>
          <w:szCs w:val="16"/>
        </w:rPr>
        <w:t xml:space="preserve">re are indications that children have been forcibly recruited and used by non-state actors in border regions.  In this regard </w:t>
      </w:r>
      <w:r w:rsidRPr="002023F9">
        <w:rPr>
          <w:rFonts w:ascii="Cambria" w:hAnsi="Cambria"/>
          <w:i/>
          <w:sz w:val="16"/>
          <w:szCs w:val="16"/>
        </w:rPr>
        <w:t xml:space="preserve">see </w:t>
      </w:r>
      <w:r w:rsidRPr="002023F9">
        <w:rPr>
          <w:rFonts w:ascii="Cambria" w:hAnsi="Cambria"/>
          <w:sz w:val="16"/>
          <w:szCs w:val="16"/>
        </w:rPr>
        <w:t>United Nations, Committee on the Rights of the Child, “</w:t>
      </w:r>
      <w:r w:rsidRPr="002023F9">
        <w:rPr>
          <w:rFonts w:ascii="Cambria" w:hAnsi="Cambria"/>
          <w:sz w:val="16"/>
          <w:szCs w:val="16"/>
          <w:lang w:val="en-GB"/>
        </w:rPr>
        <w:t>Concluding observations on the report submitted by the Bolivarian Republic of Venezuela under article 8, paragraph 1, of the Optional Protocol to the Convention on the Rights of the Child on the involvement of children in armed conflict</w:t>
      </w:r>
      <w:r w:rsidRPr="002023F9">
        <w:rPr>
          <w:rFonts w:ascii="Cambria" w:hAnsi="Cambria"/>
          <w:sz w:val="16"/>
          <w:szCs w:val="16"/>
        </w:rPr>
        <w:t xml:space="preserve">,” CRC/C/OPAC/VEN/CO/1, November 3, 2014, para. 18, available at: </w:t>
      </w:r>
      <w:hyperlink r:id="rId123" w:history="1">
        <w:r w:rsidRPr="00C330F5">
          <w:rPr>
            <w:rStyle w:val="Hyperlink"/>
            <w:rFonts w:ascii="Cambria" w:hAnsi="Cambria"/>
            <w:sz w:val="16"/>
            <w:szCs w:val="16"/>
          </w:rPr>
          <w:t>http://tbinternet.ohchr.org/_layouts/treatybodyexternal/Download.aspx?symbolno=CRC%2fC%2fOPAC%2fVEN%2fCO%2f1&amp;Lang=en</w:t>
        </w:r>
      </w:hyperlink>
    </w:p>
  </w:footnote>
  <w:footnote w:id="11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84/14, “IACHR Calls on States to Implement Social Inclusion Policies for Youth,” August 13, 2014, available at: </w:t>
      </w:r>
      <w:hyperlink r:id="rId124" w:history="1">
        <w:r w:rsidRPr="00C330F5">
          <w:rPr>
            <w:rStyle w:val="Hyperlink"/>
            <w:rFonts w:ascii="Cambria" w:hAnsi="Cambria"/>
            <w:sz w:val="16"/>
            <w:szCs w:val="16"/>
          </w:rPr>
          <w:t>http://www.oas.org/en/iachr/media_center/PReleases/2014/084.asp</w:t>
        </w:r>
      </w:hyperlink>
      <w:r w:rsidRPr="00C330F5">
        <w:rPr>
          <w:rFonts w:ascii="Cambria" w:hAnsi="Cambria"/>
          <w:sz w:val="16"/>
          <w:szCs w:val="16"/>
        </w:rPr>
        <w:t xml:space="preserve">. </w:t>
      </w:r>
    </w:p>
  </w:footnote>
  <w:footnote w:id="115">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For more information regarding violence committed against afro-descendants see </w:t>
      </w:r>
      <w:r w:rsidRPr="00C330F5">
        <w:rPr>
          <w:rFonts w:ascii="Cambria" w:hAnsi="Cambria"/>
          <w:i/>
          <w:sz w:val="16"/>
          <w:szCs w:val="16"/>
        </w:rPr>
        <w:t>infra,</w:t>
      </w:r>
      <w:r w:rsidRPr="00C330F5">
        <w:rPr>
          <w:rFonts w:ascii="Cambria" w:hAnsi="Cambria"/>
          <w:sz w:val="16"/>
          <w:szCs w:val="16"/>
        </w:rPr>
        <w:t xml:space="preserve"> section on discrimination based on ethnic or racial origin.  </w:t>
      </w:r>
    </w:p>
  </w:footnote>
  <w:footnote w:id="116">
    <w:p w:rsidR="00113688" w:rsidRPr="00C330F5" w:rsidRDefault="00113688" w:rsidP="002023F9">
      <w:pPr>
        <w:pStyle w:val="FootnoteText"/>
        <w:spacing w:after="120"/>
        <w:ind w:firstLine="720"/>
        <w:jc w:val="both"/>
        <w:rPr>
          <w:rFonts w:ascii="Cambria" w:hAnsi="Cambria"/>
          <w:b/>
          <w:bCs/>
          <w:sz w:val="16"/>
          <w:szCs w:val="16"/>
          <w:lang w:val="en-GB"/>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See</w:t>
      </w:r>
      <w:r w:rsidRPr="00C330F5">
        <w:rPr>
          <w:rFonts w:ascii="Cambria" w:hAnsi="Cambria"/>
          <w:sz w:val="16"/>
          <w:szCs w:val="16"/>
        </w:rPr>
        <w:t xml:space="preserve"> IACHR, Press Release No. 102/14, “IACHR Condemns Killing of Four </w:t>
      </w:r>
      <w:proofErr w:type="spellStart"/>
      <w:r w:rsidRPr="00C330F5">
        <w:rPr>
          <w:rFonts w:ascii="Cambria" w:hAnsi="Cambria"/>
          <w:sz w:val="16"/>
          <w:szCs w:val="16"/>
        </w:rPr>
        <w:t>Asháninka</w:t>
      </w:r>
      <w:proofErr w:type="spellEnd"/>
      <w:r w:rsidRPr="00C330F5">
        <w:rPr>
          <w:rFonts w:ascii="Cambria" w:hAnsi="Cambria"/>
          <w:sz w:val="16"/>
          <w:szCs w:val="16"/>
        </w:rPr>
        <w:t xml:space="preserve"> Indigenous Leaders in the Department of Ucayali, Peru,” September 18, 2014, available at: </w:t>
      </w:r>
      <w:hyperlink r:id="rId125" w:history="1">
        <w:r w:rsidRPr="00C330F5">
          <w:rPr>
            <w:rStyle w:val="Hyperlink"/>
            <w:rFonts w:ascii="Cambria" w:hAnsi="Cambria"/>
            <w:sz w:val="16"/>
            <w:szCs w:val="16"/>
          </w:rPr>
          <w:t>http://www.oas.org/en/iachr/media_center/PReleases/2014/102.asp</w:t>
        </w:r>
      </w:hyperlink>
      <w:r w:rsidRPr="00C330F5">
        <w:rPr>
          <w:rFonts w:ascii="Cambria" w:hAnsi="Cambria"/>
          <w:sz w:val="16"/>
          <w:szCs w:val="16"/>
        </w:rPr>
        <w:t xml:space="preserve">.  .  </w:t>
      </w:r>
    </w:p>
  </w:footnote>
  <w:footnote w:id="117">
    <w:p w:rsidR="00113688" w:rsidRPr="00C330F5" w:rsidRDefault="00113688" w:rsidP="002023F9">
      <w:pPr>
        <w:pStyle w:val="FootnoteText"/>
        <w:spacing w:after="120"/>
        <w:ind w:firstLine="720"/>
        <w:jc w:val="both"/>
        <w:rPr>
          <w:rFonts w:ascii="Cambria" w:hAnsi="Cambria"/>
          <w:b/>
          <w:bCs/>
          <w:sz w:val="16"/>
          <w:szCs w:val="16"/>
          <w:lang w:val="en-GB"/>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See</w:t>
      </w:r>
      <w:r w:rsidRPr="00C330F5">
        <w:rPr>
          <w:rFonts w:ascii="Cambria" w:hAnsi="Cambria"/>
          <w:sz w:val="16"/>
          <w:szCs w:val="16"/>
        </w:rPr>
        <w:t xml:space="preserve"> </w:t>
      </w:r>
      <w:r w:rsidRPr="00C330F5">
        <w:rPr>
          <w:rFonts w:ascii="Cambria" w:hAnsi="Cambria"/>
          <w:bCs/>
          <w:sz w:val="16"/>
          <w:szCs w:val="16"/>
        </w:rPr>
        <w:t xml:space="preserve">United Nations, </w:t>
      </w:r>
      <w:r w:rsidRPr="00C330F5">
        <w:rPr>
          <w:rFonts w:ascii="Cambria" w:hAnsi="Cambria"/>
          <w:bCs/>
          <w:sz w:val="16"/>
          <w:szCs w:val="16"/>
          <w:lang w:val="en-GB"/>
        </w:rPr>
        <w:t>Committee on the Elimination of Racial Discrimination, “</w:t>
      </w:r>
      <w:r w:rsidRPr="00C330F5">
        <w:rPr>
          <w:rFonts w:ascii="Cambria" w:hAnsi="Cambria"/>
          <w:bCs/>
          <w:sz w:val="16"/>
          <w:szCs w:val="16"/>
        </w:rPr>
        <w:t xml:space="preserve">Concluding observations on the eighteenth to twenty-first periodic reports of Peru,” CERD/C/PER/CO/18-21, September 25, 2014, available at: </w:t>
      </w:r>
      <w:hyperlink r:id="rId126" w:history="1">
        <w:r w:rsidRPr="00C330F5">
          <w:rPr>
            <w:rStyle w:val="Hyperlink"/>
            <w:rFonts w:ascii="Cambria" w:hAnsi="Cambria"/>
            <w:bCs/>
            <w:sz w:val="16"/>
            <w:szCs w:val="16"/>
          </w:rPr>
          <w:t>http://tbinternet.ohchr.org/_layouts/treatybodyexternal/Download.aspx?symbolno=CERD%2fC%2fPER%2fCO%2f18-21&amp;Lang=en</w:t>
        </w:r>
      </w:hyperlink>
      <w:r w:rsidRPr="00C330F5">
        <w:rPr>
          <w:rFonts w:ascii="Cambria" w:hAnsi="Cambria"/>
          <w:bCs/>
          <w:sz w:val="16"/>
          <w:szCs w:val="16"/>
        </w:rPr>
        <w:t>.</w:t>
      </w:r>
      <w:r w:rsidRPr="00C330F5">
        <w:rPr>
          <w:rFonts w:ascii="Cambria" w:hAnsi="Cambria"/>
          <w:b/>
          <w:bCs/>
          <w:sz w:val="16"/>
          <w:szCs w:val="16"/>
        </w:rPr>
        <w:t xml:space="preserve"> </w:t>
      </w:r>
    </w:p>
  </w:footnote>
  <w:footnote w:id="118">
    <w:p w:rsidR="00113688" w:rsidRPr="00C330F5" w:rsidRDefault="00113688" w:rsidP="002023F9">
      <w:pPr>
        <w:pStyle w:val="FootnoteText"/>
        <w:spacing w:after="120"/>
        <w:ind w:firstLine="720"/>
        <w:jc w:val="both"/>
        <w:rPr>
          <w:rFonts w:ascii="Cambria" w:hAnsi="Cambria"/>
          <w:b/>
          <w:bCs/>
          <w:sz w:val="16"/>
          <w:szCs w:val="16"/>
          <w:lang w:val="en-GB"/>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See</w:t>
      </w:r>
      <w:r w:rsidRPr="00C330F5">
        <w:rPr>
          <w:rFonts w:ascii="Cambria" w:hAnsi="Cambria"/>
          <w:sz w:val="16"/>
          <w:szCs w:val="16"/>
        </w:rPr>
        <w:t xml:space="preserve"> IACHR, Press Release No. 131A/14, “</w:t>
      </w:r>
      <w:r w:rsidRPr="00C330F5">
        <w:rPr>
          <w:rFonts w:ascii="Cambria" w:hAnsi="Cambria"/>
          <w:bCs/>
          <w:sz w:val="16"/>
          <w:szCs w:val="16"/>
        </w:rPr>
        <w:t>Report on the 153rd Session of the IACHR,”</w:t>
      </w:r>
      <w:r w:rsidRPr="00C330F5">
        <w:rPr>
          <w:rFonts w:ascii="Cambria" w:hAnsi="Cambria"/>
          <w:b/>
          <w:bCs/>
          <w:sz w:val="16"/>
          <w:szCs w:val="16"/>
        </w:rPr>
        <w:t xml:space="preserve"> </w:t>
      </w:r>
      <w:r w:rsidRPr="00C330F5">
        <w:rPr>
          <w:rFonts w:ascii="Cambria" w:hAnsi="Cambria"/>
          <w:bCs/>
          <w:sz w:val="16"/>
          <w:szCs w:val="16"/>
        </w:rPr>
        <w:t xml:space="preserve">December 29, 2014, available at: </w:t>
      </w:r>
      <w:hyperlink r:id="rId127" w:history="1">
        <w:r w:rsidRPr="00C330F5">
          <w:rPr>
            <w:rStyle w:val="Hyperlink"/>
            <w:rFonts w:ascii="Cambria" w:hAnsi="Cambria"/>
            <w:bCs/>
            <w:sz w:val="16"/>
            <w:szCs w:val="16"/>
          </w:rPr>
          <w:t>http://www.oas.org/en/iachr/media_center/PReleases/2014/131A.asp</w:t>
        </w:r>
      </w:hyperlink>
      <w:r>
        <w:rPr>
          <w:rStyle w:val="Hyperlink"/>
          <w:rFonts w:ascii="Cambria" w:hAnsi="Cambria"/>
          <w:bCs/>
          <w:sz w:val="16"/>
          <w:szCs w:val="16"/>
        </w:rPr>
        <w:t xml:space="preserve">.  </w:t>
      </w:r>
      <w:r>
        <w:rPr>
          <w:rFonts w:ascii="Cambria" w:hAnsi="Cambria"/>
          <w:bCs/>
          <w:sz w:val="16"/>
          <w:szCs w:val="16"/>
        </w:rPr>
        <w:t>Video of hearings held during the 153</w:t>
      </w:r>
      <w:r w:rsidRPr="00B763E1">
        <w:rPr>
          <w:rFonts w:ascii="Cambria" w:hAnsi="Cambria"/>
          <w:bCs/>
          <w:sz w:val="16"/>
          <w:szCs w:val="16"/>
          <w:vertAlign w:val="superscript"/>
        </w:rPr>
        <w:t>rd</w:t>
      </w:r>
      <w:r>
        <w:rPr>
          <w:rFonts w:ascii="Cambria" w:hAnsi="Cambria"/>
          <w:bCs/>
          <w:sz w:val="16"/>
          <w:szCs w:val="16"/>
        </w:rPr>
        <w:t xml:space="preserve"> Period of Regular Sessions available at: </w:t>
      </w:r>
      <w:hyperlink r:id="rId128" w:history="1">
        <w:r w:rsidRPr="009C34E6">
          <w:rPr>
            <w:rStyle w:val="Hyperlink"/>
            <w:rFonts w:ascii="Cambria" w:hAnsi="Cambria"/>
            <w:bCs/>
            <w:sz w:val="16"/>
            <w:szCs w:val="16"/>
          </w:rPr>
          <w:t>http://www.oas.org/es/cidh/multimedia/sesiones/153/default.asp</w:t>
        </w:r>
      </w:hyperlink>
      <w:r>
        <w:rPr>
          <w:rFonts w:ascii="Cambria" w:hAnsi="Cambria"/>
          <w:bCs/>
          <w:sz w:val="16"/>
          <w:szCs w:val="16"/>
        </w:rPr>
        <w:t xml:space="preserve">. </w:t>
      </w:r>
      <w:r w:rsidRPr="00C330F5">
        <w:rPr>
          <w:rFonts w:ascii="Cambria" w:hAnsi="Cambria"/>
          <w:bCs/>
          <w:sz w:val="16"/>
          <w:szCs w:val="16"/>
        </w:rPr>
        <w:t xml:space="preserve">  </w:t>
      </w:r>
    </w:p>
  </w:footnote>
  <w:footnote w:id="11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 xml:space="preserve">IACHR, Press Release No. R122/14, “Office of the Special Rapporteur Condemns Murder of Journalist in Paraguay,” October 17, 2014, available at: </w:t>
      </w:r>
      <w:hyperlink r:id="rId129" w:history="1">
        <w:r w:rsidRPr="00C330F5">
          <w:rPr>
            <w:rStyle w:val="Hyperlink"/>
            <w:rFonts w:ascii="Cambria" w:hAnsi="Cambria"/>
            <w:sz w:val="16"/>
            <w:szCs w:val="16"/>
          </w:rPr>
          <w:t>http://www.oas.org/en/iachr/expression/showarticle.asp?artID=964&amp;lID=1</w:t>
        </w:r>
      </w:hyperlink>
      <w:r w:rsidRPr="00C330F5">
        <w:rPr>
          <w:rFonts w:ascii="Cambria" w:hAnsi="Cambria"/>
          <w:sz w:val="16"/>
          <w:szCs w:val="16"/>
        </w:rPr>
        <w:t>; IACHR, Press Release No.</w:t>
      </w:r>
      <w:r w:rsidRPr="00C330F5">
        <w:rPr>
          <w:rFonts w:ascii="Cambria" w:eastAsia="Calibri" w:hAnsi="Cambria"/>
          <w:b/>
          <w:sz w:val="16"/>
          <w:szCs w:val="16"/>
        </w:rPr>
        <w:t xml:space="preserve"> </w:t>
      </w:r>
      <w:r w:rsidRPr="00C330F5">
        <w:rPr>
          <w:rFonts w:ascii="Cambria" w:hAnsi="Cambria"/>
          <w:sz w:val="16"/>
          <w:szCs w:val="16"/>
        </w:rPr>
        <w:t xml:space="preserve">R85/14, “Office of the Special Rapporteur Condemns Murder of Journalist in Colombia,” August 14, 2014, available at: </w:t>
      </w:r>
      <w:hyperlink r:id="rId130" w:history="1">
        <w:r w:rsidRPr="00C330F5">
          <w:rPr>
            <w:rStyle w:val="Hyperlink"/>
            <w:rFonts w:ascii="Cambria" w:hAnsi="Cambria"/>
            <w:sz w:val="16"/>
            <w:szCs w:val="16"/>
          </w:rPr>
          <w:t>http://www.oas.org/en/iachr/expression/showarticle.asp?artID=953&amp;lID=1</w:t>
        </w:r>
      </w:hyperlink>
      <w:r w:rsidRPr="00C330F5">
        <w:rPr>
          <w:rFonts w:ascii="Cambria" w:hAnsi="Cambria"/>
          <w:sz w:val="16"/>
          <w:szCs w:val="16"/>
        </w:rPr>
        <w:t>; IACHR, Press Release No.</w:t>
      </w:r>
      <w:r w:rsidRPr="00C330F5">
        <w:rPr>
          <w:rFonts w:ascii="Cambria" w:eastAsia="Calibri" w:hAnsi="Cambria"/>
          <w:b/>
          <w:sz w:val="16"/>
          <w:szCs w:val="16"/>
        </w:rPr>
        <w:t xml:space="preserve"> </w:t>
      </w:r>
      <w:r w:rsidRPr="00C330F5">
        <w:rPr>
          <w:rFonts w:ascii="Cambria" w:hAnsi="Cambria"/>
          <w:sz w:val="16"/>
          <w:szCs w:val="16"/>
        </w:rPr>
        <w:t xml:space="preserve">R39/14, “Office of the Special Rapporteur Condemns Murder of Radio Worker in Honduras,” April 15, 2014, available at: </w:t>
      </w:r>
      <w:hyperlink r:id="rId131" w:history="1">
        <w:r w:rsidRPr="00C330F5">
          <w:rPr>
            <w:rStyle w:val="Hyperlink"/>
            <w:rFonts w:ascii="Cambria" w:hAnsi="Cambria"/>
            <w:sz w:val="16"/>
            <w:szCs w:val="16"/>
          </w:rPr>
          <w:t>http://www.oas.org/en/iachr/expression/showarticle.asp?artID=942&amp;lID=1</w:t>
        </w:r>
      </w:hyperlink>
      <w:r w:rsidRPr="00C330F5">
        <w:rPr>
          <w:rFonts w:ascii="Cambria" w:hAnsi="Cambria"/>
          <w:sz w:val="16"/>
          <w:szCs w:val="16"/>
        </w:rPr>
        <w:t>.</w:t>
      </w:r>
    </w:p>
  </w:footnote>
  <w:footnote w:id="120">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IACHR, Press Release No.</w:t>
      </w:r>
      <w:r w:rsidRPr="00C330F5">
        <w:rPr>
          <w:rFonts w:ascii="Cambria" w:eastAsia="Calibri" w:hAnsi="Cambria"/>
          <w:b/>
          <w:sz w:val="16"/>
          <w:szCs w:val="16"/>
        </w:rPr>
        <w:t xml:space="preserve"> </w:t>
      </w:r>
      <w:r w:rsidRPr="00C330F5">
        <w:rPr>
          <w:rFonts w:ascii="Cambria" w:hAnsi="Cambria"/>
          <w:sz w:val="16"/>
          <w:szCs w:val="16"/>
        </w:rPr>
        <w:t xml:space="preserve">R39/14, “Office of the Special Rapporteur Condemns Murder of Radio Worker in Honduras,” April 15, 2014, available at: </w:t>
      </w:r>
      <w:hyperlink r:id="rId132" w:history="1">
        <w:r w:rsidRPr="00C330F5">
          <w:rPr>
            <w:rStyle w:val="Hyperlink"/>
            <w:rFonts w:ascii="Cambria" w:hAnsi="Cambria"/>
            <w:sz w:val="16"/>
            <w:szCs w:val="16"/>
          </w:rPr>
          <w:t>http://www.oas.org/en/iachr/expression/showarticle.asp?artID=942&amp;lID=1</w:t>
        </w:r>
      </w:hyperlink>
      <w:r w:rsidRPr="00C330F5">
        <w:rPr>
          <w:rStyle w:val="Hyperlink"/>
          <w:rFonts w:ascii="Cambria" w:hAnsi="Cambria"/>
          <w:sz w:val="16"/>
          <w:szCs w:val="16"/>
        </w:rPr>
        <w:t xml:space="preserve">. </w:t>
      </w:r>
    </w:p>
  </w:footnote>
  <w:footnote w:id="121">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For instance, during the IACHR’s visit to Honduras in 2014, it received information regarding a bill that seeks to provide protection to </w:t>
      </w:r>
      <w:r w:rsidRPr="002023F9">
        <w:rPr>
          <w:rFonts w:ascii="Cambria" w:hAnsi="Cambria"/>
          <w:sz w:val="16"/>
          <w:szCs w:val="16"/>
        </w:rPr>
        <w:t>human rights defenders, journalists and justice operators.</w:t>
      </w:r>
    </w:p>
  </w:footnote>
  <w:footnote w:id="122">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 xml:space="preserve">IACHR, Press Release No. 103/14, “IACHR Expresses Deep Concern over Threats against Defenders of Human Rights Organizations Working for Peace in Colombia,” September 18, 2014, available at: </w:t>
      </w:r>
      <w:hyperlink r:id="rId133" w:history="1">
        <w:r w:rsidRPr="00C330F5">
          <w:rPr>
            <w:rStyle w:val="Hyperlink"/>
            <w:rFonts w:ascii="Cambria" w:hAnsi="Cambria"/>
            <w:sz w:val="16"/>
            <w:szCs w:val="16"/>
          </w:rPr>
          <w:t>http://www.oas.org/en/iachr/media_center/PReleases/2014/103.asp</w:t>
        </w:r>
      </w:hyperlink>
      <w:r w:rsidRPr="00C330F5">
        <w:rPr>
          <w:rFonts w:ascii="Cambria" w:hAnsi="Cambria"/>
          <w:sz w:val="16"/>
          <w:szCs w:val="16"/>
        </w:rPr>
        <w:t>.</w:t>
      </w:r>
    </w:p>
  </w:footnote>
  <w:footnote w:id="12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C330F5">
        <w:rPr>
          <w:rFonts w:ascii="Cambria" w:hAnsi="Cambria"/>
          <w:sz w:val="16"/>
          <w:szCs w:val="16"/>
        </w:rPr>
        <w:t xml:space="preserve">IACHR, Press Release 101/14, “IACHR Condemns Murder of Human Rights Defender in Honduras,” September 17, 2014, available at: </w:t>
      </w:r>
      <w:hyperlink r:id="rId134" w:history="1">
        <w:r w:rsidRPr="00C330F5">
          <w:rPr>
            <w:rStyle w:val="Hyperlink"/>
            <w:rFonts w:ascii="Cambria" w:hAnsi="Cambria"/>
            <w:sz w:val="16"/>
            <w:szCs w:val="16"/>
          </w:rPr>
          <w:t>http://www.oas.org/en/iachr/media_center/PReleases/2014/101.asp</w:t>
        </w:r>
      </w:hyperlink>
      <w:r w:rsidRPr="00C330F5">
        <w:rPr>
          <w:rFonts w:ascii="Cambria" w:hAnsi="Cambria"/>
          <w:sz w:val="16"/>
          <w:szCs w:val="16"/>
        </w:rPr>
        <w:t xml:space="preserve">; IACHR, Press Release No. 62/14, “IACHR Condemns Killing of Human Rights Defender in Honduras,” May 28, 2014, available at: </w:t>
      </w:r>
      <w:hyperlink r:id="rId135" w:history="1">
        <w:r w:rsidRPr="00C330F5">
          <w:rPr>
            <w:rStyle w:val="Hyperlink"/>
            <w:rFonts w:ascii="Cambria" w:hAnsi="Cambria"/>
            <w:sz w:val="16"/>
            <w:szCs w:val="16"/>
          </w:rPr>
          <w:t>http://www.oas.org/en/iachr/media_center/PReleases/2014/062.asp</w:t>
        </w:r>
      </w:hyperlink>
      <w:r w:rsidRPr="00C330F5">
        <w:rPr>
          <w:rFonts w:ascii="Cambria" w:hAnsi="Cambria"/>
          <w:sz w:val="16"/>
          <w:szCs w:val="16"/>
        </w:rPr>
        <w:t>;</w:t>
      </w:r>
    </w:p>
  </w:footnote>
  <w:footnote w:id="12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149/14, “IACHR Condemns the Assassination of Defenders of the Human Rights of Migrants in Mexico,” December 11, 2014, available at: </w:t>
      </w:r>
      <w:hyperlink r:id="rId136" w:history="1">
        <w:r w:rsidRPr="00C330F5">
          <w:rPr>
            <w:rStyle w:val="Hyperlink"/>
            <w:rFonts w:ascii="Cambria" w:hAnsi="Cambria"/>
            <w:sz w:val="16"/>
            <w:szCs w:val="16"/>
          </w:rPr>
          <w:t>http://www.oas.org/en/iachr/media_center/PReleases/2014/149.asp</w:t>
        </w:r>
      </w:hyperlink>
      <w:r w:rsidRPr="00C330F5">
        <w:rPr>
          <w:rFonts w:ascii="Cambria" w:hAnsi="Cambria"/>
          <w:sz w:val="16"/>
          <w:szCs w:val="16"/>
        </w:rPr>
        <w:t>.</w:t>
      </w:r>
    </w:p>
  </w:footnote>
  <w:footnote w:id="125">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See e.g.</w:t>
      </w:r>
      <w:r w:rsidRPr="00C330F5">
        <w:rPr>
          <w:rFonts w:ascii="Cambria" w:hAnsi="Cambria"/>
          <w:sz w:val="16"/>
          <w:szCs w:val="16"/>
        </w:rPr>
        <w:t xml:space="preserve"> IACHR, Press Release No. 62/14, “IACHR Condemns Killing of Human Rights Defender in Honduras,” May 28, 2014, available at: </w:t>
      </w:r>
      <w:hyperlink r:id="rId137" w:history="1">
        <w:r w:rsidRPr="00C330F5">
          <w:rPr>
            <w:rStyle w:val="Hyperlink"/>
            <w:rFonts w:ascii="Cambria" w:hAnsi="Cambria"/>
            <w:sz w:val="16"/>
            <w:szCs w:val="16"/>
          </w:rPr>
          <w:t>http://www.oas.org/en/iachr/media_center/PReleases/2014/062.asp</w:t>
        </w:r>
      </w:hyperlink>
      <w:r w:rsidRPr="00C330F5">
        <w:rPr>
          <w:rFonts w:ascii="Cambria" w:hAnsi="Cambria"/>
          <w:sz w:val="16"/>
          <w:szCs w:val="16"/>
        </w:rPr>
        <w:t>.</w:t>
      </w:r>
      <w:r w:rsidRPr="00C330F5">
        <w:rPr>
          <w:rFonts w:ascii="Cambria" w:hAnsi="Cambria"/>
          <w:i/>
          <w:sz w:val="16"/>
          <w:szCs w:val="16"/>
        </w:rPr>
        <w:t xml:space="preserve">  </w:t>
      </w:r>
      <w:r w:rsidRPr="00C330F5">
        <w:rPr>
          <w:rFonts w:ascii="Cambria" w:hAnsi="Cambria"/>
          <w:sz w:val="16"/>
          <w:szCs w:val="16"/>
        </w:rPr>
        <w:t xml:space="preserve">The IACHR granted precautionary measures for the residents of Cerrito </w:t>
      </w:r>
      <w:proofErr w:type="spellStart"/>
      <w:r w:rsidRPr="00C330F5">
        <w:rPr>
          <w:rFonts w:ascii="Cambria" w:hAnsi="Cambria"/>
          <w:sz w:val="16"/>
          <w:szCs w:val="16"/>
        </w:rPr>
        <w:t>Lindo</w:t>
      </w:r>
      <w:proofErr w:type="spellEnd"/>
      <w:r w:rsidRPr="00C330F5">
        <w:rPr>
          <w:rFonts w:ascii="Cambria" w:hAnsi="Cambria"/>
          <w:sz w:val="16"/>
          <w:szCs w:val="16"/>
        </w:rPr>
        <w:t xml:space="preserve"> on April 20, 2005, and reiterated the validity of the measures on April 26, 2012. Nevertheless, since 2005 four residents of the community have been killed—all of them beneficiaries of the</w:t>
      </w:r>
      <w:r w:rsidRPr="002023F9">
        <w:rPr>
          <w:rFonts w:ascii="Cambria" w:hAnsi="Cambria"/>
          <w:sz w:val="16"/>
          <w:szCs w:val="16"/>
        </w:rPr>
        <w:t xml:space="preserve"> precautionary measures—and these incidents have not yet been cleared up.  </w:t>
      </w:r>
      <w:r w:rsidRPr="002023F9">
        <w:rPr>
          <w:rFonts w:ascii="Cambria" w:hAnsi="Cambria"/>
          <w:i/>
          <w:sz w:val="16"/>
          <w:szCs w:val="16"/>
        </w:rPr>
        <w:t>See ibid</w:t>
      </w:r>
      <w:r w:rsidRPr="002023F9">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also IACHR, Press Release No. R39/14, “Office of the Special Rapporteur Condemns Murder of Radio Worker in Honduras,” April 15, 2014, available at: </w:t>
      </w:r>
      <w:hyperlink r:id="rId138" w:history="1">
        <w:r w:rsidRPr="00C330F5">
          <w:rPr>
            <w:rStyle w:val="Hyperlink"/>
            <w:rFonts w:ascii="Cambria" w:hAnsi="Cambria"/>
            <w:sz w:val="16"/>
            <w:szCs w:val="16"/>
          </w:rPr>
          <w:t>http://www.oas.org/en/iachr/expression/showarticle.asp?artID=942&amp;lID=1</w:t>
        </w:r>
      </w:hyperlink>
      <w:r w:rsidRPr="00C330F5">
        <w:rPr>
          <w:rFonts w:ascii="Cambria" w:hAnsi="Cambria"/>
          <w:sz w:val="16"/>
          <w:szCs w:val="16"/>
        </w:rPr>
        <w:t xml:space="preserve">; IACHR, Press Release No. 149/14, “IACHR Condemns the Assassination of Defenders of the Human Rights of Migrants in </w:t>
      </w:r>
      <w:r w:rsidRPr="002023F9">
        <w:rPr>
          <w:rFonts w:ascii="Cambria" w:hAnsi="Cambria"/>
          <w:sz w:val="16"/>
          <w:szCs w:val="16"/>
        </w:rPr>
        <w:t xml:space="preserve">Mexico,” December 11, 2014, available at: </w:t>
      </w:r>
      <w:hyperlink r:id="rId139" w:history="1">
        <w:r w:rsidRPr="00C330F5">
          <w:rPr>
            <w:rStyle w:val="Hyperlink"/>
            <w:rFonts w:ascii="Cambria" w:hAnsi="Cambria"/>
            <w:sz w:val="16"/>
            <w:szCs w:val="16"/>
          </w:rPr>
          <w:t>http://www.oas.org/en/iachr/media_center/PReleases/2014/149.asp</w:t>
        </w:r>
      </w:hyperlink>
      <w:r w:rsidRPr="00C330F5">
        <w:rPr>
          <w:rFonts w:ascii="Cambria" w:hAnsi="Cambria"/>
          <w:sz w:val="16"/>
          <w:szCs w:val="16"/>
        </w:rPr>
        <w:t xml:space="preserve">. </w:t>
      </w:r>
    </w:p>
  </w:footnote>
  <w:footnote w:id="126">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IACHR, Press Release No. 127/14, “</w:t>
      </w:r>
      <w:r w:rsidRPr="002023F9">
        <w:rPr>
          <w:rFonts w:ascii="Cambria" w:hAnsi="Cambria"/>
          <w:bCs/>
          <w:sz w:val="16"/>
          <w:szCs w:val="16"/>
        </w:rPr>
        <w:t xml:space="preserve">UN and IACHR Rapporteurs Call on States to Protect Human Rights Defenders,” October 31, 2014, available at: </w:t>
      </w:r>
      <w:hyperlink r:id="rId140" w:history="1">
        <w:r w:rsidRPr="00C330F5">
          <w:rPr>
            <w:rStyle w:val="Hyperlink"/>
            <w:rFonts w:ascii="Cambria" w:hAnsi="Cambria"/>
            <w:bCs/>
            <w:sz w:val="16"/>
            <w:szCs w:val="16"/>
          </w:rPr>
          <w:t>http://www.oas.org/en/iachr/media_center/PReleases/2014/127.asp</w:t>
        </w:r>
      </w:hyperlink>
      <w:r w:rsidRPr="00C330F5">
        <w:rPr>
          <w:rFonts w:ascii="Cambria" w:hAnsi="Cambria"/>
          <w:bCs/>
          <w:sz w:val="16"/>
          <w:szCs w:val="16"/>
        </w:rPr>
        <w:t xml:space="preserve">. </w:t>
      </w:r>
    </w:p>
  </w:footnote>
  <w:footnote w:id="127">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proofErr w:type="spellStart"/>
      <w:r w:rsidRPr="002023F9">
        <w:rPr>
          <w:rFonts w:ascii="Cambria" w:hAnsi="Cambria"/>
          <w:sz w:val="16"/>
          <w:szCs w:val="16"/>
        </w:rPr>
        <w:t>Proceso</w:t>
      </w:r>
      <w:proofErr w:type="spellEnd"/>
      <w:r w:rsidRPr="002023F9">
        <w:rPr>
          <w:rFonts w:ascii="Cambria" w:hAnsi="Cambria"/>
          <w:sz w:val="16"/>
          <w:szCs w:val="16"/>
        </w:rPr>
        <w:t>, “</w:t>
      </w:r>
      <w:proofErr w:type="spellStart"/>
      <w:r w:rsidRPr="002023F9">
        <w:rPr>
          <w:rFonts w:ascii="Cambria" w:hAnsi="Cambria"/>
          <w:sz w:val="16"/>
          <w:szCs w:val="16"/>
        </w:rPr>
        <w:t>Asesinan</w:t>
      </w:r>
      <w:proofErr w:type="spellEnd"/>
      <w:r w:rsidRPr="002023F9">
        <w:rPr>
          <w:rFonts w:ascii="Cambria" w:hAnsi="Cambria"/>
          <w:sz w:val="16"/>
          <w:szCs w:val="16"/>
        </w:rPr>
        <w:t xml:space="preserve"> a </w:t>
      </w:r>
      <w:proofErr w:type="spellStart"/>
      <w:r w:rsidRPr="002023F9">
        <w:rPr>
          <w:rFonts w:ascii="Cambria" w:hAnsi="Cambria"/>
          <w:sz w:val="16"/>
          <w:szCs w:val="16"/>
        </w:rPr>
        <w:t>abogado</w:t>
      </w:r>
      <w:proofErr w:type="spellEnd"/>
      <w:r w:rsidRPr="002023F9">
        <w:rPr>
          <w:rFonts w:ascii="Cambria" w:hAnsi="Cambria"/>
          <w:sz w:val="16"/>
          <w:szCs w:val="16"/>
        </w:rPr>
        <w:t xml:space="preserve"> en </w:t>
      </w:r>
      <w:proofErr w:type="spellStart"/>
      <w:r w:rsidRPr="002023F9">
        <w:rPr>
          <w:rFonts w:ascii="Cambria" w:hAnsi="Cambria"/>
          <w:sz w:val="16"/>
          <w:szCs w:val="16"/>
        </w:rPr>
        <w:t>Tela</w:t>
      </w:r>
      <w:proofErr w:type="spellEnd"/>
      <w:r w:rsidRPr="002023F9">
        <w:rPr>
          <w:rFonts w:ascii="Cambria" w:hAnsi="Cambria"/>
          <w:sz w:val="16"/>
          <w:szCs w:val="16"/>
        </w:rPr>
        <w:t xml:space="preserve">, Atlántida” (“Lawyer killed in </w:t>
      </w:r>
      <w:proofErr w:type="spellStart"/>
      <w:r w:rsidRPr="002023F9">
        <w:rPr>
          <w:rFonts w:ascii="Cambria" w:hAnsi="Cambria"/>
          <w:sz w:val="16"/>
          <w:szCs w:val="16"/>
        </w:rPr>
        <w:t>Tela</w:t>
      </w:r>
      <w:proofErr w:type="spellEnd"/>
      <w:r w:rsidRPr="002023F9">
        <w:rPr>
          <w:rFonts w:ascii="Cambria" w:hAnsi="Cambria"/>
          <w:sz w:val="16"/>
          <w:szCs w:val="16"/>
        </w:rPr>
        <w:t xml:space="preserve">, Atlántida”), January 17, 2014, available at: </w:t>
      </w:r>
      <w:hyperlink r:id="rId141" w:history="1">
        <w:r w:rsidRPr="00C330F5">
          <w:rPr>
            <w:rStyle w:val="Hyperlink"/>
            <w:rFonts w:ascii="Cambria" w:hAnsi="Cambria"/>
            <w:sz w:val="16"/>
            <w:szCs w:val="16"/>
          </w:rPr>
          <w:t>http://www.proceso.hn/component/k2/item/9059.html</w:t>
        </w:r>
      </w:hyperlink>
      <w:r w:rsidRPr="00C330F5">
        <w:rPr>
          <w:rFonts w:ascii="Cambria" w:hAnsi="Cambria"/>
          <w:sz w:val="16"/>
          <w:szCs w:val="16"/>
        </w:rPr>
        <w:t xml:space="preserve">;  Prensa </w:t>
      </w:r>
      <w:proofErr w:type="spellStart"/>
      <w:r w:rsidRPr="00C330F5">
        <w:rPr>
          <w:rFonts w:ascii="Cambria" w:hAnsi="Cambria"/>
          <w:sz w:val="16"/>
          <w:szCs w:val="16"/>
        </w:rPr>
        <w:t>Libre</w:t>
      </w:r>
      <w:proofErr w:type="spellEnd"/>
      <w:r w:rsidRPr="00C330F5">
        <w:rPr>
          <w:rFonts w:ascii="Cambria" w:hAnsi="Cambria"/>
          <w:sz w:val="16"/>
          <w:szCs w:val="16"/>
        </w:rPr>
        <w:t>, “</w:t>
      </w:r>
      <w:proofErr w:type="spellStart"/>
      <w:r w:rsidRPr="00C330F5">
        <w:rPr>
          <w:rFonts w:ascii="Cambria" w:hAnsi="Cambria"/>
          <w:sz w:val="16"/>
          <w:szCs w:val="16"/>
        </w:rPr>
        <w:t>Asesinan</w:t>
      </w:r>
      <w:proofErr w:type="spellEnd"/>
      <w:r w:rsidRPr="00C330F5">
        <w:rPr>
          <w:rFonts w:ascii="Cambria" w:hAnsi="Cambria"/>
          <w:sz w:val="16"/>
          <w:szCs w:val="16"/>
        </w:rPr>
        <w:t xml:space="preserve"> a un </w:t>
      </w:r>
      <w:proofErr w:type="spellStart"/>
      <w:r w:rsidRPr="00C330F5">
        <w:rPr>
          <w:rFonts w:ascii="Cambria" w:hAnsi="Cambria"/>
          <w:sz w:val="16"/>
          <w:szCs w:val="16"/>
        </w:rPr>
        <w:t>juez</w:t>
      </w:r>
      <w:proofErr w:type="spellEnd"/>
      <w:r w:rsidRPr="00C330F5">
        <w:rPr>
          <w:rFonts w:ascii="Cambria" w:hAnsi="Cambria"/>
          <w:sz w:val="16"/>
          <w:szCs w:val="16"/>
        </w:rPr>
        <w:t xml:space="preserve"> y un </w:t>
      </w:r>
      <w:proofErr w:type="spellStart"/>
      <w:r w:rsidRPr="00C330F5">
        <w:rPr>
          <w:rFonts w:ascii="Cambria" w:hAnsi="Cambria"/>
          <w:sz w:val="16"/>
          <w:szCs w:val="16"/>
        </w:rPr>
        <w:t>abogado</w:t>
      </w:r>
      <w:proofErr w:type="spellEnd"/>
      <w:r w:rsidRPr="00C330F5">
        <w:rPr>
          <w:rFonts w:ascii="Cambria" w:hAnsi="Cambria"/>
          <w:sz w:val="16"/>
          <w:szCs w:val="16"/>
        </w:rPr>
        <w:t xml:space="preserve"> en dos </w:t>
      </w:r>
      <w:proofErr w:type="spellStart"/>
      <w:r w:rsidRPr="00C330F5">
        <w:rPr>
          <w:rFonts w:ascii="Cambria" w:hAnsi="Cambria"/>
          <w:sz w:val="16"/>
          <w:szCs w:val="16"/>
        </w:rPr>
        <w:t>hechos</w:t>
      </w:r>
      <w:proofErr w:type="spellEnd"/>
      <w:r w:rsidRPr="00C330F5">
        <w:rPr>
          <w:rFonts w:ascii="Cambria" w:hAnsi="Cambria"/>
          <w:sz w:val="16"/>
          <w:szCs w:val="16"/>
        </w:rPr>
        <w:t xml:space="preserve"> de </w:t>
      </w:r>
      <w:proofErr w:type="spellStart"/>
      <w:r w:rsidRPr="00C330F5">
        <w:rPr>
          <w:rFonts w:ascii="Cambria" w:hAnsi="Cambria"/>
          <w:sz w:val="16"/>
          <w:szCs w:val="16"/>
        </w:rPr>
        <w:t>violencia</w:t>
      </w:r>
      <w:proofErr w:type="spellEnd"/>
      <w:r w:rsidRPr="00C330F5">
        <w:rPr>
          <w:rFonts w:ascii="Cambria" w:hAnsi="Cambria"/>
          <w:sz w:val="16"/>
          <w:szCs w:val="16"/>
        </w:rPr>
        <w:t xml:space="preserve"> en Honduras” (“Judge and lawyer killed in separate instances of violent crime in Honduras”), March 14, 2014, available at: </w:t>
      </w:r>
      <w:hyperlink r:id="rId142" w:history="1">
        <w:r w:rsidRPr="00C330F5">
          <w:rPr>
            <w:rStyle w:val="Hyperlink"/>
            <w:rFonts w:ascii="Cambria" w:hAnsi="Cambria"/>
            <w:sz w:val="16"/>
            <w:szCs w:val="16"/>
          </w:rPr>
          <w:t>http://www.prensalibre.com/internacional/Asesinan-juez-abogado-hechos_de_violencia-Honduras_0_1101489991.html</w:t>
        </w:r>
      </w:hyperlink>
      <w:r w:rsidRPr="00C330F5">
        <w:rPr>
          <w:rFonts w:ascii="Cambria" w:hAnsi="Cambria"/>
          <w:sz w:val="16"/>
          <w:szCs w:val="16"/>
        </w:rPr>
        <w:t xml:space="preserve">;  El </w:t>
      </w:r>
      <w:proofErr w:type="spellStart"/>
      <w:r w:rsidRPr="00C330F5">
        <w:rPr>
          <w:rFonts w:ascii="Cambria" w:hAnsi="Cambria"/>
          <w:sz w:val="16"/>
          <w:szCs w:val="16"/>
        </w:rPr>
        <w:t>Heraldo</w:t>
      </w:r>
      <w:proofErr w:type="spellEnd"/>
      <w:r w:rsidRPr="00C330F5">
        <w:rPr>
          <w:rFonts w:ascii="Cambria" w:hAnsi="Cambria"/>
          <w:sz w:val="16"/>
          <w:szCs w:val="16"/>
        </w:rPr>
        <w:t>, “</w:t>
      </w:r>
      <w:proofErr w:type="spellStart"/>
      <w:r w:rsidRPr="00C330F5">
        <w:rPr>
          <w:rFonts w:ascii="Cambria" w:hAnsi="Cambria"/>
          <w:sz w:val="16"/>
          <w:szCs w:val="16"/>
        </w:rPr>
        <w:t>Conmoción</w:t>
      </w:r>
      <w:proofErr w:type="spellEnd"/>
      <w:r w:rsidRPr="00C330F5">
        <w:rPr>
          <w:rFonts w:ascii="Cambria" w:hAnsi="Cambria"/>
          <w:sz w:val="16"/>
          <w:szCs w:val="16"/>
        </w:rPr>
        <w:t xml:space="preserve"> </w:t>
      </w:r>
      <w:proofErr w:type="spellStart"/>
      <w:r w:rsidRPr="00C330F5">
        <w:rPr>
          <w:rFonts w:ascii="Cambria" w:hAnsi="Cambria"/>
          <w:sz w:val="16"/>
          <w:szCs w:val="16"/>
        </w:rPr>
        <w:t>por</w:t>
      </w:r>
      <w:proofErr w:type="spellEnd"/>
      <w:r w:rsidRPr="00C330F5">
        <w:rPr>
          <w:rFonts w:ascii="Cambria" w:hAnsi="Cambria"/>
          <w:sz w:val="16"/>
          <w:szCs w:val="16"/>
        </w:rPr>
        <w:t xml:space="preserve"> </w:t>
      </w:r>
      <w:proofErr w:type="spellStart"/>
      <w:r w:rsidRPr="00C330F5">
        <w:rPr>
          <w:rFonts w:ascii="Cambria" w:hAnsi="Cambria"/>
          <w:sz w:val="16"/>
          <w:szCs w:val="16"/>
        </w:rPr>
        <w:t>crimen</w:t>
      </w:r>
      <w:proofErr w:type="spellEnd"/>
      <w:r w:rsidRPr="00C330F5">
        <w:rPr>
          <w:rFonts w:ascii="Cambria" w:hAnsi="Cambria"/>
          <w:sz w:val="16"/>
          <w:szCs w:val="16"/>
        </w:rPr>
        <w:t xml:space="preserve"> de </w:t>
      </w:r>
      <w:proofErr w:type="spellStart"/>
      <w:r w:rsidRPr="00C330F5">
        <w:rPr>
          <w:rFonts w:ascii="Cambria" w:hAnsi="Cambria"/>
          <w:sz w:val="16"/>
          <w:szCs w:val="16"/>
        </w:rPr>
        <w:t>reconocido</w:t>
      </w:r>
      <w:proofErr w:type="spellEnd"/>
      <w:r w:rsidRPr="00C330F5">
        <w:rPr>
          <w:rFonts w:ascii="Cambria" w:hAnsi="Cambria"/>
          <w:sz w:val="16"/>
          <w:szCs w:val="16"/>
        </w:rPr>
        <w:t xml:space="preserve"> </w:t>
      </w:r>
      <w:proofErr w:type="spellStart"/>
      <w:r w:rsidRPr="00C330F5">
        <w:rPr>
          <w:rFonts w:ascii="Cambria" w:hAnsi="Cambria"/>
          <w:sz w:val="16"/>
          <w:szCs w:val="16"/>
        </w:rPr>
        <w:t>abogado</w:t>
      </w:r>
      <w:proofErr w:type="spellEnd"/>
      <w:r w:rsidRPr="00C330F5">
        <w:rPr>
          <w:rFonts w:ascii="Cambria" w:hAnsi="Cambria"/>
          <w:sz w:val="16"/>
          <w:szCs w:val="16"/>
        </w:rPr>
        <w:t xml:space="preserve"> en San Pedro Sula” (“Commotion for crime against renown lawyer i</w:t>
      </w:r>
      <w:r w:rsidRPr="002023F9">
        <w:rPr>
          <w:rFonts w:ascii="Cambria" w:hAnsi="Cambria"/>
          <w:sz w:val="16"/>
          <w:szCs w:val="16"/>
        </w:rPr>
        <w:t xml:space="preserve">n San Pedro Sula”), September 18, 2014, available at: </w:t>
      </w:r>
      <w:hyperlink r:id="rId143" w:history="1">
        <w:r w:rsidRPr="00C330F5">
          <w:rPr>
            <w:rStyle w:val="Hyperlink"/>
            <w:rFonts w:ascii="Cambria" w:hAnsi="Cambria"/>
            <w:sz w:val="16"/>
            <w:szCs w:val="16"/>
          </w:rPr>
          <w:t>http://www.elheraldo</w:t>
        </w:r>
        <w:r w:rsidRPr="002023F9">
          <w:rPr>
            <w:rStyle w:val="Hyperlink"/>
            <w:rFonts w:ascii="Cambria" w:hAnsi="Cambria"/>
            <w:sz w:val="16"/>
            <w:szCs w:val="16"/>
          </w:rPr>
          <w:t>.hn/inicio/749031-332/conmoci%C3%B3n-por-crimen-de-reconocido-abogado-en-san-pedro-sula?kw=asesinan%20a%20otro%20abogado%20en%20san%20pedro%20sula</w:t>
        </w:r>
      </w:hyperlink>
      <w:r w:rsidRPr="00C330F5">
        <w:rPr>
          <w:rFonts w:ascii="Cambria" w:hAnsi="Cambria"/>
          <w:sz w:val="16"/>
          <w:szCs w:val="16"/>
        </w:rPr>
        <w:t>;  La Prensa, “</w:t>
      </w:r>
      <w:proofErr w:type="spellStart"/>
      <w:r w:rsidRPr="00C330F5">
        <w:rPr>
          <w:rFonts w:ascii="Cambria" w:hAnsi="Cambria"/>
          <w:sz w:val="16"/>
          <w:szCs w:val="16"/>
        </w:rPr>
        <w:t>Matan</w:t>
      </w:r>
      <w:proofErr w:type="spellEnd"/>
      <w:r w:rsidRPr="00C330F5">
        <w:rPr>
          <w:rFonts w:ascii="Cambria" w:hAnsi="Cambria"/>
          <w:sz w:val="16"/>
          <w:szCs w:val="16"/>
        </w:rPr>
        <w:t xml:space="preserve"> a dos </w:t>
      </w:r>
      <w:proofErr w:type="spellStart"/>
      <w:r w:rsidRPr="00C330F5">
        <w:rPr>
          <w:rFonts w:ascii="Cambria" w:hAnsi="Cambria"/>
          <w:sz w:val="16"/>
          <w:szCs w:val="16"/>
        </w:rPr>
        <w:t>fiscales</w:t>
      </w:r>
      <w:proofErr w:type="spellEnd"/>
      <w:r w:rsidRPr="00C330F5">
        <w:rPr>
          <w:rFonts w:ascii="Cambria" w:hAnsi="Cambria"/>
          <w:sz w:val="16"/>
          <w:szCs w:val="16"/>
        </w:rPr>
        <w:t xml:space="preserve"> en el </w:t>
      </w:r>
      <w:proofErr w:type="spellStart"/>
      <w:r w:rsidRPr="00C330F5">
        <w:rPr>
          <w:rFonts w:ascii="Cambria" w:hAnsi="Cambria"/>
          <w:sz w:val="16"/>
          <w:szCs w:val="16"/>
        </w:rPr>
        <w:t>norte</w:t>
      </w:r>
      <w:proofErr w:type="spellEnd"/>
      <w:r w:rsidRPr="00C330F5">
        <w:rPr>
          <w:rFonts w:ascii="Cambria" w:hAnsi="Cambria"/>
          <w:sz w:val="16"/>
          <w:szCs w:val="16"/>
        </w:rPr>
        <w:t xml:space="preserve"> de Honduras” (“Two prosecutors killed in northern Honduras”), October 10, 2014, available at: </w:t>
      </w:r>
      <w:hyperlink r:id="rId144" w:history="1">
        <w:r w:rsidRPr="00C330F5">
          <w:rPr>
            <w:rStyle w:val="Hyperlink"/>
            <w:rFonts w:ascii="Cambria" w:hAnsi="Cambria"/>
            <w:sz w:val="16"/>
            <w:szCs w:val="16"/>
          </w:rPr>
          <w:t>http://www.laprensa.hn/inicio/756809-417/equipos-investigan-crimen-de-dos-fiscales</w:t>
        </w:r>
      </w:hyperlink>
      <w:r w:rsidRPr="00C330F5">
        <w:rPr>
          <w:rFonts w:ascii="Cambria" w:hAnsi="Cambria"/>
          <w:sz w:val="16"/>
          <w:szCs w:val="16"/>
        </w:rPr>
        <w:t>;  La Prensa, “</w:t>
      </w:r>
      <w:proofErr w:type="spellStart"/>
      <w:r w:rsidRPr="00C330F5">
        <w:rPr>
          <w:rFonts w:ascii="Cambria" w:hAnsi="Cambria"/>
          <w:sz w:val="16"/>
          <w:szCs w:val="16"/>
        </w:rPr>
        <w:t>Más</w:t>
      </w:r>
      <w:proofErr w:type="spellEnd"/>
      <w:r w:rsidRPr="00C330F5">
        <w:rPr>
          <w:rFonts w:ascii="Cambria" w:hAnsi="Cambria"/>
          <w:sz w:val="16"/>
          <w:szCs w:val="16"/>
        </w:rPr>
        <w:t xml:space="preserve"> de 50 </w:t>
      </w:r>
      <w:proofErr w:type="spellStart"/>
      <w:r w:rsidRPr="00C330F5">
        <w:rPr>
          <w:rFonts w:ascii="Cambria" w:hAnsi="Cambria"/>
          <w:sz w:val="16"/>
          <w:szCs w:val="16"/>
        </w:rPr>
        <w:t>disparos</w:t>
      </w:r>
      <w:proofErr w:type="spellEnd"/>
      <w:r w:rsidRPr="00C330F5">
        <w:rPr>
          <w:rFonts w:ascii="Cambria" w:hAnsi="Cambria"/>
          <w:sz w:val="16"/>
          <w:szCs w:val="16"/>
        </w:rPr>
        <w:t xml:space="preserve"> </w:t>
      </w:r>
      <w:proofErr w:type="spellStart"/>
      <w:r w:rsidRPr="00C330F5">
        <w:rPr>
          <w:rFonts w:ascii="Cambria" w:hAnsi="Cambria"/>
          <w:sz w:val="16"/>
          <w:szCs w:val="16"/>
        </w:rPr>
        <w:t>recibió</w:t>
      </w:r>
      <w:proofErr w:type="spellEnd"/>
      <w:r w:rsidRPr="00C330F5">
        <w:rPr>
          <w:rFonts w:ascii="Cambria" w:hAnsi="Cambria"/>
          <w:sz w:val="16"/>
          <w:szCs w:val="16"/>
        </w:rPr>
        <w:t xml:space="preserve"> la fiscal” (“Prosecutors shot more than 50 times”), October 12, 2014, available at: </w:t>
      </w:r>
      <w:hyperlink r:id="rId145" w:history="1">
        <w:r w:rsidRPr="00C330F5">
          <w:rPr>
            <w:rStyle w:val="Hyperlink"/>
            <w:rFonts w:ascii="Cambria" w:hAnsi="Cambria"/>
            <w:sz w:val="16"/>
            <w:szCs w:val="16"/>
          </w:rPr>
          <w:t>http://www.laprensa.hn/honduras/757096-410/m%C3%A1s-de-50-disparos-</w:t>
        </w:r>
        <w:r w:rsidRPr="002023F9">
          <w:rPr>
            <w:rStyle w:val="Hyperlink"/>
            <w:rFonts w:ascii="Cambria" w:hAnsi="Cambria"/>
            <w:sz w:val="16"/>
            <w:szCs w:val="16"/>
          </w:rPr>
          <w:t>recibi%C3%B3-la-fiscal</w:t>
        </w:r>
      </w:hyperlink>
      <w:r w:rsidRPr="00C330F5">
        <w:rPr>
          <w:rFonts w:ascii="Cambria" w:hAnsi="Cambria"/>
          <w:sz w:val="16"/>
          <w:szCs w:val="16"/>
        </w:rPr>
        <w:t xml:space="preserve">;  El </w:t>
      </w:r>
      <w:proofErr w:type="spellStart"/>
      <w:r w:rsidRPr="00C330F5">
        <w:rPr>
          <w:rFonts w:ascii="Cambria" w:hAnsi="Cambria"/>
          <w:sz w:val="16"/>
          <w:szCs w:val="16"/>
        </w:rPr>
        <w:t>Heraldo</w:t>
      </w:r>
      <w:proofErr w:type="spellEnd"/>
      <w:r w:rsidRPr="00C330F5">
        <w:rPr>
          <w:rFonts w:ascii="Cambria" w:hAnsi="Cambria"/>
          <w:sz w:val="16"/>
          <w:szCs w:val="16"/>
        </w:rPr>
        <w:t>, “</w:t>
      </w:r>
      <w:proofErr w:type="spellStart"/>
      <w:r w:rsidRPr="00C330F5">
        <w:rPr>
          <w:rFonts w:ascii="Cambria" w:hAnsi="Cambria"/>
          <w:sz w:val="16"/>
          <w:szCs w:val="16"/>
        </w:rPr>
        <w:t>Aumentan</w:t>
      </w:r>
      <w:proofErr w:type="spellEnd"/>
      <w:r w:rsidRPr="00C330F5">
        <w:rPr>
          <w:rFonts w:ascii="Cambria" w:hAnsi="Cambria"/>
          <w:sz w:val="16"/>
          <w:szCs w:val="16"/>
        </w:rPr>
        <w:t xml:space="preserve"> </w:t>
      </w:r>
      <w:proofErr w:type="spellStart"/>
      <w:r w:rsidRPr="00C330F5">
        <w:rPr>
          <w:rFonts w:ascii="Cambria" w:hAnsi="Cambria"/>
          <w:sz w:val="16"/>
          <w:szCs w:val="16"/>
        </w:rPr>
        <w:t>amenazas</w:t>
      </w:r>
      <w:proofErr w:type="spellEnd"/>
      <w:r w:rsidRPr="00C330F5">
        <w:rPr>
          <w:rFonts w:ascii="Cambria" w:hAnsi="Cambria"/>
          <w:sz w:val="16"/>
          <w:szCs w:val="16"/>
        </w:rPr>
        <w:t xml:space="preserve"> a </w:t>
      </w:r>
      <w:proofErr w:type="spellStart"/>
      <w:r w:rsidRPr="00C330F5">
        <w:rPr>
          <w:rFonts w:ascii="Cambria" w:hAnsi="Cambria"/>
          <w:sz w:val="16"/>
          <w:szCs w:val="16"/>
        </w:rPr>
        <w:t>muerte</w:t>
      </w:r>
      <w:proofErr w:type="spellEnd"/>
      <w:r w:rsidRPr="00C330F5">
        <w:rPr>
          <w:rFonts w:ascii="Cambria" w:hAnsi="Cambria"/>
          <w:sz w:val="16"/>
          <w:szCs w:val="16"/>
        </w:rPr>
        <w:t xml:space="preserve"> contra </w:t>
      </w:r>
      <w:proofErr w:type="spellStart"/>
      <w:r w:rsidRPr="00C330F5">
        <w:rPr>
          <w:rFonts w:ascii="Cambria" w:hAnsi="Cambria"/>
          <w:sz w:val="16"/>
          <w:szCs w:val="16"/>
        </w:rPr>
        <w:t>jueces</w:t>
      </w:r>
      <w:proofErr w:type="spellEnd"/>
      <w:r w:rsidRPr="00C330F5">
        <w:rPr>
          <w:rFonts w:ascii="Cambria" w:hAnsi="Cambria"/>
          <w:sz w:val="16"/>
          <w:szCs w:val="16"/>
        </w:rPr>
        <w:t xml:space="preserve"> de lo penal en Honduras” (“Death threats against criminal court judges increase in Honduras”), August 13, 2014, available at: </w:t>
      </w:r>
      <w:hyperlink r:id="rId146" w:history="1">
        <w:r w:rsidRPr="00C330F5">
          <w:rPr>
            <w:rStyle w:val="Hyperlink"/>
            <w:rFonts w:ascii="Cambria" w:hAnsi="Cambria"/>
            <w:sz w:val="16"/>
            <w:szCs w:val="16"/>
          </w:rPr>
          <w:t>http://www.elheraldo.hn/inicio/737909-331/aumentan-amenazas-a-muerte-contra-jueces-de-lo-penal-en-honduras</w:t>
        </w:r>
      </w:hyperlink>
      <w:r w:rsidRPr="00C330F5">
        <w:rPr>
          <w:rFonts w:ascii="Cambria" w:hAnsi="Cambria"/>
          <w:sz w:val="16"/>
          <w:szCs w:val="16"/>
        </w:rPr>
        <w:t xml:space="preserve">.   </w:t>
      </w:r>
    </w:p>
  </w:footnote>
  <w:footnote w:id="128">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r w:rsidRPr="00C330F5">
        <w:rPr>
          <w:rFonts w:ascii="Cambria" w:hAnsi="Cambria"/>
          <w:sz w:val="16"/>
          <w:szCs w:val="16"/>
          <w:lang w:val="es-MX"/>
        </w:rPr>
        <w:t>La Prensa, “Conadeh: 86 profesionales del derecho han muerto” (“</w:t>
      </w:r>
      <w:proofErr w:type="spellStart"/>
      <w:r w:rsidRPr="002023F9">
        <w:rPr>
          <w:rFonts w:ascii="Cambria" w:hAnsi="Cambria"/>
          <w:sz w:val="16"/>
          <w:szCs w:val="16"/>
          <w:lang w:val="es-ES"/>
        </w:rPr>
        <w:t>Conadeh</w:t>
      </w:r>
      <w:proofErr w:type="spellEnd"/>
      <w:r w:rsidRPr="002023F9">
        <w:rPr>
          <w:rFonts w:ascii="Cambria" w:hAnsi="Cambria"/>
          <w:sz w:val="16"/>
          <w:szCs w:val="16"/>
          <w:lang w:val="es-ES"/>
        </w:rPr>
        <w:t xml:space="preserve">: 86 </w:t>
      </w:r>
      <w:proofErr w:type="spellStart"/>
      <w:r w:rsidRPr="002023F9">
        <w:rPr>
          <w:rFonts w:ascii="Cambria" w:hAnsi="Cambria"/>
          <w:sz w:val="16"/>
          <w:szCs w:val="16"/>
          <w:lang w:val="es-ES"/>
        </w:rPr>
        <w:t>justice</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operators</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have</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died</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October</w:t>
      </w:r>
      <w:proofErr w:type="spellEnd"/>
      <w:r w:rsidRPr="002023F9">
        <w:rPr>
          <w:rFonts w:ascii="Cambria" w:hAnsi="Cambria"/>
          <w:sz w:val="16"/>
          <w:szCs w:val="16"/>
          <w:lang w:val="es-ES"/>
        </w:rPr>
        <w:t xml:space="preserve"> 24, 2014, </w:t>
      </w:r>
      <w:proofErr w:type="spellStart"/>
      <w:r w:rsidRPr="002023F9">
        <w:rPr>
          <w:rFonts w:ascii="Cambria" w:hAnsi="Cambria"/>
          <w:sz w:val="16"/>
          <w:szCs w:val="16"/>
          <w:lang w:val="es-ES"/>
        </w:rPr>
        <w:t>available</w:t>
      </w:r>
      <w:proofErr w:type="spellEnd"/>
      <w:r w:rsidRPr="002023F9">
        <w:rPr>
          <w:rFonts w:ascii="Cambria" w:hAnsi="Cambria"/>
          <w:sz w:val="16"/>
          <w:szCs w:val="16"/>
          <w:lang w:val="es-ES"/>
        </w:rPr>
        <w:t xml:space="preserve"> a</w:t>
      </w:r>
      <w:r w:rsidRPr="002023F9">
        <w:rPr>
          <w:rFonts w:ascii="Cambria" w:hAnsi="Cambria"/>
          <w:sz w:val="16"/>
          <w:szCs w:val="16"/>
          <w:lang w:val="es-MX"/>
        </w:rPr>
        <w:t xml:space="preserve">t: </w:t>
      </w:r>
      <w:hyperlink r:id="rId147" w:history="1">
        <w:r w:rsidRPr="00C330F5">
          <w:rPr>
            <w:rStyle w:val="Hyperlink"/>
            <w:rFonts w:ascii="Cambria" w:hAnsi="Cambria"/>
            <w:sz w:val="16"/>
            <w:szCs w:val="16"/>
            <w:lang w:val="es-MX"/>
          </w:rPr>
          <w:t>http://www.laprensa.hn/honduras/761238-97/conadeh-86-profesionales-del-derecho-han</w:t>
        </w:r>
        <w:r w:rsidRPr="002023F9">
          <w:rPr>
            <w:rStyle w:val="Hyperlink"/>
            <w:rFonts w:ascii="Cambria" w:hAnsi="Cambria"/>
            <w:sz w:val="16"/>
            <w:szCs w:val="16"/>
            <w:lang w:val="es-MX"/>
          </w:rPr>
          <w:t>-muerto</w:t>
        </w:r>
      </w:hyperlink>
      <w:r w:rsidRPr="00C330F5">
        <w:rPr>
          <w:rFonts w:ascii="Cambria" w:hAnsi="Cambria"/>
          <w:sz w:val="16"/>
          <w:szCs w:val="16"/>
          <w:lang w:val="es-MX"/>
        </w:rPr>
        <w:t xml:space="preserve">. </w:t>
      </w:r>
    </w:p>
  </w:footnote>
  <w:footnote w:id="12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In 2010, a report by the then United Nations Special Rapporteur on independence of judges and lawyers, Gabriela Carina </w:t>
      </w:r>
      <w:proofErr w:type="spellStart"/>
      <w:r w:rsidRPr="00C330F5">
        <w:rPr>
          <w:rFonts w:ascii="Cambria" w:hAnsi="Cambria"/>
          <w:sz w:val="16"/>
          <w:szCs w:val="16"/>
        </w:rPr>
        <w:t>Knaul</w:t>
      </w:r>
      <w:proofErr w:type="spellEnd"/>
      <w:r w:rsidRPr="00C330F5">
        <w:rPr>
          <w:rFonts w:ascii="Cambria" w:hAnsi="Cambria"/>
          <w:sz w:val="16"/>
          <w:szCs w:val="16"/>
        </w:rPr>
        <w:t xml:space="preserve"> de Albuquerque e Silva, indicated that over 300 justice operators had been killed in Colombia between 1995 and 2010.  </w:t>
      </w:r>
      <w:r w:rsidRPr="002023F9">
        <w:rPr>
          <w:rFonts w:ascii="Cambria" w:hAnsi="Cambria"/>
          <w:sz w:val="16"/>
          <w:szCs w:val="16"/>
        </w:rPr>
        <w:t xml:space="preserve">That report indicated that the situation had gradually improved in Colombia but that, from 2003 to 2009, 1 magistrate, 6 judges, 12 prosecutors and 334 lawyers had been killed.  More recent information presented to the United Nations Human Rights Council in June 2014 by Lawyers for Lawyers and Lawyers’ Rights Watch Canada indicates that at least 15 lawyers were killed in Colombia in 2013.  Moreover, information provided by the Colombian state in response to the Commission’s inquiry on the matter shows that 144 threats were made against public officials of the judiciary branch in 2013.  The State also informed the Commission of steps taken to provide better security to justice operators and the Commission takes note of this, but urges the State to continue to take measures to guarantee the safety of justice operators.  </w:t>
      </w:r>
      <w:r w:rsidRPr="002023F9">
        <w:rPr>
          <w:rFonts w:ascii="Cambria" w:hAnsi="Cambria"/>
          <w:i/>
          <w:sz w:val="16"/>
          <w:szCs w:val="16"/>
        </w:rPr>
        <w:t>See</w:t>
      </w:r>
      <w:r w:rsidRPr="002023F9">
        <w:rPr>
          <w:rFonts w:ascii="Cambria" w:hAnsi="Cambria"/>
          <w:sz w:val="16"/>
          <w:szCs w:val="16"/>
        </w:rPr>
        <w:t xml:space="preserve"> United Nations Human Rights Council, “</w:t>
      </w:r>
      <w:proofErr w:type="spellStart"/>
      <w:r w:rsidRPr="002023F9">
        <w:rPr>
          <w:rFonts w:ascii="Cambria" w:hAnsi="Cambria"/>
          <w:sz w:val="16"/>
          <w:szCs w:val="16"/>
        </w:rPr>
        <w:t>Informe</w:t>
      </w:r>
      <w:proofErr w:type="spellEnd"/>
      <w:r w:rsidRPr="002023F9">
        <w:rPr>
          <w:rFonts w:ascii="Cambria" w:hAnsi="Cambria"/>
          <w:sz w:val="16"/>
          <w:szCs w:val="16"/>
        </w:rPr>
        <w:t xml:space="preserve"> de la </w:t>
      </w:r>
      <w:proofErr w:type="spellStart"/>
      <w:r w:rsidRPr="002023F9">
        <w:rPr>
          <w:rFonts w:ascii="Cambria" w:hAnsi="Cambria"/>
          <w:sz w:val="16"/>
          <w:szCs w:val="16"/>
        </w:rPr>
        <w:t>Relatora</w:t>
      </w:r>
      <w:proofErr w:type="spellEnd"/>
      <w:r w:rsidRPr="002023F9">
        <w:rPr>
          <w:rFonts w:ascii="Cambria" w:hAnsi="Cambria"/>
          <w:sz w:val="16"/>
          <w:szCs w:val="16"/>
        </w:rPr>
        <w:t xml:space="preserve"> Especial </w:t>
      </w:r>
      <w:proofErr w:type="spellStart"/>
      <w:r w:rsidRPr="002023F9">
        <w:rPr>
          <w:rFonts w:ascii="Cambria" w:hAnsi="Cambria"/>
          <w:sz w:val="16"/>
          <w:szCs w:val="16"/>
        </w:rPr>
        <w:t>sobre</w:t>
      </w:r>
      <w:proofErr w:type="spellEnd"/>
      <w:r w:rsidRPr="002023F9">
        <w:rPr>
          <w:rFonts w:ascii="Cambria" w:hAnsi="Cambria"/>
          <w:sz w:val="16"/>
          <w:szCs w:val="16"/>
        </w:rPr>
        <w:t xml:space="preserve"> la </w:t>
      </w:r>
      <w:proofErr w:type="spellStart"/>
      <w:r w:rsidRPr="002023F9">
        <w:rPr>
          <w:rFonts w:ascii="Cambria" w:hAnsi="Cambria"/>
          <w:sz w:val="16"/>
          <w:szCs w:val="16"/>
        </w:rPr>
        <w:t>independencia</w:t>
      </w:r>
      <w:proofErr w:type="spellEnd"/>
      <w:r w:rsidRPr="002023F9">
        <w:rPr>
          <w:rFonts w:ascii="Cambria" w:hAnsi="Cambria"/>
          <w:sz w:val="16"/>
          <w:szCs w:val="16"/>
        </w:rPr>
        <w:t xml:space="preserve"> de los </w:t>
      </w:r>
      <w:proofErr w:type="spellStart"/>
      <w:r w:rsidRPr="002023F9">
        <w:rPr>
          <w:rFonts w:ascii="Cambria" w:hAnsi="Cambria"/>
          <w:sz w:val="16"/>
          <w:szCs w:val="16"/>
        </w:rPr>
        <w:t>magistrados</w:t>
      </w:r>
      <w:proofErr w:type="spellEnd"/>
      <w:r w:rsidRPr="002023F9">
        <w:rPr>
          <w:rFonts w:ascii="Cambria" w:hAnsi="Cambria"/>
          <w:sz w:val="16"/>
          <w:szCs w:val="16"/>
        </w:rPr>
        <w:t xml:space="preserve"> y </w:t>
      </w:r>
      <w:proofErr w:type="spellStart"/>
      <w:r w:rsidRPr="002023F9">
        <w:rPr>
          <w:rFonts w:ascii="Cambria" w:hAnsi="Cambria"/>
          <w:sz w:val="16"/>
          <w:szCs w:val="16"/>
        </w:rPr>
        <w:t>abogados</w:t>
      </w:r>
      <w:proofErr w:type="spellEnd"/>
      <w:r w:rsidRPr="002023F9">
        <w:rPr>
          <w:rFonts w:ascii="Cambria" w:hAnsi="Cambria"/>
          <w:sz w:val="16"/>
          <w:szCs w:val="16"/>
        </w:rPr>
        <w:t xml:space="preserve">, Sra. Gabriela Carina </w:t>
      </w:r>
      <w:proofErr w:type="spellStart"/>
      <w:r w:rsidRPr="002023F9">
        <w:rPr>
          <w:rFonts w:ascii="Cambria" w:hAnsi="Cambria"/>
          <w:sz w:val="16"/>
          <w:szCs w:val="16"/>
        </w:rPr>
        <w:t>Knaul</w:t>
      </w:r>
      <w:proofErr w:type="spellEnd"/>
      <w:r w:rsidRPr="002023F9">
        <w:rPr>
          <w:rFonts w:ascii="Cambria" w:hAnsi="Cambria"/>
          <w:sz w:val="16"/>
          <w:szCs w:val="16"/>
        </w:rPr>
        <w:t xml:space="preserve"> de Albuquerque e Silva,” (“Report of the Special Rapporteur on the independence of judges and lawyers, Ms. Gabriela Carina </w:t>
      </w:r>
      <w:proofErr w:type="spellStart"/>
      <w:r w:rsidRPr="002023F9">
        <w:rPr>
          <w:rFonts w:ascii="Cambria" w:hAnsi="Cambria"/>
          <w:sz w:val="16"/>
          <w:szCs w:val="16"/>
        </w:rPr>
        <w:t>Knaul</w:t>
      </w:r>
      <w:proofErr w:type="spellEnd"/>
      <w:r w:rsidRPr="002023F9">
        <w:rPr>
          <w:rFonts w:ascii="Cambria" w:hAnsi="Cambria"/>
          <w:sz w:val="16"/>
          <w:szCs w:val="16"/>
        </w:rPr>
        <w:t xml:space="preserve"> de Albuquerque e Silva”), Addendum 2 (Mission to Colombia), A/HRC/14/26/Add.2, April 16, 2010, para. 53, available at: </w:t>
      </w:r>
      <w:hyperlink r:id="rId148" w:history="1">
        <w:r w:rsidRPr="002023F9">
          <w:rPr>
            <w:rStyle w:val="Hyperlink"/>
            <w:rFonts w:ascii="Cambria" w:hAnsi="Cambria"/>
            <w:sz w:val="16"/>
            <w:szCs w:val="16"/>
          </w:rPr>
          <w:t>http://www.ohchr.org/EN/Issues/Judiciary/Pages/Visits.aspx</w:t>
        </w:r>
      </w:hyperlink>
      <w:r w:rsidRPr="00C330F5">
        <w:rPr>
          <w:rFonts w:ascii="Cambria" w:hAnsi="Cambria"/>
          <w:sz w:val="16"/>
          <w:szCs w:val="16"/>
        </w:rPr>
        <w:t>;  Lawyers’ Rights Watch Canada and Lawyers for Lawyers, “Oral Statement to the 26th Session of the UN Human Rights Council from Lawyers’ Rights Watch Canada (LRWC) &amp; Law</w:t>
      </w:r>
      <w:r w:rsidRPr="002023F9">
        <w:rPr>
          <w:rFonts w:ascii="Cambria" w:hAnsi="Cambria"/>
          <w:sz w:val="16"/>
          <w:szCs w:val="16"/>
        </w:rPr>
        <w:t xml:space="preserve">yers for Lawyers (L4L), NGOs in special consultative status,” June 13, 2014, available at: </w:t>
      </w:r>
      <w:hyperlink r:id="rId149" w:history="1">
        <w:r w:rsidRPr="002023F9">
          <w:rPr>
            <w:rStyle w:val="Hyperlink"/>
            <w:rFonts w:ascii="Cambria" w:hAnsi="Cambria"/>
            <w:sz w:val="16"/>
            <w:szCs w:val="16"/>
          </w:rPr>
          <w:t>http://www.lrwc.org/ws/wp-content/uploads/2014/06/Colombia.Murder-of-lawyer.to_.HRC_.LRWCL4L.13.06.14.pdf</w:t>
        </w:r>
      </w:hyperlink>
      <w:r w:rsidRPr="00C330F5">
        <w:rPr>
          <w:rFonts w:ascii="Cambria" w:hAnsi="Cambria"/>
          <w:sz w:val="16"/>
          <w:szCs w:val="16"/>
        </w:rPr>
        <w:t>;  Lawyers’ Rights Watch Canada, “Colombia: failure to fulfill duties in response to attacks on lawyers,” Written Statement by Lawyers’ Rights Watch Canada to the 26th Session of the Human Right</w:t>
      </w:r>
      <w:r w:rsidRPr="002023F9">
        <w:rPr>
          <w:rFonts w:ascii="Cambria" w:hAnsi="Cambria"/>
          <w:sz w:val="16"/>
          <w:szCs w:val="16"/>
        </w:rPr>
        <w:t xml:space="preserve">s Council, available at: </w:t>
      </w:r>
      <w:hyperlink r:id="rId150" w:history="1">
        <w:r w:rsidRPr="002023F9">
          <w:rPr>
            <w:rStyle w:val="Hyperlink"/>
            <w:rFonts w:ascii="Cambria" w:hAnsi="Cambria"/>
            <w:sz w:val="16"/>
            <w:szCs w:val="16"/>
          </w:rPr>
          <w:t>http://www.lrwc.org/ws/wp-content/uploads/2014/05/Online-Copy-Colombia-Failure-to-fullfil-duties.LRWC_.25.May_.2014.pdf</w:t>
        </w:r>
      </w:hyperlink>
      <w:r w:rsidRPr="00C330F5">
        <w:rPr>
          <w:rFonts w:ascii="Cambria" w:hAnsi="Cambria"/>
          <w:sz w:val="16"/>
          <w:szCs w:val="16"/>
        </w:rPr>
        <w:t xml:space="preserve">. </w:t>
      </w:r>
    </w:p>
  </w:footnote>
  <w:footnote w:id="130">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eastAsia="MS Mincho" w:hAnsi="Cambria"/>
          <w:sz w:val="16"/>
          <w:szCs w:val="16"/>
        </w:rPr>
        <w:footnoteRef/>
      </w:r>
      <w:r w:rsidRPr="00C330F5">
        <w:rPr>
          <w:rFonts w:ascii="Cambria" w:hAnsi="Cambria"/>
          <w:sz w:val="16"/>
          <w:szCs w:val="16"/>
        </w:rPr>
        <w:t xml:space="preserve"> In Brazil, for example, the national homicide rate in 2012 was 24.2 per 100,000 persons whereas the homicide rate of police officers in that same year was 72.1 per 100,000 officers, nearly three times the national average.  </w:t>
      </w:r>
      <w:r w:rsidRPr="002023F9">
        <w:rPr>
          <w:rFonts w:ascii="Cambria" w:hAnsi="Cambria"/>
          <w:i/>
          <w:sz w:val="16"/>
          <w:szCs w:val="16"/>
        </w:rPr>
        <w:t>See</w:t>
      </w:r>
      <w:r w:rsidRPr="002023F9">
        <w:rPr>
          <w:rFonts w:ascii="Cambria" w:hAnsi="Cambria"/>
          <w:sz w:val="16"/>
          <w:szCs w:val="16"/>
        </w:rPr>
        <w:t xml:space="preserve"> </w:t>
      </w:r>
      <w:proofErr w:type="spellStart"/>
      <w:r w:rsidRPr="002023F9">
        <w:rPr>
          <w:rFonts w:ascii="Cambria" w:hAnsi="Cambria"/>
          <w:sz w:val="16"/>
          <w:szCs w:val="16"/>
        </w:rPr>
        <w:t>Fórum</w:t>
      </w:r>
      <w:proofErr w:type="spellEnd"/>
      <w:r w:rsidRPr="002023F9">
        <w:rPr>
          <w:rFonts w:ascii="Cambria" w:hAnsi="Cambria"/>
          <w:sz w:val="16"/>
          <w:szCs w:val="16"/>
        </w:rPr>
        <w:t xml:space="preserve"> </w:t>
      </w:r>
      <w:proofErr w:type="spellStart"/>
      <w:r w:rsidRPr="002023F9">
        <w:rPr>
          <w:rFonts w:ascii="Cambria" w:hAnsi="Cambria"/>
          <w:sz w:val="16"/>
          <w:szCs w:val="16"/>
        </w:rPr>
        <w:t>Brasileiro</w:t>
      </w:r>
      <w:proofErr w:type="spellEnd"/>
      <w:r w:rsidRPr="002023F9">
        <w:rPr>
          <w:rFonts w:ascii="Cambria" w:hAnsi="Cambria"/>
          <w:sz w:val="16"/>
          <w:szCs w:val="16"/>
        </w:rPr>
        <w:t xml:space="preserve"> de </w:t>
      </w:r>
      <w:proofErr w:type="spellStart"/>
      <w:r w:rsidRPr="002023F9">
        <w:rPr>
          <w:rFonts w:ascii="Cambria" w:hAnsi="Cambria"/>
          <w:sz w:val="16"/>
          <w:szCs w:val="16"/>
        </w:rPr>
        <w:t>Segurança</w:t>
      </w:r>
      <w:proofErr w:type="spellEnd"/>
      <w:r w:rsidRPr="002023F9">
        <w:rPr>
          <w:rFonts w:ascii="Cambria" w:hAnsi="Cambria"/>
          <w:sz w:val="16"/>
          <w:szCs w:val="16"/>
        </w:rPr>
        <w:t xml:space="preserve"> </w:t>
      </w:r>
      <w:proofErr w:type="spellStart"/>
      <w:r w:rsidRPr="002023F9">
        <w:rPr>
          <w:rFonts w:ascii="Cambria" w:hAnsi="Cambria"/>
          <w:sz w:val="16"/>
          <w:szCs w:val="16"/>
        </w:rPr>
        <w:t>Pública</w:t>
      </w:r>
      <w:proofErr w:type="spellEnd"/>
      <w:r w:rsidRPr="002023F9">
        <w:rPr>
          <w:rFonts w:ascii="Cambria" w:hAnsi="Cambria"/>
          <w:sz w:val="16"/>
          <w:szCs w:val="16"/>
        </w:rPr>
        <w:t xml:space="preserve">, “7º </w:t>
      </w:r>
      <w:proofErr w:type="spellStart"/>
      <w:r w:rsidRPr="002023F9">
        <w:rPr>
          <w:rFonts w:ascii="Cambria" w:hAnsi="Cambria"/>
          <w:sz w:val="16"/>
          <w:szCs w:val="16"/>
        </w:rPr>
        <w:t>Anuario</w:t>
      </w:r>
      <w:proofErr w:type="spellEnd"/>
      <w:r w:rsidRPr="002023F9">
        <w:rPr>
          <w:rFonts w:ascii="Cambria" w:hAnsi="Cambria"/>
          <w:sz w:val="16"/>
          <w:szCs w:val="16"/>
        </w:rPr>
        <w:t xml:space="preserve"> </w:t>
      </w:r>
      <w:proofErr w:type="spellStart"/>
      <w:r w:rsidRPr="002023F9">
        <w:rPr>
          <w:rFonts w:ascii="Cambria" w:hAnsi="Cambria"/>
          <w:sz w:val="16"/>
          <w:szCs w:val="16"/>
        </w:rPr>
        <w:t>Brasileño</w:t>
      </w:r>
      <w:proofErr w:type="spellEnd"/>
      <w:r w:rsidRPr="002023F9">
        <w:rPr>
          <w:rFonts w:ascii="Cambria" w:hAnsi="Cambria"/>
          <w:sz w:val="16"/>
          <w:szCs w:val="16"/>
        </w:rPr>
        <w:t xml:space="preserve"> de </w:t>
      </w:r>
      <w:proofErr w:type="spellStart"/>
      <w:r w:rsidRPr="002023F9">
        <w:rPr>
          <w:rFonts w:ascii="Cambria" w:hAnsi="Cambria"/>
          <w:sz w:val="16"/>
          <w:szCs w:val="16"/>
        </w:rPr>
        <w:t>Seguridad</w:t>
      </w:r>
      <w:proofErr w:type="spellEnd"/>
      <w:r w:rsidRPr="002023F9">
        <w:rPr>
          <w:rFonts w:ascii="Cambria" w:hAnsi="Cambria"/>
          <w:sz w:val="16"/>
          <w:szCs w:val="16"/>
        </w:rPr>
        <w:t xml:space="preserve"> </w:t>
      </w:r>
      <w:proofErr w:type="spellStart"/>
      <w:r w:rsidRPr="002023F9">
        <w:rPr>
          <w:rFonts w:ascii="Cambria" w:hAnsi="Cambria"/>
          <w:sz w:val="16"/>
          <w:szCs w:val="16"/>
        </w:rPr>
        <w:t>Pública</w:t>
      </w:r>
      <w:proofErr w:type="spellEnd"/>
      <w:r w:rsidRPr="002023F9">
        <w:rPr>
          <w:rFonts w:ascii="Cambria" w:hAnsi="Cambria"/>
          <w:sz w:val="16"/>
          <w:szCs w:val="16"/>
        </w:rPr>
        <w:t xml:space="preserve">” (“Seventh Brazilian Annual Report on Public Security”), p. 126, available at: </w:t>
      </w:r>
      <w:hyperlink r:id="rId151" w:history="1">
        <w:r w:rsidRPr="002023F9">
          <w:rPr>
            <w:rStyle w:val="Hyperlink"/>
            <w:rFonts w:ascii="Cambria" w:hAnsi="Cambria"/>
            <w:sz w:val="16"/>
            <w:szCs w:val="16"/>
          </w:rPr>
          <w:t>http://www.forumseguranca.org.br/storage/download//anuario_2013-corrigido.pdf</w:t>
        </w:r>
      </w:hyperlink>
      <w:r w:rsidRPr="00C330F5">
        <w:rPr>
          <w:rFonts w:ascii="Cambria" w:hAnsi="Cambria"/>
          <w:sz w:val="16"/>
          <w:szCs w:val="16"/>
        </w:rPr>
        <w:t>.</w:t>
      </w:r>
    </w:p>
  </w:footnote>
  <w:footnote w:id="131">
    <w:p w:rsidR="00113688" w:rsidRPr="00C330F5" w:rsidRDefault="00113688" w:rsidP="002023F9">
      <w:pPr>
        <w:pStyle w:val="FootnoteText"/>
        <w:spacing w:after="120"/>
        <w:ind w:firstLine="720"/>
        <w:jc w:val="both"/>
        <w:rPr>
          <w:rFonts w:ascii="Cambria" w:hAnsi="Cambria"/>
          <w:sz w:val="16"/>
          <w:szCs w:val="16"/>
          <w:lang w:val="pt-BR"/>
        </w:rPr>
      </w:pPr>
      <w:r w:rsidRPr="00C330F5">
        <w:rPr>
          <w:rStyle w:val="FootnoteReference"/>
          <w:rFonts w:ascii="Cambria" w:eastAsia="MS Mincho" w:hAnsi="Cambria"/>
          <w:sz w:val="16"/>
          <w:szCs w:val="16"/>
        </w:rPr>
        <w:footnoteRef/>
      </w:r>
      <w:r w:rsidRPr="00C330F5">
        <w:rPr>
          <w:rFonts w:ascii="Cambria" w:hAnsi="Cambria"/>
          <w:sz w:val="16"/>
          <w:szCs w:val="16"/>
          <w:lang w:val="pt-BR"/>
        </w:rPr>
        <w:t xml:space="preserve"> </w:t>
      </w:r>
      <w:r w:rsidRPr="00C330F5">
        <w:rPr>
          <w:rFonts w:ascii="Cambria" w:hAnsi="Cambria"/>
          <w:sz w:val="16"/>
          <w:szCs w:val="16"/>
          <w:lang w:val="pt-BR"/>
        </w:rPr>
        <w:t xml:space="preserve">Fórum Brasileiro de Segurança Pública, “8º Anuário Brasileiro de Segurança Pública” (“Eighth Brazilian Annual Report on Public Security”), p. </w:t>
      </w:r>
      <w:r w:rsidRPr="00C330F5">
        <w:rPr>
          <w:rFonts w:ascii="Cambria" w:hAnsi="Cambria"/>
          <w:sz w:val="16"/>
          <w:szCs w:val="16"/>
          <w:lang w:val="pt-BR"/>
        </w:rPr>
        <w:t xml:space="preserve">36, available at: </w:t>
      </w:r>
      <w:r w:rsidRPr="00C330F5">
        <w:rPr>
          <w:rFonts w:ascii="Cambria" w:hAnsi="Cambria"/>
          <w:sz w:val="16"/>
          <w:szCs w:val="16"/>
        </w:rPr>
        <w:fldChar w:fldCharType="begin"/>
      </w:r>
      <w:r w:rsidRPr="002023F9">
        <w:rPr>
          <w:rFonts w:ascii="Cambria" w:hAnsi="Cambria"/>
          <w:sz w:val="16"/>
          <w:szCs w:val="16"/>
          <w:lang w:val="pt-BR"/>
        </w:rPr>
        <w:instrText xml:space="preserve"> HYPERLINK "http://www.forumseguranca.org.br/storage/download//8anuariofbsp.pdf" </w:instrText>
      </w:r>
      <w:r w:rsidRPr="002023F9">
        <w:rPr>
          <w:rFonts w:ascii="Cambria" w:hAnsi="Cambria"/>
          <w:sz w:val="16"/>
          <w:szCs w:val="16"/>
        </w:rPr>
        <w:fldChar w:fldCharType="separate"/>
      </w:r>
      <w:r w:rsidRPr="002023F9">
        <w:rPr>
          <w:rStyle w:val="Hyperlink"/>
          <w:rFonts w:ascii="Cambria" w:hAnsi="Cambria"/>
          <w:sz w:val="16"/>
          <w:szCs w:val="16"/>
          <w:lang w:val="pt-BR"/>
        </w:rPr>
        <w:t>http://www.forumseguranca.org.br/storage/download//8anuariofbsp.pdf</w:t>
      </w:r>
      <w:r w:rsidRPr="002023F9">
        <w:rPr>
          <w:rStyle w:val="Hyperlink"/>
          <w:rFonts w:ascii="Cambria" w:hAnsi="Cambria"/>
          <w:sz w:val="16"/>
          <w:szCs w:val="16"/>
          <w:lang w:val="pt-BR"/>
        </w:rPr>
        <w:fldChar w:fldCharType="end"/>
      </w:r>
      <w:r w:rsidRPr="00C330F5">
        <w:rPr>
          <w:rFonts w:ascii="Cambria" w:hAnsi="Cambria"/>
          <w:sz w:val="16"/>
          <w:szCs w:val="16"/>
          <w:lang w:val="pt-BR"/>
        </w:rPr>
        <w:t>.</w:t>
      </w:r>
    </w:p>
  </w:footnote>
  <w:footnote w:id="132">
    <w:p w:rsidR="00113688" w:rsidRPr="00C330F5" w:rsidRDefault="00113688" w:rsidP="002023F9">
      <w:pPr>
        <w:pStyle w:val="FootnoteText"/>
        <w:spacing w:after="120"/>
        <w:ind w:firstLine="720"/>
        <w:jc w:val="both"/>
        <w:rPr>
          <w:rFonts w:ascii="Cambria" w:hAnsi="Cambria"/>
          <w:sz w:val="16"/>
          <w:szCs w:val="16"/>
          <w:lang w:val="pt-BR"/>
        </w:rPr>
      </w:pPr>
      <w:r w:rsidRPr="00C330F5">
        <w:rPr>
          <w:rStyle w:val="FootnoteReference"/>
          <w:rFonts w:ascii="Cambria" w:eastAsia="MS Mincho" w:hAnsi="Cambria"/>
          <w:sz w:val="16"/>
          <w:szCs w:val="16"/>
        </w:rPr>
        <w:footnoteRef/>
      </w:r>
      <w:r w:rsidRPr="00C330F5">
        <w:rPr>
          <w:rFonts w:ascii="Cambria" w:hAnsi="Cambria"/>
          <w:sz w:val="16"/>
          <w:szCs w:val="16"/>
          <w:lang w:val="pt-BR"/>
        </w:rPr>
        <w:t xml:space="preserve"> </w:t>
      </w:r>
      <w:r w:rsidRPr="00C330F5">
        <w:rPr>
          <w:rFonts w:ascii="Cambria" w:hAnsi="Cambria"/>
          <w:sz w:val="16"/>
          <w:szCs w:val="16"/>
          <w:lang w:val="pt-BR"/>
        </w:rPr>
        <w:t>Fórum Brasileiro de Segurança Pública, “8º Anuário Brasileiro de Segurança Pública” (“Eighth Brazilian Annual Report</w:t>
      </w:r>
      <w:r w:rsidRPr="002023F9">
        <w:rPr>
          <w:rFonts w:ascii="Cambria" w:hAnsi="Cambria"/>
          <w:sz w:val="16"/>
          <w:szCs w:val="16"/>
          <w:lang w:val="pt-BR"/>
        </w:rPr>
        <w:t xml:space="preserve"> on Public Security”), p. </w:t>
      </w:r>
      <w:r w:rsidRPr="002023F9">
        <w:rPr>
          <w:rFonts w:ascii="Cambria" w:hAnsi="Cambria"/>
          <w:sz w:val="16"/>
          <w:szCs w:val="16"/>
          <w:lang w:val="pt-BR"/>
        </w:rPr>
        <w:t xml:space="preserve">36, available at: </w:t>
      </w:r>
      <w:r w:rsidRPr="00C330F5">
        <w:rPr>
          <w:rFonts w:ascii="Cambria" w:hAnsi="Cambria"/>
          <w:sz w:val="16"/>
          <w:szCs w:val="16"/>
        </w:rPr>
        <w:fldChar w:fldCharType="begin"/>
      </w:r>
      <w:r w:rsidRPr="002023F9">
        <w:rPr>
          <w:rFonts w:ascii="Cambria" w:hAnsi="Cambria"/>
          <w:sz w:val="16"/>
          <w:szCs w:val="16"/>
          <w:lang w:val="pt-BR"/>
        </w:rPr>
        <w:instrText xml:space="preserve"> HYPERLINK "http://www.forumseguranca.org.br/storage/download//8anuariofbsp.pdf" </w:instrText>
      </w:r>
      <w:r w:rsidRPr="002023F9">
        <w:rPr>
          <w:rFonts w:ascii="Cambria" w:hAnsi="Cambria"/>
          <w:sz w:val="16"/>
          <w:szCs w:val="16"/>
        </w:rPr>
        <w:fldChar w:fldCharType="separate"/>
      </w:r>
      <w:r w:rsidRPr="002023F9">
        <w:rPr>
          <w:rStyle w:val="Hyperlink"/>
          <w:rFonts w:ascii="Cambria" w:hAnsi="Cambria"/>
          <w:sz w:val="16"/>
          <w:szCs w:val="16"/>
          <w:lang w:val="pt-BR"/>
        </w:rPr>
        <w:t>http://www.forumseguranca.org.br/storage/download//8anuariofbsp.pdf</w:t>
      </w:r>
      <w:r w:rsidRPr="002023F9">
        <w:rPr>
          <w:rStyle w:val="Hyperlink"/>
          <w:rFonts w:ascii="Cambria" w:hAnsi="Cambria"/>
          <w:sz w:val="16"/>
          <w:szCs w:val="16"/>
        </w:rPr>
        <w:fldChar w:fldCharType="end"/>
      </w:r>
      <w:r w:rsidRPr="00C330F5">
        <w:rPr>
          <w:rFonts w:ascii="Cambria" w:hAnsi="Cambria"/>
          <w:sz w:val="16"/>
          <w:szCs w:val="16"/>
          <w:lang w:val="pt-BR"/>
        </w:rPr>
        <w:t>.</w:t>
      </w:r>
    </w:p>
  </w:footnote>
  <w:footnote w:id="133">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rPr>
        <w:t xml:space="preserve"> In this regard, a study in Argentina concluded that for e</w:t>
      </w:r>
      <w:r w:rsidRPr="002023F9">
        <w:rPr>
          <w:rFonts w:ascii="Cambria" w:hAnsi="Cambria"/>
          <w:sz w:val="16"/>
          <w:szCs w:val="16"/>
        </w:rPr>
        <w:t xml:space="preserve">very four homicides of police officers, three of them occur when the officers are off duty.  </w:t>
      </w:r>
      <w:proofErr w:type="spellStart"/>
      <w:r w:rsidRPr="002023F9">
        <w:rPr>
          <w:rFonts w:ascii="Cambria" w:hAnsi="Cambria"/>
          <w:sz w:val="16"/>
          <w:szCs w:val="16"/>
          <w:lang w:val="es-ES"/>
        </w:rPr>
        <w:t>See</w:t>
      </w:r>
      <w:proofErr w:type="spellEnd"/>
      <w:r w:rsidRPr="002023F9">
        <w:rPr>
          <w:rFonts w:ascii="Cambria" w:hAnsi="Cambria"/>
          <w:sz w:val="16"/>
          <w:szCs w:val="16"/>
          <w:lang w:val="es-ES"/>
        </w:rPr>
        <w:t xml:space="preserve"> La Nación, “Tres de cada cuatro policías son asesinados cuando están de franco,” </w:t>
      </w:r>
      <w:proofErr w:type="spellStart"/>
      <w:r w:rsidRPr="002023F9">
        <w:rPr>
          <w:rFonts w:ascii="Cambria" w:hAnsi="Cambria"/>
          <w:sz w:val="16"/>
          <w:szCs w:val="16"/>
          <w:lang w:val="es-ES"/>
        </w:rPr>
        <w:t>August</w:t>
      </w:r>
      <w:proofErr w:type="spellEnd"/>
      <w:r w:rsidRPr="002023F9">
        <w:rPr>
          <w:rFonts w:ascii="Cambria" w:hAnsi="Cambria"/>
          <w:sz w:val="16"/>
          <w:szCs w:val="16"/>
          <w:lang w:val="es-ES"/>
        </w:rPr>
        <w:t xml:space="preserve"> 11, 2013, </w:t>
      </w:r>
      <w:proofErr w:type="spellStart"/>
      <w:r w:rsidRPr="002023F9">
        <w:rPr>
          <w:rFonts w:ascii="Cambria" w:hAnsi="Cambria"/>
          <w:sz w:val="16"/>
          <w:szCs w:val="16"/>
          <w:lang w:val="es-ES"/>
        </w:rPr>
        <w:t>available</w:t>
      </w:r>
      <w:proofErr w:type="spellEnd"/>
      <w:r w:rsidRPr="002023F9">
        <w:rPr>
          <w:rFonts w:ascii="Cambria" w:hAnsi="Cambria"/>
          <w:sz w:val="16"/>
          <w:szCs w:val="16"/>
          <w:lang w:val="es-ES"/>
        </w:rPr>
        <w:t xml:space="preserve"> at: </w:t>
      </w:r>
      <w:hyperlink r:id="rId152" w:history="1">
        <w:r w:rsidRPr="002023F9">
          <w:rPr>
            <w:rStyle w:val="Hyperlink"/>
            <w:rFonts w:ascii="Cambria" w:hAnsi="Cambria"/>
            <w:sz w:val="16"/>
            <w:szCs w:val="16"/>
            <w:lang w:val="es-ES"/>
          </w:rPr>
          <w:t>http://www.lanacion.com.ar/1609537-tres-de-cada-cuatro-policias-son-asesinados-cuando-estan-de-franco</w:t>
        </w:r>
      </w:hyperlink>
      <w:r w:rsidRPr="00C330F5">
        <w:rPr>
          <w:rFonts w:ascii="Cambria" w:hAnsi="Cambria"/>
          <w:sz w:val="16"/>
          <w:szCs w:val="16"/>
          <w:lang w:val="es-ES"/>
        </w:rPr>
        <w:t xml:space="preserve">.  </w:t>
      </w:r>
    </w:p>
  </w:footnote>
  <w:footnote w:id="134">
    <w:p w:rsidR="00113688" w:rsidRPr="002023F9"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Secretaría de Protección a Víctimas, Testigos, Peritos y demás Intervinientes </w:t>
      </w:r>
      <w:r w:rsidRPr="002023F9">
        <w:rPr>
          <w:rFonts w:ascii="Cambria" w:hAnsi="Cambria"/>
          <w:sz w:val="16"/>
          <w:szCs w:val="16"/>
          <w:lang w:val="es-ES"/>
        </w:rPr>
        <w:t>en el Proceso Penal (“</w:t>
      </w:r>
      <w:proofErr w:type="spellStart"/>
      <w:r w:rsidRPr="002023F9">
        <w:rPr>
          <w:rFonts w:ascii="Cambria" w:hAnsi="Cambria"/>
          <w:sz w:val="16"/>
          <w:szCs w:val="16"/>
          <w:lang w:val="es-ES"/>
        </w:rPr>
        <w:t>Secretariat</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for</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Protection</w:t>
      </w:r>
      <w:proofErr w:type="spellEnd"/>
      <w:r w:rsidRPr="002023F9">
        <w:rPr>
          <w:rFonts w:ascii="Cambria" w:hAnsi="Cambria"/>
          <w:sz w:val="16"/>
          <w:szCs w:val="16"/>
          <w:lang w:val="es-ES"/>
        </w:rPr>
        <w:t xml:space="preserve"> of </w:t>
      </w:r>
      <w:proofErr w:type="spellStart"/>
      <w:r w:rsidRPr="002023F9">
        <w:rPr>
          <w:rFonts w:ascii="Cambria" w:hAnsi="Cambria"/>
          <w:sz w:val="16"/>
          <w:szCs w:val="16"/>
          <w:lang w:val="es-ES"/>
        </w:rPr>
        <w:t>Victims</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Witnesses</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Experts</w:t>
      </w:r>
      <w:proofErr w:type="spellEnd"/>
      <w:r w:rsidRPr="002023F9">
        <w:rPr>
          <w:rFonts w:ascii="Cambria" w:hAnsi="Cambria"/>
          <w:sz w:val="16"/>
          <w:szCs w:val="16"/>
          <w:lang w:val="es-ES"/>
        </w:rPr>
        <w:t xml:space="preserve">, and </w:t>
      </w:r>
      <w:proofErr w:type="spellStart"/>
      <w:r w:rsidRPr="002023F9">
        <w:rPr>
          <w:rFonts w:ascii="Cambria" w:hAnsi="Cambria"/>
          <w:sz w:val="16"/>
          <w:szCs w:val="16"/>
          <w:lang w:val="es-ES"/>
        </w:rPr>
        <w:t>others</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involved</w:t>
      </w:r>
      <w:proofErr w:type="spellEnd"/>
      <w:r w:rsidRPr="002023F9">
        <w:rPr>
          <w:rFonts w:ascii="Cambria" w:hAnsi="Cambria"/>
          <w:sz w:val="16"/>
          <w:szCs w:val="16"/>
          <w:lang w:val="es-ES"/>
        </w:rPr>
        <w:t xml:space="preserve"> in Criminal </w:t>
      </w:r>
      <w:proofErr w:type="spellStart"/>
      <w:r w:rsidRPr="002023F9">
        <w:rPr>
          <w:rFonts w:ascii="Cambria" w:hAnsi="Cambria"/>
          <w:sz w:val="16"/>
          <w:szCs w:val="16"/>
          <w:lang w:val="es-ES"/>
        </w:rPr>
        <w:t>Proceedings</w:t>
      </w:r>
      <w:proofErr w:type="spellEnd"/>
      <w:r w:rsidRPr="002023F9">
        <w:rPr>
          <w:rFonts w:ascii="Cambria" w:hAnsi="Cambria"/>
          <w:sz w:val="16"/>
          <w:szCs w:val="16"/>
          <w:lang w:val="es-ES"/>
        </w:rPr>
        <w:t>”).</w:t>
      </w:r>
    </w:p>
  </w:footnote>
  <w:footnote w:id="135">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In a public hearing held during the 153</w:t>
      </w:r>
      <w:r w:rsidRPr="002023F9">
        <w:rPr>
          <w:rFonts w:ascii="Cambria" w:hAnsi="Cambria"/>
          <w:sz w:val="16"/>
          <w:szCs w:val="16"/>
          <w:vertAlign w:val="superscript"/>
        </w:rPr>
        <w:t>rd</w:t>
      </w:r>
      <w:r w:rsidRPr="002023F9">
        <w:rPr>
          <w:rFonts w:ascii="Cambria" w:hAnsi="Cambria"/>
          <w:sz w:val="16"/>
          <w:szCs w:val="16"/>
        </w:rPr>
        <w:t xml:space="preserve"> </w:t>
      </w:r>
      <w:r>
        <w:rPr>
          <w:rFonts w:ascii="Cambria" w:hAnsi="Cambria"/>
          <w:sz w:val="16"/>
          <w:szCs w:val="16"/>
        </w:rPr>
        <w:t>P</w:t>
      </w:r>
      <w:r w:rsidRPr="002023F9">
        <w:rPr>
          <w:rFonts w:ascii="Cambria" w:hAnsi="Cambria"/>
          <w:sz w:val="16"/>
          <w:szCs w:val="16"/>
        </w:rPr>
        <w:t xml:space="preserve">eriod of </w:t>
      </w:r>
      <w:r>
        <w:rPr>
          <w:rFonts w:ascii="Cambria" w:hAnsi="Cambria"/>
          <w:sz w:val="16"/>
          <w:szCs w:val="16"/>
        </w:rPr>
        <w:t>Regular S</w:t>
      </w:r>
      <w:r w:rsidRPr="002023F9">
        <w:rPr>
          <w:rFonts w:ascii="Cambria" w:hAnsi="Cambria"/>
          <w:sz w:val="16"/>
          <w:szCs w:val="16"/>
        </w:rPr>
        <w:t xml:space="preserve">essions, the Commission was informed, for example, that since the year 2000, 43 persons have been forcibly disappeared in the Brazilian state of Goiás, allegedly by state security forces.  The Commission was told that state officials are not adequately addressing this issue as the country has yet to enact a law that provides a legal definition for the crime of forced disappearances and attempts to push for thorough investigations have been met by harassment and threats from security forces, including to public defenders.  In light of this, no proper investigations have been conducted to solve these cases.  In this regard, </w:t>
      </w:r>
      <w:r w:rsidRPr="002023F9">
        <w:rPr>
          <w:rFonts w:ascii="Cambria" w:hAnsi="Cambria"/>
          <w:i/>
          <w:sz w:val="16"/>
          <w:szCs w:val="16"/>
        </w:rPr>
        <w:t xml:space="preserve">see </w:t>
      </w:r>
      <w:r w:rsidRPr="002023F9">
        <w:rPr>
          <w:rFonts w:ascii="Cambria" w:hAnsi="Cambria"/>
          <w:sz w:val="16"/>
          <w:szCs w:val="16"/>
        </w:rPr>
        <w:t>IACHR, Annex/Press Release No. 35A/14, “Report on the 153</w:t>
      </w:r>
      <w:r w:rsidRPr="002023F9">
        <w:rPr>
          <w:rFonts w:ascii="Cambria" w:hAnsi="Cambria"/>
          <w:sz w:val="16"/>
          <w:szCs w:val="16"/>
          <w:vertAlign w:val="superscript"/>
        </w:rPr>
        <w:t>rd</w:t>
      </w:r>
      <w:r w:rsidRPr="002023F9">
        <w:rPr>
          <w:rFonts w:ascii="Cambria" w:hAnsi="Cambria"/>
          <w:sz w:val="16"/>
          <w:szCs w:val="16"/>
        </w:rPr>
        <w:t xml:space="preserve"> Session of the IACHR,” December 29, 2014, p. 22, available at: </w:t>
      </w:r>
      <w:hyperlink r:id="rId153" w:history="1">
        <w:r w:rsidRPr="002023F9">
          <w:rPr>
            <w:rStyle w:val="Hyperlink"/>
            <w:rFonts w:ascii="Cambria" w:hAnsi="Cambria"/>
            <w:sz w:val="16"/>
            <w:szCs w:val="16"/>
          </w:rPr>
          <w:t>http://www.oas.org/es/cidh/prensa/docs/Report-153.pdf</w:t>
        </w:r>
      </w:hyperlink>
      <w:r w:rsidRPr="00C330F5">
        <w:rPr>
          <w:rFonts w:ascii="Cambria" w:hAnsi="Cambria"/>
          <w:sz w:val="16"/>
          <w:szCs w:val="16"/>
        </w:rPr>
        <w:t xml:space="preserve">. </w:t>
      </w:r>
      <w:r>
        <w:rPr>
          <w:rFonts w:ascii="Cambria" w:hAnsi="Cambria"/>
          <w:sz w:val="16"/>
          <w:szCs w:val="16"/>
        </w:rPr>
        <w:t xml:space="preserve"> </w:t>
      </w:r>
      <w:r>
        <w:rPr>
          <w:rFonts w:ascii="Cambria" w:hAnsi="Cambria"/>
          <w:bCs/>
          <w:sz w:val="16"/>
          <w:szCs w:val="16"/>
        </w:rPr>
        <w:t>Video of hearings held during the 153</w:t>
      </w:r>
      <w:r w:rsidRPr="00B763E1">
        <w:rPr>
          <w:rFonts w:ascii="Cambria" w:hAnsi="Cambria"/>
          <w:bCs/>
          <w:sz w:val="16"/>
          <w:szCs w:val="16"/>
          <w:vertAlign w:val="superscript"/>
        </w:rPr>
        <w:t>rd</w:t>
      </w:r>
      <w:r>
        <w:rPr>
          <w:rFonts w:ascii="Cambria" w:hAnsi="Cambria"/>
          <w:bCs/>
          <w:sz w:val="16"/>
          <w:szCs w:val="16"/>
        </w:rPr>
        <w:t xml:space="preserve"> Period of Regular Sessions available at: </w:t>
      </w:r>
      <w:hyperlink r:id="rId154" w:history="1">
        <w:r w:rsidRPr="009C34E6">
          <w:rPr>
            <w:rStyle w:val="Hyperlink"/>
            <w:rFonts w:ascii="Cambria" w:hAnsi="Cambria"/>
            <w:bCs/>
            <w:sz w:val="16"/>
            <w:szCs w:val="16"/>
          </w:rPr>
          <w:t>http://www.oas.org/es/cidh/multimedia/sesiones/153/default.asp</w:t>
        </w:r>
      </w:hyperlink>
      <w:r>
        <w:rPr>
          <w:rFonts w:ascii="Cambria" w:hAnsi="Cambria"/>
          <w:bCs/>
          <w:sz w:val="16"/>
          <w:szCs w:val="16"/>
        </w:rPr>
        <w:t xml:space="preserve">. </w:t>
      </w:r>
    </w:p>
  </w:footnote>
  <w:footnote w:id="136">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IACHR, Press Release No. 94/14, “IACHR Expresses Concern over Threats against and Arrests of </w:t>
      </w:r>
      <w:proofErr w:type="spellStart"/>
      <w:r w:rsidRPr="002023F9">
        <w:rPr>
          <w:rFonts w:ascii="Cambria" w:hAnsi="Cambria"/>
          <w:sz w:val="16"/>
          <w:szCs w:val="16"/>
        </w:rPr>
        <w:t>Campesino</w:t>
      </w:r>
      <w:proofErr w:type="spellEnd"/>
      <w:r w:rsidRPr="002023F9">
        <w:rPr>
          <w:rFonts w:ascii="Cambria" w:hAnsi="Cambria"/>
          <w:sz w:val="16"/>
          <w:szCs w:val="16"/>
        </w:rPr>
        <w:t xml:space="preserve"> Leaders in </w:t>
      </w:r>
      <w:proofErr w:type="spellStart"/>
      <w:r w:rsidRPr="002023F9">
        <w:rPr>
          <w:rFonts w:ascii="Cambria" w:hAnsi="Cambria"/>
          <w:sz w:val="16"/>
          <w:szCs w:val="16"/>
        </w:rPr>
        <w:t>Bajo</w:t>
      </w:r>
      <w:proofErr w:type="spellEnd"/>
      <w:r w:rsidRPr="002023F9">
        <w:rPr>
          <w:rFonts w:ascii="Cambria" w:hAnsi="Cambria"/>
          <w:sz w:val="16"/>
          <w:szCs w:val="16"/>
        </w:rPr>
        <w:t xml:space="preserve"> </w:t>
      </w:r>
      <w:proofErr w:type="spellStart"/>
      <w:r w:rsidRPr="002023F9">
        <w:rPr>
          <w:rFonts w:ascii="Cambria" w:hAnsi="Cambria"/>
          <w:sz w:val="16"/>
          <w:szCs w:val="16"/>
        </w:rPr>
        <w:t>Aguán</w:t>
      </w:r>
      <w:proofErr w:type="spellEnd"/>
      <w:r w:rsidRPr="002023F9">
        <w:rPr>
          <w:rFonts w:ascii="Cambria" w:hAnsi="Cambria"/>
          <w:sz w:val="16"/>
          <w:szCs w:val="16"/>
        </w:rPr>
        <w:t xml:space="preserve">, Honduras,” August 29, 2014, available at: </w:t>
      </w:r>
      <w:hyperlink r:id="rId155" w:history="1">
        <w:r w:rsidRPr="002023F9">
          <w:rPr>
            <w:rStyle w:val="Hyperlink"/>
            <w:rFonts w:ascii="Cambria" w:hAnsi="Cambria"/>
            <w:sz w:val="16"/>
            <w:szCs w:val="16"/>
          </w:rPr>
          <w:t>http://www.oas.org/en/iachr/media_center/PReleases/2014/094.asp</w:t>
        </w:r>
      </w:hyperlink>
      <w:r w:rsidRPr="00C330F5">
        <w:rPr>
          <w:rFonts w:ascii="Cambria" w:hAnsi="Cambria"/>
          <w:sz w:val="16"/>
          <w:szCs w:val="16"/>
        </w:rPr>
        <w:t xml:space="preserve">.  The IACHR expressed concern over a series of violent evictions in the </w:t>
      </w:r>
      <w:proofErr w:type="spellStart"/>
      <w:r w:rsidRPr="00C330F5">
        <w:rPr>
          <w:rFonts w:ascii="Cambria" w:hAnsi="Cambria"/>
          <w:sz w:val="16"/>
          <w:szCs w:val="16"/>
        </w:rPr>
        <w:t>Bajo</w:t>
      </w:r>
      <w:proofErr w:type="spellEnd"/>
      <w:r w:rsidRPr="00C330F5">
        <w:rPr>
          <w:rFonts w:ascii="Cambria" w:hAnsi="Cambria"/>
          <w:sz w:val="16"/>
          <w:szCs w:val="16"/>
        </w:rPr>
        <w:t xml:space="preserve"> </w:t>
      </w:r>
      <w:proofErr w:type="spellStart"/>
      <w:r w:rsidRPr="00C330F5">
        <w:rPr>
          <w:rFonts w:ascii="Cambria" w:hAnsi="Cambria"/>
          <w:sz w:val="16"/>
          <w:szCs w:val="16"/>
        </w:rPr>
        <w:t>Aguán</w:t>
      </w:r>
      <w:proofErr w:type="spellEnd"/>
      <w:r w:rsidRPr="00C330F5">
        <w:rPr>
          <w:rFonts w:ascii="Cambria" w:hAnsi="Cambria"/>
          <w:sz w:val="16"/>
          <w:szCs w:val="16"/>
        </w:rPr>
        <w:t xml:space="preserve"> region of Honduras that allegedly occurred in the co</w:t>
      </w:r>
      <w:r w:rsidRPr="002023F9">
        <w:rPr>
          <w:rFonts w:ascii="Cambria" w:hAnsi="Cambria"/>
          <w:sz w:val="16"/>
          <w:szCs w:val="16"/>
        </w:rPr>
        <w:t>ntext of the agrarian conflict in the area, as well as over the threats against and arrest of various “</w:t>
      </w:r>
      <w:proofErr w:type="spellStart"/>
      <w:r w:rsidRPr="002023F9">
        <w:rPr>
          <w:rFonts w:ascii="Cambria" w:hAnsi="Cambria"/>
          <w:sz w:val="16"/>
          <w:szCs w:val="16"/>
        </w:rPr>
        <w:t>campesino</w:t>
      </w:r>
      <w:proofErr w:type="spellEnd"/>
      <w:r w:rsidRPr="002023F9">
        <w:rPr>
          <w:rFonts w:ascii="Cambria" w:hAnsi="Cambria"/>
          <w:sz w:val="16"/>
          <w:szCs w:val="16"/>
        </w:rPr>
        <w:t xml:space="preserve">” leaders who were beneficiaries of precautionary measures granted by the Commission on May 8, 2014.  These acts presumably took place between May and September 2014.  As is publicly known, on May 21, 2014, members of the police force and the army as well as private security guards allegedly took part in the violent eviction of the La Trinidad and El </w:t>
      </w:r>
      <w:proofErr w:type="spellStart"/>
      <w:r w:rsidRPr="002023F9">
        <w:rPr>
          <w:rFonts w:ascii="Cambria" w:hAnsi="Cambria"/>
          <w:sz w:val="16"/>
          <w:szCs w:val="16"/>
        </w:rPr>
        <w:t>Despertar</w:t>
      </w:r>
      <w:proofErr w:type="spellEnd"/>
      <w:r w:rsidRPr="002023F9">
        <w:rPr>
          <w:rFonts w:ascii="Cambria" w:hAnsi="Cambria"/>
          <w:sz w:val="16"/>
          <w:szCs w:val="16"/>
        </w:rPr>
        <w:t xml:space="preserve"> farms in the municipality of Trujillo, Colón.  According to a network of national and international organizations monitoring the situation, 112 “</w:t>
      </w:r>
      <w:proofErr w:type="spellStart"/>
      <w:r w:rsidRPr="002023F9">
        <w:rPr>
          <w:rFonts w:ascii="Cambria" w:hAnsi="Cambria"/>
          <w:sz w:val="16"/>
          <w:szCs w:val="16"/>
        </w:rPr>
        <w:t>campesinos</w:t>
      </w:r>
      <w:proofErr w:type="spellEnd"/>
      <w:r w:rsidRPr="002023F9">
        <w:rPr>
          <w:rFonts w:ascii="Cambria" w:hAnsi="Cambria"/>
          <w:sz w:val="16"/>
          <w:szCs w:val="16"/>
        </w:rPr>
        <w:t xml:space="preserve">” have allegedly been killed in the past four years in the context of the agrarian conflict affecting the region.  The Inter-American Commission has spoken out about the situation in </w:t>
      </w:r>
      <w:proofErr w:type="spellStart"/>
      <w:r w:rsidRPr="002023F9">
        <w:rPr>
          <w:rFonts w:ascii="Cambria" w:hAnsi="Cambria"/>
          <w:sz w:val="16"/>
          <w:szCs w:val="16"/>
        </w:rPr>
        <w:t>Bajo</w:t>
      </w:r>
      <w:proofErr w:type="spellEnd"/>
      <w:r w:rsidRPr="002023F9">
        <w:rPr>
          <w:rFonts w:ascii="Cambria" w:hAnsi="Cambria"/>
          <w:sz w:val="16"/>
          <w:szCs w:val="16"/>
        </w:rPr>
        <w:t xml:space="preserve"> </w:t>
      </w:r>
      <w:proofErr w:type="spellStart"/>
      <w:r w:rsidRPr="002023F9">
        <w:rPr>
          <w:rFonts w:ascii="Cambria" w:hAnsi="Cambria"/>
          <w:sz w:val="16"/>
          <w:szCs w:val="16"/>
        </w:rPr>
        <w:t>Aguán</w:t>
      </w:r>
      <w:proofErr w:type="spellEnd"/>
      <w:r w:rsidRPr="002023F9">
        <w:rPr>
          <w:rFonts w:ascii="Cambria" w:hAnsi="Cambria"/>
          <w:sz w:val="16"/>
          <w:szCs w:val="16"/>
        </w:rPr>
        <w:t xml:space="preserve"> on repeated occasions, including in the section on Honduras in Chapter IV of its 2012 and 2013 Annual Reports.  The IACHR notes that the situation remains a matter of great concern and on May 8, 2014, it granted precautionary measures in favor of 123 members of the organizations “</w:t>
      </w:r>
      <w:proofErr w:type="spellStart"/>
      <w:r w:rsidRPr="002023F9">
        <w:rPr>
          <w:rFonts w:ascii="Cambria" w:hAnsi="Cambria"/>
          <w:sz w:val="16"/>
          <w:szCs w:val="16"/>
        </w:rPr>
        <w:t>Movimiento</w:t>
      </w:r>
      <w:proofErr w:type="spellEnd"/>
      <w:r w:rsidRPr="002023F9">
        <w:rPr>
          <w:rFonts w:ascii="Cambria" w:hAnsi="Cambria"/>
          <w:sz w:val="16"/>
          <w:szCs w:val="16"/>
        </w:rPr>
        <w:t xml:space="preserve"> </w:t>
      </w:r>
      <w:proofErr w:type="spellStart"/>
      <w:r w:rsidRPr="002023F9">
        <w:rPr>
          <w:rFonts w:ascii="Cambria" w:hAnsi="Cambria"/>
          <w:sz w:val="16"/>
          <w:szCs w:val="16"/>
        </w:rPr>
        <w:t>Campesino</w:t>
      </w:r>
      <w:proofErr w:type="spellEnd"/>
      <w:r w:rsidRPr="002023F9">
        <w:rPr>
          <w:rFonts w:ascii="Cambria" w:hAnsi="Cambria"/>
          <w:sz w:val="16"/>
          <w:szCs w:val="16"/>
        </w:rPr>
        <w:t xml:space="preserve"> </w:t>
      </w:r>
      <w:proofErr w:type="spellStart"/>
      <w:r w:rsidRPr="002023F9">
        <w:rPr>
          <w:rFonts w:ascii="Cambria" w:hAnsi="Cambria"/>
          <w:sz w:val="16"/>
          <w:szCs w:val="16"/>
        </w:rPr>
        <w:t>Recuperación</w:t>
      </w:r>
      <w:proofErr w:type="spellEnd"/>
      <w:r w:rsidRPr="002023F9">
        <w:rPr>
          <w:rFonts w:ascii="Cambria" w:hAnsi="Cambria"/>
          <w:sz w:val="16"/>
          <w:szCs w:val="16"/>
        </w:rPr>
        <w:t xml:space="preserve"> del </w:t>
      </w:r>
      <w:proofErr w:type="spellStart"/>
      <w:r w:rsidRPr="002023F9">
        <w:rPr>
          <w:rFonts w:ascii="Cambria" w:hAnsi="Cambria"/>
          <w:sz w:val="16"/>
          <w:szCs w:val="16"/>
        </w:rPr>
        <w:t>Aguán</w:t>
      </w:r>
      <w:proofErr w:type="spellEnd"/>
      <w:r w:rsidRPr="002023F9">
        <w:rPr>
          <w:rFonts w:ascii="Cambria" w:hAnsi="Cambria"/>
          <w:sz w:val="16"/>
          <w:szCs w:val="16"/>
        </w:rPr>
        <w:t xml:space="preserve">” [Peasant Movement for the Recovery of the </w:t>
      </w:r>
      <w:proofErr w:type="spellStart"/>
      <w:r w:rsidRPr="002023F9">
        <w:rPr>
          <w:rFonts w:ascii="Cambria" w:hAnsi="Cambria"/>
          <w:sz w:val="16"/>
          <w:szCs w:val="16"/>
        </w:rPr>
        <w:t>Aguán</w:t>
      </w:r>
      <w:proofErr w:type="spellEnd"/>
      <w:r w:rsidRPr="002023F9">
        <w:rPr>
          <w:rFonts w:ascii="Cambria" w:hAnsi="Cambria"/>
          <w:sz w:val="16"/>
          <w:szCs w:val="16"/>
        </w:rPr>
        <w:t>] (MOCRA), “</w:t>
      </w:r>
      <w:proofErr w:type="spellStart"/>
      <w:r w:rsidRPr="002023F9">
        <w:rPr>
          <w:rFonts w:ascii="Cambria" w:hAnsi="Cambria"/>
          <w:sz w:val="16"/>
          <w:szCs w:val="16"/>
        </w:rPr>
        <w:t>Movimiento</w:t>
      </w:r>
      <w:proofErr w:type="spellEnd"/>
      <w:r w:rsidRPr="002023F9">
        <w:rPr>
          <w:rFonts w:ascii="Cambria" w:hAnsi="Cambria"/>
          <w:sz w:val="16"/>
          <w:szCs w:val="16"/>
        </w:rPr>
        <w:t xml:space="preserve"> </w:t>
      </w:r>
      <w:proofErr w:type="spellStart"/>
      <w:r w:rsidRPr="002023F9">
        <w:rPr>
          <w:rFonts w:ascii="Cambria" w:hAnsi="Cambria"/>
          <w:sz w:val="16"/>
          <w:szCs w:val="16"/>
        </w:rPr>
        <w:t>Campesino</w:t>
      </w:r>
      <w:proofErr w:type="spellEnd"/>
      <w:r w:rsidRPr="002023F9">
        <w:rPr>
          <w:rFonts w:ascii="Cambria" w:hAnsi="Cambria"/>
          <w:sz w:val="16"/>
          <w:szCs w:val="16"/>
        </w:rPr>
        <w:t xml:space="preserve"> </w:t>
      </w:r>
      <w:proofErr w:type="spellStart"/>
      <w:r w:rsidRPr="002023F9">
        <w:rPr>
          <w:rFonts w:ascii="Cambria" w:hAnsi="Cambria"/>
          <w:sz w:val="16"/>
          <w:szCs w:val="16"/>
        </w:rPr>
        <w:t>Fundación</w:t>
      </w:r>
      <w:proofErr w:type="spellEnd"/>
      <w:r w:rsidRPr="002023F9">
        <w:rPr>
          <w:rFonts w:ascii="Cambria" w:hAnsi="Cambria"/>
          <w:sz w:val="16"/>
          <w:szCs w:val="16"/>
        </w:rPr>
        <w:t xml:space="preserve"> Gregorio Chávez” (MCRGC), “</w:t>
      </w:r>
      <w:proofErr w:type="spellStart"/>
      <w:r w:rsidRPr="002023F9">
        <w:rPr>
          <w:rFonts w:ascii="Cambria" w:hAnsi="Cambria"/>
          <w:sz w:val="16"/>
          <w:szCs w:val="16"/>
        </w:rPr>
        <w:t>Movimiento</w:t>
      </w:r>
      <w:proofErr w:type="spellEnd"/>
      <w:r w:rsidRPr="002023F9">
        <w:rPr>
          <w:rFonts w:ascii="Cambria" w:hAnsi="Cambria"/>
          <w:sz w:val="16"/>
          <w:szCs w:val="16"/>
        </w:rPr>
        <w:t xml:space="preserve"> </w:t>
      </w:r>
      <w:proofErr w:type="spellStart"/>
      <w:r w:rsidRPr="002023F9">
        <w:rPr>
          <w:rFonts w:ascii="Cambria" w:hAnsi="Cambria"/>
          <w:sz w:val="16"/>
          <w:szCs w:val="16"/>
        </w:rPr>
        <w:t>Unificado</w:t>
      </w:r>
      <w:proofErr w:type="spellEnd"/>
      <w:r w:rsidRPr="002023F9">
        <w:rPr>
          <w:rFonts w:ascii="Cambria" w:hAnsi="Cambria"/>
          <w:sz w:val="16"/>
          <w:szCs w:val="16"/>
        </w:rPr>
        <w:t xml:space="preserve"> </w:t>
      </w:r>
      <w:proofErr w:type="spellStart"/>
      <w:r w:rsidRPr="002023F9">
        <w:rPr>
          <w:rFonts w:ascii="Cambria" w:hAnsi="Cambria"/>
          <w:sz w:val="16"/>
          <w:szCs w:val="16"/>
        </w:rPr>
        <w:t>Campesino</w:t>
      </w:r>
      <w:proofErr w:type="spellEnd"/>
      <w:r w:rsidRPr="002023F9">
        <w:rPr>
          <w:rFonts w:ascii="Cambria" w:hAnsi="Cambria"/>
          <w:sz w:val="16"/>
          <w:szCs w:val="16"/>
        </w:rPr>
        <w:t xml:space="preserve"> del </w:t>
      </w:r>
      <w:proofErr w:type="spellStart"/>
      <w:r w:rsidRPr="002023F9">
        <w:rPr>
          <w:rFonts w:ascii="Cambria" w:hAnsi="Cambria"/>
          <w:sz w:val="16"/>
          <w:szCs w:val="16"/>
        </w:rPr>
        <w:t>Aguán</w:t>
      </w:r>
      <w:proofErr w:type="spellEnd"/>
      <w:r w:rsidRPr="002023F9">
        <w:rPr>
          <w:rFonts w:ascii="Cambria" w:hAnsi="Cambria"/>
          <w:sz w:val="16"/>
          <w:szCs w:val="16"/>
        </w:rPr>
        <w:t xml:space="preserve">” [Unified Peasant Movement of </w:t>
      </w:r>
      <w:proofErr w:type="spellStart"/>
      <w:r w:rsidRPr="002023F9">
        <w:rPr>
          <w:rFonts w:ascii="Cambria" w:hAnsi="Cambria"/>
          <w:sz w:val="16"/>
          <w:szCs w:val="16"/>
        </w:rPr>
        <w:t>Aguán</w:t>
      </w:r>
      <w:proofErr w:type="spellEnd"/>
      <w:r w:rsidRPr="002023F9">
        <w:rPr>
          <w:rFonts w:ascii="Cambria" w:hAnsi="Cambria"/>
          <w:sz w:val="16"/>
          <w:szCs w:val="16"/>
        </w:rPr>
        <w:t>] (MUCA), and “</w:t>
      </w:r>
      <w:proofErr w:type="spellStart"/>
      <w:r w:rsidRPr="002023F9">
        <w:rPr>
          <w:rFonts w:ascii="Cambria" w:hAnsi="Cambria"/>
          <w:sz w:val="16"/>
          <w:szCs w:val="16"/>
        </w:rPr>
        <w:t>Movimiento</w:t>
      </w:r>
      <w:proofErr w:type="spellEnd"/>
      <w:r w:rsidRPr="002023F9">
        <w:rPr>
          <w:rFonts w:ascii="Cambria" w:hAnsi="Cambria"/>
          <w:sz w:val="16"/>
          <w:szCs w:val="16"/>
        </w:rPr>
        <w:t xml:space="preserve"> </w:t>
      </w:r>
      <w:proofErr w:type="spellStart"/>
      <w:r w:rsidRPr="002023F9">
        <w:rPr>
          <w:rFonts w:ascii="Cambria" w:hAnsi="Cambria"/>
          <w:sz w:val="16"/>
          <w:szCs w:val="16"/>
        </w:rPr>
        <w:t>Auténtico</w:t>
      </w:r>
      <w:proofErr w:type="spellEnd"/>
      <w:r w:rsidRPr="002023F9">
        <w:rPr>
          <w:rFonts w:ascii="Cambria" w:hAnsi="Cambria"/>
          <w:sz w:val="16"/>
          <w:szCs w:val="16"/>
        </w:rPr>
        <w:t xml:space="preserve"> </w:t>
      </w:r>
      <w:proofErr w:type="spellStart"/>
      <w:r w:rsidRPr="002023F9">
        <w:rPr>
          <w:rFonts w:ascii="Cambria" w:hAnsi="Cambria"/>
          <w:sz w:val="16"/>
          <w:szCs w:val="16"/>
        </w:rPr>
        <w:t>Reivindicador</w:t>
      </w:r>
      <w:proofErr w:type="spellEnd"/>
      <w:r w:rsidRPr="002023F9">
        <w:rPr>
          <w:rFonts w:ascii="Cambria" w:hAnsi="Cambria"/>
          <w:sz w:val="16"/>
          <w:szCs w:val="16"/>
        </w:rPr>
        <w:t xml:space="preserve"> </w:t>
      </w:r>
      <w:proofErr w:type="spellStart"/>
      <w:r w:rsidRPr="002023F9">
        <w:rPr>
          <w:rFonts w:ascii="Cambria" w:hAnsi="Cambria"/>
          <w:sz w:val="16"/>
          <w:szCs w:val="16"/>
        </w:rPr>
        <w:t>Campesino</w:t>
      </w:r>
      <w:proofErr w:type="spellEnd"/>
      <w:r w:rsidRPr="002023F9">
        <w:rPr>
          <w:rFonts w:ascii="Cambria" w:hAnsi="Cambria"/>
          <w:sz w:val="16"/>
          <w:szCs w:val="16"/>
        </w:rPr>
        <w:t xml:space="preserve"> del </w:t>
      </w:r>
      <w:proofErr w:type="spellStart"/>
      <w:r w:rsidRPr="002023F9">
        <w:rPr>
          <w:rFonts w:ascii="Cambria" w:hAnsi="Cambria"/>
          <w:sz w:val="16"/>
          <w:szCs w:val="16"/>
        </w:rPr>
        <w:t>Aguán</w:t>
      </w:r>
      <w:proofErr w:type="spellEnd"/>
      <w:r w:rsidRPr="002023F9">
        <w:rPr>
          <w:rFonts w:ascii="Cambria" w:hAnsi="Cambria"/>
          <w:sz w:val="16"/>
          <w:szCs w:val="16"/>
        </w:rPr>
        <w:t xml:space="preserve">” (MARCA), and requested the Government of Honduras to adopt the necessary measures to guarantee the life and physical integrity of said members. </w:t>
      </w:r>
      <w:r w:rsidRPr="002023F9">
        <w:rPr>
          <w:rFonts w:ascii="Cambria" w:hAnsi="Cambria"/>
          <w:i/>
          <w:sz w:val="16"/>
          <w:szCs w:val="16"/>
        </w:rPr>
        <w:t>See also</w:t>
      </w:r>
      <w:r w:rsidRPr="002023F9">
        <w:rPr>
          <w:rFonts w:ascii="Cambria" w:hAnsi="Cambria"/>
          <w:sz w:val="16"/>
          <w:szCs w:val="16"/>
        </w:rPr>
        <w:t xml:space="preserve"> IACHR, Press Release No. 54/14, “IACHR Expresses Concern over Attacks on Migrants and Human Rights Defenders by State Agents in Mexico,” May 12, 2014, available at: </w:t>
      </w:r>
      <w:hyperlink r:id="rId156" w:history="1">
        <w:r w:rsidRPr="002023F9">
          <w:rPr>
            <w:rStyle w:val="Hyperlink"/>
            <w:rFonts w:ascii="Cambria" w:hAnsi="Cambria"/>
            <w:sz w:val="16"/>
            <w:szCs w:val="16"/>
          </w:rPr>
          <w:t>http://www.oas.org/en/iachr/media_center/PReleases/2014/054.asp</w:t>
        </w:r>
      </w:hyperlink>
      <w:r w:rsidRPr="00C330F5">
        <w:rPr>
          <w:rFonts w:ascii="Cambria" w:hAnsi="Cambria"/>
          <w:sz w:val="16"/>
          <w:szCs w:val="16"/>
        </w:rPr>
        <w:t xml:space="preserve">.  See further, Hearing on the </w:t>
      </w:r>
      <w:r w:rsidRPr="002023F9">
        <w:rPr>
          <w:rFonts w:ascii="Cambria" w:hAnsi="Cambria"/>
          <w:bCs/>
          <w:sz w:val="16"/>
          <w:szCs w:val="16"/>
        </w:rPr>
        <w:t>Situation of Human Rights Defenders in Guatemala</w:t>
      </w:r>
      <w:r w:rsidRPr="002023F9">
        <w:rPr>
          <w:rFonts w:ascii="Cambria" w:hAnsi="Cambria"/>
          <w:b/>
          <w:bCs/>
          <w:sz w:val="16"/>
          <w:szCs w:val="16"/>
        </w:rPr>
        <w:t xml:space="preserve"> </w:t>
      </w:r>
      <w:r w:rsidRPr="002023F9">
        <w:rPr>
          <w:rFonts w:ascii="Cambria" w:hAnsi="Cambria"/>
          <w:bCs/>
          <w:sz w:val="16"/>
          <w:szCs w:val="16"/>
        </w:rPr>
        <w:t>in</w:t>
      </w:r>
      <w:r w:rsidRPr="002023F9">
        <w:rPr>
          <w:rFonts w:ascii="Cambria" w:hAnsi="Cambria"/>
          <w:b/>
          <w:bCs/>
          <w:sz w:val="16"/>
          <w:szCs w:val="16"/>
        </w:rPr>
        <w:t xml:space="preserve"> </w:t>
      </w:r>
      <w:r w:rsidRPr="002023F9">
        <w:rPr>
          <w:rFonts w:ascii="Cambria" w:hAnsi="Cambria"/>
          <w:sz w:val="16"/>
          <w:szCs w:val="16"/>
        </w:rPr>
        <w:t>IACHR, Press Release No. 131A/14, “</w:t>
      </w:r>
      <w:r w:rsidRPr="002023F9">
        <w:rPr>
          <w:rFonts w:ascii="Cambria" w:hAnsi="Cambria"/>
          <w:bCs/>
          <w:sz w:val="16"/>
          <w:szCs w:val="16"/>
        </w:rPr>
        <w:t xml:space="preserve">Report on the 153rd Session of the IACHR,” December 29, 2014, available at: </w:t>
      </w:r>
      <w:hyperlink r:id="rId157" w:history="1">
        <w:r w:rsidRPr="002023F9">
          <w:rPr>
            <w:rStyle w:val="Hyperlink"/>
            <w:rFonts w:ascii="Cambria" w:hAnsi="Cambria"/>
            <w:bCs/>
            <w:sz w:val="16"/>
            <w:szCs w:val="16"/>
          </w:rPr>
          <w:t>http://www.oas.org/en/iachr/media_center/PReleases/2014/131A.asp</w:t>
        </w:r>
      </w:hyperlink>
      <w:r w:rsidRPr="00C330F5">
        <w:rPr>
          <w:rFonts w:ascii="Cambria" w:hAnsi="Cambria"/>
          <w:bCs/>
          <w:sz w:val="16"/>
          <w:szCs w:val="16"/>
        </w:rPr>
        <w:t xml:space="preserve">. </w:t>
      </w:r>
      <w:r>
        <w:rPr>
          <w:rFonts w:ascii="Cambria" w:hAnsi="Cambria"/>
          <w:bCs/>
          <w:sz w:val="16"/>
          <w:szCs w:val="16"/>
        </w:rPr>
        <w:t xml:space="preserve"> Video of hearings held during the 153</w:t>
      </w:r>
      <w:r w:rsidRPr="00B763E1">
        <w:rPr>
          <w:rFonts w:ascii="Cambria" w:hAnsi="Cambria"/>
          <w:bCs/>
          <w:sz w:val="16"/>
          <w:szCs w:val="16"/>
          <w:vertAlign w:val="superscript"/>
        </w:rPr>
        <w:t>rd</w:t>
      </w:r>
      <w:r>
        <w:rPr>
          <w:rFonts w:ascii="Cambria" w:hAnsi="Cambria"/>
          <w:bCs/>
          <w:sz w:val="16"/>
          <w:szCs w:val="16"/>
        </w:rPr>
        <w:t xml:space="preserve"> Period of Regular Sessions available at: </w:t>
      </w:r>
      <w:hyperlink r:id="rId158" w:history="1">
        <w:r w:rsidRPr="009C34E6">
          <w:rPr>
            <w:rStyle w:val="Hyperlink"/>
            <w:rFonts w:ascii="Cambria" w:hAnsi="Cambria"/>
            <w:bCs/>
            <w:sz w:val="16"/>
            <w:szCs w:val="16"/>
          </w:rPr>
          <w:t>http://www.oas.org/es/cidh/multimedia/sesiones/153/default.asp</w:t>
        </w:r>
      </w:hyperlink>
      <w:r>
        <w:rPr>
          <w:rFonts w:ascii="Cambria" w:hAnsi="Cambria"/>
          <w:bCs/>
          <w:sz w:val="16"/>
          <w:szCs w:val="16"/>
        </w:rPr>
        <w:t xml:space="preserve">. </w:t>
      </w:r>
    </w:p>
  </w:footnote>
  <w:footnote w:id="137">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e.g. </w:t>
      </w:r>
      <w:r w:rsidRPr="002023F9">
        <w:rPr>
          <w:rFonts w:ascii="Cambria" w:hAnsi="Cambria"/>
          <w:sz w:val="16"/>
          <w:szCs w:val="16"/>
        </w:rPr>
        <w:t xml:space="preserve">IACHR, Press Release No. 13/14, “IACHR Expresses Deep Concern over Acts of Violence in Venezuela and Urges the State to Ensure Democratic Citizen Security,” February 14, 2014, available at: </w:t>
      </w:r>
      <w:hyperlink r:id="rId159" w:history="1">
        <w:r w:rsidRPr="002023F9">
          <w:rPr>
            <w:rStyle w:val="Hyperlink"/>
            <w:rFonts w:ascii="Cambria" w:hAnsi="Cambria"/>
            <w:sz w:val="16"/>
            <w:szCs w:val="16"/>
          </w:rPr>
          <w:t>http://www.oas.org/en/iachr/media_center/PReleases/2014/013.asp</w:t>
        </w:r>
      </w:hyperlink>
      <w:r w:rsidRPr="00C330F5">
        <w:rPr>
          <w:rFonts w:ascii="Cambria" w:hAnsi="Cambria"/>
          <w:sz w:val="16"/>
          <w:szCs w:val="16"/>
        </w:rPr>
        <w:t xml:space="preserve">. </w:t>
      </w:r>
    </w:p>
  </w:footnote>
  <w:footnote w:id="138">
    <w:p w:rsidR="00113688" w:rsidRPr="002023F9" w:rsidRDefault="00113688" w:rsidP="002023F9">
      <w:pPr>
        <w:pStyle w:val="FootnoteText"/>
        <w:spacing w:after="120"/>
        <w:ind w:firstLine="720"/>
        <w:jc w:val="both"/>
        <w:rPr>
          <w:rFonts w:ascii="Cambria" w:hAnsi="Cambria"/>
          <w:b/>
          <w:bCs/>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e.g. </w:t>
      </w:r>
      <w:proofErr w:type="spellStart"/>
      <w:r w:rsidRPr="002023F9">
        <w:rPr>
          <w:rFonts w:ascii="Cambria" w:hAnsi="Cambria"/>
          <w:sz w:val="16"/>
          <w:szCs w:val="16"/>
        </w:rPr>
        <w:t>Diario</w:t>
      </w:r>
      <w:proofErr w:type="spellEnd"/>
      <w:r w:rsidRPr="002023F9">
        <w:rPr>
          <w:rFonts w:ascii="Cambria" w:hAnsi="Cambria"/>
          <w:sz w:val="16"/>
          <w:szCs w:val="16"/>
        </w:rPr>
        <w:t xml:space="preserve"> </w:t>
      </w:r>
      <w:proofErr w:type="spellStart"/>
      <w:r w:rsidRPr="002023F9">
        <w:rPr>
          <w:rFonts w:ascii="Cambria" w:hAnsi="Cambria"/>
          <w:sz w:val="16"/>
          <w:szCs w:val="16"/>
        </w:rPr>
        <w:t>Correo</w:t>
      </w:r>
      <w:proofErr w:type="spellEnd"/>
      <w:r w:rsidRPr="002023F9">
        <w:rPr>
          <w:rFonts w:ascii="Cambria" w:hAnsi="Cambria"/>
          <w:sz w:val="16"/>
          <w:szCs w:val="16"/>
        </w:rPr>
        <w:t>, “</w:t>
      </w:r>
      <w:proofErr w:type="spellStart"/>
      <w:r w:rsidRPr="002023F9">
        <w:rPr>
          <w:rFonts w:ascii="Cambria" w:hAnsi="Cambria"/>
          <w:bCs/>
          <w:sz w:val="16"/>
          <w:szCs w:val="16"/>
        </w:rPr>
        <w:t>Capturan</w:t>
      </w:r>
      <w:proofErr w:type="spellEnd"/>
      <w:r w:rsidRPr="002023F9">
        <w:rPr>
          <w:rFonts w:ascii="Cambria" w:hAnsi="Cambria"/>
          <w:bCs/>
          <w:sz w:val="16"/>
          <w:szCs w:val="16"/>
        </w:rPr>
        <w:t xml:space="preserve"> a 6 </w:t>
      </w:r>
      <w:proofErr w:type="spellStart"/>
      <w:r w:rsidRPr="002023F9">
        <w:rPr>
          <w:rFonts w:ascii="Cambria" w:hAnsi="Cambria"/>
          <w:bCs/>
          <w:sz w:val="16"/>
          <w:szCs w:val="16"/>
        </w:rPr>
        <w:t>policías</w:t>
      </w:r>
      <w:proofErr w:type="spellEnd"/>
      <w:r w:rsidRPr="002023F9">
        <w:rPr>
          <w:rFonts w:ascii="Cambria" w:hAnsi="Cambria"/>
          <w:bCs/>
          <w:sz w:val="16"/>
          <w:szCs w:val="16"/>
        </w:rPr>
        <w:t xml:space="preserve"> </w:t>
      </w:r>
      <w:proofErr w:type="spellStart"/>
      <w:r w:rsidRPr="002023F9">
        <w:rPr>
          <w:rFonts w:ascii="Cambria" w:hAnsi="Cambria"/>
          <w:bCs/>
          <w:sz w:val="16"/>
          <w:szCs w:val="16"/>
        </w:rPr>
        <w:t>involucrados</w:t>
      </w:r>
      <w:proofErr w:type="spellEnd"/>
      <w:r w:rsidRPr="002023F9">
        <w:rPr>
          <w:rFonts w:ascii="Cambria" w:hAnsi="Cambria"/>
          <w:bCs/>
          <w:sz w:val="16"/>
          <w:szCs w:val="16"/>
        </w:rPr>
        <w:t xml:space="preserve"> en </w:t>
      </w:r>
      <w:proofErr w:type="spellStart"/>
      <w:r w:rsidRPr="002023F9">
        <w:rPr>
          <w:rFonts w:ascii="Cambria" w:hAnsi="Cambria"/>
          <w:bCs/>
          <w:sz w:val="16"/>
          <w:szCs w:val="16"/>
        </w:rPr>
        <w:t>Tráfico</w:t>
      </w:r>
      <w:proofErr w:type="spellEnd"/>
      <w:r w:rsidRPr="002023F9">
        <w:rPr>
          <w:rFonts w:ascii="Cambria" w:hAnsi="Cambria"/>
          <w:bCs/>
          <w:sz w:val="16"/>
          <w:szCs w:val="16"/>
        </w:rPr>
        <w:t xml:space="preserve"> de </w:t>
      </w:r>
      <w:proofErr w:type="spellStart"/>
      <w:r w:rsidRPr="002023F9">
        <w:rPr>
          <w:rFonts w:ascii="Cambria" w:hAnsi="Cambria"/>
          <w:bCs/>
          <w:sz w:val="16"/>
          <w:szCs w:val="16"/>
        </w:rPr>
        <w:t>Drogas</w:t>
      </w:r>
      <w:proofErr w:type="spellEnd"/>
      <w:r w:rsidRPr="002023F9">
        <w:rPr>
          <w:rFonts w:ascii="Cambria" w:hAnsi="Cambria"/>
          <w:bCs/>
          <w:sz w:val="16"/>
          <w:szCs w:val="16"/>
        </w:rPr>
        <w:t xml:space="preserve">” (“Six police officers captured after being implicated in drug trafficking”), October 2, 2014, available at: </w:t>
      </w:r>
      <w:hyperlink r:id="rId160" w:history="1">
        <w:r w:rsidRPr="002023F9">
          <w:rPr>
            <w:rStyle w:val="Hyperlink"/>
            <w:rFonts w:ascii="Cambria" w:hAnsi="Cambria"/>
            <w:bCs/>
            <w:sz w:val="16"/>
            <w:szCs w:val="16"/>
          </w:rPr>
          <w:t>http://diariocorreo.pe/ciudad/capturan-a-6-policias-involucrados-en-trafic-2327/</w:t>
        </w:r>
      </w:hyperlink>
      <w:r w:rsidRPr="00C330F5">
        <w:rPr>
          <w:rFonts w:ascii="Cambria" w:hAnsi="Cambria"/>
          <w:bCs/>
          <w:sz w:val="16"/>
          <w:szCs w:val="16"/>
        </w:rPr>
        <w:t xml:space="preserve">;  </w:t>
      </w:r>
      <w:proofErr w:type="spellStart"/>
      <w:r w:rsidRPr="00C330F5">
        <w:rPr>
          <w:rFonts w:ascii="Cambria" w:hAnsi="Cambria"/>
          <w:bCs/>
          <w:sz w:val="16"/>
          <w:szCs w:val="16"/>
        </w:rPr>
        <w:t>Pulzo</w:t>
      </w:r>
      <w:proofErr w:type="spellEnd"/>
      <w:r w:rsidRPr="00C330F5">
        <w:rPr>
          <w:rFonts w:ascii="Cambria" w:hAnsi="Cambria"/>
          <w:bCs/>
          <w:sz w:val="16"/>
          <w:szCs w:val="16"/>
        </w:rPr>
        <w:t>, “</w:t>
      </w:r>
      <w:proofErr w:type="spellStart"/>
      <w:r w:rsidRPr="00C330F5">
        <w:rPr>
          <w:rFonts w:ascii="Cambria" w:hAnsi="Cambria"/>
          <w:bCs/>
          <w:sz w:val="16"/>
          <w:szCs w:val="16"/>
        </w:rPr>
        <w:t>Detenido</w:t>
      </w:r>
      <w:proofErr w:type="spellEnd"/>
      <w:r w:rsidRPr="00C330F5">
        <w:rPr>
          <w:rFonts w:ascii="Cambria" w:hAnsi="Cambria"/>
          <w:bCs/>
          <w:sz w:val="16"/>
          <w:szCs w:val="16"/>
        </w:rPr>
        <w:t xml:space="preserve"> </w:t>
      </w:r>
      <w:proofErr w:type="spellStart"/>
      <w:r w:rsidRPr="00C330F5">
        <w:rPr>
          <w:rFonts w:ascii="Cambria" w:hAnsi="Cambria"/>
          <w:bCs/>
          <w:sz w:val="16"/>
          <w:szCs w:val="16"/>
        </w:rPr>
        <w:t>subcomandante</w:t>
      </w:r>
      <w:proofErr w:type="spellEnd"/>
      <w:r w:rsidRPr="00C330F5">
        <w:rPr>
          <w:rFonts w:ascii="Cambria" w:hAnsi="Cambria"/>
          <w:bCs/>
          <w:sz w:val="16"/>
          <w:szCs w:val="16"/>
        </w:rPr>
        <w:t xml:space="preserve"> de la </w:t>
      </w:r>
      <w:proofErr w:type="spellStart"/>
      <w:r w:rsidRPr="00C330F5">
        <w:rPr>
          <w:rFonts w:ascii="Cambria" w:hAnsi="Cambria"/>
          <w:bCs/>
          <w:sz w:val="16"/>
          <w:szCs w:val="16"/>
        </w:rPr>
        <w:t>Policía</w:t>
      </w:r>
      <w:proofErr w:type="spellEnd"/>
      <w:r w:rsidRPr="00C330F5">
        <w:rPr>
          <w:rFonts w:ascii="Cambria" w:hAnsi="Cambria"/>
          <w:bCs/>
          <w:sz w:val="16"/>
          <w:szCs w:val="16"/>
        </w:rPr>
        <w:t xml:space="preserve"> del Cauca </w:t>
      </w:r>
      <w:proofErr w:type="spellStart"/>
      <w:r w:rsidRPr="00C330F5">
        <w:rPr>
          <w:rFonts w:ascii="Cambria" w:hAnsi="Cambria"/>
          <w:bCs/>
          <w:sz w:val="16"/>
          <w:szCs w:val="16"/>
        </w:rPr>
        <w:t>por</w:t>
      </w:r>
      <w:proofErr w:type="spellEnd"/>
      <w:r w:rsidRPr="00C330F5">
        <w:rPr>
          <w:rFonts w:ascii="Cambria" w:hAnsi="Cambria"/>
          <w:bCs/>
          <w:sz w:val="16"/>
          <w:szCs w:val="16"/>
        </w:rPr>
        <w:t xml:space="preserve"> </w:t>
      </w:r>
      <w:proofErr w:type="spellStart"/>
      <w:r w:rsidRPr="00C330F5">
        <w:rPr>
          <w:rFonts w:ascii="Cambria" w:hAnsi="Cambria"/>
          <w:bCs/>
          <w:sz w:val="16"/>
          <w:szCs w:val="16"/>
        </w:rPr>
        <w:t>proteger</w:t>
      </w:r>
      <w:proofErr w:type="spellEnd"/>
      <w:r w:rsidRPr="00C330F5">
        <w:rPr>
          <w:rFonts w:ascii="Cambria" w:hAnsi="Cambria"/>
          <w:bCs/>
          <w:sz w:val="16"/>
          <w:szCs w:val="16"/>
        </w:rPr>
        <w:t xml:space="preserve"> </w:t>
      </w:r>
      <w:proofErr w:type="spellStart"/>
      <w:r w:rsidRPr="00C330F5">
        <w:rPr>
          <w:rFonts w:ascii="Cambria" w:hAnsi="Cambria"/>
          <w:bCs/>
          <w:sz w:val="16"/>
          <w:szCs w:val="16"/>
        </w:rPr>
        <w:t>cargamento</w:t>
      </w:r>
      <w:proofErr w:type="spellEnd"/>
      <w:r w:rsidRPr="00C330F5">
        <w:rPr>
          <w:rFonts w:ascii="Cambria" w:hAnsi="Cambria"/>
          <w:bCs/>
          <w:sz w:val="16"/>
          <w:szCs w:val="16"/>
        </w:rPr>
        <w:t xml:space="preserve"> de coca de la mafia” (“Sub commander of the Cauca police </w:t>
      </w:r>
      <w:r w:rsidRPr="002023F9">
        <w:rPr>
          <w:rFonts w:ascii="Cambria" w:hAnsi="Cambria"/>
          <w:bCs/>
          <w:sz w:val="16"/>
          <w:szCs w:val="16"/>
        </w:rPr>
        <w:t xml:space="preserve">force detained for protecting mafia cocaine”), October 31, 2014, available at: </w:t>
      </w:r>
      <w:hyperlink r:id="rId161" w:history="1">
        <w:r w:rsidRPr="002023F9">
          <w:rPr>
            <w:rStyle w:val="Hyperlink"/>
            <w:rFonts w:ascii="Cambria" w:hAnsi="Cambria"/>
            <w:bCs/>
            <w:sz w:val="16"/>
            <w:szCs w:val="16"/>
          </w:rPr>
          <w:t>http://www.pulzo.com/nacion/234831-detenido-subcomandante-de-la-policia-del-cauca-por-proteger-cargamento-de-coca-de-la</w:t>
        </w:r>
      </w:hyperlink>
      <w:r w:rsidRPr="00C330F5">
        <w:rPr>
          <w:rFonts w:ascii="Cambria" w:hAnsi="Cambria"/>
          <w:bCs/>
          <w:sz w:val="16"/>
          <w:szCs w:val="16"/>
        </w:rPr>
        <w:t xml:space="preserve">;  Federal Bureau of Investigation, “Nine Law Enforcement Officers Sentenced for Protecting Drug Dealers,” August 6, 2014, available at: </w:t>
      </w:r>
      <w:hyperlink r:id="rId162" w:history="1">
        <w:r w:rsidRPr="002023F9">
          <w:rPr>
            <w:rStyle w:val="Hyperlink"/>
            <w:rFonts w:ascii="Cambria" w:hAnsi="Cambria"/>
            <w:bCs/>
            <w:sz w:val="16"/>
            <w:szCs w:val="16"/>
          </w:rPr>
          <w:t>http://www.fbi.gov/atlanta/press-releases/2014/nine-law-enforcement-officers-sentenced-for-protecting-drug-dealers</w:t>
        </w:r>
      </w:hyperlink>
      <w:r w:rsidRPr="00C330F5">
        <w:rPr>
          <w:rFonts w:ascii="Cambria" w:hAnsi="Cambria"/>
          <w:bCs/>
          <w:sz w:val="16"/>
          <w:szCs w:val="16"/>
        </w:rPr>
        <w:t xml:space="preserve">;  </w:t>
      </w:r>
      <w:proofErr w:type="spellStart"/>
      <w:r w:rsidRPr="00C330F5">
        <w:rPr>
          <w:rFonts w:ascii="Cambria" w:hAnsi="Cambria"/>
          <w:bCs/>
          <w:sz w:val="16"/>
          <w:szCs w:val="16"/>
        </w:rPr>
        <w:t>Folha</w:t>
      </w:r>
      <w:proofErr w:type="spellEnd"/>
      <w:r w:rsidRPr="00C330F5">
        <w:rPr>
          <w:rFonts w:ascii="Cambria" w:hAnsi="Cambria"/>
          <w:bCs/>
          <w:sz w:val="16"/>
          <w:szCs w:val="16"/>
        </w:rPr>
        <w:t xml:space="preserve"> de São Paulo, “</w:t>
      </w:r>
      <w:proofErr w:type="spellStart"/>
      <w:r w:rsidRPr="00C330F5">
        <w:rPr>
          <w:rFonts w:ascii="Cambria" w:hAnsi="Cambria"/>
          <w:bCs/>
          <w:sz w:val="16"/>
          <w:szCs w:val="16"/>
        </w:rPr>
        <w:t>Polícia</w:t>
      </w:r>
      <w:proofErr w:type="spellEnd"/>
      <w:r w:rsidRPr="00C330F5">
        <w:rPr>
          <w:rFonts w:ascii="Cambria" w:hAnsi="Cambria"/>
          <w:bCs/>
          <w:sz w:val="16"/>
          <w:szCs w:val="16"/>
        </w:rPr>
        <w:t xml:space="preserve"> </w:t>
      </w:r>
      <w:proofErr w:type="spellStart"/>
      <w:r w:rsidRPr="00C330F5">
        <w:rPr>
          <w:rFonts w:ascii="Cambria" w:hAnsi="Cambria"/>
          <w:bCs/>
          <w:sz w:val="16"/>
          <w:szCs w:val="16"/>
        </w:rPr>
        <w:t>apura</w:t>
      </w:r>
      <w:proofErr w:type="spellEnd"/>
      <w:r w:rsidRPr="00C330F5">
        <w:rPr>
          <w:rFonts w:ascii="Cambria" w:hAnsi="Cambria"/>
          <w:bCs/>
          <w:sz w:val="16"/>
          <w:szCs w:val="16"/>
        </w:rPr>
        <w:t xml:space="preserve"> </w:t>
      </w:r>
      <w:proofErr w:type="spellStart"/>
      <w:r w:rsidRPr="00C330F5">
        <w:rPr>
          <w:rFonts w:ascii="Cambria" w:hAnsi="Cambria"/>
          <w:bCs/>
          <w:sz w:val="16"/>
          <w:szCs w:val="16"/>
        </w:rPr>
        <w:t>relação</w:t>
      </w:r>
      <w:proofErr w:type="spellEnd"/>
      <w:r w:rsidRPr="00C330F5">
        <w:rPr>
          <w:rFonts w:ascii="Cambria" w:hAnsi="Cambria"/>
          <w:bCs/>
          <w:sz w:val="16"/>
          <w:szCs w:val="16"/>
        </w:rPr>
        <w:t xml:space="preserve"> de Fra</w:t>
      </w:r>
      <w:r w:rsidRPr="002023F9">
        <w:rPr>
          <w:rFonts w:ascii="Cambria" w:hAnsi="Cambria"/>
          <w:bCs/>
          <w:sz w:val="16"/>
          <w:szCs w:val="16"/>
        </w:rPr>
        <w:t xml:space="preserve">nk </w:t>
      </w:r>
      <w:proofErr w:type="spellStart"/>
      <w:r w:rsidRPr="002023F9">
        <w:rPr>
          <w:rFonts w:ascii="Cambria" w:hAnsi="Cambria"/>
          <w:bCs/>
          <w:sz w:val="16"/>
          <w:szCs w:val="16"/>
        </w:rPr>
        <w:t>Aguiar</w:t>
      </w:r>
      <w:proofErr w:type="spellEnd"/>
      <w:r w:rsidRPr="002023F9">
        <w:rPr>
          <w:rFonts w:ascii="Cambria" w:hAnsi="Cambria"/>
          <w:bCs/>
          <w:sz w:val="16"/>
          <w:szCs w:val="16"/>
        </w:rPr>
        <w:t xml:space="preserve"> co </w:t>
      </w:r>
      <w:proofErr w:type="spellStart"/>
      <w:r w:rsidRPr="002023F9">
        <w:rPr>
          <w:rFonts w:ascii="Cambria" w:hAnsi="Cambria"/>
          <w:bCs/>
          <w:sz w:val="16"/>
          <w:szCs w:val="16"/>
        </w:rPr>
        <w:t>suspeito</w:t>
      </w:r>
      <w:proofErr w:type="spellEnd"/>
      <w:r w:rsidRPr="002023F9">
        <w:rPr>
          <w:rFonts w:ascii="Cambria" w:hAnsi="Cambria"/>
          <w:bCs/>
          <w:sz w:val="16"/>
          <w:szCs w:val="16"/>
        </w:rPr>
        <w:t xml:space="preserve"> de </w:t>
      </w:r>
      <w:proofErr w:type="spellStart"/>
      <w:r w:rsidRPr="002023F9">
        <w:rPr>
          <w:rFonts w:ascii="Cambria" w:hAnsi="Cambria"/>
          <w:bCs/>
          <w:sz w:val="16"/>
          <w:szCs w:val="16"/>
        </w:rPr>
        <w:t>tráfico</w:t>
      </w:r>
      <w:proofErr w:type="spellEnd"/>
      <w:r w:rsidRPr="002023F9">
        <w:rPr>
          <w:rFonts w:ascii="Cambria" w:hAnsi="Cambria"/>
          <w:bCs/>
          <w:sz w:val="16"/>
          <w:szCs w:val="16"/>
        </w:rPr>
        <w:t xml:space="preserve">” (“Police investigates the relationship of Frank </w:t>
      </w:r>
      <w:proofErr w:type="spellStart"/>
      <w:r w:rsidRPr="002023F9">
        <w:rPr>
          <w:rFonts w:ascii="Cambria" w:hAnsi="Cambria"/>
          <w:bCs/>
          <w:sz w:val="16"/>
          <w:szCs w:val="16"/>
        </w:rPr>
        <w:t>Aguiar</w:t>
      </w:r>
      <w:proofErr w:type="spellEnd"/>
      <w:r w:rsidRPr="002023F9">
        <w:rPr>
          <w:rFonts w:ascii="Cambria" w:hAnsi="Cambria"/>
          <w:bCs/>
          <w:sz w:val="16"/>
          <w:szCs w:val="16"/>
        </w:rPr>
        <w:t xml:space="preserve"> with a suspected drug trafficker”), October 3, 2014, available at: </w:t>
      </w:r>
      <w:hyperlink r:id="rId163" w:history="1">
        <w:r w:rsidRPr="002023F9">
          <w:rPr>
            <w:rStyle w:val="Hyperlink"/>
            <w:rFonts w:ascii="Cambria" w:hAnsi="Cambria"/>
            <w:bCs/>
            <w:sz w:val="16"/>
            <w:szCs w:val="16"/>
          </w:rPr>
          <w:t>http://www1.folha.uol.com.br/poder/2014/10/1526460-policia-apura-relacao-de-frank-aguiar-com-suspeito-de-trafico.shtml</w:t>
        </w:r>
      </w:hyperlink>
      <w:r w:rsidRPr="00C330F5">
        <w:rPr>
          <w:rFonts w:ascii="Cambria" w:hAnsi="Cambria"/>
          <w:bCs/>
          <w:sz w:val="16"/>
          <w:szCs w:val="16"/>
        </w:rPr>
        <w:t xml:space="preserve">;  </w:t>
      </w:r>
      <w:proofErr w:type="spellStart"/>
      <w:r w:rsidRPr="00C330F5">
        <w:rPr>
          <w:rFonts w:ascii="Cambria" w:hAnsi="Cambria"/>
          <w:bCs/>
          <w:sz w:val="16"/>
          <w:szCs w:val="16"/>
        </w:rPr>
        <w:t>Telesur</w:t>
      </w:r>
      <w:proofErr w:type="spellEnd"/>
      <w:r w:rsidRPr="00C330F5">
        <w:rPr>
          <w:rFonts w:ascii="Cambria" w:hAnsi="Cambria"/>
          <w:bCs/>
          <w:sz w:val="16"/>
          <w:szCs w:val="16"/>
        </w:rPr>
        <w:t>, “Many Paraguayan Politicians Heavily Linked to Drug Trafficking,” October 19, 2014, availab</w:t>
      </w:r>
      <w:r w:rsidRPr="002023F9">
        <w:rPr>
          <w:rFonts w:ascii="Cambria" w:hAnsi="Cambria"/>
          <w:bCs/>
          <w:sz w:val="16"/>
          <w:szCs w:val="16"/>
        </w:rPr>
        <w:t xml:space="preserve">le at: </w:t>
      </w:r>
      <w:hyperlink r:id="rId164" w:history="1">
        <w:r w:rsidRPr="002023F9">
          <w:rPr>
            <w:rStyle w:val="Hyperlink"/>
            <w:rFonts w:ascii="Cambria" w:hAnsi="Cambria"/>
            <w:bCs/>
            <w:sz w:val="16"/>
            <w:szCs w:val="16"/>
          </w:rPr>
          <w:t>http://www.telesurtv.net/english/news/Many-Paraguayan-Politicians-Heavily-Linked-to-Drug-Trafficking-20141019-0035.html</w:t>
        </w:r>
      </w:hyperlink>
      <w:r w:rsidRPr="00C330F5">
        <w:rPr>
          <w:rFonts w:ascii="Cambria" w:hAnsi="Cambria"/>
          <w:bCs/>
          <w:sz w:val="16"/>
          <w:szCs w:val="16"/>
        </w:rPr>
        <w:t xml:space="preserve">. </w:t>
      </w:r>
    </w:p>
  </w:footnote>
  <w:footnote w:id="13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IACHR, Press Release No. 117/14, “IACHR Makes an Urgent Call on the Mexican State Regarding the Murder and Disappearance of Students,” October 10, 2014, available at: </w:t>
      </w:r>
      <w:hyperlink r:id="rId165" w:history="1">
        <w:r w:rsidRPr="002023F9">
          <w:rPr>
            <w:rStyle w:val="Hyperlink"/>
            <w:rFonts w:ascii="Cambria" w:hAnsi="Cambria"/>
            <w:sz w:val="16"/>
            <w:szCs w:val="16"/>
          </w:rPr>
          <w:t>http://www.oas.org/en/iachr/media_center/PReleases/2014/117.asp</w:t>
        </w:r>
      </w:hyperlink>
      <w:r w:rsidRPr="00C330F5">
        <w:rPr>
          <w:rFonts w:ascii="Cambria" w:hAnsi="Cambria"/>
          <w:sz w:val="16"/>
          <w:szCs w:val="16"/>
        </w:rPr>
        <w:t>; IACHR, Press Release No. 136/14,</w:t>
      </w:r>
      <w:r w:rsidRPr="002023F9">
        <w:rPr>
          <w:rFonts w:ascii="Cambria" w:hAnsi="Cambria"/>
          <w:b/>
          <w:sz w:val="16"/>
          <w:szCs w:val="16"/>
        </w:rPr>
        <w:t xml:space="preserve"> “</w:t>
      </w:r>
      <w:r w:rsidRPr="002023F9">
        <w:rPr>
          <w:rFonts w:ascii="Cambria" w:hAnsi="Cambria"/>
          <w:sz w:val="16"/>
          <w:szCs w:val="16"/>
        </w:rPr>
        <w:t xml:space="preserve">IACHR makes official Technical Cooperation Agreement about </w:t>
      </w:r>
      <w:proofErr w:type="spellStart"/>
      <w:r w:rsidRPr="002023F9">
        <w:rPr>
          <w:rFonts w:ascii="Cambria" w:hAnsi="Cambria"/>
          <w:sz w:val="16"/>
          <w:szCs w:val="16"/>
        </w:rPr>
        <w:t>Ayotzinapa</w:t>
      </w:r>
      <w:proofErr w:type="spellEnd"/>
      <w:r w:rsidRPr="002023F9">
        <w:rPr>
          <w:rFonts w:ascii="Cambria" w:hAnsi="Cambria"/>
          <w:sz w:val="16"/>
          <w:szCs w:val="16"/>
        </w:rPr>
        <w:t xml:space="preserve"> students in Mexico,” November 18, 2014, available at: </w:t>
      </w:r>
      <w:hyperlink r:id="rId166" w:history="1">
        <w:r w:rsidRPr="002023F9">
          <w:rPr>
            <w:rStyle w:val="Hyperlink"/>
            <w:rFonts w:ascii="Cambria" w:hAnsi="Cambria"/>
            <w:sz w:val="16"/>
            <w:szCs w:val="16"/>
          </w:rPr>
          <w:t>http://www.oas.org/en/iachr/media_center/PReleases/2014/136.asp</w:t>
        </w:r>
      </w:hyperlink>
      <w:r w:rsidRPr="00C330F5">
        <w:rPr>
          <w:rFonts w:ascii="Cambria" w:hAnsi="Cambria"/>
          <w:sz w:val="16"/>
          <w:szCs w:val="16"/>
        </w:rPr>
        <w:t>.</w:t>
      </w:r>
    </w:p>
  </w:footnote>
  <w:footnote w:id="140">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pp. 93, 94. </w:t>
      </w:r>
      <w:r w:rsidRPr="002023F9">
        <w:rPr>
          <w:rFonts w:ascii="Cambria" w:hAnsi="Cambria"/>
          <w:sz w:val="16"/>
          <w:szCs w:val="16"/>
        </w:rPr>
        <w:t xml:space="preserve"> The Commission notes that there is also a serious issue pertaining to the lack of available data on this specific issue. UNODC’s report indicates that only a limited number of countries in the Americas provided data concerning the police clearance rate and conviction rate for homicides in Member States.  The Commission again stresses the need for States in the region to improve their data collection on such issues in order to improve their response to the citizen insecurity situation in the region. </w:t>
      </w:r>
      <w:r w:rsidRPr="002023F9">
        <w:rPr>
          <w:rFonts w:ascii="Cambria" w:hAnsi="Cambria"/>
          <w:i/>
          <w:sz w:val="16"/>
          <w:szCs w:val="16"/>
        </w:rPr>
        <w:t xml:space="preserve">See </w:t>
      </w:r>
      <w:r w:rsidRPr="002023F9">
        <w:rPr>
          <w:rFonts w:ascii="Cambria" w:hAnsi="Cambria"/>
          <w:sz w:val="16"/>
          <w:szCs w:val="16"/>
        </w:rPr>
        <w:t xml:space="preserve">UNODC Report on Homicides, pp. 91-97, figures, 5.2, 5.4, 5.5, 5.7, 5.8, </w:t>
      </w:r>
      <w:proofErr w:type="gramStart"/>
      <w:r w:rsidRPr="002023F9">
        <w:rPr>
          <w:rFonts w:ascii="Cambria" w:hAnsi="Cambria"/>
          <w:sz w:val="16"/>
          <w:szCs w:val="16"/>
        </w:rPr>
        <w:t>5.9</w:t>
      </w:r>
      <w:proofErr w:type="gramEnd"/>
      <w:r w:rsidRPr="002023F9">
        <w:rPr>
          <w:rFonts w:ascii="Cambria" w:hAnsi="Cambria"/>
          <w:sz w:val="16"/>
          <w:szCs w:val="16"/>
        </w:rPr>
        <w:t>.</w:t>
      </w:r>
    </w:p>
  </w:footnote>
  <w:footnote w:id="141">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w:t>
      </w:r>
      <w:r w:rsidRPr="002023F9">
        <w:rPr>
          <w:rFonts w:ascii="Cambria" w:hAnsi="Cambria"/>
          <w:sz w:val="16"/>
          <w:szCs w:val="16"/>
        </w:rPr>
        <w:t>ides, p. 93.</w:t>
      </w:r>
    </w:p>
  </w:footnote>
  <w:footnote w:id="142">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UNODC Report on Homicides, p. 95.  </w:t>
      </w:r>
    </w:p>
  </w:footnote>
  <w:footnote w:id="14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One of the consequences of States’ inability to adequately respond to the situation of citizen insecurity has been the emergence and growth of private security forces that are created by portions of the </w:t>
      </w:r>
      <w:r w:rsidRPr="002023F9">
        <w:rPr>
          <w:rFonts w:ascii="Cambria" w:hAnsi="Cambria"/>
          <w:sz w:val="16"/>
          <w:szCs w:val="16"/>
        </w:rPr>
        <w:t xml:space="preserve">population to guarantee their safety.  In Honduras, for instance, the Commission noted in Chapter IV.B of its 2013 Annual Report that there are said to be 70,000 private security guards in comparison with 14,000 police officers.  The Commission considers this trend quite troubling since the members of private security forces are not subjected to the same tests and requirements demanded of state security forces agents.  Moreover, the lack of available information regarding the number of private security forces operating in the territories of Member States and the mechanisms in place to monitor them is also of concern to the Commission. </w:t>
      </w:r>
      <w:r w:rsidRPr="002023F9">
        <w:rPr>
          <w:rFonts w:ascii="Cambria" w:hAnsi="Cambria"/>
          <w:color w:val="FF0000"/>
          <w:sz w:val="16"/>
          <w:szCs w:val="16"/>
        </w:rPr>
        <w:t xml:space="preserve"> </w:t>
      </w:r>
      <w:r w:rsidRPr="002023F9">
        <w:rPr>
          <w:rFonts w:ascii="Cambria" w:hAnsi="Cambria"/>
          <w:sz w:val="16"/>
          <w:szCs w:val="16"/>
        </w:rPr>
        <w:t xml:space="preserve">These private security force agents do not receive training in human rights standards of policing, which can lead to the commission of human rights violations and it is necessary for Member States to curb and eliminate this trend.  On certain occasions, private security forces may be hired by private companies and used to harass and attack human rights defenders that oppose the company’s activities.  For instance, in the extractive operations of </w:t>
      </w:r>
      <w:proofErr w:type="spellStart"/>
      <w:r w:rsidRPr="002023F9">
        <w:rPr>
          <w:rFonts w:ascii="Cambria" w:hAnsi="Cambria"/>
          <w:sz w:val="16"/>
          <w:szCs w:val="16"/>
        </w:rPr>
        <w:t>Exmingua</w:t>
      </w:r>
      <w:proofErr w:type="spellEnd"/>
      <w:r w:rsidRPr="002023F9">
        <w:rPr>
          <w:rFonts w:ascii="Cambria" w:hAnsi="Cambria"/>
          <w:sz w:val="16"/>
          <w:szCs w:val="16"/>
        </w:rPr>
        <w:t xml:space="preserve"> in San Pedro </w:t>
      </w:r>
      <w:proofErr w:type="spellStart"/>
      <w:r w:rsidRPr="002023F9">
        <w:rPr>
          <w:rFonts w:ascii="Cambria" w:hAnsi="Cambria"/>
          <w:sz w:val="16"/>
          <w:szCs w:val="16"/>
        </w:rPr>
        <w:t>Ayampuc</w:t>
      </w:r>
      <w:proofErr w:type="spellEnd"/>
      <w:r w:rsidRPr="002023F9">
        <w:rPr>
          <w:rFonts w:ascii="Cambria" w:hAnsi="Cambria"/>
          <w:sz w:val="16"/>
          <w:szCs w:val="16"/>
        </w:rPr>
        <w:t xml:space="preserve"> and San José del </w:t>
      </w:r>
      <w:proofErr w:type="spellStart"/>
      <w:r w:rsidRPr="002023F9">
        <w:rPr>
          <w:rFonts w:ascii="Cambria" w:hAnsi="Cambria"/>
          <w:sz w:val="16"/>
          <w:szCs w:val="16"/>
        </w:rPr>
        <w:t>Golfo</w:t>
      </w:r>
      <w:proofErr w:type="spellEnd"/>
      <w:r w:rsidRPr="002023F9">
        <w:rPr>
          <w:rFonts w:ascii="Cambria" w:hAnsi="Cambria"/>
          <w:sz w:val="16"/>
          <w:szCs w:val="16"/>
        </w:rPr>
        <w:t xml:space="preserve">, Guatemala, private security forces have been implicated in serious crimes.  In this regard, </w:t>
      </w:r>
      <w:r w:rsidRPr="002023F9">
        <w:rPr>
          <w:rFonts w:ascii="Cambria" w:hAnsi="Cambria"/>
          <w:i/>
          <w:sz w:val="16"/>
          <w:szCs w:val="16"/>
        </w:rPr>
        <w:t xml:space="preserve">see </w:t>
      </w:r>
      <w:r w:rsidRPr="002023F9">
        <w:rPr>
          <w:rFonts w:ascii="Cambria" w:hAnsi="Cambria"/>
          <w:sz w:val="16"/>
          <w:szCs w:val="16"/>
        </w:rPr>
        <w:t xml:space="preserve">Amnesty International, “Guatemala: </w:t>
      </w:r>
      <w:proofErr w:type="spellStart"/>
      <w:r w:rsidRPr="002023F9">
        <w:rPr>
          <w:rFonts w:ascii="Cambria" w:hAnsi="Cambria"/>
          <w:sz w:val="16"/>
          <w:szCs w:val="16"/>
        </w:rPr>
        <w:t>Minería</w:t>
      </w:r>
      <w:proofErr w:type="spellEnd"/>
      <w:r w:rsidRPr="002023F9">
        <w:rPr>
          <w:rFonts w:ascii="Cambria" w:hAnsi="Cambria"/>
          <w:sz w:val="16"/>
          <w:szCs w:val="16"/>
        </w:rPr>
        <w:t xml:space="preserve"> en Guatemala Derechos en </w:t>
      </w:r>
      <w:proofErr w:type="spellStart"/>
      <w:r w:rsidRPr="002023F9">
        <w:rPr>
          <w:rFonts w:ascii="Cambria" w:hAnsi="Cambria"/>
          <w:sz w:val="16"/>
          <w:szCs w:val="16"/>
        </w:rPr>
        <w:t>Peligro</w:t>
      </w:r>
      <w:proofErr w:type="spellEnd"/>
      <w:r w:rsidRPr="002023F9">
        <w:rPr>
          <w:rFonts w:ascii="Cambria" w:hAnsi="Cambria"/>
          <w:sz w:val="16"/>
          <w:szCs w:val="16"/>
        </w:rPr>
        <w:t xml:space="preserve">” (“Guatemala: Mining in Guatemala: Rights in Danger”), September 2014, available at: </w:t>
      </w:r>
      <w:hyperlink r:id="rId167" w:history="1">
        <w:r w:rsidRPr="002023F9">
          <w:rPr>
            <w:rStyle w:val="Hyperlink"/>
            <w:rFonts w:ascii="Cambria" w:hAnsi="Cambria"/>
            <w:sz w:val="16"/>
            <w:szCs w:val="16"/>
          </w:rPr>
          <w:t>http://amnistia.org.mx/nuevo/wp-content/uploads/2014/09/GUATEMALA_AMR340022014.pdf</w:t>
        </w:r>
      </w:hyperlink>
      <w:r w:rsidRPr="00C330F5">
        <w:rPr>
          <w:rFonts w:ascii="Cambria" w:hAnsi="Cambria"/>
          <w:sz w:val="16"/>
          <w:szCs w:val="16"/>
        </w:rPr>
        <w:t xml:space="preserve"> .  </w:t>
      </w:r>
    </w:p>
  </w:footnote>
  <w:footnote w:id="14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The IACHR is concerned with incidents of vigilante justice in the region.  According to publicly available information, there have been at least ten incidents in which neighborhood residents in diffe</w:t>
      </w:r>
      <w:r w:rsidRPr="002023F9">
        <w:rPr>
          <w:rFonts w:ascii="Cambria" w:hAnsi="Cambria"/>
          <w:sz w:val="16"/>
          <w:szCs w:val="16"/>
        </w:rPr>
        <w:t>rent parts of Argentina have attacked suspected robbers, leading to the death of one person and serious injuries to others.  Acts of vigilante justice have also been carried out in Brazil where, in May 2014, a woman was beaten by a mob in Brazil after rumors were circulated on social media accusing her of practicing black magic on children.  She ultimately succumbed to her wounds.  Instances of vigilante justice have also reportedly been carried out against minors suspected of being thieves in Brazil.  Similar acts have also been carried out in other Members States such as Chile and Mexico,</w:t>
      </w:r>
      <w:r w:rsidRPr="002023F9">
        <w:rPr>
          <w:rFonts w:ascii="Cambria" w:hAnsi="Cambria"/>
          <w:color w:val="FF0000"/>
          <w:sz w:val="16"/>
          <w:szCs w:val="16"/>
        </w:rPr>
        <w:t xml:space="preserve"> </w:t>
      </w:r>
      <w:r w:rsidRPr="002023F9">
        <w:rPr>
          <w:rFonts w:ascii="Cambria" w:hAnsi="Cambria"/>
          <w:sz w:val="16"/>
          <w:szCs w:val="16"/>
        </w:rPr>
        <w:t xml:space="preserve">but these acts are certainly not limited to these few States mentioned.  The IACHR urges the States to adopt a comprehensive policy to prevent such attacks, in order to put an end to them.  It is of special concern to the Commission that in some of these cases, the victims were adolescents.  Also of concern is the stereotypical perception that young people, especially those who come from traditionally excluded segments of society, pose a potential risk to citizen security.  The Commission has previously expressed its concern that these perceptions can translate into regressive trends in the area of juvenile justice, as well as control measures that do not strictly adhere to international human rights standards.  In this regard, the Commission urges the State, at its different levels, to strengthen the necessary measures to ensure the full exercise of young people’s human rights.  </w:t>
      </w:r>
      <w:r w:rsidRPr="002023F9">
        <w:rPr>
          <w:rFonts w:ascii="Cambria" w:hAnsi="Cambria"/>
          <w:i/>
          <w:sz w:val="16"/>
          <w:szCs w:val="16"/>
        </w:rPr>
        <w:t xml:space="preserve">See </w:t>
      </w:r>
      <w:r w:rsidRPr="002023F9">
        <w:rPr>
          <w:rFonts w:ascii="Cambria" w:hAnsi="Cambria"/>
          <w:sz w:val="16"/>
          <w:szCs w:val="16"/>
        </w:rPr>
        <w:t xml:space="preserve">IACHR, Press Release No. 46/14, “IACHR Expresses Concern for Vigilante Attacks in Argentina,” April 24, 2014, available at: </w:t>
      </w:r>
      <w:hyperlink r:id="rId168" w:history="1">
        <w:r w:rsidRPr="002023F9">
          <w:rPr>
            <w:rStyle w:val="Hyperlink"/>
            <w:rFonts w:ascii="Cambria" w:hAnsi="Cambria"/>
            <w:sz w:val="16"/>
            <w:szCs w:val="16"/>
          </w:rPr>
          <w:t>http://www.oas.org/en/iachr/media_center/PReleases/2014/046.asp</w:t>
        </w:r>
      </w:hyperlink>
      <w:r w:rsidRPr="00C330F5">
        <w:rPr>
          <w:rFonts w:ascii="Cambria" w:hAnsi="Cambria"/>
          <w:sz w:val="16"/>
          <w:szCs w:val="16"/>
        </w:rPr>
        <w:t xml:space="preserve">; </w:t>
      </w:r>
      <w:proofErr w:type="spellStart"/>
      <w:r w:rsidRPr="00C330F5">
        <w:rPr>
          <w:rFonts w:ascii="Cambria" w:hAnsi="Cambria"/>
          <w:sz w:val="16"/>
          <w:szCs w:val="16"/>
        </w:rPr>
        <w:t>Folha</w:t>
      </w:r>
      <w:proofErr w:type="spellEnd"/>
      <w:r w:rsidRPr="00C330F5">
        <w:rPr>
          <w:rFonts w:ascii="Cambria" w:hAnsi="Cambria"/>
          <w:sz w:val="16"/>
          <w:szCs w:val="16"/>
        </w:rPr>
        <w:t xml:space="preserve"> de São Paulo, “</w:t>
      </w:r>
      <w:proofErr w:type="spellStart"/>
      <w:r w:rsidRPr="00C330F5">
        <w:rPr>
          <w:rFonts w:ascii="Cambria" w:hAnsi="Cambria"/>
          <w:sz w:val="16"/>
          <w:szCs w:val="16"/>
        </w:rPr>
        <w:t>Espanca</w:t>
      </w:r>
      <w:r w:rsidRPr="002023F9">
        <w:rPr>
          <w:rFonts w:ascii="Cambria" w:hAnsi="Cambria"/>
          <w:sz w:val="16"/>
          <w:szCs w:val="16"/>
        </w:rPr>
        <w:t>da</w:t>
      </w:r>
      <w:proofErr w:type="spellEnd"/>
      <w:r w:rsidRPr="002023F9">
        <w:rPr>
          <w:rFonts w:ascii="Cambria" w:hAnsi="Cambria"/>
          <w:sz w:val="16"/>
          <w:szCs w:val="16"/>
        </w:rPr>
        <w:t xml:space="preserve"> </w:t>
      </w:r>
      <w:proofErr w:type="spellStart"/>
      <w:r w:rsidRPr="002023F9">
        <w:rPr>
          <w:rFonts w:ascii="Cambria" w:hAnsi="Cambria"/>
          <w:sz w:val="16"/>
          <w:szCs w:val="16"/>
        </w:rPr>
        <w:t>após</w:t>
      </w:r>
      <w:proofErr w:type="spellEnd"/>
      <w:r w:rsidRPr="002023F9">
        <w:rPr>
          <w:rFonts w:ascii="Cambria" w:hAnsi="Cambria"/>
          <w:sz w:val="16"/>
          <w:szCs w:val="16"/>
        </w:rPr>
        <w:t xml:space="preserve"> </w:t>
      </w:r>
      <w:proofErr w:type="spellStart"/>
      <w:r w:rsidRPr="002023F9">
        <w:rPr>
          <w:rFonts w:ascii="Cambria" w:hAnsi="Cambria"/>
          <w:sz w:val="16"/>
          <w:szCs w:val="16"/>
        </w:rPr>
        <w:t>boatos</w:t>
      </w:r>
      <w:proofErr w:type="spellEnd"/>
      <w:r w:rsidRPr="002023F9">
        <w:rPr>
          <w:rFonts w:ascii="Cambria" w:hAnsi="Cambria"/>
          <w:sz w:val="16"/>
          <w:szCs w:val="16"/>
        </w:rPr>
        <w:t xml:space="preserve"> de </w:t>
      </w:r>
      <w:proofErr w:type="spellStart"/>
      <w:r w:rsidRPr="002023F9">
        <w:rPr>
          <w:rFonts w:ascii="Cambria" w:hAnsi="Cambria"/>
          <w:sz w:val="16"/>
          <w:szCs w:val="16"/>
        </w:rPr>
        <w:t>magia</w:t>
      </w:r>
      <w:proofErr w:type="spellEnd"/>
      <w:r w:rsidRPr="002023F9">
        <w:rPr>
          <w:rFonts w:ascii="Cambria" w:hAnsi="Cambria"/>
          <w:sz w:val="16"/>
          <w:szCs w:val="16"/>
        </w:rPr>
        <w:t xml:space="preserve"> </w:t>
      </w:r>
      <w:proofErr w:type="spellStart"/>
      <w:r w:rsidRPr="002023F9">
        <w:rPr>
          <w:rFonts w:ascii="Cambria" w:hAnsi="Cambria"/>
          <w:sz w:val="16"/>
          <w:szCs w:val="16"/>
        </w:rPr>
        <w:t>negra</w:t>
      </w:r>
      <w:proofErr w:type="spellEnd"/>
      <w:r w:rsidRPr="002023F9">
        <w:rPr>
          <w:rFonts w:ascii="Cambria" w:hAnsi="Cambria"/>
          <w:sz w:val="16"/>
          <w:szCs w:val="16"/>
        </w:rPr>
        <w:t xml:space="preserve">, </w:t>
      </w:r>
      <w:proofErr w:type="spellStart"/>
      <w:r w:rsidRPr="002023F9">
        <w:rPr>
          <w:rFonts w:ascii="Cambria" w:hAnsi="Cambria"/>
          <w:sz w:val="16"/>
          <w:szCs w:val="16"/>
        </w:rPr>
        <w:t>mulher</w:t>
      </w:r>
      <w:proofErr w:type="spellEnd"/>
      <w:r w:rsidRPr="002023F9">
        <w:rPr>
          <w:rFonts w:ascii="Cambria" w:hAnsi="Cambria"/>
          <w:sz w:val="16"/>
          <w:szCs w:val="16"/>
        </w:rPr>
        <w:t xml:space="preserve"> more </w:t>
      </w:r>
      <w:proofErr w:type="spellStart"/>
      <w:r w:rsidRPr="002023F9">
        <w:rPr>
          <w:rFonts w:ascii="Cambria" w:hAnsi="Cambria"/>
          <w:sz w:val="16"/>
          <w:szCs w:val="16"/>
        </w:rPr>
        <w:t>em</w:t>
      </w:r>
      <w:proofErr w:type="spellEnd"/>
      <w:r w:rsidRPr="002023F9">
        <w:rPr>
          <w:rFonts w:ascii="Cambria" w:hAnsi="Cambria"/>
          <w:sz w:val="16"/>
          <w:szCs w:val="16"/>
        </w:rPr>
        <w:t xml:space="preserve"> </w:t>
      </w:r>
      <w:proofErr w:type="spellStart"/>
      <w:r w:rsidRPr="002023F9">
        <w:rPr>
          <w:rFonts w:ascii="Cambria" w:hAnsi="Cambria"/>
          <w:sz w:val="16"/>
          <w:szCs w:val="16"/>
        </w:rPr>
        <w:t>Guarujá</w:t>
      </w:r>
      <w:proofErr w:type="spellEnd"/>
      <w:r w:rsidRPr="002023F9">
        <w:rPr>
          <w:rFonts w:ascii="Cambria" w:hAnsi="Cambria"/>
          <w:sz w:val="16"/>
          <w:szCs w:val="16"/>
        </w:rPr>
        <w:t xml:space="preserve"> (“Beaten after rumors of black magic, woman dies in </w:t>
      </w:r>
      <w:proofErr w:type="spellStart"/>
      <w:r w:rsidRPr="002023F9">
        <w:rPr>
          <w:rFonts w:ascii="Cambria" w:hAnsi="Cambria"/>
          <w:sz w:val="16"/>
          <w:szCs w:val="16"/>
        </w:rPr>
        <w:t>Guarujá</w:t>
      </w:r>
      <w:proofErr w:type="spellEnd"/>
      <w:r w:rsidRPr="002023F9">
        <w:rPr>
          <w:rFonts w:ascii="Cambria" w:hAnsi="Cambria"/>
          <w:sz w:val="16"/>
          <w:szCs w:val="16"/>
        </w:rPr>
        <w:t xml:space="preserve">”),” May 6, 2014, available at: </w:t>
      </w:r>
      <w:hyperlink r:id="rId169" w:history="1">
        <w:r w:rsidRPr="002023F9">
          <w:rPr>
            <w:rStyle w:val="Hyperlink"/>
            <w:rFonts w:ascii="Cambria" w:hAnsi="Cambria"/>
            <w:sz w:val="16"/>
            <w:szCs w:val="16"/>
          </w:rPr>
          <w:t>http://www1.folha.uol.com.br/fsp/cotidiano/164577-espancada-apos-boatos-sobre-magia-negra-mulher-morre-em-guaruja.shtml</w:t>
        </w:r>
      </w:hyperlink>
      <w:r w:rsidRPr="00C330F5">
        <w:rPr>
          <w:rFonts w:ascii="Cambria" w:hAnsi="Cambria"/>
          <w:sz w:val="16"/>
          <w:szCs w:val="16"/>
        </w:rPr>
        <w:t>; Estado de São Paulo, “</w:t>
      </w:r>
      <w:proofErr w:type="spellStart"/>
      <w:r w:rsidRPr="00C330F5">
        <w:rPr>
          <w:rFonts w:ascii="Cambria" w:hAnsi="Cambria"/>
          <w:sz w:val="16"/>
          <w:szCs w:val="16"/>
        </w:rPr>
        <w:t>Em</w:t>
      </w:r>
      <w:proofErr w:type="spellEnd"/>
      <w:r w:rsidRPr="00C330F5">
        <w:rPr>
          <w:rFonts w:ascii="Cambria" w:hAnsi="Cambria"/>
          <w:sz w:val="16"/>
          <w:szCs w:val="16"/>
        </w:rPr>
        <w:t xml:space="preserve"> </w:t>
      </w:r>
      <w:proofErr w:type="spellStart"/>
      <w:r w:rsidRPr="00C330F5">
        <w:rPr>
          <w:rFonts w:ascii="Cambria" w:hAnsi="Cambria"/>
          <w:sz w:val="16"/>
          <w:szCs w:val="16"/>
        </w:rPr>
        <w:t>Sidrolândia</w:t>
      </w:r>
      <w:proofErr w:type="spellEnd"/>
      <w:r w:rsidRPr="00C330F5">
        <w:rPr>
          <w:rFonts w:ascii="Cambria" w:hAnsi="Cambria"/>
          <w:sz w:val="16"/>
          <w:szCs w:val="16"/>
        </w:rPr>
        <w:t xml:space="preserve"> (MS), </w:t>
      </w:r>
      <w:proofErr w:type="spellStart"/>
      <w:r w:rsidRPr="00C330F5">
        <w:rPr>
          <w:rFonts w:ascii="Cambria" w:hAnsi="Cambria"/>
          <w:sz w:val="16"/>
          <w:szCs w:val="16"/>
        </w:rPr>
        <w:t>ladrão</w:t>
      </w:r>
      <w:proofErr w:type="spellEnd"/>
      <w:r w:rsidRPr="00C330F5">
        <w:rPr>
          <w:rFonts w:ascii="Cambria" w:hAnsi="Cambria"/>
          <w:sz w:val="16"/>
          <w:szCs w:val="16"/>
        </w:rPr>
        <w:t xml:space="preserve"> é </w:t>
      </w:r>
      <w:proofErr w:type="spellStart"/>
      <w:r w:rsidRPr="00C330F5">
        <w:rPr>
          <w:rFonts w:ascii="Cambria" w:hAnsi="Cambria"/>
          <w:sz w:val="16"/>
          <w:szCs w:val="16"/>
        </w:rPr>
        <w:t>amarrado</w:t>
      </w:r>
      <w:proofErr w:type="spellEnd"/>
      <w:r w:rsidRPr="00C330F5">
        <w:rPr>
          <w:rFonts w:ascii="Cambria" w:hAnsi="Cambria"/>
          <w:sz w:val="16"/>
          <w:szCs w:val="16"/>
        </w:rPr>
        <w:t xml:space="preserve"> </w:t>
      </w:r>
      <w:proofErr w:type="spellStart"/>
      <w:r w:rsidRPr="00C330F5">
        <w:rPr>
          <w:rFonts w:ascii="Cambria" w:hAnsi="Cambria"/>
          <w:sz w:val="16"/>
          <w:szCs w:val="16"/>
        </w:rPr>
        <w:t>em</w:t>
      </w:r>
      <w:proofErr w:type="spellEnd"/>
      <w:r w:rsidRPr="00C330F5">
        <w:rPr>
          <w:rFonts w:ascii="Cambria" w:hAnsi="Cambria"/>
          <w:sz w:val="16"/>
          <w:szCs w:val="16"/>
        </w:rPr>
        <w:t xml:space="preserve"> poste e </w:t>
      </w:r>
      <w:proofErr w:type="spellStart"/>
      <w:r w:rsidRPr="00C330F5">
        <w:rPr>
          <w:rFonts w:ascii="Cambria" w:hAnsi="Cambria"/>
          <w:sz w:val="16"/>
          <w:szCs w:val="16"/>
        </w:rPr>
        <w:t>espancado</w:t>
      </w:r>
      <w:proofErr w:type="spellEnd"/>
      <w:r w:rsidRPr="00C330F5">
        <w:rPr>
          <w:rFonts w:ascii="Cambria" w:hAnsi="Cambria"/>
          <w:sz w:val="16"/>
          <w:szCs w:val="16"/>
        </w:rPr>
        <w:t xml:space="preserve"> (“In </w:t>
      </w:r>
      <w:proofErr w:type="spellStart"/>
      <w:r w:rsidRPr="00C330F5">
        <w:rPr>
          <w:rFonts w:ascii="Cambria" w:hAnsi="Cambria"/>
          <w:sz w:val="16"/>
          <w:szCs w:val="16"/>
        </w:rPr>
        <w:t>Sidrolândia</w:t>
      </w:r>
      <w:proofErr w:type="spellEnd"/>
      <w:r w:rsidRPr="00C330F5">
        <w:rPr>
          <w:rFonts w:ascii="Cambria" w:hAnsi="Cambria"/>
          <w:sz w:val="16"/>
          <w:szCs w:val="16"/>
        </w:rPr>
        <w:t xml:space="preserve"> (MS), thief</w:t>
      </w:r>
      <w:r w:rsidRPr="002023F9">
        <w:rPr>
          <w:rFonts w:ascii="Cambria" w:hAnsi="Cambria"/>
          <w:sz w:val="16"/>
          <w:szCs w:val="16"/>
        </w:rPr>
        <w:t xml:space="preserve"> is tied to a light post and beaten”),” February 17, 2014, available at: </w:t>
      </w:r>
      <w:hyperlink r:id="rId170" w:history="1">
        <w:r w:rsidRPr="002023F9">
          <w:rPr>
            <w:rStyle w:val="Hyperlink"/>
            <w:rFonts w:ascii="Cambria" w:hAnsi="Cambria"/>
            <w:sz w:val="16"/>
            <w:szCs w:val="16"/>
          </w:rPr>
          <w:t>http://brasil.estadao.com.br/noticias/geral,em-sidrolandia-ms-ladrao-e-amarrado-em-poste-e-espancado,1131357</w:t>
        </w:r>
      </w:hyperlink>
      <w:r w:rsidRPr="00C330F5">
        <w:rPr>
          <w:rFonts w:ascii="Cambria" w:hAnsi="Cambria"/>
          <w:sz w:val="16"/>
          <w:szCs w:val="16"/>
        </w:rPr>
        <w:t>; El Universal, “</w:t>
      </w:r>
      <w:proofErr w:type="spellStart"/>
      <w:r w:rsidRPr="00C330F5">
        <w:rPr>
          <w:rFonts w:ascii="Cambria" w:hAnsi="Cambria"/>
          <w:sz w:val="16"/>
          <w:szCs w:val="16"/>
        </w:rPr>
        <w:t>Muere</w:t>
      </w:r>
      <w:proofErr w:type="spellEnd"/>
      <w:r w:rsidRPr="00C330F5">
        <w:rPr>
          <w:rFonts w:ascii="Cambria" w:hAnsi="Cambria"/>
          <w:sz w:val="16"/>
          <w:szCs w:val="16"/>
        </w:rPr>
        <w:t xml:space="preserve"> </w:t>
      </w:r>
      <w:proofErr w:type="spellStart"/>
      <w:r w:rsidRPr="00C330F5">
        <w:rPr>
          <w:rFonts w:ascii="Cambria" w:hAnsi="Cambria"/>
          <w:sz w:val="16"/>
          <w:szCs w:val="16"/>
        </w:rPr>
        <w:t>ladrón</w:t>
      </w:r>
      <w:proofErr w:type="spellEnd"/>
      <w:r w:rsidRPr="00C330F5">
        <w:rPr>
          <w:rFonts w:ascii="Cambria" w:hAnsi="Cambria"/>
          <w:sz w:val="16"/>
          <w:szCs w:val="16"/>
        </w:rPr>
        <w:t xml:space="preserve"> </w:t>
      </w:r>
      <w:proofErr w:type="spellStart"/>
      <w:r w:rsidRPr="00C330F5">
        <w:rPr>
          <w:rFonts w:ascii="Cambria" w:hAnsi="Cambria"/>
          <w:sz w:val="16"/>
          <w:szCs w:val="16"/>
        </w:rPr>
        <w:t>tras</w:t>
      </w:r>
      <w:proofErr w:type="spellEnd"/>
      <w:r w:rsidRPr="00C330F5">
        <w:rPr>
          <w:rFonts w:ascii="Cambria" w:hAnsi="Cambria"/>
          <w:sz w:val="16"/>
          <w:szCs w:val="16"/>
        </w:rPr>
        <w:t xml:space="preserve"> </w:t>
      </w:r>
      <w:proofErr w:type="spellStart"/>
      <w:r w:rsidRPr="00C330F5">
        <w:rPr>
          <w:rFonts w:ascii="Cambria" w:hAnsi="Cambria"/>
          <w:sz w:val="16"/>
          <w:szCs w:val="16"/>
        </w:rPr>
        <w:t>ser</w:t>
      </w:r>
      <w:proofErr w:type="spellEnd"/>
      <w:r w:rsidRPr="00C330F5">
        <w:rPr>
          <w:rFonts w:ascii="Cambria" w:hAnsi="Cambria"/>
          <w:sz w:val="16"/>
          <w:szCs w:val="16"/>
        </w:rPr>
        <w:t xml:space="preserve"> </w:t>
      </w:r>
      <w:proofErr w:type="spellStart"/>
      <w:r w:rsidRPr="00C330F5">
        <w:rPr>
          <w:rFonts w:ascii="Cambria" w:hAnsi="Cambria"/>
          <w:sz w:val="16"/>
          <w:szCs w:val="16"/>
        </w:rPr>
        <w:t>linchado</w:t>
      </w:r>
      <w:proofErr w:type="spellEnd"/>
      <w:r w:rsidRPr="00C330F5">
        <w:rPr>
          <w:rFonts w:ascii="Cambria" w:hAnsi="Cambria"/>
          <w:sz w:val="16"/>
          <w:szCs w:val="16"/>
        </w:rPr>
        <w:t xml:space="preserve"> en </w:t>
      </w:r>
      <w:proofErr w:type="spellStart"/>
      <w:r w:rsidRPr="00C330F5">
        <w:rPr>
          <w:rFonts w:ascii="Cambria" w:hAnsi="Cambria"/>
          <w:sz w:val="16"/>
          <w:szCs w:val="16"/>
        </w:rPr>
        <w:t>Alcomán</w:t>
      </w:r>
      <w:proofErr w:type="spellEnd"/>
      <w:r w:rsidRPr="00C330F5">
        <w:rPr>
          <w:rFonts w:ascii="Cambria" w:hAnsi="Cambria"/>
          <w:sz w:val="16"/>
          <w:szCs w:val="16"/>
        </w:rPr>
        <w:t xml:space="preserve"> (“Thief dies in </w:t>
      </w:r>
      <w:proofErr w:type="spellStart"/>
      <w:r w:rsidRPr="00C330F5">
        <w:rPr>
          <w:rFonts w:ascii="Cambria" w:hAnsi="Cambria"/>
          <w:sz w:val="16"/>
          <w:szCs w:val="16"/>
        </w:rPr>
        <w:t>Alcomán</w:t>
      </w:r>
      <w:proofErr w:type="spellEnd"/>
      <w:r w:rsidRPr="00C330F5">
        <w:rPr>
          <w:rFonts w:ascii="Cambria" w:hAnsi="Cambria"/>
          <w:sz w:val="16"/>
          <w:szCs w:val="16"/>
        </w:rPr>
        <w:t xml:space="preserve"> after being lynched”),” November 24, 2014, available at: </w:t>
      </w:r>
      <w:hyperlink r:id="rId171" w:history="1">
        <w:r w:rsidRPr="002023F9">
          <w:rPr>
            <w:rStyle w:val="Hyperlink"/>
            <w:rFonts w:ascii="Cambria" w:hAnsi="Cambria"/>
            <w:sz w:val="16"/>
            <w:szCs w:val="16"/>
          </w:rPr>
          <w:t>http://www.eluniversal.com.mx/ciudad-metropoli/2014/muere-ladron-tras-ser-linchado-en-acolman--1056816.html</w:t>
        </w:r>
      </w:hyperlink>
      <w:r w:rsidRPr="00C330F5">
        <w:rPr>
          <w:rFonts w:ascii="Cambria" w:hAnsi="Cambria"/>
          <w:sz w:val="16"/>
          <w:szCs w:val="16"/>
        </w:rPr>
        <w:t>; El Universal, “</w:t>
      </w:r>
      <w:proofErr w:type="spellStart"/>
      <w:r w:rsidRPr="00C330F5">
        <w:rPr>
          <w:rFonts w:ascii="Cambria" w:hAnsi="Cambria"/>
          <w:sz w:val="16"/>
          <w:szCs w:val="16"/>
        </w:rPr>
        <w:t>Muere</w:t>
      </w:r>
      <w:proofErr w:type="spellEnd"/>
      <w:r w:rsidRPr="00C330F5">
        <w:rPr>
          <w:rFonts w:ascii="Cambria" w:hAnsi="Cambria"/>
          <w:sz w:val="16"/>
          <w:szCs w:val="16"/>
        </w:rPr>
        <w:t xml:space="preserve"> </w:t>
      </w:r>
      <w:proofErr w:type="spellStart"/>
      <w:r w:rsidRPr="00C330F5">
        <w:rPr>
          <w:rFonts w:ascii="Cambria" w:hAnsi="Cambria"/>
          <w:sz w:val="16"/>
          <w:szCs w:val="16"/>
        </w:rPr>
        <w:t>sujeto</w:t>
      </w:r>
      <w:proofErr w:type="spellEnd"/>
      <w:r w:rsidRPr="00C330F5">
        <w:rPr>
          <w:rFonts w:ascii="Cambria" w:hAnsi="Cambria"/>
          <w:sz w:val="16"/>
          <w:szCs w:val="16"/>
        </w:rPr>
        <w:t xml:space="preserve"> </w:t>
      </w:r>
      <w:proofErr w:type="spellStart"/>
      <w:r w:rsidRPr="00C330F5">
        <w:rPr>
          <w:rFonts w:ascii="Cambria" w:hAnsi="Cambria"/>
          <w:sz w:val="16"/>
          <w:szCs w:val="16"/>
        </w:rPr>
        <w:t>tras</w:t>
      </w:r>
      <w:proofErr w:type="spellEnd"/>
      <w:r w:rsidRPr="00C330F5">
        <w:rPr>
          <w:rFonts w:ascii="Cambria" w:hAnsi="Cambria"/>
          <w:sz w:val="16"/>
          <w:szCs w:val="16"/>
        </w:rPr>
        <w:t xml:space="preserve"> </w:t>
      </w:r>
      <w:proofErr w:type="spellStart"/>
      <w:r w:rsidRPr="00C330F5">
        <w:rPr>
          <w:rFonts w:ascii="Cambria" w:hAnsi="Cambria"/>
          <w:sz w:val="16"/>
          <w:szCs w:val="16"/>
        </w:rPr>
        <w:t>ser</w:t>
      </w:r>
      <w:proofErr w:type="spellEnd"/>
      <w:r w:rsidRPr="00C330F5">
        <w:rPr>
          <w:rFonts w:ascii="Cambria" w:hAnsi="Cambria"/>
          <w:sz w:val="16"/>
          <w:szCs w:val="16"/>
        </w:rPr>
        <w:t xml:space="preserve"> </w:t>
      </w:r>
      <w:proofErr w:type="spellStart"/>
      <w:r w:rsidRPr="00C330F5">
        <w:rPr>
          <w:rFonts w:ascii="Cambria" w:hAnsi="Cambria"/>
          <w:sz w:val="16"/>
          <w:szCs w:val="16"/>
        </w:rPr>
        <w:t>linchado</w:t>
      </w:r>
      <w:proofErr w:type="spellEnd"/>
      <w:r w:rsidRPr="00C330F5">
        <w:rPr>
          <w:rFonts w:ascii="Cambria" w:hAnsi="Cambria"/>
          <w:sz w:val="16"/>
          <w:szCs w:val="16"/>
        </w:rPr>
        <w:t xml:space="preserve"> </w:t>
      </w:r>
      <w:proofErr w:type="spellStart"/>
      <w:r w:rsidRPr="00C330F5">
        <w:rPr>
          <w:rFonts w:ascii="Cambria" w:hAnsi="Cambria"/>
          <w:sz w:val="16"/>
          <w:szCs w:val="16"/>
        </w:rPr>
        <w:t>por</w:t>
      </w:r>
      <w:proofErr w:type="spellEnd"/>
      <w:r w:rsidRPr="00C330F5">
        <w:rPr>
          <w:rFonts w:ascii="Cambria" w:hAnsi="Cambria"/>
          <w:sz w:val="16"/>
          <w:szCs w:val="16"/>
        </w:rPr>
        <w:t xml:space="preserve"> </w:t>
      </w:r>
      <w:proofErr w:type="spellStart"/>
      <w:r w:rsidRPr="00C330F5">
        <w:rPr>
          <w:rFonts w:ascii="Cambria" w:hAnsi="Cambria"/>
          <w:sz w:val="16"/>
          <w:szCs w:val="16"/>
        </w:rPr>
        <w:t>pobladroes</w:t>
      </w:r>
      <w:proofErr w:type="spellEnd"/>
      <w:r w:rsidRPr="00C330F5">
        <w:rPr>
          <w:rFonts w:ascii="Cambria" w:hAnsi="Cambria"/>
          <w:sz w:val="16"/>
          <w:szCs w:val="16"/>
        </w:rPr>
        <w:t xml:space="preserve"> en Puebla (“Person dies afte</w:t>
      </w:r>
      <w:r w:rsidRPr="002023F9">
        <w:rPr>
          <w:rFonts w:ascii="Cambria" w:hAnsi="Cambria"/>
          <w:sz w:val="16"/>
          <w:szCs w:val="16"/>
        </w:rPr>
        <w:t xml:space="preserve">r being lynched by inhabitants in Puebla”),” January 6, 2015, available at: </w:t>
      </w:r>
      <w:hyperlink r:id="rId172" w:history="1">
        <w:r w:rsidRPr="002023F9">
          <w:rPr>
            <w:rStyle w:val="Hyperlink"/>
            <w:rFonts w:ascii="Cambria" w:hAnsi="Cambria"/>
            <w:sz w:val="16"/>
            <w:szCs w:val="16"/>
          </w:rPr>
          <w:t>http://www.eluniversal.com.mx/estados/2015/muere-sujeto-tras-ser-linchado-por-pobladores-en-puebla-1066644.html</w:t>
        </w:r>
      </w:hyperlink>
      <w:r w:rsidRPr="00C330F5">
        <w:rPr>
          <w:rFonts w:ascii="Cambria" w:hAnsi="Cambria"/>
          <w:sz w:val="16"/>
          <w:szCs w:val="16"/>
        </w:rPr>
        <w:t xml:space="preserve">; El </w:t>
      </w:r>
      <w:proofErr w:type="spellStart"/>
      <w:r w:rsidRPr="00C330F5">
        <w:rPr>
          <w:rFonts w:ascii="Cambria" w:hAnsi="Cambria"/>
          <w:sz w:val="16"/>
          <w:szCs w:val="16"/>
        </w:rPr>
        <w:t>Desconcierto</w:t>
      </w:r>
      <w:proofErr w:type="spellEnd"/>
      <w:r w:rsidRPr="00C330F5">
        <w:rPr>
          <w:rFonts w:ascii="Cambria" w:hAnsi="Cambria"/>
          <w:sz w:val="16"/>
          <w:szCs w:val="16"/>
        </w:rPr>
        <w:t>, “’</w:t>
      </w:r>
      <w:proofErr w:type="spellStart"/>
      <w:r w:rsidRPr="00C330F5">
        <w:rPr>
          <w:rFonts w:ascii="Cambria" w:hAnsi="Cambria"/>
          <w:sz w:val="16"/>
          <w:szCs w:val="16"/>
        </w:rPr>
        <w:t>Detención</w:t>
      </w:r>
      <w:proofErr w:type="spellEnd"/>
      <w:r w:rsidRPr="00C330F5">
        <w:rPr>
          <w:rFonts w:ascii="Cambria" w:hAnsi="Cambria"/>
          <w:sz w:val="16"/>
          <w:szCs w:val="16"/>
        </w:rPr>
        <w:t xml:space="preserve"> </w:t>
      </w:r>
      <w:proofErr w:type="spellStart"/>
      <w:r w:rsidRPr="00C330F5">
        <w:rPr>
          <w:rFonts w:ascii="Cambria" w:hAnsi="Cambria"/>
          <w:sz w:val="16"/>
          <w:szCs w:val="16"/>
        </w:rPr>
        <w:t>ciudadana</w:t>
      </w:r>
      <w:proofErr w:type="spellEnd"/>
      <w:r w:rsidRPr="00C330F5">
        <w:rPr>
          <w:rFonts w:ascii="Cambria" w:hAnsi="Cambria"/>
          <w:sz w:val="16"/>
          <w:szCs w:val="16"/>
        </w:rPr>
        <w:t xml:space="preserve">’ </w:t>
      </w:r>
      <w:proofErr w:type="spellStart"/>
      <w:r w:rsidRPr="00C330F5">
        <w:rPr>
          <w:rFonts w:ascii="Cambria" w:hAnsi="Cambria"/>
          <w:sz w:val="16"/>
          <w:szCs w:val="16"/>
        </w:rPr>
        <w:t>termina</w:t>
      </w:r>
      <w:proofErr w:type="spellEnd"/>
      <w:r w:rsidRPr="00C330F5">
        <w:rPr>
          <w:rFonts w:ascii="Cambria" w:hAnsi="Cambria"/>
          <w:sz w:val="16"/>
          <w:szCs w:val="16"/>
        </w:rPr>
        <w:t xml:space="preserve"> en </w:t>
      </w:r>
      <w:proofErr w:type="spellStart"/>
      <w:r w:rsidRPr="00C330F5">
        <w:rPr>
          <w:rFonts w:ascii="Cambria" w:hAnsi="Cambria"/>
          <w:sz w:val="16"/>
          <w:szCs w:val="16"/>
        </w:rPr>
        <w:t>linchamiento</w:t>
      </w:r>
      <w:proofErr w:type="spellEnd"/>
      <w:r w:rsidRPr="00C330F5">
        <w:rPr>
          <w:rFonts w:ascii="Cambria" w:hAnsi="Cambria"/>
          <w:sz w:val="16"/>
          <w:szCs w:val="16"/>
        </w:rPr>
        <w:t xml:space="preserve"> y con </w:t>
      </w:r>
      <w:proofErr w:type="spellStart"/>
      <w:r w:rsidRPr="00C330F5">
        <w:rPr>
          <w:rFonts w:ascii="Cambria" w:hAnsi="Cambria"/>
          <w:sz w:val="16"/>
          <w:szCs w:val="16"/>
        </w:rPr>
        <w:t>asaltante</w:t>
      </w:r>
      <w:proofErr w:type="spellEnd"/>
      <w:r w:rsidRPr="00C330F5">
        <w:rPr>
          <w:rFonts w:ascii="Cambria" w:hAnsi="Cambria"/>
          <w:sz w:val="16"/>
          <w:szCs w:val="16"/>
        </w:rPr>
        <w:t xml:space="preserve"> </w:t>
      </w:r>
      <w:proofErr w:type="spellStart"/>
      <w:r w:rsidRPr="00C330F5">
        <w:rPr>
          <w:rFonts w:ascii="Cambria" w:hAnsi="Cambria"/>
          <w:sz w:val="16"/>
          <w:szCs w:val="16"/>
        </w:rPr>
        <w:t>muerto</w:t>
      </w:r>
      <w:proofErr w:type="spellEnd"/>
      <w:r w:rsidRPr="00C330F5">
        <w:rPr>
          <w:rFonts w:ascii="Cambria" w:hAnsi="Cambria"/>
          <w:sz w:val="16"/>
          <w:szCs w:val="16"/>
        </w:rPr>
        <w:t xml:space="preserve"> en </w:t>
      </w:r>
      <w:proofErr w:type="spellStart"/>
      <w:r w:rsidRPr="00C330F5">
        <w:rPr>
          <w:rFonts w:ascii="Cambria" w:hAnsi="Cambria"/>
          <w:sz w:val="16"/>
          <w:szCs w:val="16"/>
        </w:rPr>
        <w:t>Macul</w:t>
      </w:r>
      <w:proofErr w:type="spellEnd"/>
      <w:r w:rsidRPr="00C330F5">
        <w:rPr>
          <w:rFonts w:ascii="Cambria" w:hAnsi="Cambria"/>
          <w:sz w:val="16"/>
          <w:szCs w:val="16"/>
        </w:rPr>
        <w:t xml:space="preserve"> (“’Citizen detention’ results in a lynching and death of a robber in </w:t>
      </w:r>
      <w:proofErr w:type="spellStart"/>
      <w:r w:rsidRPr="00C330F5">
        <w:rPr>
          <w:rFonts w:ascii="Cambria" w:hAnsi="Cambria"/>
          <w:sz w:val="16"/>
          <w:szCs w:val="16"/>
        </w:rPr>
        <w:t>Macul</w:t>
      </w:r>
      <w:proofErr w:type="spellEnd"/>
      <w:r w:rsidRPr="00C330F5">
        <w:rPr>
          <w:rFonts w:ascii="Cambria" w:hAnsi="Cambria"/>
          <w:sz w:val="16"/>
          <w:szCs w:val="16"/>
        </w:rPr>
        <w:t>”),” January 29, 2015, av</w:t>
      </w:r>
      <w:r w:rsidRPr="002023F9">
        <w:rPr>
          <w:rFonts w:ascii="Cambria" w:hAnsi="Cambria"/>
          <w:sz w:val="16"/>
          <w:szCs w:val="16"/>
        </w:rPr>
        <w:t xml:space="preserve">ailable at: </w:t>
      </w:r>
      <w:hyperlink r:id="rId173" w:history="1">
        <w:r w:rsidRPr="002023F9">
          <w:rPr>
            <w:rStyle w:val="Hyperlink"/>
            <w:rFonts w:ascii="Cambria" w:hAnsi="Cambria"/>
            <w:sz w:val="16"/>
            <w:szCs w:val="16"/>
          </w:rPr>
          <w:t>http://eldesconcierto.cl/detencion-ciudadana-termina-en-linchamiento-y-con-asaltante-muerto-en-macul/</w:t>
        </w:r>
      </w:hyperlink>
      <w:r w:rsidRPr="00C330F5">
        <w:rPr>
          <w:rFonts w:ascii="Cambria" w:hAnsi="Cambria"/>
          <w:sz w:val="16"/>
          <w:szCs w:val="16"/>
        </w:rPr>
        <w:t xml:space="preserve">. </w:t>
      </w:r>
    </w:p>
  </w:footnote>
  <w:footnote w:id="145">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w:t>
      </w:r>
      <w:r w:rsidRPr="002023F9">
        <w:rPr>
          <w:rFonts w:ascii="Cambria" w:hAnsi="Cambria"/>
          <w:sz w:val="16"/>
          <w:szCs w:val="16"/>
        </w:rPr>
        <w:t xml:space="preserve"> No. 97A/13, “</w:t>
      </w:r>
      <w:r w:rsidRPr="002023F9">
        <w:rPr>
          <w:rFonts w:ascii="Cambria" w:hAnsi="Cambria"/>
          <w:bCs/>
          <w:sz w:val="16"/>
          <w:szCs w:val="16"/>
        </w:rPr>
        <w:t xml:space="preserve">Preliminary Observations from the IACHR’s Visit to the Dominican Republic,” December 6, 2013, p. 5, available at: </w:t>
      </w:r>
      <w:hyperlink r:id="rId174" w:history="1">
        <w:r w:rsidRPr="002023F9">
          <w:rPr>
            <w:rStyle w:val="Hyperlink"/>
            <w:rFonts w:ascii="Cambria" w:hAnsi="Cambria"/>
            <w:bCs/>
            <w:sz w:val="16"/>
            <w:szCs w:val="16"/>
          </w:rPr>
          <w:t>http://www.oas.org/es/cidh/actividades/visitas/2013RD/Preliminary-Observations-DR-2013.pdf</w:t>
        </w:r>
      </w:hyperlink>
      <w:r w:rsidRPr="00C330F5">
        <w:rPr>
          <w:rFonts w:ascii="Cambria" w:hAnsi="Cambria"/>
          <w:bCs/>
          <w:sz w:val="16"/>
          <w:szCs w:val="16"/>
        </w:rPr>
        <w:t xml:space="preserve">. </w:t>
      </w:r>
    </w:p>
  </w:footnote>
  <w:footnote w:id="146">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97A/13, “</w:t>
      </w:r>
      <w:r w:rsidRPr="002023F9">
        <w:rPr>
          <w:rFonts w:ascii="Cambria" w:hAnsi="Cambria"/>
          <w:bCs/>
          <w:sz w:val="16"/>
          <w:szCs w:val="16"/>
        </w:rPr>
        <w:t xml:space="preserve">Preliminary Observations from the IACHR’s Visit to the Dominican Republic,” December 6, 2013, p. 6, available at: </w:t>
      </w:r>
      <w:hyperlink r:id="rId175" w:history="1">
        <w:r w:rsidRPr="002023F9">
          <w:rPr>
            <w:rStyle w:val="Hyperlink"/>
            <w:rFonts w:ascii="Cambria" w:hAnsi="Cambria"/>
            <w:bCs/>
            <w:sz w:val="16"/>
            <w:szCs w:val="16"/>
          </w:rPr>
          <w:t>http://www.oas.org/es/cidh/actividades/visitas/2013RD/Preliminary-Observations-DR-2013.pdf</w:t>
        </w:r>
      </w:hyperlink>
      <w:r w:rsidRPr="00C330F5">
        <w:rPr>
          <w:rFonts w:ascii="Cambria" w:hAnsi="Cambria"/>
          <w:bCs/>
          <w:sz w:val="16"/>
          <w:szCs w:val="16"/>
        </w:rPr>
        <w:t>.</w:t>
      </w:r>
    </w:p>
  </w:footnote>
  <w:footnote w:id="147">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97A/13, “</w:t>
      </w:r>
      <w:r w:rsidRPr="002023F9">
        <w:rPr>
          <w:rFonts w:ascii="Cambria" w:hAnsi="Cambria"/>
          <w:bCs/>
          <w:sz w:val="16"/>
          <w:szCs w:val="16"/>
        </w:rPr>
        <w:t xml:space="preserve">Preliminary Observations from the IACHR’s Visit to the Dominican Republic,” December 6, 2013, p. 9, available at: </w:t>
      </w:r>
      <w:hyperlink r:id="rId176" w:history="1">
        <w:r w:rsidRPr="002023F9">
          <w:rPr>
            <w:rStyle w:val="Hyperlink"/>
            <w:rFonts w:ascii="Cambria" w:hAnsi="Cambria"/>
            <w:bCs/>
            <w:sz w:val="16"/>
            <w:szCs w:val="16"/>
          </w:rPr>
          <w:t>http://www.oas.org/es/cidh/actividades/visitas/2013RD/Preliminary-Observations-DR-2013.pdf</w:t>
        </w:r>
      </w:hyperlink>
      <w:r w:rsidRPr="00C330F5">
        <w:rPr>
          <w:rFonts w:ascii="Cambria" w:hAnsi="Cambria"/>
          <w:bCs/>
          <w:sz w:val="16"/>
          <w:szCs w:val="16"/>
        </w:rPr>
        <w:t>.</w:t>
      </w:r>
    </w:p>
  </w:footnote>
  <w:footnote w:id="148">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97A/13, “</w:t>
      </w:r>
      <w:r w:rsidRPr="002023F9">
        <w:rPr>
          <w:rFonts w:ascii="Cambria" w:hAnsi="Cambria"/>
          <w:bCs/>
          <w:sz w:val="16"/>
          <w:szCs w:val="16"/>
        </w:rPr>
        <w:t xml:space="preserve">Preliminary Observations from the IACHR’s Visit to the Dominican Republic,” December 6, 2013, p. 6, available at: </w:t>
      </w:r>
      <w:hyperlink r:id="rId177" w:history="1">
        <w:r w:rsidRPr="002023F9">
          <w:rPr>
            <w:rStyle w:val="Hyperlink"/>
            <w:rFonts w:ascii="Cambria" w:hAnsi="Cambria"/>
            <w:bCs/>
            <w:sz w:val="16"/>
            <w:szCs w:val="16"/>
          </w:rPr>
          <w:t>http://www.oas.org/es/cidh/actividades/visitas/2013RD/Preliminary-Observations-DR-2013.pdf</w:t>
        </w:r>
      </w:hyperlink>
      <w:r w:rsidRPr="00C330F5">
        <w:rPr>
          <w:rFonts w:ascii="Cambria" w:hAnsi="Cambria"/>
          <w:bCs/>
          <w:sz w:val="16"/>
          <w:szCs w:val="16"/>
        </w:rPr>
        <w:t>.</w:t>
      </w:r>
    </w:p>
  </w:footnote>
  <w:footnote w:id="14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generally </w:t>
      </w:r>
      <w:proofErr w:type="spellStart"/>
      <w:r w:rsidRPr="002023F9">
        <w:rPr>
          <w:rFonts w:ascii="Cambria" w:hAnsi="Cambria"/>
          <w:sz w:val="16"/>
          <w:szCs w:val="16"/>
        </w:rPr>
        <w:t>IACtHR</w:t>
      </w:r>
      <w:proofErr w:type="spellEnd"/>
      <w:r w:rsidRPr="002023F9">
        <w:rPr>
          <w:rFonts w:ascii="Cambria" w:hAnsi="Cambria"/>
          <w:sz w:val="16"/>
          <w:szCs w:val="16"/>
        </w:rPr>
        <w:t xml:space="preserve">, Girls Yean and </w:t>
      </w:r>
      <w:proofErr w:type="spellStart"/>
      <w:r w:rsidRPr="002023F9">
        <w:rPr>
          <w:rFonts w:ascii="Cambria" w:hAnsi="Cambria"/>
          <w:sz w:val="16"/>
          <w:szCs w:val="16"/>
        </w:rPr>
        <w:t>Bosico</w:t>
      </w:r>
      <w:proofErr w:type="spellEnd"/>
      <w:r w:rsidRPr="002023F9">
        <w:rPr>
          <w:rFonts w:ascii="Cambria" w:hAnsi="Cambria"/>
          <w:sz w:val="16"/>
          <w:szCs w:val="16"/>
        </w:rPr>
        <w:t xml:space="preserve"> </w:t>
      </w:r>
      <w:r w:rsidRPr="002023F9">
        <w:rPr>
          <w:rFonts w:ascii="Cambria" w:hAnsi="Cambria"/>
          <w:i/>
          <w:sz w:val="16"/>
          <w:szCs w:val="16"/>
        </w:rPr>
        <w:t xml:space="preserve">v. </w:t>
      </w:r>
      <w:r w:rsidRPr="002023F9">
        <w:rPr>
          <w:rFonts w:ascii="Cambria" w:hAnsi="Cambria"/>
          <w:sz w:val="16"/>
          <w:szCs w:val="16"/>
        </w:rPr>
        <w:t xml:space="preserve">Dominican Republic, Judgment, </w:t>
      </w:r>
      <w:proofErr w:type="gramStart"/>
      <w:r w:rsidRPr="002023F9">
        <w:rPr>
          <w:rFonts w:ascii="Cambria" w:hAnsi="Cambria"/>
          <w:sz w:val="16"/>
          <w:szCs w:val="16"/>
        </w:rPr>
        <w:t>September</w:t>
      </w:r>
      <w:proofErr w:type="gramEnd"/>
      <w:r w:rsidRPr="002023F9">
        <w:rPr>
          <w:rFonts w:ascii="Cambria" w:hAnsi="Cambria"/>
          <w:sz w:val="16"/>
          <w:szCs w:val="16"/>
        </w:rPr>
        <w:t xml:space="preserve"> 8, 2005, available at: </w:t>
      </w:r>
      <w:hyperlink r:id="rId178" w:history="1">
        <w:r w:rsidRPr="002023F9">
          <w:rPr>
            <w:rStyle w:val="Hyperlink"/>
            <w:rFonts w:ascii="Cambria" w:hAnsi="Cambria"/>
            <w:sz w:val="16"/>
            <w:szCs w:val="16"/>
          </w:rPr>
          <w:t>http://www.corteidh.or.cr/docs/casos/articulos/seriec_130_%20ing.pdf</w:t>
        </w:r>
      </w:hyperlink>
      <w:r w:rsidRPr="00C330F5">
        <w:rPr>
          <w:rFonts w:ascii="Cambria" w:hAnsi="Cambria"/>
          <w:sz w:val="16"/>
          <w:szCs w:val="16"/>
        </w:rPr>
        <w:t xml:space="preserve">. </w:t>
      </w:r>
    </w:p>
  </w:footnote>
  <w:footnote w:id="150">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97A/13, “</w:t>
      </w:r>
      <w:r w:rsidRPr="002023F9">
        <w:rPr>
          <w:rFonts w:ascii="Cambria" w:hAnsi="Cambria"/>
          <w:bCs/>
          <w:sz w:val="16"/>
          <w:szCs w:val="16"/>
        </w:rPr>
        <w:t xml:space="preserve">Preliminary Observations from the IACHR’s Visit to the Dominican Republic,” December 6, 2013, p. 5, available at: </w:t>
      </w:r>
      <w:hyperlink r:id="rId179" w:history="1">
        <w:r w:rsidRPr="002023F9">
          <w:rPr>
            <w:rStyle w:val="Hyperlink"/>
            <w:rFonts w:ascii="Cambria" w:hAnsi="Cambria"/>
            <w:bCs/>
            <w:sz w:val="16"/>
            <w:szCs w:val="16"/>
          </w:rPr>
          <w:t>http://www.oas.org/es/cidh/actividades/visitas/2013RD/Preliminary-Observations-DR-2013.pdf</w:t>
        </w:r>
      </w:hyperlink>
      <w:r w:rsidRPr="00C330F5">
        <w:rPr>
          <w:rFonts w:ascii="Cambria" w:hAnsi="Cambria"/>
          <w:bCs/>
          <w:sz w:val="16"/>
          <w:szCs w:val="16"/>
        </w:rPr>
        <w:t xml:space="preserve">.  </w:t>
      </w:r>
    </w:p>
  </w:footnote>
  <w:footnote w:id="151">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97A/13, “</w:t>
      </w:r>
      <w:r w:rsidRPr="002023F9">
        <w:rPr>
          <w:rFonts w:ascii="Cambria" w:hAnsi="Cambria"/>
          <w:bCs/>
          <w:sz w:val="16"/>
          <w:szCs w:val="16"/>
        </w:rPr>
        <w:t xml:space="preserve">Preliminary Observations from the IACHR’s Visit to the Dominican Republic,” December 6, 2013, p. 12, available at: </w:t>
      </w:r>
      <w:hyperlink r:id="rId180" w:history="1">
        <w:r w:rsidRPr="002023F9">
          <w:rPr>
            <w:rStyle w:val="Hyperlink"/>
            <w:rFonts w:ascii="Cambria" w:hAnsi="Cambria"/>
            <w:bCs/>
            <w:sz w:val="16"/>
            <w:szCs w:val="16"/>
          </w:rPr>
          <w:t>http://www.oas.org/es/cidh/actividades/visitas/2013RD/Preliminary-Observations-DR-2013.pdf</w:t>
        </w:r>
      </w:hyperlink>
      <w:r w:rsidRPr="00C330F5">
        <w:rPr>
          <w:rFonts w:ascii="Cambria" w:hAnsi="Cambria"/>
          <w:bCs/>
          <w:sz w:val="16"/>
          <w:szCs w:val="16"/>
        </w:rPr>
        <w:t>.</w:t>
      </w:r>
    </w:p>
  </w:footnote>
  <w:footnote w:id="152">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97A/13, “</w:t>
      </w:r>
      <w:r w:rsidRPr="002023F9">
        <w:rPr>
          <w:rFonts w:ascii="Cambria" w:hAnsi="Cambria"/>
          <w:bCs/>
          <w:sz w:val="16"/>
          <w:szCs w:val="16"/>
        </w:rPr>
        <w:t xml:space="preserve">Preliminary Observations from the IACHR’s Visit to the Dominican Republic,” December 6, 2013, p. 12, available at: </w:t>
      </w:r>
      <w:hyperlink r:id="rId181" w:history="1">
        <w:r w:rsidRPr="002023F9">
          <w:rPr>
            <w:rStyle w:val="Hyperlink"/>
            <w:rFonts w:ascii="Cambria" w:hAnsi="Cambria"/>
            <w:bCs/>
            <w:sz w:val="16"/>
            <w:szCs w:val="16"/>
          </w:rPr>
          <w:t>http://www.oas.org/es/cidh/actividades/visitas/2013RD/Preliminary-Observations-DR-2013.pdf</w:t>
        </w:r>
      </w:hyperlink>
      <w:r w:rsidRPr="00C330F5">
        <w:rPr>
          <w:rFonts w:ascii="Cambria" w:hAnsi="Cambria"/>
          <w:bCs/>
          <w:sz w:val="16"/>
          <w:szCs w:val="16"/>
        </w:rPr>
        <w:t xml:space="preserve">.  </w:t>
      </w:r>
      <w:r w:rsidRPr="002023F9">
        <w:rPr>
          <w:rFonts w:ascii="Cambria" w:hAnsi="Cambria"/>
          <w:bCs/>
          <w:i/>
          <w:sz w:val="16"/>
          <w:szCs w:val="16"/>
        </w:rPr>
        <w:t xml:space="preserve">See </w:t>
      </w:r>
      <w:r w:rsidRPr="002023F9">
        <w:rPr>
          <w:rFonts w:ascii="Cambria" w:hAnsi="Cambria"/>
          <w:bCs/>
          <w:sz w:val="16"/>
          <w:szCs w:val="16"/>
        </w:rPr>
        <w:t xml:space="preserve">also United Nations Committee for the Elimination of Racial Discrimination, “Concluding observations on the thirteenth and fourteenth periodic reports of the Dominican Republic, adopted by the Committee at its eighty-second session (11 February–1 March 2012),” CERD/C/DOM/CO/13-14, April 19, 2013, available at: </w:t>
      </w:r>
      <w:hyperlink r:id="rId182" w:history="1">
        <w:r w:rsidRPr="002023F9">
          <w:rPr>
            <w:rStyle w:val="Hyperlink"/>
            <w:rFonts w:ascii="Cambria" w:hAnsi="Cambria"/>
            <w:bCs/>
            <w:sz w:val="16"/>
            <w:szCs w:val="16"/>
          </w:rPr>
          <w:t>http://www.refworld.org/publisher,CERD,,,51ee44e64,0.html</w:t>
        </w:r>
      </w:hyperlink>
      <w:r w:rsidRPr="00C330F5">
        <w:rPr>
          <w:rFonts w:ascii="Cambria" w:hAnsi="Cambria"/>
          <w:bCs/>
          <w:sz w:val="16"/>
          <w:szCs w:val="16"/>
        </w:rPr>
        <w:t xml:space="preserve">.  </w:t>
      </w:r>
    </w:p>
  </w:footnote>
  <w:footnote w:id="15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130/14, “IACHR Condemns Judgment of the Constitutional Court of the Dominican Republic,” November 6, 2014, available at: </w:t>
      </w:r>
      <w:hyperlink r:id="rId183" w:history="1">
        <w:r w:rsidRPr="00C330F5">
          <w:rPr>
            <w:rStyle w:val="Hyperlink"/>
            <w:rFonts w:ascii="Cambria" w:hAnsi="Cambria"/>
            <w:sz w:val="16"/>
            <w:szCs w:val="16"/>
          </w:rPr>
          <w:t>http://www.oas.org/en/iachr/media_center/PReleases/2014/130.asp</w:t>
        </w:r>
      </w:hyperlink>
      <w:r w:rsidRPr="00C330F5">
        <w:rPr>
          <w:rFonts w:ascii="Cambria" w:hAnsi="Cambria"/>
          <w:sz w:val="16"/>
          <w:szCs w:val="16"/>
        </w:rPr>
        <w:t xml:space="preserve">.  </w:t>
      </w:r>
    </w:p>
  </w:footnote>
  <w:footnote w:id="154">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 xml:space="preserve">IACHR, Press Release No. 130/14, “IACHR Condemns Judgment of the Constitutional Court of the Dominican Republic,” November 6, 2014, available at: </w:t>
      </w:r>
      <w:hyperlink r:id="rId184" w:history="1">
        <w:r w:rsidRPr="00C330F5">
          <w:rPr>
            <w:rStyle w:val="Hyperlink"/>
            <w:rFonts w:ascii="Cambria" w:hAnsi="Cambria"/>
            <w:sz w:val="16"/>
            <w:szCs w:val="16"/>
          </w:rPr>
          <w:t>http://www.oas.org/en/iachr/media_center/PReleases/2014/130.asp</w:t>
        </w:r>
      </w:hyperlink>
      <w:r w:rsidRPr="00C330F5">
        <w:rPr>
          <w:rFonts w:ascii="Cambria" w:hAnsi="Cambria"/>
          <w:sz w:val="16"/>
          <w:szCs w:val="16"/>
        </w:rPr>
        <w:t xml:space="preserve">.  The American Convention does not establish the possibility that a State that continues to be a party </w:t>
      </w:r>
      <w:r w:rsidRPr="002023F9">
        <w:rPr>
          <w:rFonts w:ascii="Cambria" w:hAnsi="Cambria"/>
          <w:sz w:val="16"/>
          <w:szCs w:val="16"/>
        </w:rPr>
        <w:t xml:space="preserve">to the treaty can release itself from the jurisdiction of the Inter-American Court.  That is the interpretation of the Inter-American Court itself, which is responsible for determining the scope of its own jurisdiction.  As the Inter-American Court has stated, absent an express provision, interpreting the American Convention as limiting the scope of the Court’s jurisdiction would run contrary to the object and purpose of international human rights protections. </w:t>
      </w:r>
      <w:r w:rsidRPr="002023F9">
        <w:rPr>
          <w:rFonts w:ascii="Cambria" w:hAnsi="Cambria"/>
          <w:i/>
          <w:sz w:val="16"/>
          <w:szCs w:val="16"/>
        </w:rPr>
        <w:t xml:space="preserve"> </w:t>
      </w:r>
      <w:proofErr w:type="spellStart"/>
      <w:proofErr w:type="gramStart"/>
      <w:r w:rsidRPr="002023F9">
        <w:rPr>
          <w:rFonts w:ascii="Cambria" w:hAnsi="Cambria"/>
          <w:i/>
          <w:sz w:val="16"/>
          <w:szCs w:val="16"/>
        </w:rPr>
        <w:t>Ibidem</w:t>
      </w:r>
      <w:proofErr w:type="spellEnd"/>
      <w:r w:rsidRPr="002023F9">
        <w:rPr>
          <w:rFonts w:ascii="Cambria" w:hAnsi="Cambria"/>
          <w:i/>
          <w:sz w:val="16"/>
          <w:szCs w:val="16"/>
        </w:rPr>
        <w:t>.</w:t>
      </w:r>
      <w:proofErr w:type="gramEnd"/>
    </w:p>
  </w:footnote>
  <w:footnote w:id="155">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bCs/>
          <w:sz w:val="16"/>
          <w:szCs w:val="16"/>
        </w:rPr>
        <w:t>IACHR, 153</w:t>
      </w:r>
      <w:r w:rsidRPr="002023F9">
        <w:rPr>
          <w:rFonts w:ascii="Cambria" w:hAnsi="Cambria"/>
          <w:bCs/>
          <w:sz w:val="16"/>
          <w:szCs w:val="16"/>
          <w:vertAlign w:val="superscript"/>
        </w:rPr>
        <w:t>rd</w:t>
      </w:r>
      <w:r w:rsidRPr="002023F9">
        <w:rPr>
          <w:rFonts w:ascii="Cambria" w:hAnsi="Cambria"/>
          <w:bCs/>
          <w:sz w:val="16"/>
          <w:szCs w:val="16"/>
        </w:rPr>
        <w:t xml:space="preserve"> Period of Regular Sessions, Public hearing on Human Rights Situation of Migrant Workers and their Families in the Dominican Republic, audio and video available at: </w:t>
      </w:r>
      <w:hyperlink r:id="rId185" w:history="1">
        <w:r w:rsidRPr="00C330F5">
          <w:rPr>
            <w:rStyle w:val="Hyperlink"/>
            <w:rFonts w:ascii="Cambria" w:hAnsi="Cambria"/>
            <w:bCs/>
            <w:sz w:val="16"/>
            <w:szCs w:val="16"/>
          </w:rPr>
          <w:t>http://www.oas.org/es/cidh/multim</w:t>
        </w:r>
        <w:r w:rsidRPr="002023F9">
          <w:rPr>
            <w:rStyle w:val="Hyperlink"/>
            <w:rFonts w:ascii="Cambria" w:hAnsi="Cambria"/>
            <w:bCs/>
            <w:sz w:val="16"/>
            <w:szCs w:val="16"/>
          </w:rPr>
          <w:t>edia/sesiones/153/default.asp</w:t>
        </w:r>
      </w:hyperlink>
      <w:r w:rsidRPr="00C330F5">
        <w:rPr>
          <w:rFonts w:ascii="Cambria" w:hAnsi="Cambria"/>
          <w:bCs/>
          <w:sz w:val="16"/>
          <w:szCs w:val="16"/>
        </w:rPr>
        <w:t xml:space="preserve">. </w:t>
      </w:r>
    </w:p>
  </w:footnote>
  <w:footnote w:id="156">
    <w:p w:rsidR="00113688" w:rsidRPr="00C330F5" w:rsidRDefault="00113688" w:rsidP="002023F9">
      <w:pPr>
        <w:pStyle w:val="FootnoteText"/>
        <w:spacing w:after="120"/>
        <w:ind w:firstLine="720"/>
        <w:jc w:val="both"/>
        <w:rPr>
          <w:rFonts w:ascii="Cambria" w:hAnsi="Cambria"/>
          <w:b/>
          <w:bCs/>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e.g. </w:t>
      </w:r>
      <w:proofErr w:type="spellStart"/>
      <w:r w:rsidRPr="002023F9">
        <w:rPr>
          <w:rFonts w:ascii="Cambria" w:hAnsi="Cambria"/>
          <w:sz w:val="16"/>
          <w:szCs w:val="16"/>
        </w:rPr>
        <w:t>Telesur</w:t>
      </w:r>
      <w:proofErr w:type="spellEnd"/>
      <w:r w:rsidRPr="002023F9">
        <w:rPr>
          <w:rFonts w:ascii="Cambria" w:hAnsi="Cambria"/>
          <w:sz w:val="16"/>
          <w:szCs w:val="16"/>
        </w:rPr>
        <w:t>, “</w:t>
      </w:r>
      <w:r w:rsidRPr="002023F9">
        <w:rPr>
          <w:rFonts w:ascii="Cambria" w:hAnsi="Cambria"/>
          <w:bCs/>
          <w:sz w:val="16"/>
          <w:szCs w:val="16"/>
        </w:rPr>
        <w:t xml:space="preserve">Thousands Deported under New Bahamas Immigration Laws,” November 17, 2014, available at: </w:t>
      </w:r>
      <w:hyperlink r:id="rId186" w:history="1">
        <w:r w:rsidRPr="00C330F5">
          <w:rPr>
            <w:rStyle w:val="Hyperlink"/>
            <w:rFonts w:ascii="Cambria" w:hAnsi="Cambria"/>
            <w:bCs/>
            <w:sz w:val="16"/>
            <w:szCs w:val="16"/>
          </w:rPr>
          <w:t>http://www.telesurtv.net/english/news/Thousands-Deported-under-New-Bahamas-Immigration-Laws-20141117-0007.html</w:t>
        </w:r>
      </w:hyperlink>
      <w:r w:rsidRPr="00C330F5">
        <w:rPr>
          <w:rFonts w:ascii="Cambria" w:hAnsi="Cambria"/>
          <w:bCs/>
          <w:sz w:val="16"/>
          <w:szCs w:val="16"/>
        </w:rPr>
        <w:t xml:space="preserve">; </w:t>
      </w:r>
      <w:proofErr w:type="spellStart"/>
      <w:r w:rsidRPr="00C330F5">
        <w:rPr>
          <w:rFonts w:ascii="Cambria" w:hAnsi="Cambria"/>
          <w:bCs/>
          <w:sz w:val="16"/>
          <w:szCs w:val="16"/>
        </w:rPr>
        <w:t>Panam</w:t>
      </w:r>
      <w:proofErr w:type="spellEnd"/>
      <w:r w:rsidRPr="00C330F5">
        <w:rPr>
          <w:rFonts w:ascii="Cambria" w:hAnsi="Cambria"/>
          <w:bCs/>
          <w:sz w:val="16"/>
          <w:szCs w:val="16"/>
        </w:rPr>
        <w:t xml:space="preserve"> Post, “Bahamas New Immigration Policy Could Render Thousands Stateless,” November 19, 2014, available at: </w:t>
      </w:r>
      <w:hyperlink r:id="rId187" w:history="1">
        <w:r w:rsidRPr="00C330F5">
          <w:rPr>
            <w:rStyle w:val="Hyperlink"/>
            <w:rFonts w:ascii="Cambria" w:hAnsi="Cambria"/>
            <w:bCs/>
            <w:sz w:val="16"/>
            <w:szCs w:val="16"/>
          </w:rPr>
          <w:t>http://panampost.com/panam-staff/2014/11/19/bahamas-new-immigration-policy-could-render-thousands-stateless/</w:t>
        </w:r>
      </w:hyperlink>
      <w:r w:rsidRPr="00C330F5">
        <w:rPr>
          <w:rFonts w:ascii="Cambria" w:hAnsi="Cambria"/>
          <w:bCs/>
          <w:sz w:val="16"/>
          <w:szCs w:val="16"/>
        </w:rPr>
        <w:t>;  The New York Times, “</w:t>
      </w:r>
      <w:r w:rsidRPr="00C330F5">
        <w:rPr>
          <w:rFonts w:ascii="Cambria" w:hAnsi="Cambria"/>
          <w:bCs/>
          <w:iCs/>
          <w:sz w:val="16"/>
          <w:szCs w:val="16"/>
        </w:rPr>
        <w:t>Immigration Rules</w:t>
      </w:r>
      <w:r w:rsidRPr="002023F9">
        <w:rPr>
          <w:rFonts w:ascii="Cambria" w:hAnsi="Cambria"/>
          <w:bCs/>
          <w:iCs/>
          <w:sz w:val="16"/>
          <w:szCs w:val="16"/>
        </w:rPr>
        <w:t xml:space="preserve"> in Bahamas Sweep Up Haitians,” January 30, 2015, available at: </w:t>
      </w:r>
      <w:hyperlink r:id="rId188" w:history="1">
        <w:r w:rsidRPr="00C330F5">
          <w:rPr>
            <w:rStyle w:val="Hyperlink"/>
            <w:rFonts w:ascii="Cambria" w:hAnsi="Cambria"/>
            <w:bCs/>
            <w:sz w:val="16"/>
            <w:szCs w:val="16"/>
          </w:rPr>
          <w:t>http://www.nytimes.com/2015/01/31/world/haitians-are-swept-up-as-bahamas</w:t>
        </w:r>
        <w:r w:rsidRPr="002023F9">
          <w:rPr>
            <w:rStyle w:val="Hyperlink"/>
            <w:rFonts w:ascii="Cambria" w:hAnsi="Cambria"/>
            <w:bCs/>
            <w:sz w:val="16"/>
            <w:szCs w:val="16"/>
          </w:rPr>
          <w:t>-tightens-immigration-rules.html</w:t>
        </w:r>
      </w:hyperlink>
      <w:r w:rsidRPr="00C330F5">
        <w:rPr>
          <w:rFonts w:ascii="Cambria" w:hAnsi="Cambria"/>
          <w:bCs/>
          <w:sz w:val="16"/>
          <w:szCs w:val="16"/>
        </w:rPr>
        <w:t xml:space="preserve">.  </w:t>
      </w:r>
    </w:p>
  </w:footnote>
  <w:footnote w:id="157">
    <w:p w:rsidR="00113688" w:rsidRPr="00C330F5" w:rsidRDefault="00113688" w:rsidP="002023F9">
      <w:pPr>
        <w:pStyle w:val="FootnoteText"/>
        <w:spacing w:after="120"/>
        <w:ind w:firstLine="720"/>
        <w:jc w:val="both"/>
        <w:rPr>
          <w:rFonts w:ascii="Cambria" w:hAnsi="Cambria"/>
          <w:color w:val="0000FF"/>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35A/14, “</w:t>
      </w:r>
      <w:r w:rsidRPr="00C330F5">
        <w:rPr>
          <w:rFonts w:ascii="Cambria" w:hAnsi="Cambria"/>
          <w:bCs/>
          <w:sz w:val="16"/>
          <w:szCs w:val="16"/>
        </w:rPr>
        <w:t xml:space="preserve">Report on the 150th Session of the IACHR,” May 13, 2014, available at: </w:t>
      </w:r>
      <w:hyperlink r:id="rId189" w:history="1">
        <w:r w:rsidRPr="00C330F5">
          <w:rPr>
            <w:rStyle w:val="Hyperlink"/>
            <w:rFonts w:ascii="Cambria" w:hAnsi="Cambria"/>
            <w:sz w:val="16"/>
            <w:szCs w:val="16"/>
          </w:rPr>
          <w:t>http://www.oas.org/en/iachr/medi</w:t>
        </w:r>
        <w:r w:rsidRPr="002023F9">
          <w:rPr>
            <w:rStyle w:val="Hyperlink"/>
            <w:rFonts w:ascii="Cambria" w:hAnsi="Cambria"/>
            <w:sz w:val="16"/>
            <w:szCs w:val="16"/>
          </w:rPr>
          <w:t>a_center/PReleases/2014/035A.asp</w:t>
        </w:r>
      </w:hyperlink>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also 150</w:t>
      </w:r>
      <w:r w:rsidRPr="002023F9">
        <w:rPr>
          <w:rFonts w:ascii="Cambria" w:hAnsi="Cambria"/>
          <w:sz w:val="16"/>
          <w:szCs w:val="16"/>
          <w:vertAlign w:val="superscript"/>
        </w:rPr>
        <w:t>th</w:t>
      </w:r>
      <w:r w:rsidRPr="002023F9">
        <w:rPr>
          <w:rFonts w:ascii="Cambria" w:hAnsi="Cambria"/>
          <w:sz w:val="16"/>
          <w:szCs w:val="16"/>
        </w:rPr>
        <w:t xml:space="preserve"> </w:t>
      </w:r>
      <w:r>
        <w:rPr>
          <w:rFonts w:ascii="Cambria" w:hAnsi="Cambria"/>
          <w:sz w:val="16"/>
          <w:szCs w:val="16"/>
        </w:rPr>
        <w:t>Period of Regular Sessions</w:t>
      </w:r>
      <w:r w:rsidRPr="002023F9">
        <w:rPr>
          <w:rFonts w:ascii="Cambria" w:hAnsi="Cambria"/>
          <w:sz w:val="16"/>
          <w:szCs w:val="16"/>
        </w:rPr>
        <w:t xml:space="preserve">, public hearing on Stand Your Ground Laws and their Impact on Minorities, audio and video available at </w:t>
      </w:r>
      <w:hyperlink r:id="rId190" w:history="1">
        <w:r w:rsidRPr="00C330F5">
          <w:rPr>
            <w:rStyle w:val="Hyperlink"/>
            <w:rFonts w:ascii="Cambria" w:hAnsi="Cambria"/>
            <w:sz w:val="16"/>
            <w:szCs w:val="16"/>
          </w:rPr>
          <w:t>http://www.oas.org/es/cidh/multimedia/sesiones/150/default.asp</w:t>
        </w:r>
      </w:hyperlink>
      <w:r w:rsidRPr="00C330F5">
        <w:rPr>
          <w:rFonts w:ascii="Cambria" w:hAnsi="Cambria"/>
          <w:sz w:val="16"/>
          <w:szCs w:val="16"/>
        </w:rPr>
        <w:t xml:space="preserve">. </w:t>
      </w:r>
    </w:p>
  </w:footnote>
  <w:footnote w:id="158">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35A/14, “</w:t>
      </w:r>
      <w:r w:rsidRPr="00C330F5">
        <w:rPr>
          <w:rFonts w:ascii="Cambria" w:hAnsi="Cambria"/>
          <w:bCs/>
          <w:sz w:val="16"/>
          <w:szCs w:val="16"/>
        </w:rPr>
        <w:t xml:space="preserve">Report on the 150th Session of the IACHR,” May 13, 2014, available at: </w:t>
      </w:r>
      <w:hyperlink r:id="rId191" w:history="1">
        <w:r w:rsidRPr="00C330F5">
          <w:rPr>
            <w:rStyle w:val="Hyperlink"/>
            <w:rFonts w:ascii="Cambria" w:hAnsi="Cambria"/>
            <w:sz w:val="16"/>
            <w:szCs w:val="16"/>
          </w:rPr>
          <w:t>h</w:t>
        </w:r>
        <w:r w:rsidRPr="002023F9">
          <w:rPr>
            <w:rStyle w:val="Hyperlink"/>
            <w:rFonts w:ascii="Cambria" w:hAnsi="Cambria"/>
            <w:sz w:val="16"/>
            <w:szCs w:val="16"/>
          </w:rPr>
          <w:t>ttp://www.oas.org/en/iachr/media_center/PReleases/2014/035A.asp</w:t>
        </w:r>
      </w:hyperlink>
      <w:r w:rsidRPr="00C330F5">
        <w:rPr>
          <w:rStyle w:val="Hyperlink"/>
          <w:rFonts w:ascii="Cambria" w:hAnsi="Cambria"/>
          <w:sz w:val="16"/>
          <w:szCs w:val="16"/>
          <w:u w:val="none"/>
        </w:rPr>
        <w:t xml:space="preserve">.  </w:t>
      </w:r>
      <w:r w:rsidRPr="00C330F5">
        <w:rPr>
          <w:rFonts w:ascii="Cambria" w:hAnsi="Cambria"/>
          <w:i/>
          <w:sz w:val="16"/>
          <w:szCs w:val="16"/>
        </w:rPr>
        <w:t xml:space="preserve">See </w:t>
      </w:r>
      <w:r w:rsidRPr="002023F9">
        <w:rPr>
          <w:rFonts w:ascii="Cambria" w:hAnsi="Cambria"/>
          <w:sz w:val="16"/>
          <w:szCs w:val="16"/>
        </w:rPr>
        <w:t>also 150</w:t>
      </w:r>
      <w:r w:rsidRPr="002023F9">
        <w:rPr>
          <w:rFonts w:ascii="Cambria" w:hAnsi="Cambria"/>
          <w:sz w:val="16"/>
          <w:szCs w:val="16"/>
          <w:vertAlign w:val="superscript"/>
        </w:rPr>
        <w:t>th</w:t>
      </w:r>
      <w:r w:rsidRPr="002023F9">
        <w:rPr>
          <w:rFonts w:ascii="Cambria" w:hAnsi="Cambria"/>
          <w:sz w:val="16"/>
          <w:szCs w:val="16"/>
        </w:rPr>
        <w:t xml:space="preserve"> </w:t>
      </w:r>
      <w:r>
        <w:rPr>
          <w:rFonts w:ascii="Cambria" w:hAnsi="Cambria"/>
          <w:sz w:val="16"/>
          <w:szCs w:val="16"/>
        </w:rPr>
        <w:t>Period of Regular Sessions</w:t>
      </w:r>
      <w:r w:rsidRPr="002023F9">
        <w:rPr>
          <w:rFonts w:ascii="Cambria" w:hAnsi="Cambria"/>
          <w:sz w:val="16"/>
          <w:szCs w:val="16"/>
        </w:rPr>
        <w:t xml:space="preserve">, public hearing on Stand Your Ground Laws and their Impact on Minorities, audio and video available at </w:t>
      </w:r>
      <w:hyperlink r:id="rId192" w:history="1">
        <w:r w:rsidRPr="00C330F5">
          <w:rPr>
            <w:rStyle w:val="Hyperlink"/>
            <w:rFonts w:ascii="Cambria" w:hAnsi="Cambria"/>
            <w:sz w:val="16"/>
            <w:szCs w:val="16"/>
          </w:rPr>
          <w:t>http://www.oas.org/es/cidh/multimedia/sesiones/150/default.asp</w:t>
        </w:r>
      </w:hyperlink>
      <w:r w:rsidRPr="00C330F5">
        <w:rPr>
          <w:rFonts w:ascii="Cambria" w:hAnsi="Cambria"/>
          <w:sz w:val="16"/>
          <w:szCs w:val="16"/>
        </w:rPr>
        <w:t>.</w:t>
      </w:r>
    </w:p>
  </w:footnote>
  <w:footnote w:id="15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150</w:t>
      </w:r>
      <w:r w:rsidRPr="002023F9">
        <w:rPr>
          <w:rFonts w:ascii="Cambria" w:hAnsi="Cambria"/>
          <w:sz w:val="16"/>
          <w:szCs w:val="16"/>
          <w:vertAlign w:val="superscript"/>
        </w:rPr>
        <w:t>th</w:t>
      </w:r>
      <w:r w:rsidRPr="002023F9">
        <w:rPr>
          <w:rFonts w:ascii="Cambria" w:hAnsi="Cambria"/>
          <w:sz w:val="16"/>
          <w:szCs w:val="16"/>
        </w:rPr>
        <w:t xml:space="preserve"> </w:t>
      </w:r>
      <w:r>
        <w:rPr>
          <w:rFonts w:ascii="Cambria" w:hAnsi="Cambria"/>
          <w:sz w:val="16"/>
          <w:szCs w:val="16"/>
        </w:rPr>
        <w:t>Period of Regular Sessions</w:t>
      </w:r>
      <w:r w:rsidRPr="002023F9">
        <w:rPr>
          <w:rFonts w:ascii="Cambria" w:hAnsi="Cambria"/>
          <w:sz w:val="16"/>
          <w:szCs w:val="16"/>
        </w:rPr>
        <w:t xml:space="preserve">, public hearing on Stand Your Ground Laws and their Impact on Minorities, audio and video available at </w:t>
      </w:r>
      <w:hyperlink r:id="rId193" w:history="1">
        <w:r w:rsidRPr="00C330F5">
          <w:rPr>
            <w:rStyle w:val="Hyperlink"/>
            <w:rFonts w:ascii="Cambria" w:hAnsi="Cambria"/>
            <w:sz w:val="16"/>
            <w:szCs w:val="16"/>
          </w:rPr>
          <w:t>http://www.oas.org/es/cidh/multimedia/sesiones/150/default.asp</w:t>
        </w:r>
      </w:hyperlink>
      <w:r w:rsidRPr="00C330F5">
        <w:rPr>
          <w:rFonts w:ascii="Cambria" w:hAnsi="Cambria"/>
          <w:sz w:val="16"/>
          <w:szCs w:val="16"/>
        </w:rPr>
        <w:t>.</w:t>
      </w:r>
    </w:p>
  </w:footnote>
  <w:footnote w:id="160">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bCs/>
          <w:sz w:val="16"/>
          <w:szCs w:val="16"/>
          <w:lang w:val="en"/>
        </w:rPr>
        <w:t>Trayvon Benjamin Martin,</w:t>
      </w:r>
      <w:r w:rsidRPr="002023F9">
        <w:rPr>
          <w:rFonts w:ascii="Cambria" w:hAnsi="Cambria"/>
          <w:sz w:val="16"/>
          <w:szCs w:val="16"/>
          <w:lang w:val="en"/>
        </w:rPr>
        <w:t xml:space="preserve"> a 17-year-old African American from Miami Gardens, Florida who was fatally shot by George Zimmerman on February 26, 2012.  Martin was shot in a neighborhood in Sanford, Florida, after being followed by Zimmerman.  Zimmerman was charged with second degree murder, but was eventually acquitted in July 2013, based largely on Florida’ Stand-Your-Ground law.</w:t>
      </w:r>
    </w:p>
  </w:footnote>
  <w:footnote w:id="161">
    <w:p w:rsidR="00113688" w:rsidRPr="002023F9" w:rsidRDefault="00113688" w:rsidP="002023F9">
      <w:pPr>
        <w:pStyle w:val="FootnoteText"/>
        <w:spacing w:after="120"/>
        <w:ind w:firstLine="720"/>
        <w:jc w:val="both"/>
        <w:rPr>
          <w:rFonts w:ascii="Cambria" w:hAnsi="Cambria"/>
          <w:sz w:val="16"/>
          <w:szCs w:val="16"/>
          <w:lang w:val="en"/>
        </w:rPr>
      </w:pPr>
      <w:r w:rsidRPr="00C330F5">
        <w:rPr>
          <w:rStyle w:val="FootnoteReference"/>
          <w:rFonts w:ascii="Cambria" w:hAnsi="Cambria"/>
          <w:sz w:val="16"/>
          <w:szCs w:val="16"/>
        </w:rPr>
        <w:footnoteRef/>
      </w:r>
      <w:r w:rsidRPr="00C330F5">
        <w:rPr>
          <w:rFonts w:ascii="Cambria" w:hAnsi="Cambria"/>
          <w:sz w:val="16"/>
          <w:szCs w:val="16"/>
        </w:rPr>
        <w:t xml:space="preserve"> O</w:t>
      </w:r>
      <w:r w:rsidRPr="00C330F5">
        <w:rPr>
          <w:rFonts w:ascii="Cambria" w:hAnsi="Cambria"/>
          <w:sz w:val="16"/>
          <w:szCs w:val="16"/>
          <w:lang w:val="en"/>
        </w:rPr>
        <w:t>n</w:t>
      </w:r>
      <w:r w:rsidRPr="002023F9">
        <w:rPr>
          <w:rFonts w:ascii="Cambria" w:hAnsi="Cambria"/>
          <w:sz w:val="16"/>
          <w:szCs w:val="16"/>
          <w:lang w:val="en"/>
        </w:rPr>
        <w:t xml:space="preserve"> November 23, 2012, Jordan Russell Davis, a 17-year-old African-American high school student, was fatally shot by Michael David Dunn at a gas station in Jacksonville, Florida, following an incident in which Dunn asked Davis and his companions to turn down the loud music that was being played in the vehicle in which Davis was a passenger.  Dunn relied on Florida’s Stand Your Ground law, but was eventually convicted of first degree murder (on retrial) in October 2014.</w:t>
      </w:r>
    </w:p>
  </w:footnote>
  <w:footnote w:id="162">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Reuters, “Off duty, black cops in New York feel threat from fellow police,” December 23, 2014, available at: </w:t>
      </w:r>
      <w:hyperlink r:id="rId194" w:history="1">
        <w:r w:rsidRPr="002023F9">
          <w:rPr>
            <w:rStyle w:val="Hyperlink"/>
            <w:rFonts w:ascii="Cambria" w:hAnsi="Cambria"/>
            <w:sz w:val="16"/>
            <w:szCs w:val="16"/>
          </w:rPr>
          <w:t>http://www.reuters.com/article/2014/12/23/us-usa-police-nypd-race-insight-idUSKBN0K11EV20141223</w:t>
        </w:r>
      </w:hyperlink>
      <w:r w:rsidRPr="00C330F5">
        <w:rPr>
          <w:rFonts w:ascii="Cambria" w:hAnsi="Cambria"/>
          <w:sz w:val="16"/>
          <w:szCs w:val="16"/>
        </w:rPr>
        <w:t xml:space="preserve">. </w:t>
      </w:r>
    </w:p>
  </w:footnote>
  <w:footnote w:id="16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Reuters, “Off duty, black cops in New York feel threat from fellow police,” December 23, 2014, available at: </w:t>
      </w:r>
      <w:hyperlink r:id="rId195" w:history="1">
        <w:r w:rsidRPr="002023F9">
          <w:rPr>
            <w:rStyle w:val="Hyperlink"/>
            <w:rFonts w:ascii="Cambria" w:hAnsi="Cambria"/>
            <w:sz w:val="16"/>
            <w:szCs w:val="16"/>
          </w:rPr>
          <w:t>http://www.reuters.com/article/2014/12/23/us-usa-police-nypd-race-insight-idUSKBN0K11EV20141223</w:t>
        </w:r>
      </w:hyperlink>
      <w:r w:rsidRPr="00C330F5">
        <w:rPr>
          <w:rFonts w:ascii="Cambria" w:hAnsi="Cambria"/>
          <w:sz w:val="16"/>
          <w:szCs w:val="16"/>
        </w:rPr>
        <w:t>.</w:t>
      </w:r>
    </w:p>
  </w:footnote>
  <w:footnote w:id="16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Reuters, “Off duty, black cops in New York feel threat from fellow police,” December 23, 2014, available at: </w:t>
      </w:r>
      <w:hyperlink r:id="rId196" w:history="1">
        <w:r w:rsidRPr="002023F9">
          <w:rPr>
            <w:rStyle w:val="Hyperlink"/>
            <w:rFonts w:ascii="Cambria" w:hAnsi="Cambria"/>
            <w:sz w:val="16"/>
            <w:szCs w:val="16"/>
          </w:rPr>
          <w:t>http://www.reuters.com/article/2014/12/23/us-usa-police-nypd-race-insight-idUSKBN0K11EV20141223</w:t>
        </w:r>
      </w:hyperlink>
      <w:r w:rsidRPr="00C330F5">
        <w:rPr>
          <w:rFonts w:ascii="Cambria" w:hAnsi="Cambria"/>
          <w:sz w:val="16"/>
          <w:szCs w:val="16"/>
        </w:rPr>
        <w:t>.</w:t>
      </w:r>
    </w:p>
  </w:footnote>
  <w:footnote w:id="165">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United Nations Office of the High Commissioner for Human Rights, “Statement by the United </w:t>
      </w:r>
      <w:r w:rsidRPr="002023F9">
        <w:rPr>
          <w:rFonts w:ascii="Cambria" w:hAnsi="Cambria"/>
          <w:sz w:val="16"/>
          <w:szCs w:val="16"/>
        </w:rPr>
        <w:t xml:space="preserve">Nations Independent Expert on minority issues, Ms. Gay McDougall, on the conclusion of her official visit to Colombia, 1 to 12 February 2010,” available at: </w:t>
      </w:r>
      <w:hyperlink r:id="rId197" w:history="1">
        <w:r w:rsidRPr="002023F9">
          <w:rPr>
            <w:rStyle w:val="Hyperlink"/>
            <w:rFonts w:ascii="Cambria" w:hAnsi="Cambria"/>
            <w:sz w:val="16"/>
            <w:szCs w:val="16"/>
          </w:rPr>
          <w:t>http://www.ohchr.org/en/NewsEvents/Pages/DisplayNews.aspx?NewsID=9821&amp;</w:t>
        </w:r>
      </w:hyperlink>
      <w:r w:rsidRPr="00C330F5">
        <w:rPr>
          <w:rFonts w:ascii="Cambria" w:hAnsi="Cambria"/>
          <w:sz w:val="16"/>
          <w:szCs w:val="16"/>
        </w:rPr>
        <w:t xml:space="preserve">. </w:t>
      </w:r>
    </w:p>
  </w:footnote>
  <w:footnote w:id="166">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rPr>
        <w:t xml:space="preserve"> Colombia Reports, “UN documents inequality suffered by Afro-Colombians,” November 22, 2011, available at: </w:t>
      </w:r>
      <w:hyperlink r:id="rId198" w:history="1">
        <w:r w:rsidRPr="002023F9">
          <w:rPr>
            <w:rStyle w:val="Hyperlink"/>
            <w:rFonts w:ascii="Cambria" w:hAnsi="Cambria"/>
            <w:sz w:val="16"/>
            <w:szCs w:val="16"/>
          </w:rPr>
          <w:t>http://colombiareports.co/un-documents-the-inequality-suffered-by-afro-colombians/</w:t>
        </w:r>
      </w:hyperlink>
      <w:r w:rsidRPr="00C330F5">
        <w:rPr>
          <w:rFonts w:ascii="Cambria" w:hAnsi="Cambria"/>
          <w:sz w:val="16"/>
          <w:szCs w:val="16"/>
        </w:rPr>
        <w:t xml:space="preserve">.  </w:t>
      </w:r>
      <w:proofErr w:type="spellStart"/>
      <w:r w:rsidRPr="002023F9">
        <w:rPr>
          <w:rFonts w:ascii="Cambria" w:hAnsi="Cambria"/>
          <w:sz w:val="16"/>
          <w:szCs w:val="16"/>
          <w:lang w:val="es-ES"/>
        </w:rPr>
        <w:t>See</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also</w:t>
      </w:r>
      <w:proofErr w:type="spellEnd"/>
      <w:r w:rsidRPr="002023F9">
        <w:rPr>
          <w:rFonts w:ascii="Cambria" w:hAnsi="Cambria"/>
          <w:sz w:val="16"/>
          <w:szCs w:val="16"/>
          <w:lang w:val="es-ES"/>
        </w:rPr>
        <w:t xml:space="preserve"> UNDP, “Situación socioeconómica de la población afrocolombiana en el marco de los Objetivos de Desarrollo del Milenio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Socio-</w:t>
      </w:r>
      <w:proofErr w:type="spellStart"/>
      <w:r w:rsidRPr="002023F9">
        <w:rPr>
          <w:rFonts w:ascii="Cambria" w:hAnsi="Cambria"/>
          <w:sz w:val="16"/>
          <w:szCs w:val="16"/>
          <w:lang w:val="es-ES"/>
        </w:rPr>
        <w:t>economic</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Situation</w:t>
      </w:r>
      <w:proofErr w:type="spellEnd"/>
      <w:r w:rsidRPr="002023F9">
        <w:rPr>
          <w:rFonts w:ascii="Cambria" w:hAnsi="Cambria"/>
          <w:sz w:val="16"/>
          <w:szCs w:val="16"/>
          <w:lang w:val="es-ES"/>
        </w:rPr>
        <w:t xml:space="preserve"> of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Afro-</w:t>
      </w:r>
      <w:proofErr w:type="spellStart"/>
      <w:r w:rsidRPr="002023F9">
        <w:rPr>
          <w:rFonts w:ascii="Cambria" w:hAnsi="Cambria"/>
          <w:sz w:val="16"/>
          <w:szCs w:val="16"/>
          <w:lang w:val="es-ES"/>
        </w:rPr>
        <w:t>Colombian</w:t>
      </w:r>
      <w:proofErr w:type="spellEnd"/>
      <w:r w:rsidRPr="002023F9">
        <w:rPr>
          <w:rFonts w:ascii="Cambria" w:hAnsi="Cambria"/>
          <w:sz w:val="16"/>
          <w:szCs w:val="16"/>
          <w:lang w:val="es-ES"/>
        </w:rPr>
        <w:t xml:space="preserve"> in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Framework of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Millenium</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Development</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Goals</w:t>
      </w:r>
      <w:proofErr w:type="spellEnd"/>
      <w:r w:rsidRPr="002023F9">
        <w:rPr>
          <w:rFonts w:ascii="Cambria" w:hAnsi="Cambria"/>
          <w:sz w:val="16"/>
          <w:szCs w:val="16"/>
          <w:lang w:val="es-ES"/>
        </w:rPr>
        <w:t xml:space="preserve">”),” 2010, </w:t>
      </w:r>
      <w:proofErr w:type="spellStart"/>
      <w:r w:rsidRPr="002023F9">
        <w:rPr>
          <w:rFonts w:ascii="Cambria" w:hAnsi="Cambria"/>
          <w:sz w:val="16"/>
          <w:szCs w:val="16"/>
          <w:lang w:val="es-ES"/>
        </w:rPr>
        <w:t>available</w:t>
      </w:r>
      <w:proofErr w:type="spellEnd"/>
      <w:r w:rsidRPr="002023F9">
        <w:rPr>
          <w:rFonts w:ascii="Cambria" w:hAnsi="Cambria"/>
          <w:sz w:val="16"/>
          <w:szCs w:val="16"/>
          <w:lang w:val="es-ES"/>
        </w:rPr>
        <w:t xml:space="preserve"> at:  </w:t>
      </w:r>
      <w:hyperlink r:id="rId199" w:history="1">
        <w:r w:rsidRPr="002023F9">
          <w:rPr>
            <w:rStyle w:val="Hyperlink"/>
            <w:rFonts w:ascii="Cambria" w:hAnsi="Cambria"/>
            <w:sz w:val="16"/>
            <w:szCs w:val="16"/>
            <w:lang w:val="es-ES"/>
          </w:rPr>
          <w:t>http://www.afrodescendientes-undp.org/FCKeditor_files/File/AFRO_COLOMBIA.pdf</w:t>
        </w:r>
      </w:hyperlink>
      <w:r w:rsidRPr="00C330F5">
        <w:rPr>
          <w:rFonts w:ascii="Cambria" w:hAnsi="Cambria"/>
          <w:sz w:val="16"/>
          <w:szCs w:val="16"/>
          <w:lang w:val="es-ES"/>
        </w:rPr>
        <w:t>.</w:t>
      </w:r>
    </w:p>
  </w:footnote>
  <w:footnote w:id="167">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UNDP, “Situación socioeconómica de la población afrocolombiana en el marco de los Objetivos de Desarrollo del Milenio (“</w:t>
      </w:r>
      <w:proofErr w:type="spellStart"/>
      <w:r w:rsidRPr="00C330F5">
        <w:rPr>
          <w:rFonts w:ascii="Cambria" w:hAnsi="Cambria"/>
          <w:sz w:val="16"/>
          <w:szCs w:val="16"/>
          <w:lang w:val="es-ES"/>
        </w:rPr>
        <w:t>The</w:t>
      </w:r>
      <w:proofErr w:type="spellEnd"/>
      <w:r w:rsidRPr="00C330F5">
        <w:rPr>
          <w:rFonts w:ascii="Cambria" w:hAnsi="Cambria"/>
          <w:sz w:val="16"/>
          <w:szCs w:val="16"/>
          <w:lang w:val="es-ES"/>
        </w:rPr>
        <w:t xml:space="preserve"> Socio-</w:t>
      </w:r>
      <w:proofErr w:type="spellStart"/>
      <w:r w:rsidRPr="00C330F5">
        <w:rPr>
          <w:rFonts w:ascii="Cambria" w:hAnsi="Cambria"/>
          <w:sz w:val="16"/>
          <w:szCs w:val="16"/>
          <w:lang w:val="es-ES"/>
        </w:rPr>
        <w:t>economic</w:t>
      </w:r>
      <w:proofErr w:type="spellEnd"/>
      <w:r w:rsidRPr="00C330F5">
        <w:rPr>
          <w:rFonts w:ascii="Cambria" w:hAnsi="Cambria"/>
          <w:sz w:val="16"/>
          <w:szCs w:val="16"/>
          <w:lang w:val="es-ES"/>
        </w:rPr>
        <w:t xml:space="preserve"> </w:t>
      </w:r>
      <w:proofErr w:type="spellStart"/>
      <w:r w:rsidRPr="00C330F5">
        <w:rPr>
          <w:rFonts w:ascii="Cambria" w:hAnsi="Cambria"/>
          <w:sz w:val="16"/>
          <w:szCs w:val="16"/>
          <w:lang w:val="es-ES"/>
        </w:rPr>
        <w:t>Situation</w:t>
      </w:r>
      <w:proofErr w:type="spellEnd"/>
      <w:r w:rsidRPr="00C330F5">
        <w:rPr>
          <w:rFonts w:ascii="Cambria" w:hAnsi="Cambria"/>
          <w:sz w:val="16"/>
          <w:szCs w:val="16"/>
          <w:lang w:val="es-ES"/>
        </w:rPr>
        <w:t xml:space="preserve"> of </w:t>
      </w:r>
      <w:proofErr w:type="spellStart"/>
      <w:r w:rsidRPr="00C330F5">
        <w:rPr>
          <w:rFonts w:ascii="Cambria" w:hAnsi="Cambria"/>
          <w:sz w:val="16"/>
          <w:szCs w:val="16"/>
          <w:lang w:val="es-ES"/>
        </w:rPr>
        <w:t>the</w:t>
      </w:r>
      <w:proofErr w:type="spellEnd"/>
      <w:r w:rsidRPr="00C330F5">
        <w:rPr>
          <w:rFonts w:ascii="Cambria" w:hAnsi="Cambria"/>
          <w:sz w:val="16"/>
          <w:szCs w:val="16"/>
          <w:lang w:val="es-ES"/>
        </w:rPr>
        <w:t xml:space="preserve"> Afro-</w:t>
      </w:r>
      <w:proofErr w:type="spellStart"/>
      <w:r w:rsidRPr="00C330F5">
        <w:rPr>
          <w:rFonts w:ascii="Cambria" w:hAnsi="Cambria"/>
          <w:sz w:val="16"/>
          <w:szCs w:val="16"/>
          <w:lang w:val="es-ES"/>
        </w:rPr>
        <w:t>Colombian</w:t>
      </w:r>
      <w:proofErr w:type="spellEnd"/>
      <w:r w:rsidRPr="00C330F5">
        <w:rPr>
          <w:rFonts w:ascii="Cambria" w:hAnsi="Cambria"/>
          <w:sz w:val="16"/>
          <w:szCs w:val="16"/>
          <w:lang w:val="es-ES"/>
        </w:rPr>
        <w:t xml:space="preserve"> in </w:t>
      </w:r>
      <w:proofErr w:type="spellStart"/>
      <w:r w:rsidRPr="00C330F5">
        <w:rPr>
          <w:rFonts w:ascii="Cambria" w:hAnsi="Cambria"/>
          <w:sz w:val="16"/>
          <w:szCs w:val="16"/>
          <w:lang w:val="es-ES"/>
        </w:rPr>
        <w:t>the</w:t>
      </w:r>
      <w:proofErr w:type="spellEnd"/>
      <w:r w:rsidRPr="00C330F5">
        <w:rPr>
          <w:rFonts w:ascii="Cambria" w:hAnsi="Cambria"/>
          <w:sz w:val="16"/>
          <w:szCs w:val="16"/>
          <w:lang w:val="es-ES"/>
        </w:rPr>
        <w:t xml:space="preserve"> Framework of </w:t>
      </w:r>
      <w:proofErr w:type="spellStart"/>
      <w:r w:rsidRPr="00C330F5">
        <w:rPr>
          <w:rFonts w:ascii="Cambria" w:hAnsi="Cambria"/>
          <w:sz w:val="16"/>
          <w:szCs w:val="16"/>
          <w:lang w:val="es-ES"/>
        </w:rPr>
        <w:t>the</w:t>
      </w:r>
      <w:proofErr w:type="spellEnd"/>
      <w:r w:rsidRPr="00C330F5">
        <w:rPr>
          <w:rFonts w:ascii="Cambria" w:hAnsi="Cambria"/>
          <w:sz w:val="16"/>
          <w:szCs w:val="16"/>
          <w:lang w:val="es-ES"/>
        </w:rPr>
        <w:t xml:space="preserve"> </w:t>
      </w:r>
      <w:proofErr w:type="spellStart"/>
      <w:r w:rsidRPr="00C330F5">
        <w:rPr>
          <w:rFonts w:ascii="Cambria" w:hAnsi="Cambria"/>
          <w:sz w:val="16"/>
          <w:szCs w:val="16"/>
          <w:lang w:val="es-ES"/>
        </w:rPr>
        <w:t>Millenium</w:t>
      </w:r>
      <w:proofErr w:type="spellEnd"/>
      <w:r w:rsidRPr="00C330F5">
        <w:rPr>
          <w:rFonts w:ascii="Cambria" w:hAnsi="Cambria"/>
          <w:sz w:val="16"/>
          <w:szCs w:val="16"/>
          <w:lang w:val="es-ES"/>
        </w:rPr>
        <w:t xml:space="preserve"> </w:t>
      </w:r>
      <w:proofErr w:type="spellStart"/>
      <w:r w:rsidRPr="00C330F5">
        <w:rPr>
          <w:rFonts w:ascii="Cambria" w:hAnsi="Cambria"/>
          <w:sz w:val="16"/>
          <w:szCs w:val="16"/>
          <w:lang w:val="es-ES"/>
        </w:rPr>
        <w:t>Development</w:t>
      </w:r>
      <w:proofErr w:type="spellEnd"/>
      <w:r w:rsidRPr="00C330F5">
        <w:rPr>
          <w:rFonts w:ascii="Cambria" w:hAnsi="Cambria"/>
          <w:sz w:val="16"/>
          <w:szCs w:val="16"/>
          <w:lang w:val="es-ES"/>
        </w:rPr>
        <w:t xml:space="preserve"> </w:t>
      </w:r>
      <w:proofErr w:type="spellStart"/>
      <w:r w:rsidRPr="00C330F5">
        <w:rPr>
          <w:rFonts w:ascii="Cambria" w:hAnsi="Cambria"/>
          <w:sz w:val="16"/>
          <w:szCs w:val="16"/>
          <w:lang w:val="es-ES"/>
        </w:rPr>
        <w:t>Goals</w:t>
      </w:r>
      <w:proofErr w:type="spellEnd"/>
      <w:r w:rsidRPr="00C330F5">
        <w:rPr>
          <w:rFonts w:ascii="Cambria" w:hAnsi="Cambria"/>
          <w:sz w:val="16"/>
          <w:szCs w:val="16"/>
          <w:lang w:val="es-ES"/>
        </w:rPr>
        <w:t xml:space="preserve">”),” 2010, </w:t>
      </w:r>
      <w:proofErr w:type="spellStart"/>
      <w:r w:rsidRPr="00C330F5">
        <w:rPr>
          <w:rFonts w:ascii="Cambria" w:hAnsi="Cambria"/>
          <w:sz w:val="16"/>
          <w:szCs w:val="16"/>
          <w:lang w:val="es-ES"/>
        </w:rPr>
        <w:t>availabl</w:t>
      </w:r>
      <w:r w:rsidRPr="002023F9">
        <w:rPr>
          <w:rFonts w:ascii="Cambria" w:hAnsi="Cambria"/>
          <w:sz w:val="16"/>
          <w:szCs w:val="16"/>
          <w:lang w:val="es-ES"/>
        </w:rPr>
        <w:t>e</w:t>
      </w:r>
      <w:proofErr w:type="spellEnd"/>
      <w:r w:rsidRPr="002023F9">
        <w:rPr>
          <w:rFonts w:ascii="Cambria" w:hAnsi="Cambria"/>
          <w:sz w:val="16"/>
          <w:szCs w:val="16"/>
          <w:lang w:val="es-ES"/>
        </w:rPr>
        <w:t xml:space="preserve"> at:  </w:t>
      </w:r>
      <w:hyperlink r:id="rId200" w:history="1">
        <w:r w:rsidRPr="002023F9">
          <w:rPr>
            <w:rStyle w:val="Hyperlink"/>
            <w:rFonts w:ascii="Cambria" w:hAnsi="Cambria"/>
            <w:sz w:val="16"/>
            <w:szCs w:val="16"/>
            <w:lang w:val="es-ES"/>
          </w:rPr>
          <w:t>http://www.afrodescendientes-undp.org/FCKeditor_files/File/AFRO_COLOMBIA.pdf</w:t>
        </w:r>
      </w:hyperlink>
      <w:r w:rsidRPr="00C330F5">
        <w:rPr>
          <w:rFonts w:ascii="Cambria" w:hAnsi="Cambria"/>
          <w:sz w:val="16"/>
          <w:szCs w:val="16"/>
          <w:lang w:val="es-ES"/>
        </w:rPr>
        <w:t>.</w:t>
      </w:r>
    </w:p>
  </w:footnote>
  <w:footnote w:id="168">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UNDP, “Situación socioeconómica de la población afrocolombiana en el marco d</w:t>
      </w:r>
      <w:r w:rsidRPr="002023F9">
        <w:rPr>
          <w:rFonts w:ascii="Cambria" w:hAnsi="Cambria"/>
          <w:sz w:val="16"/>
          <w:szCs w:val="16"/>
          <w:lang w:val="es-ES"/>
        </w:rPr>
        <w:t>e los Objetivos de Desarrollo del Milenio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Socio-</w:t>
      </w:r>
      <w:proofErr w:type="spellStart"/>
      <w:r w:rsidRPr="002023F9">
        <w:rPr>
          <w:rFonts w:ascii="Cambria" w:hAnsi="Cambria"/>
          <w:sz w:val="16"/>
          <w:szCs w:val="16"/>
          <w:lang w:val="es-ES"/>
        </w:rPr>
        <w:t>economic</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Situation</w:t>
      </w:r>
      <w:proofErr w:type="spellEnd"/>
      <w:r w:rsidRPr="002023F9">
        <w:rPr>
          <w:rFonts w:ascii="Cambria" w:hAnsi="Cambria"/>
          <w:sz w:val="16"/>
          <w:szCs w:val="16"/>
          <w:lang w:val="es-ES"/>
        </w:rPr>
        <w:t xml:space="preserve"> of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Afro-</w:t>
      </w:r>
      <w:proofErr w:type="spellStart"/>
      <w:r w:rsidRPr="002023F9">
        <w:rPr>
          <w:rFonts w:ascii="Cambria" w:hAnsi="Cambria"/>
          <w:sz w:val="16"/>
          <w:szCs w:val="16"/>
          <w:lang w:val="es-ES"/>
        </w:rPr>
        <w:t>Colombian</w:t>
      </w:r>
      <w:proofErr w:type="spellEnd"/>
      <w:r w:rsidRPr="002023F9">
        <w:rPr>
          <w:rFonts w:ascii="Cambria" w:hAnsi="Cambria"/>
          <w:sz w:val="16"/>
          <w:szCs w:val="16"/>
          <w:lang w:val="es-ES"/>
        </w:rPr>
        <w:t xml:space="preserve"> in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Framework of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Millenium</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Development</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Goals</w:t>
      </w:r>
      <w:proofErr w:type="spellEnd"/>
      <w:r w:rsidRPr="002023F9">
        <w:rPr>
          <w:rFonts w:ascii="Cambria" w:hAnsi="Cambria"/>
          <w:sz w:val="16"/>
          <w:szCs w:val="16"/>
          <w:lang w:val="es-ES"/>
        </w:rPr>
        <w:t xml:space="preserve">”),” 2010, </w:t>
      </w:r>
      <w:proofErr w:type="spellStart"/>
      <w:r w:rsidRPr="002023F9">
        <w:rPr>
          <w:rFonts w:ascii="Cambria" w:hAnsi="Cambria"/>
          <w:sz w:val="16"/>
          <w:szCs w:val="16"/>
          <w:lang w:val="es-ES"/>
        </w:rPr>
        <w:t>available</w:t>
      </w:r>
      <w:proofErr w:type="spellEnd"/>
      <w:r w:rsidRPr="002023F9">
        <w:rPr>
          <w:rFonts w:ascii="Cambria" w:hAnsi="Cambria"/>
          <w:sz w:val="16"/>
          <w:szCs w:val="16"/>
          <w:lang w:val="es-ES"/>
        </w:rPr>
        <w:t xml:space="preserve"> at:  </w:t>
      </w:r>
      <w:hyperlink r:id="rId201" w:history="1">
        <w:r w:rsidRPr="002023F9">
          <w:rPr>
            <w:rStyle w:val="Hyperlink"/>
            <w:rFonts w:ascii="Cambria" w:hAnsi="Cambria"/>
            <w:sz w:val="16"/>
            <w:szCs w:val="16"/>
            <w:lang w:val="es-ES"/>
          </w:rPr>
          <w:t>http://www.afrodescendientes-undp.org/FCKeditor_files/File/AFRO_COLOMBIA.pdf</w:t>
        </w:r>
      </w:hyperlink>
      <w:r w:rsidRPr="00C330F5">
        <w:rPr>
          <w:rFonts w:ascii="Cambria" w:hAnsi="Cambria"/>
          <w:sz w:val="16"/>
          <w:szCs w:val="16"/>
          <w:lang w:val="es-ES"/>
        </w:rPr>
        <w:t>.</w:t>
      </w:r>
    </w:p>
  </w:footnote>
  <w:footnote w:id="169">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UNDP, “Situación socioeconómica de la población afrocolombiana en el marco de los Objetivos de Desarrollo del Milenio (“</w:t>
      </w:r>
      <w:proofErr w:type="spellStart"/>
      <w:r w:rsidRPr="00C330F5">
        <w:rPr>
          <w:rFonts w:ascii="Cambria" w:hAnsi="Cambria"/>
          <w:sz w:val="16"/>
          <w:szCs w:val="16"/>
          <w:lang w:val="es-ES"/>
        </w:rPr>
        <w:t>The</w:t>
      </w:r>
      <w:proofErr w:type="spellEnd"/>
      <w:r w:rsidRPr="00C330F5">
        <w:rPr>
          <w:rFonts w:ascii="Cambria" w:hAnsi="Cambria"/>
          <w:sz w:val="16"/>
          <w:szCs w:val="16"/>
          <w:lang w:val="es-ES"/>
        </w:rPr>
        <w:t xml:space="preserve"> Socio-</w:t>
      </w:r>
      <w:proofErr w:type="spellStart"/>
      <w:r w:rsidRPr="00C330F5">
        <w:rPr>
          <w:rFonts w:ascii="Cambria" w:hAnsi="Cambria"/>
          <w:sz w:val="16"/>
          <w:szCs w:val="16"/>
          <w:lang w:val="es-ES"/>
        </w:rPr>
        <w:t>economic</w:t>
      </w:r>
      <w:proofErr w:type="spellEnd"/>
      <w:r w:rsidRPr="00C330F5">
        <w:rPr>
          <w:rFonts w:ascii="Cambria" w:hAnsi="Cambria"/>
          <w:sz w:val="16"/>
          <w:szCs w:val="16"/>
          <w:lang w:val="es-ES"/>
        </w:rPr>
        <w:t xml:space="preserve"> </w:t>
      </w:r>
      <w:proofErr w:type="spellStart"/>
      <w:r w:rsidRPr="00C330F5">
        <w:rPr>
          <w:rFonts w:ascii="Cambria" w:hAnsi="Cambria"/>
          <w:sz w:val="16"/>
          <w:szCs w:val="16"/>
          <w:lang w:val="es-ES"/>
        </w:rPr>
        <w:t>Situation</w:t>
      </w:r>
      <w:proofErr w:type="spellEnd"/>
      <w:r w:rsidRPr="00C330F5">
        <w:rPr>
          <w:rFonts w:ascii="Cambria" w:hAnsi="Cambria"/>
          <w:sz w:val="16"/>
          <w:szCs w:val="16"/>
          <w:lang w:val="es-ES"/>
        </w:rPr>
        <w:t xml:space="preserve"> of </w:t>
      </w:r>
      <w:proofErr w:type="spellStart"/>
      <w:r w:rsidRPr="00C330F5">
        <w:rPr>
          <w:rFonts w:ascii="Cambria" w:hAnsi="Cambria"/>
          <w:sz w:val="16"/>
          <w:szCs w:val="16"/>
          <w:lang w:val="es-ES"/>
        </w:rPr>
        <w:t>the</w:t>
      </w:r>
      <w:proofErr w:type="spellEnd"/>
      <w:r w:rsidRPr="00C330F5">
        <w:rPr>
          <w:rFonts w:ascii="Cambria" w:hAnsi="Cambria"/>
          <w:sz w:val="16"/>
          <w:szCs w:val="16"/>
          <w:lang w:val="es-ES"/>
        </w:rPr>
        <w:t xml:space="preserve"> Afro-</w:t>
      </w:r>
      <w:proofErr w:type="spellStart"/>
      <w:r w:rsidRPr="00C330F5">
        <w:rPr>
          <w:rFonts w:ascii="Cambria" w:hAnsi="Cambria"/>
          <w:sz w:val="16"/>
          <w:szCs w:val="16"/>
          <w:lang w:val="es-ES"/>
        </w:rPr>
        <w:t>Colomb</w:t>
      </w:r>
      <w:r w:rsidRPr="002023F9">
        <w:rPr>
          <w:rFonts w:ascii="Cambria" w:hAnsi="Cambria"/>
          <w:sz w:val="16"/>
          <w:szCs w:val="16"/>
          <w:lang w:val="es-ES"/>
        </w:rPr>
        <w:t>ian</w:t>
      </w:r>
      <w:proofErr w:type="spellEnd"/>
      <w:r w:rsidRPr="002023F9">
        <w:rPr>
          <w:rFonts w:ascii="Cambria" w:hAnsi="Cambria"/>
          <w:sz w:val="16"/>
          <w:szCs w:val="16"/>
          <w:lang w:val="es-ES"/>
        </w:rPr>
        <w:t xml:space="preserve"> in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Framework of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Millenium</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Development</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Goals</w:t>
      </w:r>
      <w:proofErr w:type="spellEnd"/>
      <w:r w:rsidRPr="002023F9">
        <w:rPr>
          <w:rFonts w:ascii="Cambria" w:hAnsi="Cambria"/>
          <w:sz w:val="16"/>
          <w:szCs w:val="16"/>
          <w:lang w:val="es-ES"/>
        </w:rPr>
        <w:t xml:space="preserve">”),” 2010, </w:t>
      </w:r>
      <w:proofErr w:type="spellStart"/>
      <w:r w:rsidRPr="002023F9">
        <w:rPr>
          <w:rFonts w:ascii="Cambria" w:hAnsi="Cambria"/>
          <w:sz w:val="16"/>
          <w:szCs w:val="16"/>
          <w:lang w:val="es-ES"/>
        </w:rPr>
        <w:t>available</w:t>
      </w:r>
      <w:proofErr w:type="spellEnd"/>
      <w:r w:rsidRPr="002023F9">
        <w:rPr>
          <w:rFonts w:ascii="Cambria" w:hAnsi="Cambria"/>
          <w:sz w:val="16"/>
          <w:szCs w:val="16"/>
          <w:lang w:val="es-ES"/>
        </w:rPr>
        <w:t xml:space="preserve"> at:  </w:t>
      </w:r>
      <w:hyperlink r:id="rId202" w:history="1">
        <w:r w:rsidRPr="002023F9">
          <w:rPr>
            <w:rStyle w:val="Hyperlink"/>
            <w:rFonts w:ascii="Cambria" w:hAnsi="Cambria"/>
            <w:sz w:val="16"/>
            <w:szCs w:val="16"/>
            <w:lang w:val="es-ES"/>
          </w:rPr>
          <w:t>http://www.afrodescendientes-undp.org/FCKeditor_files/File/AFRO_COLOMBIA.pdf</w:t>
        </w:r>
      </w:hyperlink>
      <w:r w:rsidRPr="00C330F5">
        <w:rPr>
          <w:rFonts w:ascii="Cambria" w:hAnsi="Cambria"/>
          <w:sz w:val="16"/>
          <w:szCs w:val="16"/>
          <w:lang w:val="es-ES"/>
        </w:rPr>
        <w:t>.</w:t>
      </w:r>
    </w:p>
  </w:footnote>
  <w:footnote w:id="170">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Pr</w:t>
      </w:r>
      <w:r w:rsidRPr="002023F9">
        <w:rPr>
          <w:rFonts w:ascii="Cambria" w:hAnsi="Cambria"/>
          <w:sz w:val="16"/>
          <w:szCs w:val="16"/>
          <w:lang w:val="es-ES"/>
        </w:rPr>
        <w:t>ograma de Justicia Global y Derechos Humanos de la Universidad de los Andes, “El desplazamiento forzado de los afrocolombianos: Evaluación del cumplimiento del Gobierno colombiano del auto 005 de la Corte Constitucional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forced</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displacement</w:t>
      </w:r>
      <w:proofErr w:type="spellEnd"/>
      <w:r w:rsidRPr="002023F9">
        <w:rPr>
          <w:rFonts w:ascii="Cambria" w:hAnsi="Cambria"/>
          <w:sz w:val="16"/>
          <w:szCs w:val="16"/>
          <w:lang w:val="es-ES"/>
        </w:rPr>
        <w:t xml:space="preserve"> of Afro-</w:t>
      </w:r>
      <w:proofErr w:type="spellStart"/>
      <w:r w:rsidRPr="002023F9">
        <w:rPr>
          <w:rFonts w:ascii="Cambria" w:hAnsi="Cambria"/>
          <w:sz w:val="16"/>
          <w:szCs w:val="16"/>
          <w:lang w:val="es-ES"/>
        </w:rPr>
        <w:t>Colombians</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An</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evaluation</w:t>
      </w:r>
      <w:proofErr w:type="spellEnd"/>
      <w:r w:rsidRPr="002023F9">
        <w:rPr>
          <w:rFonts w:ascii="Cambria" w:hAnsi="Cambria"/>
          <w:sz w:val="16"/>
          <w:szCs w:val="16"/>
          <w:lang w:val="es-ES"/>
        </w:rPr>
        <w:t xml:space="preserve"> of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Colombian</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government’s</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compliance</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with</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decision</w:t>
      </w:r>
      <w:proofErr w:type="spellEnd"/>
      <w:r w:rsidRPr="002023F9">
        <w:rPr>
          <w:rFonts w:ascii="Cambria" w:hAnsi="Cambria"/>
          <w:sz w:val="16"/>
          <w:szCs w:val="16"/>
          <w:lang w:val="es-ES"/>
        </w:rPr>
        <w:t xml:space="preserve"> 005 of </w:t>
      </w:r>
      <w:proofErr w:type="spellStart"/>
      <w:r w:rsidRPr="002023F9">
        <w:rPr>
          <w:rFonts w:ascii="Cambria" w:hAnsi="Cambria"/>
          <w:sz w:val="16"/>
          <w:szCs w:val="16"/>
          <w:lang w:val="es-ES"/>
        </w:rPr>
        <w:t>the</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Constitutional</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Court</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November</w:t>
      </w:r>
      <w:proofErr w:type="spellEnd"/>
      <w:r w:rsidRPr="002023F9">
        <w:rPr>
          <w:rFonts w:ascii="Cambria" w:hAnsi="Cambria"/>
          <w:sz w:val="16"/>
          <w:szCs w:val="16"/>
          <w:lang w:val="es-ES"/>
        </w:rPr>
        <w:t xml:space="preserve">, 2010, </w:t>
      </w:r>
      <w:proofErr w:type="spellStart"/>
      <w:r w:rsidRPr="002023F9">
        <w:rPr>
          <w:rFonts w:ascii="Cambria" w:hAnsi="Cambria"/>
          <w:sz w:val="16"/>
          <w:szCs w:val="16"/>
          <w:lang w:val="es-ES"/>
        </w:rPr>
        <w:t>available</w:t>
      </w:r>
      <w:proofErr w:type="spellEnd"/>
      <w:r w:rsidRPr="002023F9">
        <w:rPr>
          <w:rFonts w:ascii="Cambria" w:hAnsi="Cambria"/>
          <w:sz w:val="16"/>
          <w:szCs w:val="16"/>
          <w:lang w:val="es-ES"/>
        </w:rPr>
        <w:t xml:space="preserve"> at:  </w:t>
      </w:r>
      <w:hyperlink r:id="rId203" w:history="1">
        <w:r w:rsidRPr="002023F9">
          <w:rPr>
            <w:rStyle w:val="Hyperlink"/>
            <w:rFonts w:ascii="Cambria" w:hAnsi="Cambria"/>
            <w:sz w:val="16"/>
            <w:szCs w:val="16"/>
            <w:lang w:val="es-ES"/>
          </w:rPr>
          <w:t>http://www.odracial.org/files/r2_actividades_recursos/fi_name_archivo.267.pdf</w:t>
        </w:r>
      </w:hyperlink>
      <w:r w:rsidRPr="00C330F5">
        <w:rPr>
          <w:rFonts w:ascii="Cambria" w:hAnsi="Cambria"/>
          <w:sz w:val="16"/>
          <w:szCs w:val="16"/>
          <w:lang w:val="es-ES"/>
        </w:rPr>
        <w:t xml:space="preserve">; </w:t>
      </w:r>
      <w:proofErr w:type="spellStart"/>
      <w:r w:rsidRPr="002023F9">
        <w:rPr>
          <w:rFonts w:ascii="Cambria" w:hAnsi="Cambria"/>
          <w:i/>
          <w:sz w:val="16"/>
          <w:szCs w:val="16"/>
          <w:lang w:val="es-ES"/>
        </w:rPr>
        <w:t>See</w:t>
      </w:r>
      <w:proofErr w:type="spellEnd"/>
      <w:r w:rsidRPr="002023F9">
        <w:rPr>
          <w:rFonts w:ascii="Cambria" w:hAnsi="Cambria"/>
          <w:i/>
          <w:sz w:val="16"/>
          <w:szCs w:val="16"/>
          <w:lang w:val="es-ES"/>
        </w:rPr>
        <w:t xml:space="preserve"> </w:t>
      </w:r>
      <w:proofErr w:type="spellStart"/>
      <w:r w:rsidRPr="002023F9">
        <w:rPr>
          <w:rFonts w:ascii="Cambria" w:hAnsi="Cambria"/>
          <w:i/>
          <w:sz w:val="16"/>
          <w:szCs w:val="16"/>
          <w:lang w:val="es-ES"/>
        </w:rPr>
        <w:t>also</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Colmbian</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Constitutional</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Court</w:t>
      </w:r>
      <w:proofErr w:type="spellEnd"/>
      <w:r w:rsidRPr="002023F9">
        <w:rPr>
          <w:rFonts w:ascii="Cambria" w:hAnsi="Cambria"/>
          <w:sz w:val="16"/>
          <w:szCs w:val="16"/>
          <w:lang w:val="es-ES"/>
        </w:rPr>
        <w:t xml:space="preserve">, </w:t>
      </w:r>
      <w:proofErr w:type="spellStart"/>
      <w:r w:rsidRPr="002023F9">
        <w:rPr>
          <w:rFonts w:ascii="Cambria" w:hAnsi="Cambria"/>
          <w:sz w:val="16"/>
          <w:szCs w:val="16"/>
          <w:lang w:val="es-ES"/>
        </w:rPr>
        <w:t>Decision</w:t>
      </w:r>
      <w:proofErr w:type="spellEnd"/>
      <w:r w:rsidRPr="002023F9">
        <w:rPr>
          <w:rFonts w:ascii="Cambria" w:hAnsi="Cambria"/>
          <w:sz w:val="16"/>
          <w:szCs w:val="16"/>
          <w:lang w:val="es-ES"/>
        </w:rPr>
        <w:t xml:space="preserve"> 005/09, </w:t>
      </w:r>
      <w:proofErr w:type="spellStart"/>
      <w:r w:rsidRPr="002023F9">
        <w:rPr>
          <w:rFonts w:ascii="Cambria" w:hAnsi="Cambria"/>
          <w:sz w:val="16"/>
          <w:szCs w:val="16"/>
          <w:lang w:val="es-ES"/>
        </w:rPr>
        <w:t>January</w:t>
      </w:r>
      <w:proofErr w:type="spellEnd"/>
      <w:r w:rsidRPr="002023F9">
        <w:rPr>
          <w:rFonts w:ascii="Cambria" w:hAnsi="Cambria"/>
          <w:sz w:val="16"/>
          <w:szCs w:val="16"/>
          <w:lang w:val="es-ES"/>
        </w:rPr>
        <w:t xml:space="preserve"> 26, 2009, </w:t>
      </w:r>
      <w:proofErr w:type="spellStart"/>
      <w:r w:rsidRPr="002023F9">
        <w:rPr>
          <w:rFonts w:ascii="Cambria" w:hAnsi="Cambria"/>
          <w:sz w:val="16"/>
          <w:szCs w:val="16"/>
          <w:lang w:val="es-ES"/>
        </w:rPr>
        <w:t>available</w:t>
      </w:r>
      <w:proofErr w:type="spellEnd"/>
      <w:r w:rsidRPr="002023F9">
        <w:rPr>
          <w:rFonts w:ascii="Cambria" w:hAnsi="Cambria"/>
          <w:sz w:val="16"/>
          <w:szCs w:val="16"/>
          <w:lang w:val="es-ES"/>
        </w:rPr>
        <w:t xml:space="preserve"> at:  </w:t>
      </w:r>
      <w:hyperlink r:id="rId204" w:history="1">
        <w:r w:rsidRPr="002023F9">
          <w:rPr>
            <w:rStyle w:val="Hyperlink"/>
            <w:rFonts w:ascii="Cambria" w:hAnsi="Cambria"/>
            <w:sz w:val="16"/>
            <w:szCs w:val="16"/>
            <w:lang w:val="es-ES"/>
          </w:rPr>
          <w:t>http://www.corteconstitucional.gov.co/relatoria/autos/2009/a004-09.htm</w:t>
        </w:r>
      </w:hyperlink>
      <w:r w:rsidRPr="00C330F5">
        <w:rPr>
          <w:rFonts w:ascii="Cambria" w:hAnsi="Cambria"/>
          <w:sz w:val="16"/>
          <w:szCs w:val="16"/>
          <w:lang w:val="es-ES"/>
        </w:rPr>
        <w:t xml:space="preserve">. </w:t>
      </w:r>
    </w:p>
  </w:footnote>
  <w:footnote w:id="171">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Voz del Pueblo </w:t>
      </w:r>
      <w:proofErr w:type="spellStart"/>
      <w:r w:rsidRPr="00C330F5">
        <w:rPr>
          <w:rFonts w:ascii="Cambria" w:hAnsi="Cambria"/>
          <w:sz w:val="16"/>
          <w:szCs w:val="16"/>
          <w:lang w:val="es-ES"/>
        </w:rPr>
        <w:t>Lationamericano</w:t>
      </w:r>
      <w:proofErr w:type="spellEnd"/>
      <w:r w:rsidRPr="00C330F5">
        <w:rPr>
          <w:rFonts w:ascii="Cambria" w:hAnsi="Cambria"/>
          <w:sz w:val="16"/>
          <w:szCs w:val="16"/>
          <w:lang w:val="es-ES"/>
        </w:rPr>
        <w:t xml:space="preserve">, “Comunicado de solidaridad con </w:t>
      </w:r>
      <w:proofErr w:type="spellStart"/>
      <w:r w:rsidRPr="00C330F5">
        <w:rPr>
          <w:rFonts w:ascii="Cambria" w:hAnsi="Cambria"/>
          <w:sz w:val="16"/>
          <w:szCs w:val="16"/>
          <w:lang w:val="es-ES"/>
        </w:rPr>
        <w:t>Jonatan</w:t>
      </w:r>
      <w:proofErr w:type="spellEnd"/>
      <w:r w:rsidRPr="00C330F5">
        <w:rPr>
          <w:rFonts w:ascii="Cambria" w:hAnsi="Cambria"/>
          <w:sz w:val="16"/>
          <w:szCs w:val="16"/>
          <w:lang w:val="es-ES"/>
        </w:rPr>
        <w:t xml:space="preserve"> Martínez, víctima de discriminación racial” (“</w:t>
      </w:r>
      <w:proofErr w:type="spellStart"/>
      <w:r w:rsidRPr="00C330F5">
        <w:rPr>
          <w:rFonts w:ascii="Cambria" w:hAnsi="Cambria"/>
          <w:sz w:val="16"/>
          <w:szCs w:val="16"/>
          <w:lang w:val="es-ES"/>
        </w:rPr>
        <w:t>Statement</w:t>
      </w:r>
      <w:proofErr w:type="spellEnd"/>
      <w:r w:rsidRPr="00C330F5">
        <w:rPr>
          <w:rFonts w:ascii="Cambria" w:hAnsi="Cambria"/>
          <w:sz w:val="16"/>
          <w:szCs w:val="16"/>
          <w:lang w:val="es-ES"/>
        </w:rPr>
        <w:t xml:space="preserve"> of </w:t>
      </w:r>
      <w:proofErr w:type="spellStart"/>
      <w:r w:rsidRPr="00C330F5">
        <w:rPr>
          <w:rFonts w:ascii="Cambria" w:hAnsi="Cambria"/>
          <w:sz w:val="16"/>
          <w:szCs w:val="16"/>
          <w:lang w:val="es-ES"/>
        </w:rPr>
        <w:t>solidarity</w:t>
      </w:r>
      <w:proofErr w:type="spellEnd"/>
      <w:r w:rsidRPr="00C330F5">
        <w:rPr>
          <w:rFonts w:ascii="Cambria" w:hAnsi="Cambria"/>
          <w:sz w:val="16"/>
          <w:szCs w:val="16"/>
          <w:lang w:val="es-ES"/>
        </w:rPr>
        <w:t xml:space="preserve"> </w:t>
      </w:r>
      <w:proofErr w:type="spellStart"/>
      <w:r w:rsidRPr="00C330F5">
        <w:rPr>
          <w:rFonts w:ascii="Cambria" w:hAnsi="Cambria"/>
          <w:sz w:val="16"/>
          <w:szCs w:val="16"/>
          <w:lang w:val="es-ES"/>
        </w:rPr>
        <w:t>with</w:t>
      </w:r>
      <w:proofErr w:type="spellEnd"/>
      <w:r w:rsidRPr="00C330F5">
        <w:rPr>
          <w:rFonts w:ascii="Cambria" w:hAnsi="Cambria"/>
          <w:sz w:val="16"/>
          <w:szCs w:val="16"/>
          <w:lang w:val="es-ES"/>
        </w:rPr>
        <w:t xml:space="preserve"> </w:t>
      </w:r>
      <w:proofErr w:type="spellStart"/>
      <w:r w:rsidRPr="00C330F5">
        <w:rPr>
          <w:rFonts w:ascii="Cambria" w:hAnsi="Cambria"/>
          <w:sz w:val="16"/>
          <w:szCs w:val="16"/>
          <w:lang w:val="es-ES"/>
        </w:rPr>
        <w:t>Jonatan</w:t>
      </w:r>
      <w:proofErr w:type="spellEnd"/>
      <w:r w:rsidRPr="00C330F5">
        <w:rPr>
          <w:rFonts w:ascii="Cambria" w:hAnsi="Cambria"/>
          <w:sz w:val="16"/>
          <w:szCs w:val="16"/>
          <w:lang w:val="es-ES"/>
        </w:rPr>
        <w:t xml:space="preserve"> Martínez, </w:t>
      </w:r>
      <w:proofErr w:type="spellStart"/>
      <w:r w:rsidRPr="00C330F5">
        <w:rPr>
          <w:rFonts w:ascii="Cambria" w:hAnsi="Cambria"/>
          <w:sz w:val="16"/>
          <w:szCs w:val="16"/>
          <w:lang w:val="es-ES"/>
        </w:rPr>
        <w:t>victim</w:t>
      </w:r>
      <w:proofErr w:type="spellEnd"/>
      <w:r w:rsidRPr="00C330F5">
        <w:rPr>
          <w:rFonts w:ascii="Cambria" w:hAnsi="Cambria"/>
          <w:sz w:val="16"/>
          <w:szCs w:val="16"/>
          <w:lang w:val="es-ES"/>
        </w:rPr>
        <w:t xml:space="preserve"> of racial </w:t>
      </w:r>
      <w:proofErr w:type="spellStart"/>
      <w:r w:rsidRPr="00C330F5">
        <w:rPr>
          <w:rFonts w:ascii="Cambria" w:hAnsi="Cambria"/>
          <w:sz w:val="16"/>
          <w:szCs w:val="16"/>
          <w:lang w:val="es-ES"/>
        </w:rPr>
        <w:t>discrimination</w:t>
      </w:r>
      <w:proofErr w:type="spellEnd"/>
      <w:r w:rsidRPr="00C330F5">
        <w:rPr>
          <w:rFonts w:ascii="Cambria" w:hAnsi="Cambria"/>
          <w:sz w:val="16"/>
          <w:szCs w:val="16"/>
          <w:lang w:val="es-ES"/>
        </w:rPr>
        <w:t>”)</w:t>
      </w:r>
      <w:r w:rsidRPr="002023F9">
        <w:rPr>
          <w:rFonts w:ascii="Cambria" w:hAnsi="Cambria"/>
          <w:sz w:val="16"/>
          <w:szCs w:val="16"/>
          <w:lang w:val="es-ES"/>
        </w:rPr>
        <w:t xml:space="preserve">,  </w:t>
      </w:r>
      <w:proofErr w:type="spellStart"/>
      <w:r w:rsidRPr="002023F9">
        <w:rPr>
          <w:rFonts w:ascii="Cambria" w:hAnsi="Cambria"/>
          <w:sz w:val="16"/>
          <w:szCs w:val="16"/>
          <w:lang w:val="es-ES"/>
        </w:rPr>
        <w:t>July</w:t>
      </w:r>
      <w:proofErr w:type="spellEnd"/>
      <w:r w:rsidRPr="002023F9">
        <w:rPr>
          <w:rFonts w:ascii="Cambria" w:hAnsi="Cambria"/>
          <w:sz w:val="16"/>
          <w:szCs w:val="16"/>
          <w:lang w:val="es-ES"/>
        </w:rPr>
        <w:t xml:space="preserve"> 8, 2014, </w:t>
      </w:r>
      <w:proofErr w:type="spellStart"/>
      <w:r w:rsidRPr="002023F9">
        <w:rPr>
          <w:rFonts w:ascii="Cambria" w:hAnsi="Cambria"/>
          <w:sz w:val="16"/>
          <w:szCs w:val="16"/>
          <w:lang w:val="es-ES"/>
        </w:rPr>
        <w:t>available</w:t>
      </w:r>
      <w:proofErr w:type="spellEnd"/>
      <w:r w:rsidRPr="002023F9">
        <w:rPr>
          <w:rFonts w:ascii="Cambria" w:hAnsi="Cambria"/>
          <w:sz w:val="16"/>
          <w:szCs w:val="16"/>
          <w:lang w:val="es-ES"/>
        </w:rPr>
        <w:t xml:space="preserve"> at: </w:t>
      </w:r>
      <w:hyperlink r:id="rId205" w:history="1">
        <w:r w:rsidRPr="002023F9">
          <w:rPr>
            <w:rStyle w:val="Hyperlink"/>
            <w:rFonts w:ascii="Cambria" w:hAnsi="Cambria"/>
            <w:sz w:val="16"/>
            <w:szCs w:val="16"/>
            <w:lang w:val="es-ES"/>
          </w:rPr>
          <w:t>https://vozpueblocom.wordpress.com/2014/07/08/comunicado-de-solidaridad-con-jonatan-martinez-victima-de-discriminacion-racial/</w:t>
        </w:r>
      </w:hyperlink>
      <w:r w:rsidRPr="00C330F5">
        <w:rPr>
          <w:rFonts w:ascii="Cambria" w:hAnsi="Cambria"/>
          <w:sz w:val="16"/>
          <w:szCs w:val="16"/>
          <w:lang w:val="es-ES"/>
        </w:rPr>
        <w:t>; El Tiempo, “'Solo hasta el 2024 habría un general afro': organización Chao Racismo” (“</w:t>
      </w:r>
      <w:proofErr w:type="spellStart"/>
      <w:r w:rsidRPr="00C330F5">
        <w:rPr>
          <w:rFonts w:ascii="Cambria" w:hAnsi="Cambria"/>
          <w:sz w:val="16"/>
          <w:szCs w:val="16"/>
          <w:lang w:val="es-ES"/>
        </w:rPr>
        <w:t>Not</w:t>
      </w:r>
      <w:proofErr w:type="spellEnd"/>
      <w:r w:rsidRPr="00C330F5">
        <w:rPr>
          <w:rFonts w:ascii="Cambria" w:hAnsi="Cambria"/>
          <w:sz w:val="16"/>
          <w:szCs w:val="16"/>
          <w:lang w:val="es-ES"/>
        </w:rPr>
        <w:t xml:space="preserve"> </w:t>
      </w:r>
      <w:proofErr w:type="spellStart"/>
      <w:r w:rsidRPr="00C330F5">
        <w:rPr>
          <w:rFonts w:ascii="Cambria" w:hAnsi="Cambria"/>
          <w:sz w:val="16"/>
          <w:szCs w:val="16"/>
          <w:lang w:val="es-ES"/>
        </w:rPr>
        <w:t>until</w:t>
      </w:r>
      <w:proofErr w:type="spellEnd"/>
      <w:r w:rsidRPr="00C330F5">
        <w:rPr>
          <w:rFonts w:ascii="Cambria" w:hAnsi="Cambria"/>
          <w:sz w:val="16"/>
          <w:szCs w:val="16"/>
          <w:lang w:val="es-ES"/>
        </w:rPr>
        <w:t xml:space="preserve"> 2024 </w:t>
      </w:r>
      <w:proofErr w:type="spellStart"/>
      <w:r w:rsidRPr="00C330F5">
        <w:rPr>
          <w:rFonts w:ascii="Cambria" w:hAnsi="Cambria"/>
          <w:sz w:val="16"/>
          <w:szCs w:val="16"/>
          <w:lang w:val="es-ES"/>
        </w:rPr>
        <w:t>would</w:t>
      </w:r>
      <w:proofErr w:type="spellEnd"/>
      <w:r w:rsidRPr="00C330F5">
        <w:rPr>
          <w:rFonts w:ascii="Cambria" w:hAnsi="Cambria"/>
          <w:sz w:val="16"/>
          <w:szCs w:val="16"/>
          <w:lang w:val="es-ES"/>
        </w:rPr>
        <w:t xml:space="preserve"> </w:t>
      </w:r>
      <w:proofErr w:type="spellStart"/>
      <w:r w:rsidRPr="00C330F5">
        <w:rPr>
          <w:rFonts w:ascii="Cambria" w:hAnsi="Cambria"/>
          <w:sz w:val="16"/>
          <w:szCs w:val="16"/>
          <w:lang w:val="es-ES"/>
        </w:rPr>
        <w:t>there</w:t>
      </w:r>
      <w:proofErr w:type="spellEnd"/>
      <w:r w:rsidRPr="00C330F5">
        <w:rPr>
          <w:rFonts w:ascii="Cambria" w:hAnsi="Cambria"/>
          <w:sz w:val="16"/>
          <w:szCs w:val="16"/>
          <w:lang w:val="es-ES"/>
        </w:rPr>
        <w:t xml:space="preserve"> be a general of </w:t>
      </w:r>
      <w:proofErr w:type="spellStart"/>
      <w:r w:rsidRPr="00C330F5">
        <w:rPr>
          <w:rFonts w:ascii="Cambria" w:hAnsi="Cambria"/>
          <w:sz w:val="16"/>
          <w:szCs w:val="16"/>
          <w:lang w:val="es-ES"/>
        </w:rPr>
        <w:t>African</w:t>
      </w:r>
      <w:proofErr w:type="spellEnd"/>
      <w:r w:rsidRPr="00C330F5">
        <w:rPr>
          <w:rFonts w:ascii="Cambria" w:hAnsi="Cambria"/>
          <w:sz w:val="16"/>
          <w:szCs w:val="16"/>
          <w:lang w:val="es-ES"/>
        </w:rPr>
        <w:t xml:space="preserve"> </w:t>
      </w:r>
      <w:proofErr w:type="spellStart"/>
      <w:r w:rsidRPr="00C330F5">
        <w:rPr>
          <w:rFonts w:ascii="Cambria" w:hAnsi="Cambria"/>
          <w:sz w:val="16"/>
          <w:szCs w:val="16"/>
          <w:lang w:val="es-ES"/>
        </w:rPr>
        <w:t>descent</w:t>
      </w:r>
      <w:proofErr w:type="spellEnd"/>
      <w:r w:rsidRPr="00C330F5">
        <w:rPr>
          <w:rFonts w:ascii="Cambria" w:hAnsi="Cambria"/>
          <w:sz w:val="16"/>
          <w:szCs w:val="16"/>
          <w:lang w:val="es-ES"/>
        </w:rPr>
        <w:t xml:space="preserve">: Chao </w:t>
      </w:r>
      <w:proofErr w:type="spellStart"/>
      <w:r w:rsidRPr="00C330F5">
        <w:rPr>
          <w:rFonts w:ascii="Cambria" w:hAnsi="Cambria"/>
          <w:sz w:val="16"/>
          <w:szCs w:val="16"/>
          <w:lang w:val="es-ES"/>
        </w:rPr>
        <w:t>Racism</w:t>
      </w:r>
      <w:proofErr w:type="spellEnd"/>
      <w:r w:rsidRPr="00C330F5">
        <w:rPr>
          <w:rFonts w:ascii="Cambria" w:hAnsi="Cambria"/>
          <w:sz w:val="16"/>
          <w:szCs w:val="16"/>
          <w:lang w:val="es-ES"/>
        </w:rPr>
        <w:t xml:space="preserve"> </w:t>
      </w:r>
      <w:proofErr w:type="spellStart"/>
      <w:r w:rsidRPr="00C330F5">
        <w:rPr>
          <w:rFonts w:ascii="Cambria" w:hAnsi="Cambria"/>
          <w:sz w:val="16"/>
          <w:szCs w:val="16"/>
          <w:lang w:val="es-ES"/>
        </w:rPr>
        <w:t>Organization</w:t>
      </w:r>
      <w:proofErr w:type="spellEnd"/>
      <w:r w:rsidRPr="00C330F5">
        <w:rPr>
          <w:rFonts w:ascii="Cambria" w:hAnsi="Cambria"/>
          <w:sz w:val="16"/>
          <w:szCs w:val="16"/>
          <w:lang w:val="es-ES"/>
        </w:rPr>
        <w:t xml:space="preserve">”), </w:t>
      </w:r>
      <w:proofErr w:type="spellStart"/>
      <w:r w:rsidRPr="00C330F5">
        <w:rPr>
          <w:rFonts w:ascii="Cambria" w:hAnsi="Cambria"/>
          <w:sz w:val="16"/>
          <w:szCs w:val="16"/>
          <w:lang w:val="es-ES"/>
        </w:rPr>
        <w:t>September</w:t>
      </w:r>
      <w:proofErr w:type="spellEnd"/>
      <w:r w:rsidRPr="00C330F5">
        <w:rPr>
          <w:rFonts w:ascii="Cambria" w:hAnsi="Cambria"/>
          <w:sz w:val="16"/>
          <w:szCs w:val="16"/>
          <w:lang w:val="es-ES"/>
        </w:rPr>
        <w:t xml:space="preserve"> 5, 2014, </w:t>
      </w:r>
      <w:proofErr w:type="spellStart"/>
      <w:r w:rsidRPr="00C330F5">
        <w:rPr>
          <w:rFonts w:ascii="Cambria" w:hAnsi="Cambria"/>
          <w:sz w:val="16"/>
          <w:szCs w:val="16"/>
          <w:lang w:val="es-ES"/>
        </w:rPr>
        <w:t>availalbe</w:t>
      </w:r>
      <w:proofErr w:type="spellEnd"/>
      <w:r w:rsidRPr="00C330F5">
        <w:rPr>
          <w:rFonts w:ascii="Cambria" w:hAnsi="Cambria"/>
          <w:sz w:val="16"/>
          <w:szCs w:val="16"/>
          <w:lang w:val="es-ES"/>
        </w:rPr>
        <w:t xml:space="preserve"> at: </w:t>
      </w:r>
      <w:hyperlink r:id="rId206" w:history="1">
        <w:r w:rsidRPr="002023F9">
          <w:rPr>
            <w:rStyle w:val="Hyperlink"/>
            <w:rFonts w:ascii="Cambria" w:hAnsi="Cambria"/>
            <w:sz w:val="16"/>
            <w:szCs w:val="16"/>
            <w:lang w:val="es-ES"/>
          </w:rPr>
          <w:t>http://www.eltiempo.com/colombia/cali/denuncia-de-discriminacion-racial-en-la-policia-/14486335</w:t>
        </w:r>
      </w:hyperlink>
      <w:r w:rsidRPr="00C330F5">
        <w:rPr>
          <w:rFonts w:ascii="Cambria" w:hAnsi="Cambria"/>
          <w:sz w:val="16"/>
          <w:szCs w:val="16"/>
          <w:lang w:val="es-ES"/>
        </w:rPr>
        <w:t xml:space="preserve"> </w:t>
      </w:r>
    </w:p>
  </w:footnote>
  <w:footnote w:id="172">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131A/14, “</w:t>
      </w:r>
      <w:r w:rsidRPr="002023F9">
        <w:rPr>
          <w:rFonts w:ascii="Cambria" w:hAnsi="Cambria"/>
          <w:bCs/>
          <w:sz w:val="16"/>
          <w:szCs w:val="16"/>
        </w:rPr>
        <w:t xml:space="preserve">Report on the 153rd Session of the IACHR,” December 29, 2014, available at: </w:t>
      </w:r>
      <w:hyperlink r:id="rId207" w:history="1">
        <w:r w:rsidRPr="002023F9">
          <w:rPr>
            <w:rStyle w:val="Hyperlink"/>
            <w:rFonts w:ascii="Cambria" w:hAnsi="Cambria"/>
            <w:bCs/>
            <w:sz w:val="16"/>
            <w:szCs w:val="16"/>
          </w:rPr>
          <w:t>http://www.oas.org/en/iachr/media_center/PReleases/2014/131A.asp</w:t>
        </w:r>
      </w:hyperlink>
      <w:r w:rsidRPr="00C330F5">
        <w:rPr>
          <w:rFonts w:ascii="Cambria" w:hAnsi="Cambria"/>
          <w:bCs/>
          <w:sz w:val="16"/>
          <w:szCs w:val="16"/>
        </w:rPr>
        <w:t>.</w:t>
      </w:r>
      <w:r>
        <w:rPr>
          <w:rFonts w:ascii="Cambria" w:hAnsi="Cambria"/>
          <w:bCs/>
          <w:sz w:val="16"/>
          <w:szCs w:val="16"/>
        </w:rPr>
        <w:t xml:space="preserve">  Video of hearings held during the 153</w:t>
      </w:r>
      <w:r w:rsidRPr="00B763E1">
        <w:rPr>
          <w:rFonts w:ascii="Cambria" w:hAnsi="Cambria"/>
          <w:bCs/>
          <w:sz w:val="16"/>
          <w:szCs w:val="16"/>
          <w:vertAlign w:val="superscript"/>
        </w:rPr>
        <w:t>rd</w:t>
      </w:r>
      <w:r>
        <w:rPr>
          <w:rFonts w:ascii="Cambria" w:hAnsi="Cambria"/>
          <w:bCs/>
          <w:sz w:val="16"/>
          <w:szCs w:val="16"/>
        </w:rPr>
        <w:t xml:space="preserve"> Period of Regular Sessions available at: </w:t>
      </w:r>
      <w:hyperlink r:id="rId208" w:history="1">
        <w:r w:rsidRPr="009C34E6">
          <w:rPr>
            <w:rStyle w:val="Hyperlink"/>
            <w:rFonts w:ascii="Cambria" w:hAnsi="Cambria"/>
            <w:bCs/>
            <w:sz w:val="16"/>
            <w:szCs w:val="16"/>
          </w:rPr>
          <w:t>http://www.oas.org/es/cidh/multimedia/sesiones/153/default.asp</w:t>
        </w:r>
      </w:hyperlink>
      <w:r>
        <w:rPr>
          <w:rFonts w:ascii="Cambria" w:hAnsi="Cambria"/>
          <w:bCs/>
          <w:sz w:val="16"/>
          <w:szCs w:val="16"/>
        </w:rPr>
        <w:t>.</w:t>
      </w:r>
    </w:p>
  </w:footnote>
  <w:footnote w:id="173">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131A/14, “</w:t>
      </w:r>
      <w:r w:rsidRPr="002023F9">
        <w:rPr>
          <w:rFonts w:ascii="Cambria" w:hAnsi="Cambria"/>
          <w:bCs/>
          <w:sz w:val="16"/>
          <w:szCs w:val="16"/>
        </w:rPr>
        <w:t xml:space="preserve">Report on the 153rd Session of the IACHR,” December 29, 2014, available at: </w:t>
      </w:r>
      <w:hyperlink r:id="rId209" w:history="1">
        <w:r w:rsidRPr="002023F9">
          <w:rPr>
            <w:rStyle w:val="Hyperlink"/>
            <w:rFonts w:ascii="Cambria" w:hAnsi="Cambria"/>
            <w:bCs/>
            <w:sz w:val="16"/>
            <w:szCs w:val="16"/>
          </w:rPr>
          <w:t>http://www.oas.org/en/iachr/media_center/PReleases/2014/131A.asp</w:t>
        </w:r>
      </w:hyperlink>
      <w:r w:rsidRPr="00C330F5">
        <w:rPr>
          <w:rFonts w:ascii="Cambria" w:hAnsi="Cambria"/>
          <w:bCs/>
          <w:sz w:val="16"/>
          <w:szCs w:val="16"/>
        </w:rPr>
        <w:t>.</w:t>
      </w:r>
      <w:r>
        <w:rPr>
          <w:rFonts w:ascii="Cambria" w:hAnsi="Cambria"/>
          <w:bCs/>
          <w:sz w:val="16"/>
          <w:szCs w:val="16"/>
        </w:rPr>
        <w:t xml:space="preserve">  Video of hearings held during the 153</w:t>
      </w:r>
      <w:r w:rsidRPr="00B763E1">
        <w:rPr>
          <w:rFonts w:ascii="Cambria" w:hAnsi="Cambria"/>
          <w:bCs/>
          <w:sz w:val="16"/>
          <w:szCs w:val="16"/>
          <w:vertAlign w:val="superscript"/>
        </w:rPr>
        <w:t>rd</w:t>
      </w:r>
      <w:r>
        <w:rPr>
          <w:rFonts w:ascii="Cambria" w:hAnsi="Cambria"/>
          <w:bCs/>
          <w:sz w:val="16"/>
          <w:szCs w:val="16"/>
        </w:rPr>
        <w:t xml:space="preserve"> Period of Regular Sessions available at: </w:t>
      </w:r>
      <w:hyperlink r:id="rId210" w:history="1">
        <w:r w:rsidRPr="009C34E6">
          <w:rPr>
            <w:rStyle w:val="Hyperlink"/>
            <w:rFonts w:ascii="Cambria" w:hAnsi="Cambria"/>
            <w:bCs/>
            <w:sz w:val="16"/>
            <w:szCs w:val="16"/>
          </w:rPr>
          <w:t>http://www.oas.org/es/cidh/multimedia/sesiones/153/default.asp</w:t>
        </w:r>
      </w:hyperlink>
      <w:r>
        <w:rPr>
          <w:rFonts w:ascii="Cambria" w:hAnsi="Cambria"/>
          <w:bCs/>
          <w:sz w:val="16"/>
          <w:szCs w:val="16"/>
        </w:rPr>
        <w:t>.</w:t>
      </w:r>
    </w:p>
  </w:footnote>
  <w:footnote w:id="174">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131A/14, “</w:t>
      </w:r>
      <w:r w:rsidRPr="002023F9">
        <w:rPr>
          <w:rFonts w:ascii="Cambria" w:hAnsi="Cambria"/>
          <w:bCs/>
          <w:sz w:val="16"/>
          <w:szCs w:val="16"/>
        </w:rPr>
        <w:t xml:space="preserve">Report on the 153rd Session of the IACHR,” December 29, 2014, available at: </w:t>
      </w:r>
      <w:hyperlink r:id="rId211" w:history="1">
        <w:r w:rsidRPr="002023F9">
          <w:rPr>
            <w:rStyle w:val="Hyperlink"/>
            <w:rFonts w:ascii="Cambria" w:hAnsi="Cambria"/>
            <w:bCs/>
            <w:sz w:val="16"/>
            <w:szCs w:val="16"/>
          </w:rPr>
          <w:t>http://www.oas.org/en/iachr/media_center/PReleases/2014/131A.asp</w:t>
        </w:r>
      </w:hyperlink>
      <w:r w:rsidRPr="00C330F5">
        <w:rPr>
          <w:rFonts w:ascii="Cambria" w:hAnsi="Cambria"/>
          <w:bCs/>
          <w:sz w:val="16"/>
          <w:szCs w:val="16"/>
        </w:rPr>
        <w:t>.</w:t>
      </w:r>
      <w:r>
        <w:rPr>
          <w:rFonts w:ascii="Cambria" w:hAnsi="Cambria"/>
          <w:bCs/>
          <w:sz w:val="16"/>
          <w:szCs w:val="16"/>
        </w:rPr>
        <w:t xml:space="preserve">  Video of hearings held during the 153</w:t>
      </w:r>
      <w:r w:rsidRPr="00B763E1">
        <w:rPr>
          <w:rFonts w:ascii="Cambria" w:hAnsi="Cambria"/>
          <w:bCs/>
          <w:sz w:val="16"/>
          <w:szCs w:val="16"/>
          <w:vertAlign w:val="superscript"/>
        </w:rPr>
        <w:t>rd</w:t>
      </w:r>
      <w:r>
        <w:rPr>
          <w:rFonts w:ascii="Cambria" w:hAnsi="Cambria"/>
          <w:bCs/>
          <w:sz w:val="16"/>
          <w:szCs w:val="16"/>
        </w:rPr>
        <w:t xml:space="preserve"> Period of Regular Sessions available at: </w:t>
      </w:r>
      <w:hyperlink r:id="rId212" w:history="1">
        <w:r w:rsidRPr="009C34E6">
          <w:rPr>
            <w:rStyle w:val="Hyperlink"/>
            <w:rFonts w:ascii="Cambria" w:hAnsi="Cambria"/>
            <w:bCs/>
            <w:sz w:val="16"/>
            <w:szCs w:val="16"/>
          </w:rPr>
          <w:t>http://www.oas.org/es/cidh/multimedia/sesiones/153/default.asp</w:t>
        </w:r>
      </w:hyperlink>
      <w:r>
        <w:rPr>
          <w:rFonts w:ascii="Cambria" w:hAnsi="Cambria"/>
          <w:bCs/>
          <w:sz w:val="16"/>
          <w:szCs w:val="16"/>
        </w:rPr>
        <w:t>.</w:t>
      </w:r>
    </w:p>
  </w:footnote>
  <w:footnote w:id="175">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131A/14, “</w:t>
      </w:r>
      <w:r w:rsidRPr="002023F9">
        <w:rPr>
          <w:rFonts w:ascii="Cambria" w:hAnsi="Cambria"/>
          <w:bCs/>
          <w:sz w:val="16"/>
          <w:szCs w:val="16"/>
        </w:rPr>
        <w:t xml:space="preserve">Report on the 153rd Session of the IACHR,” December 29, 2014, available at: </w:t>
      </w:r>
      <w:hyperlink r:id="rId213" w:history="1">
        <w:r w:rsidRPr="002023F9">
          <w:rPr>
            <w:rStyle w:val="Hyperlink"/>
            <w:rFonts w:ascii="Cambria" w:hAnsi="Cambria"/>
            <w:bCs/>
            <w:sz w:val="16"/>
            <w:szCs w:val="16"/>
          </w:rPr>
          <w:t>http://www.oas.org/en/iachr/media_center/PReleases/2014/131A.asp</w:t>
        </w:r>
      </w:hyperlink>
      <w:r w:rsidRPr="00C330F5">
        <w:rPr>
          <w:rFonts w:ascii="Cambria" w:hAnsi="Cambria"/>
          <w:bCs/>
          <w:sz w:val="16"/>
          <w:szCs w:val="16"/>
        </w:rPr>
        <w:t>.</w:t>
      </w:r>
      <w:r>
        <w:rPr>
          <w:rFonts w:ascii="Cambria" w:hAnsi="Cambria"/>
          <w:bCs/>
          <w:sz w:val="16"/>
          <w:szCs w:val="16"/>
        </w:rPr>
        <w:t xml:space="preserve">  Video of hearings held during the 153</w:t>
      </w:r>
      <w:r w:rsidRPr="00B763E1">
        <w:rPr>
          <w:rFonts w:ascii="Cambria" w:hAnsi="Cambria"/>
          <w:bCs/>
          <w:sz w:val="16"/>
          <w:szCs w:val="16"/>
          <w:vertAlign w:val="superscript"/>
        </w:rPr>
        <w:t>rd</w:t>
      </w:r>
      <w:r>
        <w:rPr>
          <w:rFonts w:ascii="Cambria" w:hAnsi="Cambria"/>
          <w:bCs/>
          <w:sz w:val="16"/>
          <w:szCs w:val="16"/>
        </w:rPr>
        <w:t xml:space="preserve"> Period of Regular Sessions available at: </w:t>
      </w:r>
      <w:hyperlink r:id="rId214" w:history="1">
        <w:r w:rsidRPr="009C34E6">
          <w:rPr>
            <w:rStyle w:val="Hyperlink"/>
            <w:rFonts w:ascii="Cambria" w:hAnsi="Cambria"/>
            <w:bCs/>
            <w:sz w:val="16"/>
            <w:szCs w:val="16"/>
          </w:rPr>
          <w:t>http://www.oas.org/es/cidh/multimedia/sesiones/153/default.asp</w:t>
        </w:r>
      </w:hyperlink>
      <w:r>
        <w:rPr>
          <w:rFonts w:ascii="Cambria" w:hAnsi="Cambria"/>
          <w:bCs/>
          <w:sz w:val="16"/>
          <w:szCs w:val="16"/>
        </w:rPr>
        <w:t>.</w:t>
      </w:r>
    </w:p>
  </w:footnote>
  <w:footnote w:id="176">
    <w:p w:rsidR="00113688" w:rsidRPr="002023F9" w:rsidRDefault="00113688" w:rsidP="002023F9">
      <w:pPr>
        <w:pStyle w:val="FootnoteText"/>
        <w:spacing w:after="120"/>
        <w:ind w:firstLine="720"/>
        <w:jc w:val="both"/>
        <w:rPr>
          <w:rFonts w:ascii="Cambria" w:hAnsi="Cambria"/>
          <w:b/>
          <w:bCs/>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Amnesty International, “</w:t>
      </w:r>
      <w:r w:rsidRPr="002023F9">
        <w:rPr>
          <w:rFonts w:ascii="Cambria" w:hAnsi="Cambria"/>
          <w:bCs/>
          <w:sz w:val="16"/>
          <w:szCs w:val="16"/>
        </w:rPr>
        <w:t xml:space="preserve">Young. Black, Alive: Breaking the silence on Brazil’s soaring youth homicide rate,” November 26, 2014, available at: </w:t>
      </w:r>
      <w:hyperlink r:id="rId215" w:history="1">
        <w:r w:rsidRPr="002023F9">
          <w:rPr>
            <w:rStyle w:val="Hyperlink"/>
            <w:rFonts w:ascii="Cambria" w:hAnsi="Cambria"/>
            <w:bCs/>
            <w:sz w:val="16"/>
            <w:szCs w:val="16"/>
          </w:rPr>
          <w:t>http://blog.amnestyusa.org/americas/young-black-alive-breaking-the-silence-on-brazils-soaring-youth-homicide-rate/</w:t>
        </w:r>
      </w:hyperlink>
      <w:r w:rsidRPr="00C330F5">
        <w:rPr>
          <w:rFonts w:ascii="Cambria" w:hAnsi="Cambria"/>
          <w:bCs/>
          <w:sz w:val="16"/>
          <w:szCs w:val="16"/>
        </w:rPr>
        <w:t>.</w:t>
      </w:r>
      <w:r w:rsidRPr="002023F9">
        <w:rPr>
          <w:rFonts w:ascii="Cambria" w:hAnsi="Cambria"/>
          <w:b/>
          <w:bCs/>
          <w:sz w:val="16"/>
          <w:szCs w:val="16"/>
        </w:rPr>
        <w:t xml:space="preserve"> </w:t>
      </w:r>
    </w:p>
  </w:footnote>
  <w:footnote w:id="177">
    <w:p w:rsidR="00113688" w:rsidRPr="002023F9" w:rsidRDefault="00113688" w:rsidP="002023F9">
      <w:pPr>
        <w:pStyle w:val="FootnoteText"/>
        <w:spacing w:after="120"/>
        <w:ind w:firstLine="720"/>
        <w:jc w:val="both"/>
        <w:rPr>
          <w:rFonts w:ascii="Cambria" w:hAnsi="Cambria"/>
          <w:b/>
          <w:bCs/>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Carta Capital, “</w:t>
      </w:r>
      <w:r w:rsidRPr="002023F9">
        <w:rPr>
          <w:rFonts w:ascii="Cambria" w:hAnsi="Cambria"/>
          <w:bCs/>
          <w:sz w:val="16"/>
          <w:szCs w:val="16"/>
        </w:rPr>
        <w:t xml:space="preserve">No Brasil, </w:t>
      </w:r>
      <w:proofErr w:type="spellStart"/>
      <w:r w:rsidRPr="002023F9">
        <w:rPr>
          <w:rFonts w:ascii="Cambria" w:hAnsi="Cambria"/>
          <w:bCs/>
          <w:sz w:val="16"/>
          <w:szCs w:val="16"/>
        </w:rPr>
        <w:t>duas</w:t>
      </w:r>
      <w:proofErr w:type="spellEnd"/>
      <w:r w:rsidRPr="002023F9">
        <w:rPr>
          <w:rFonts w:ascii="Cambria" w:hAnsi="Cambria"/>
          <w:bCs/>
          <w:sz w:val="16"/>
          <w:szCs w:val="16"/>
        </w:rPr>
        <w:t xml:space="preserve"> a </w:t>
      </w:r>
      <w:proofErr w:type="spellStart"/>
      <w:r w:rsidRPr="002023F9">
        <w:rPr>
          <w:rFonts w:ascii="Cambria" w:hAnsi="Cambria"/>
          <w:bCs/>
          <w:sz w:val="16"/>
          <w:szCs w:val="16"/>
        </w:rPr>
        <w:t>cada</w:t>
      </w:r>
      <w:proofErr w:type="spellEnd"/>
      <w:r w:rsidRPr="002023F9">
        <w:rPr>
          <w:rFonts w:ascii="Cambria" w:hAnsi="Cambria"/>
          <w:bCs/>
          <w:sz w:val="16"/>
          <w:szCs w:val="16"/>
        </w:rPr>
        <w:t xml:space="preserve"> </w:t>
      </w:r>
      <w:proofErr w:type="spellStart"/>
      <w:r w:rsidRPr="002023F9">
        <w:rPr>
          <w:rFonts w:ascii="Cambria" w:hAnsi="Cambria"/>
          <w:bCs/>
          <w:sz w:val="16"/>
          <w:szCs w:val="16"/>
        </w:rPr>
        <w:t>três</w:t>
      </w:r>
      <w:proofErr w:type="spellEnd"/>
      <w:r w:rsidRPr="002023F9">
        <w:rPr>
          <w:rFonts w:ascii="Cambria" w:hAnsi="Cambria"/>
          <w:bCs/>
          <w:sz w:val="16"/>
          <w:szCs w:val="16"/>
        </w:rPr>
        <w:t xml:space="preserve"> </w:t>
      </w:r>
      <w:proofErr w:type="spellStart"/>
      <w:r w:rsidRPr="002023F9">
        <w:rPr>
          <w:rFonts w:ascii="Cambria" w:hAnsi="Cambria"/>
          <w:bCs/>
          <w:sz w:val="16"/>
          <w:szCs w:val="16"/>
        </w:rPr>
        <w:t>vítimas</w:t>
      </w:r>
      <w:proofErr w:type="spellEnd"/>
      <w:r w:rsidRPr="002023F9">
        <w:rPr>
          <w:rFonts w:ascii="Cambria" w:hAnsi="Cambria"/>
          <w:bCs/>
          <w:sz w:val="16"/>
          <w:szCs w:val="16"/>
        </w:rPr>
        <w:t xml:space="preserve"> de </w:t>
      </w:r>
      <w:proofErr w:type="spellStart"/>
      <w:r w:rsidRPr="002023F9">
        <w:rPr>
          <w:rFonts w:ascii="Cambria" w:hAnsi="Cambria"/>
          <w:bCs/>
          <w:sz w:val="16"/>
          <w:szCs w:val="16"/>
        </w:rPr>
        <w:t>homicídios</w:t>
      </w:r>
      <w:proofErr w:type="spellEnd"/>
      <w:r w:rsidRPr="002023F9">
        <w:rPr>
          <w:rFonts w:ascii="Cambria" w:hAnsi="Cambria"/>
          <w:bCs/>
          <w:sz w:val="16"/>
          <w:szCs w:val="16"/>
        </w:rPr>
        <w:t xml:space="preserve"> </w:t>
      </w:r>
      <w:proofErr w:type="spellStart"/>
      <w:r w:rsidRPr="002023F9">
        <w:rPr>
          <w:rFonts w:ascii="Cambria" w:hAnsi="Cambria"/>
          <w:bCs/>
          <w:sz w:val="16"/>
          <w:szCs w:val="16"/>
        </w:rPr>
        <w:t>são</w:t>
      </w:r>
      <w:proofErr w:type="spellEnd"/>
      <w:r w:rsidRPr="002023F9">
        <w:rPr>
          <w:rFonts w:ascii="Cambria" w:hAnsi="Cambria"/>
          <w:bCs/>
          <w:sz w:val="16"/>
          <w:szCs w:val="16"/>
        </w:rPr>
        <w:t xml:space="preserve"> </w:t>
      </w:r>
      <w:proofErr w:type="spellStart"/>
      <w:r w:rsidRPr="002023F9">
        <w:rPr>
          <w:rFonts w:ascii="Cambria" w:hAnsi="Cambria"/>
          <w:bCs/>
          <w:sz w:val="16"/>
          <w:szCs w:val="16"/>
        </w:rPr>
        <w:t>negras</w:t>
      </w:r>
      <w:proofErr w:type="spellEnd"/>
      <w:r w:rsidRPr="002023F9">
        <w:rPr>
          <w:rFonts w:ascii="Cambria" w:hAnsi="Cambria"/>
          <w:bCs/>
          <w:sz w:val="16"/>
          <w:szCs w:val="16"/>
        </w:rPr>
        <w:t xml:space="preserve">” (“In Brazil, two of every three homicide victims are Afro-descendants”), August 19, 2013, available at: </w:t>
      </w:r>
      <w:hyperlink r:id="rId216" w:history="1">
        <w:r w:rsidRPr="002023F9">
          <w:rPr>
            <w:rStyle w:val="Hyperlink"/>
            <w:rFonts w:ascii="Cambria" w:hAnsi="Cambria"/>
            <w:bCs/>
            <w:sz w:val="16"/>
            <w:szCs w:val="16"/>
          </w:rPr>
          <w:t>http://www.cartacapital.com.br/blogs/speriferia/no-brasil-duas-a-cada-tres-vitimas-de-homicidios-sao-negras-9080.html</w:t>
        </w:r>
      </w:hyperlink>
      <w:r w:rsidRPr="00C330F5">
        <w:rPr>
          <w:rFonts w:ascii="Cambria" w:hAnsi="Cambria"/>
          <w:bCs/>
          <w:sz w:val="16"/>
          <w:szCs w:val="16"/>
        </w:rPr>
        <w:t xml:space="preserve">. </w:t>
      </w:r>
    </w:p>
  </w:footnote>
  <w:footnote w:id="178">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NPR, “In Brazil, Race Is </w:t>
      </w:r>
      <w:proofErr w:type="gramStart"/>
      <w:r w:rsidRPr="00C330F5">
        <w:rPr>
          <w:rFonts w:ascii="Cambria" w:hAnsi="Cambria"/>
          <w:sz w:val="16"/>
          <w:szCs w:val="16"/>
        </w:rPr>
        <w:t>A Matter Of Life And</w:t>
      </w:r>
      <w:proofErr w:type="gramEnd"/>
      <w:r w:rsidRPr="00C330F5">
        <w:rPr>
          <w:rFonts w:ascii="Cambria" w:hAnsi="Cambria"/>
          <w:sz w:val="16"/>
          <w:szCs w:val="16"/>
        </w:rPr>
        <w:t xml:space="preserve"> Violent Death,” November 9, 2014, available at: </w:t>
      </w:r>
      <w:hyperlink r:id="rId217" w:history="1">
        <w:r w:rsidRPr="002023F9">
          <w:rPr>
            <w:rStyle w:val="Hyperlink"/>
            <w:rFonts w:ascii="Cambria" w:hAnsi="Cambria"/>
            <w:sz w:val="16"/>
            <w:szCs w:val="16"/>
          </w:rPr>
          <w:t>http://www.npr.org/blogs/parallels/2014/11/09/362356878/in-brazil-race-is-a-matter-of-life-and-violent-death</w:t>
        </w:r>
      </w:hyperlink>
      <w:r w:rsidRPr="00C330F5">
        <w:rPr>
          <w:rFonts w:ascii="Cambria" w:hAnsi="Cambria"/>
          <w:sz w:val="16"/>
          <w:szCs w:val="16"/>
        </w:rPr>
        <w:t xml:space="preserve">. </w:t>
      </w:r>
    </w:p>
  </w:footnote>
  <w:footnote w:id="179">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e.g. </w:t>
      </w:r>
      <w:r w:rsidRPr="002023F9">
        <w:rPr>
          <w:rFonts w:ascii="Cambria" w:hAnsi="Cambria"/>
          <w:sz w:val="16"/>
          <w:szCs w:val="16"/>
        </w:rPr>
        <w:t xml:space="preserve">Lawyers Without Borders, “Colombia - Victims of the conflict: </w:t>
      </w:r>
      <w:r w:rsidRPr="002023F9">
        <w:rPr>
          <w:rFonts w:ascii="Cambria" w:hAnsi="Cambria"/>
          <w:bCs/>
          <w:sz w:val="16"/>
          <w:szCs w:val="16"/>
        </w:rPr>
        <w:t xml:space="preserve">Access to Justice for Indigenous Communities and Other Victims of the Conflict,” available at: </w:t>
      </w:r>
      <w:hyperlink r:id="rId218" w:history="1">
        <w:r w:rsidRPr="002023F9">
          <w:rPr>
            <w:rStyle w:val="Hyperlink"/>
            <w:rFonts w:ascii="Cambria" w:hAnsi="Cambria"/>
            <w:bCs/>
            <w:sz w:val="16"/>
            <w:szCs w:val="16"/>
          </w:rPr>
          <w:t>http://www.asfcanada.ca/en/lwbc-in-action/lwbc-programmes/4/colombia-project</w:t>
        </w:r>
      </w:hyperlink>
      <w:r w:rsidRPr="00C330F5">
        <w:rPr>
          <w:rFonts w:ascii="Cambria" w:hAnsi="Cambria"/>
          <w:bCs/>
          <w:sz w:val="16"/>
          <w:szCs w:val="16"/>
        </w:rPr>
        <w:t xml:space="preserve">;  USAID, “Afro-Colombian Strategy,” available at: </w:t>
      </w:r>
      <w:hyperlink r:id="rId219" w:history="1">
        <w:r w:rsidRPr="002023F9">
          <w:rPr>
            <w:rStyle w:val="Hyperlink"/>
            <w:rFonts w:ascii="Cambria" w:hAnsi="Cambria"/>
            <w:bCs/>
            <w:sz w:val="16"/>
            <w:szCs w:val="16"/>
          </w:rPr>
          <w:t>http://pdf.usaid.gov/pdf_docs/PDACN232.pdf</w:t>
        </w:r>
      </w:hyperlink>
      <w:r w:rsidRPr="00C330F5">
        <w:rPr>
          <w:rFonts w:ascii="Cambria" w:hAnsi="Cambria"/>
          <w:bCs/>
          <w:sz w:val="16"/>
          <w:szCs w:val="16"/>
        </w:rPr>
        <w:t xml:space="preserve">;  Washington Office on Latin America, “Hostages in Our Own Territories: </w:t>
      </w:r>
      <w:r w:rsidRPr="002023F9">
        <w:rPr>
          <w:rFonts w:ascii="Cambria" w:hAnsi="Cambria"/>
          <w:bCs/>
          <w:iCs/>
          <w:sz w:val="16"/>
          <w:szCs w:val="16"/>
        </w:rPr>
        <w:t xml:space="preserve">Afro-Colombian Rights under Siege in Chocó,” April 27, 2012, available at: </w:t>
      </w:r>
      <w:hyperlink r:id="rId220" w:history="1">
        <w:r w:rsidRPr="002023F9">
          <w:rPr>
            <w:rStyle w:val="Hyperlink"/>
            <w:rFonts w:ascii="Cambria" w:hAnsi="Cambria"/>
            <w:bCs/>
            <w:iCs/>
            <w:sz w:val="16"/>
            <w:szCs w:val="16"/>
          </w:rPr>
          <w:t>http://www.wola.org/commentary/hostages_in_our_own_territories</w:t>
        </w:r>
      </w:hyperlink>
      <w:r w:rsidRPr="00C330F5">
        <w:rPr>
          <w:rFonts w:ascii="Cambria" w:hAnsi="Cambria"/>
          <w:bCs/>
          <w:iCs/>
          <w:sz w:val="16"/>
          <w:szCs w:val="16"/>
        </w:rPr>
        <w:t xml:space="preserve">. </w:t>
      </w:r>
    </w:p>
  </w:footnote>
  <w:footnote w:id="180">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HRW, “Colombia: FARC Battering Afro-Colombian Areas: Atrocities by Guerrillas, Criminal Groups Go Unpunished,” July 30, 2014, available at</w:t>
      </w:r>
      <w:r w:rsidRPr="002023F9">
        <w:rPr>
          <w:rFonts w:ascii="Cambria" w:hAnsi="Cambria"/>
          <w:sz w:val="16"/>
          <w:szCs w:val="16"/>
        </w:rPr>
        <w:t xml:space="preserve">: </w:t>
      </w:r>
      <w:hyperlink r:id="rId221" w:history="1">
        <w:r w:rsidRPr="002023F9">
          <w:rPr>
            <w:rStyle w:val="Hyperlink"/>
            <w:rFonts w:ascii="Cambria" w:hAnsi="Cambria"/>
            <w:sz w:val="16"/>
            <w:szCs w:val="16"/>
          </w:rPr>
          <w:t>http://www.hrw.org/news/2014/07/30/colombia-farc-battering-afro-colombian-areas</w:t>
        </w:r>
      </w:hyperlink>
      <w:r w:rsidRPr="00C330F5">
        <w:rPr>
          <w:rFonts w:ascii="Cambria" w:hAnsi="Cambria"/>
          <w:sz w:val="16"/>
          <w:szCs w:val="16"/>
        </w:rPr>
        <w:t xml:space="preserve">. </w:t>
      </w:r>
    </w:p>
  </w:footnote>
  <w:footnote w:id="181">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90/14, “</w:t>
      </w:r>
      <w:r w:rsidRPr="002023F9">
        <w:rPr>
          <w:rFonts w:ascii="Cambria" w:hAnsi="Cambria"/>
          <w:bCs/>
          <w:sz w:val="16"/>
          <w:szCs w:val="16"/>
        </w:rPr>
        <w:t xml:space="preserve">IACHR Expresses Concern over Police Killings of African-American Persons in the United States,” August 22, 2014, available at: </w:t>
      </w:r>
      <w:hyperlink r:id="rId222" w:history="1">
        <w:r w:rsidRPr="002023F9">
          <w:rPr>
            <w:rStyle w:val="Hyperlink"/>
            <w:rFonts w:ascii="Cambria" w:hAnsi="Cambria"/>
            <w:bCs/>
            <w:sz w:val="16"/>
            <w:szCs w:val="16"/>
          </w:rPr>
          <w:t>http://www.oas.org/en/iachr/media_center/PReleases/2014/090.asp</w:t>
        </w:r>
      </w:hyperlink>
      <w:r w:rsidRPr="00C330F5">
        <w:rPr>
          <w:rFonts w:ascii="Cambria" w:hAnsi="Cambria"/>
          <w:bCs/>
          <w:sz w:val="16"/>
          <w:szCs w:val="16"/>
        </w:rPr>
        <w:t xml:space="preserve">. </w:t>
      </w:r>
    </w:p>
  </w:footnote>
  <w:footnote w:id="182">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w:t>
      </w:r>
      <w:r w:rsidRPr="002023F9">
        <w:rPr>
          <w:rFonts w:ascii="Cambria" w:hAnsi="Cambria"/>
          <w:sz w:val="16"/>
          <w:szCs w:val="16"/>
        </w:rPr>
        <w:t>o. 90/14, “</w:t>
      </w:r>
      <w:r w:rsidRPr="002023F9">
        <w:rPr>
          <w:rFonts w:ascii="Cambria" w:hAnsi="Cambria"/>
          <w:bCs/>
          <w:sz w:val="16"/>
          <w:szCs w:val="16"/>
        </w:rPr>
        <w:t xml:space="preserve">IACHR Expresses Concern over Police Killings of African-American Persons in the United States,” August 22, 2014, available at: </w:t>
      </w:r>
      <w:hyperlink r:id="rId223" w:history="1">
        <w:r w:rsidRPr="002023F9">
          <w:rPr>
            <w:rStyle w:val="Hyperlink"/>
            <w:rFonts w:ascii="Cambria" w:hAnsi="Cambria"/>
            <w:bCs/>
            <w:sz w:val="16"/>
            <w:szCs w:val="16"/>
          </w:rPr>
          <w:t>http://www.oas.org/en/iachr/media_center/PReleases/2014/090.asp</w:t>
        </w:r>
      </w:hyperlink>
      <w:r w:rsidRPr="00C330F5">
        <w:rPr>
          <w:rFonts w:ascii="Cambria" w:hAnsi="Cambria"/>
          <w:bCs/>
          <w:sz w:val="16"/>
          <w:szCs w:val="16"/>
        </w:rPr>
        <w:t xml:space="preserve">. </w:t>
      </w:r>
    </w:p>
  </w:footnote>
  <w:footnote w:id="18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The Washington Post, “What Rudy Giuliani gets wrong about the deaths of young black men,” November 24, 2014, available at: </w:t>
      </w:r>
      <w:hyperlink r:id="rId224" w:history="1">
        <w:r w:rsidRPr="002023F9">
          <w:rPr>
            <w:rStyle w:val="Hyperlink"/>
            <w:rFonts w:ascii="Cambria" w:hAnsi="Cambria"/>
            <w:sz w:val="16"/>
            <w:szCs w:val="16"/>
          </w:rPr>
          <w:t>http://www.washingtonpost.com/blogs/the-fix/wp/2014/11/24/what-rudy-giuliani-gets-wrong-about-the-deaths-of-young-black-men/</w:t>
        </w:r>
      </w:hyperlink>
      <w:r w:rsidRPr="00C330F5">
        <w:rPr>
          <w:rFonts w:ascii="Cambria" w:hAnsi="Cambria"/>
          <w:sz w:val="16"/>
          <w:szCs w:val="16"/>
        </w:rPr>
        <w:t xml:space="preserve">. </w:t>
      </w:r>
    </w:p>
  </w:footnote>
  <w:footnote w:id="184">
    <w:p w:rsidR="00113688" w:rsidRPr="00C330F5" w:rsidRDefault="00113688" w:rsidP="002023F9">
      <w:pPr>
        <w:pStyle w:val="FootnoteText"/>
        <w:spacing w:after="120"/>
        <w:ind w:firstLine="720"/>
        <w:jc w:val="both"/>
        <w:rPr>
          <w:rFonts w:ascii="Cambria" w:hAnsi="Cambria"/>
          <w:bCs/>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proofErr w:type="spellStart"/>
      <w:r w:rsidRPr="00C330F5">
        <w:rPr>
          <w:rFonts w:ascii="Cambria" w:hAnsi="Cambria"/>
          <w:sz w:val="16"/>
          <w:szCs w:val="16"/>
        </w:rPr>
        <w:t>Globo</w:t>
      </w:r>
      <w:proofErr w:type="spellEnd"/>
      <w:r w:rsidRPr="00C330F5">
        <w:rPr>
          <w:rFonts w:ascii="Cambria" w:hAnsi="Cambria"/>
          <w:sz w:val="16"/>
          <w:szCs w:val="16"/>
        </w:rPr>
        <w:t>, “</w:t>
      </w:r>
      <w:r w:rsidRPr="002023F9">
        <w:rPr>
          <w:rFonts w:ascii="Cambria" w:hAnsi="Cambria"/>
          <w:bCs/>
          <w:sz w:val="16"/>
          <w:szCs w:val="16"/>
        </w:rPr>
        <w:t xml:space="preserve">Taxa de </w:t>
      </w:r>
      <w:proofErr w:type="spellStart"/>
      <w:r w:rsidRPr="002023F9">
        <w:rPr>
          <w:rFonts w:ascii="Cambria" w:hAnsi="Cambria"/>
          <w:bCs/>
          <w:sz w:val="16"/>
          <w:szCs w:val="16"/>
        </w:rPr>
        <w:t>negros</w:t>
      </w:r>
      <w:proofErr w:type="spellEnd"/>
      <w:r w:rsidRPr="002023F9">
        <w:rPr>
          <w:rFonts w:ascii="Cambria" w:hAnsi="Cambria"/>
          <w:bCs/>
          <w:sz w:val="16"/>
          <w:szCs w:val="16"/>
        </w:rPr>
        <w:t xml:space="preserve"> </w:t>
      </w:r>
      <w:proofErr w:type="spellStart"/>
      <w:r w:rsidRPr="002023F9">
        <w:rPr>
          <w:rFonts w:ascii="Cambria" w:hAnsi="Cambria"/>
          <w:bCs/>
          <w:sz w:val="16"/>
          <w:szCs w:val="16"/>
        </w:rPr>
        <w:t>mortos</w:t>
      </w:r>
      <w:proofErr w:type="spellEnd"/>
      <w:r w:rsidRPr="002023F9">
        <w:rPr>
          <w:rFonts w:ascii="Cambria" w:hAnsi="Cambria"/>
          <w:bCs/>
          <w:sz w:val="16"/>
          <w:szCs w:val="16"/>
        </w:rPr>
        <w:t xml:space="preserve"> pela </w:t>
      </w:r>
      <w:proofErr w:type="spellStart"/>
      <w:r w:rsidRPr="002023F9">
        <w:rPr>
          <w:rFonts w:ascii="Cambria" w:hAnsi="Cambria"/>
          <w:bCs/>
          <w:sz w:val="16"/>
          <w:szCs w:val="16"/>
        </w:rPr>
        <w:t>polícia</w:t>
      </w:r>
      <w:proofErr w:type="spellEnd"/>
      <w:r w:rsidRPr="002023F9">
        <w:rPr>
          <w:rFonts w:ascii="Cambria" w:hAnsi="Cambria"/>
          <w:bCs/>
          <w:sz w:val="16"/>
          <w:szCs w:val="16"/>
        </w:rPr>
        <w:t xml:space="preserve"> de SP é 3 </w:t>
      </w:r>
      <w:proofErr w:type="spellStart"/>
      <w:r w:rsidRPr="002023F9">
        <w:rPr>
          <w:rFonts w:ascii="Cambria" w:hAnsi="Cambria"/>
          <w:bCs/>
          <w:sz w:val="16"/>
          <w:szCs w:val="16"/>
        </w:rPr>
        <w:t>vezes</w:t>
      </w:r>
      <w:proofErr w:type="spellEnd"/>
      <w:r w:rsidRPr="002023F9">
        <w:rPr>
          <w:rFonts w:ascii="Cambria" w:hAnsi="Cambria"/>
          <w:bCs/>
          <w:sz w:val="16"/>
          <w:szCs w:val="16"/>
        </w:rPr>
        <w:t xml:space="preserve"> a de </w:t>
      </w:r>
      <w:proofErr w:type="spellStart"/>
      <w:r w:rsidRPr="002023F9">
        <w:rPr>
          <w:rFonts w:ascii="Cambria" w:hAnsi="Cambria"/>
          <w:bCs/>
          <w:sz w:val="16"/>
          <w:szCs w:val="16"/>
        </w:rPr>
        <w:t>brancos</w:t>
      </w:r>
      <w:proofErr w:type="spellEnd"/>
      <w:r w:rsidRPr="002023F9">
        <w:rPr>
          <w:rFonts w:ascii="Cambria" w:hAnsi="Cambria"/>
          <w:bCs/>
          <w:sz w:val="16"/>
          <w:szCs w:val="16"/>
        </w:rPr>
        <w:t xml:space="preserve">, </w:t>
      </w:r>
      <w:proofErr w:type="spellStart"/>
      <w:r w:rsidRPr="002023F9">
        <w:rPr>
          <w:rFonts w:ascii="Cambria" w:hAnsi="Cambria"/>
          <w:bCs/>
          <w:sz w:val="16"/>
          <w:szCs w:val="16"/>
        </w:rPr>
        <w:t>diz</w:t>
      </w:r>
      <w:proofErr w:type="spellEnd"/>
      <w:r w:rsidRPr="002023F9">
        <w:rPr>
          <w:rFonts w:ascii="Cambria" w:hAnsi="Cambria"/>
          <w:bCs/>
          <w:sz w:val="16"/>
          <w:szCs w:val="16"/>
        </w:rPr>
        <w:t xml:space="preserve"> </w:t>
      </w:r>
      <w:proofErr w:type="spellStart"/>
      <w:r w:rsidRPr="002023F9">
        <w:rPr>
          <w:rFonts w:ascii="Cambria" w:hAnsi="Cambria"/>
          <w:bCs/>
          <w:sz w:val="16"/>
          <w:szCs w:val="16"/>
        </w:rPr>
        <w:t>estudo</w:t>
      </w:r>
      <w:proofErr w:type="spellEnd"/>
      <w:r w:rsidRPr="002023F9">
        <w:rPr>
          <w:rFonts w:ascii="Cambria" w:hAnsi="Cambria"/>
          <w:bCs/>
          <w:sz w:val="16"/>
          <w:szCs w:val="16"/>
        </w:rPr>
        <w:t xml:space="preserve">” (“Study says rate of killings of Afro-descendants by police in Sao Paulo is three times the rate of killings of white persons”), March 26, 2014, available at: </w:t>
      </w:r>
      <w:hyperlink r:id="rId225" w:history="1">
        <w:r w:rsidRPr="002023F9">
          <w:rPr>
            <w:rStyle w:val="Hyperlink"/>
            <w:rFonts w:ascii="Cambria" w:hAnsi="Cambria"/>
            <w:bCs/>
            <w:sz w:val="16"/>
            <w:szCs w:val="16"/>
          </w:rPr>
          <w:t>http://g1.globo.com/sao-paulo/noticia/2014/03/taxa-de-negros-mortos-pela-policia-de-sp-e-3-vezes-de-brancos-diz-estudo.html</w:t>
        </w:r>
      </w:hyperlink>
      <w:r w:rsidRPr="00C330F5">
        <w:rPr>
          <w:rFonts w:ascii="Cambria" w:hAnsi="Cambria"/>
          <w:bCs/>
          <w:sz w:val="16"/>
          <w:szCs w:val="16"/>
        </w:rPr>
        <w:t xml:space="preserve">. </w:t>
      </w:r>
    </w:p>
  </w:footnote>
  <w:footnote w:id="185">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90/14, “</w:t>
      </w:r>
      <w:r w:rsidRPr="002023F9">
        <w:rPr>
          <w:rFonts w:ascii="Cambria" w:hAnsi="Cambria"/>
          <w:bCs/>
          <w:sz w:val="16"/>
          <w:szCs w:val="16"/>
        </w:rPr>
        <w:t xml:space="preserve">IACHR Expresses Concern over Police Killings of African-American Persons in the United States,” August 22, 2014, available at: </w:t>
      </w:r>
      <w:hyperlink r:id="rId226" w:history="1">
        <w:r w:rsidRPr="002023F9">
          <w:rPr>
            <w:rStyle w:val="Hyperlink"/>
            <w:rFonts w:ascii="Cambria" w:hAnsi="Cambria"/>
            <w:bCs/>
            <w:sz w:val="16"/>
            <w:szCs w:val="16"/>
          </w:rPr>
          <w:t>http://www.oas.org/en/iachr/media_center/PReleases/2014/090.asp</w:t>
        </w:r>
      </w:hyperlink>
      <w:r w:rsidRPr="00C330F5">
        <w:rPr>
          <w:rFonts w:ascii="Cambria" w:hAnsi="Cambria"/>
          <w:bCs/>
          <w:sz w:val="16"/>
          <w:szCs w:val="16"/>
        </w:rPr>
        <w:t xml:space="preserve">. </w:t>
      </w:r>
    </w:p>
  </w:footnote>
  <w:footnote w:id="186">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The Washington Post, “Justice Departm</w:t>
      </w:r>
      <w:r w:rsidRPr="002023F9">
        <w:rPr>
          <w:rFonts w:ascii="Cambria" w:hAnsi="Cambria"/>
          <w:sz w:val="16"/>
          <w:szCs w:val="16"/>
        </w:rPr>
        <w:t xml:space="preserve">ent clears Ferguson police officer in civil rights probe,” March 4, 2015, available at: </w:t>
      </w:r>
      <w:hyperlink r:id="rId227" w:history="1">
        <w:r w:rsidRPr="002023F9">
          <w:rPr>
            <w:rStyle w:val="Hyperlink"/>
            <w:rFonts w:ascii="Cambria" w:hAnsi="Cambria"/>
            <w:sz w:val="16"/>
            <w:szCs w:val="16"/>
          </w:rPr>
          <w:t>http://www.washingtonpost.com/world/national-security/justice-dept-review-finds-pattern-of-racial-bias-among-ferguson-police/2015/03/03/27535390-c1c7-11e4-9271-610273846239_story.html</w:t>
        </w:r>
      </w:hyperlink>
      <w:r w:rsidRPr="00C330F5">
        <w:rPr>
          <w:rFonts w:ascii="Cambria" w:hAnsi="Cambria"/>
          <w:sz w:val="16"/>
          <w:szCs w:val="16"/>
        </w:rPr>
        <w:t xml:space="preserve">. </w:t>
      </w:r>
    </w:p>
  </w:footnote>
  <w:footnote w:id="187">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ABC News, “</w:t>
      </w:r>
      <w:r w:rsidRPr="002023F9">
        <w:rPr>
          <w:rFonts w:ascii="Cambria" w:hAnsi="Cambria"/>
          <w:bCs/>
          <w:sz w:val="16"/>
          <w:szCs w:val="16"/>
        </w:rPr>
        <w:t xml:space="preserve">FBI Probe </w:t>
      </w:r>
      <w:proofErr w:type="gramStart"/>
      <w:r w:rsidRPr="002023F9">
        <w:rPr>
          <w:rFonts w:ascii="Cambria" w:hAnsi="Cambria"/>
          <w:bCs/>
          <w:sz w:val="16"/>
          <w:szCs w:val="16"/>
        </w:rPr>
        <w:t>Into</w:t>
      </w:r>
      <w:proofErr w:type="gramEnd"/>
      <w:r w:rsidRPr="002023F9">
        <w:rPr>
          <w:rFonts w:ascii="Cambria" w:hAnsi="Cambria"/>
          <w:bCs/>
          <w:sz w:val="16"/>
          <w:szCs w:val="16"/>
        </w:rPr>
        <w:t xml:space="preserve"> Eric Garner Death ‘Will Take Months,’” December 8, 2014, available at: </w:t>
      </w:r>
      <w:hyperlink r:id="rId228" w:history="1">
        <w:r w:rsidRPr="002023F9">
          <w:rPr>
            <w:rStyle w:val="Hyperlink"/>
            <w:rFonts w:ascii="Cambria" w:hAnsi="Cambria"/>
            <w:bCs/>
            <w:sz w:val="16"/>
            <w:szCs w:val="16"/>
          </w:rPr>
          <w:t>http://abcnews.go.com/US/fbi-probe-eric-garner-death-months/story?id=27453847</w:t>
        </w:r>
      </w:hyperlink>
      <w:r w:rsidRPr="00C330F5">
        <w:rPr>
          <w:rFonts w:ascii="Cambria" w:hAnsi="Cambria"/>
          <w:bCs/>
          <w:sz w:val="16"/>
          <w:szCs w:val="16"/>
        </w:rPr>
        <w:t xml:space="preserve">. </w:t>
      </w:r>
    </w:p>
  </w:footnote>
  <w:footnote w:id="188">
    <w:p w:rsidR="00113688" w:rsidRPr="002023F9" w:rsidRDefault="00113688" w:rsidP="002023F9">
      <w:pPr>
        <w:pStyle w:val="FootnoteText"/>
        <w:spacing w:after="120"/>
        <w:ind w:firstLine="720"/>
        <w:jc w:val="both"/>
        <w:rPr>
          <w:rFonts w:ascii="Cambria" w:hAnsi="Cambria"/>
          <w:b/>
          <w:bCs/>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United Nations News</w:t>
      </w:r>
      <w:r w:rsidRPr="002023F9">
        <w:rPr>
          <w:rFonts w:ascii="Cambria" w:hAnsi="Cambria"/>
          <w:sz w:val="16"/>
          <w:szCs w:val="16"/>
        </w:rPr>
        <w:t xml:space="preserve"> Centre, “</w:t>
      </w:r>
      <w:r w:rsidRPr="002023F9">
        <w:rPr>
          <w:rFonts w:ascii="Cambria" w:hAnsi="Cambria"/>
          <w:bCs/>
          <w:sz w:val="16"/>
          <w:szCs w:val="16"/>
        </w:rPr>
        <w:t xml:space="preserve">UN rights chief concerned over 'disproportionate' killings of African-Americans by US police,” November 25, 2014, available at: </w:t>
      </w:r>
      <w:hyperlink r:id="rId229" w:history="1">
        <w:r w:rsidRPr="002023F9">
          <w:rPr>
            <w:rStyle w:val="Hyperlink"/>
            <w:rFonts w:ascii="Cambria" w:hAnsi="Cambria"/>
            <w:bCs/>
            <w:sz w:val="16"/>
            <w:szCs w:val="16"/>
          </w:rPr>
          <w:t>http://www.un.org/apps/news/story.asp?NewsID=49444</w:t>
        </w:r>
      </w:hyperlink>
      <w:r w:rsidRPr="00C330F5">
        <w:rPr>
          <w:rFonts w:ascii="Cambria" w:hAnsi="Cambria"/>
          <w:bCs/>
          <w:sz w:val="16"/>
          <w:szCs w:val="16"/>
        </w:rPr>
        <w:t>.</w:t>
      </w:r>
      <w:r w:rsidRPr="002023F9">
        <w:rPr>
          <w:rFonts w:ascii="Cambria" w:hAnsi="Cambria"/>
          <w:bCs/>
          <w:sz w:val="16"/>
          <w:szCs w:val="16"/>
        </w:rPr>
        <w:t xml:space="preserve">  </w:t>
      </w:r>
      <w:r w:rsidRPr="002023F9">
        <w:rPr>
          <w:rFonts w:ascii="Cambria" w:hAnsi="Cambria"/>
          <w:bCs/>
          <w:i/>
          <w:sz w:val="16"/>
          <w:szCs w:val="16"/>
        </w:rPr>
        <w:t xml:space="preserve">See </w:t>
      </w:r>
      <w:r w:rsidRPr="002023F9">
        <w:rPr>
          <w:rFonts w:ascii="Cambria" w:hAnsi="Cambria"/>
          <w:bCs/>
          <w:sz w:val="16"/>
          <w:szCs w:val="16"/>
        </w:rPr>
        <w:t>also United Nations Office of the High Commissioner for Human Rights, “</w:t>
      </w:r>
      <w:proofErr w:type="spellStart"/>
      <w:r w:rsidRPr="002023F9">
        <w:rPr>
          <w:rFonts w:ascii="Cambria" w:hAnsi="Cambria"/>
          <w:bCs/>
          <w:sz w:val="16"/>
          <w:szCs w:val="16"/>
        </w:rPr>
        <w:t>Zeid</w:t>
      </w:r>
      <w:proofErr w:type="spellEnd"/>
      <w:r w:rsidRPr="002023F9">
        <w:rPr>
          <w:rFonts w:ascii="Cambria" w:hAnsi="Cambria"/>
          <w:bCs/>
          <w:sz w:val="16"/>
          <w:szCs w:val="16"/>
        </w:rPr>
        <w:t xml:space="preserve"> urges restraint, and determined effort to root out institutionalized discrimination in wake of U.S. Ferguson verdict,” November 25, 2014, available at: </w:t>
      </w:r>
      <w:hyperlink r:id="rId230" w:history="1">
        <w:r w:rsidRPr="002023F9">
          <w:rPr>
            <w:rStyle w:val="Hyperlink"/>
            <w:rFonts w:ascii="Cambria" w:hAnsi="Cambria"/>
            <w:bCs/>
            <w:sz w:val="16"/>
            <w:szCs w:val="16"/>
          </w:rPr>
          <w:t>http://www.ohchr.org/EN/NewsEvents/Pages/DisplayNews.aspx?NewsID=15342&amp;LangID=E</w:t>
        </w:r>
      </w:hyperlink>
      <w:r w:rsidRPr="00C330F5">
        <w:rPr>
          <w:rFonts w:ascii="Cambria" w:hAnsi="Cambria"/>
          <w:bCs/>
          <w:sz w:val="16"/>
          <w:szCs w:val="16"/>
        </w:rPr>
        <w:t xml:space="preserve">. </w:t>
      </w:r>
    </w:p>
  </w:footnote>
  <w:footnote w:id="189">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S</w:t>
      </w:r>
      <w:r w:rsidRPr="002023F9">
        <w:rPr>
          <w:rFonts w:ascii="Cambria" w:hAnsi="Cambria"/>
          <w:i/>
          <w:sz w:val="16"/>
          <w:szCs w:val="16"/>
          <w:u w:val="single"/>
        </w:rPr>
        <w:t>ee</w:t>
      </w:r>
      <w:r w:rsidRPr="002023F9">
        <w:rPr>
          <w:rFonts w:ascii="Cambria" w:hAnsi="Cambria"/>
          <w:i/>
          <w:sz w:val="16"/>
          <w:szCs w:val="16"/>
        </w:rPr>
        <w:t xml:space="preserve"> </w:t>
      </w:r>
      <w:proofErr w:type="spellStart"/>
      <w:r w:rsidRPr="002023F9">
        <w:rPr>
          <w:rFonts w:ascii="Cambria" w:hAnsi="Cambria"/>
          <w:i/>
          <w:sz w:val="16"/>
          <w:szCs w:val="16"/>
          <w:u w:val="single"/>
        </w:rPr>
        <w:t>e.g</w:t>
      </w:r>
      <w:proofErr w:type="spellEnd"/>
      <w:r w:rsidRPr="002023F9">
        <w:rPr>
          <w:rFonts w:ascii="Cambria" w:hAnsi="Cambria"/>
          <w:sz w:val="16"/>
          <w:szCs w:val="16"/>
        </w:rPr>
        <w:t xml:space="preserve"> the Pattern or Practice of Police Misconduct provision of the Violent Crime Control and Law Enforcement Act of 1994, 42 U.S.C. 14141, and the Omnibus Crime Control and Safe Streets Act of 1968, 42 U.S.C. 3789d.</w:t>
      </w:r>
    </w:p>
  </w:footnote>
  <w:footnote w:id="190">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IACHR, Resolution 11/2013, Precautionary Measure 367-13, “Matter of Persons Deprived of Liberty at the Penitentiary Complex of </w:t>
      </w:r>
      <w:proofErr w:type="spellStart"/>
      <w:r w:rsidRPr="002023F9">
        <w:rPr>
          <w:rFonts w:ascii="Cambria" w:hAnsi="Cambria"/>
          <w:sz w:val="16"/>
          <w:szCs w:val="16"/>
        </w:rPr>
        <w:t>Pedrinhas</w:t>
      </w:r>
      <w:proofErr w:type="spellEnd"/>
      <w:r w:rsidRPr="002023F9">
        <w:rPr>
          <w:rFonts w:ascii="Cambria" w:hAnsi="Cambria"/>
          <w:sz w:val="16"/>
          <w:szCs w:val="16"/>
        </w:rPr>
        <w:t xml:space="preserve"> regarding Brazil,” December 16, 2013, para. 15, available at: </w:t>
      </w:r>
      <w:hyperlink r:id="rId231" w:history="1">
        <w:r w:rsidRPr="002023F9">
          <w:rPr>
            <w:rStyle w:val="Hyperlink"/>
            <w:rFonts w:ascii="Cambria" w:hAnsi="Cambria"/>
            <w:sz w:val="16"/>
            <w:szCs w:val="16"/>
          </w:rPr>
          <w:t>http://www.oas.org/en/iachr/decisions/pdf/Resolution11-13(MC-367-13).pdf</w:t>
        </w:r>
      </w:hyperlink>
      <w:r w:rsidRPr="00C330F5">
        <w:rPr>
          <w:rFonts w:ascii="Cambria" w:hAnsi="Cambria"/>
          <w:sz w:val="16"/>
          <w:szCs w:val="16"/>
        </w:rPr>
        <w:t xml:space="preserve">.  </w:t>
      </w:r>
    </w:p>
  </w:footnote>
  <w:footnote w:id="191">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See e.g.</w:t>
      </w:r>
      <w:r w:rsidRPr="002023F9">
        <w:rPr>
          <w:rFonts w:ascii="Cambria" w:hAnsi="Cambria"/>
          <w:sz w:val="16"/>
          <w:szCs w:val="16"/>
        </w:rPr>
        <w:t xml:space="preserve"> </w:t>
      </w:r>
      <w:proofErr w:type="spellStart"/>
      <w:r w:rsidRPr="002023F9">
        <w:rPr>
          <w:rFonts w:ascii="Cambria" w:hAnsi="Cambria"/>
          <w:sz w:val="16"/>
          <w:szCs w:val="16"/>
        </w:rPr>
        <w:t>Globo</w:t>
      </w:r>
      <w:proofErr w:type="spellEnd"/>
      <w:r w:rsidRPr="002023F9">
        <w:rPr>
          <w:rFonts w:ascii="Cambria" w:hAnsi="Cambria"/>
          <w:sz w:val="16"/>
          <w:szCs w:val="16"/>
        </w:rPr>
        <w:t>, “</w:t>
      </w:r>
      <w:proofErr w:type="spellStart"/>
      <w:r w:rsidRPr="002023F9">
        <w:rPr>
          <w:rFonts w:ascii="Cambria" w:hAnsi="Cambria"/>
          <w:bCs/>
          <w:sz w:val="16"/>
          <w:szCs w:val="16"/>
        </w:rPr>
        <w:t>Veja</w:t>
      </w:r>
      <w:proofErr w:type="spellEnd"/>
      <w:r w:rsidRPr="002023F9">
        <w:rPr>
          <w:rFonts w:ascii="Cambria" w:hAnsi="Cambria"/>
          <w:bCs/>
          <w:sz w:val="16"/>
          <w:szCs w:val="16"/>
        </w:rPr>
        <w:t xml:space="preserve"> a </w:t>
      </w:r>
      <w:proofErr w:type="spellStart"/>
      <w:r w:rsidRPr="002023F9">
        <w:rPr>
          <w:rFonts w:ascii="Cambria" w:hAnsi="Cambria"/>
          <w:bCs/>
          <w:sz w:val="16"/>
          <w:szCs w:val="16"/>
        </w:rPr>
        <w:t>cronologia</w:t>
      </w:r>
      <w:proofErr w:type="spellEnd"/>
      <w:r w:rsidRPr="002023F9">
        <w:rPr>
          <w:rFonts w:ascii="Cambria" w:hAnsi="Cambria"/>
          <w:bCs/>
          <w:sz w:val="16"/>
          <w:szCs w:val="16"/>
        </w:rPr>
        <w:t xml:space="preserve"> de </w:t>
      </w:r>
      <w:proofErr w:type="spellStart"/>
      <w:r w:rsidRPr="002023F9">
        <w:rPr>
          <w:rFonts w:ascii="Cambria" w:hAnsi="Cambria"/>
          <w:bCs/>
          <w:sz w:val="16"/>
          <w:szCs w:val="16"/>
        </w:rPr>
        <w:t>fugas</w:t>
      </w:r>
      <w:proofErr w:type="spellEnd"/>
      <w:r w:rsidRPr="002023F9">
        <w:rPr>
          <w:rFonts w:ascii="Cambria" w:hAnsi="Cambria"/>
          <w:bCs/>
          <w:sz w:val="16"/>
          <w:szCs w:val="16"/>
        </w:rPr>
        <w:t xml:space="preserve">, </w:t>
      </w:r>
      <w:proofErr w:type="spellStart"/>
      <w:r w:rsidRPr="002023F9">
        <w:rPr>
          <w:rFonts w:ascii="Cambria" w:hAnsi="Cambria"/>
          <w:bCs/>
          <w:sz w:val="16"/>
          <w:szCs w:val="16"/>
        </w:rPr>
        <w:t>mortes</w:t>
      </w:r>
      <w:proofErr w:type="spellEnd"/>
      <w:r w:rsidRPr="002023F9">
        <w:rPr>
          <w:rFonts w:ascii="Cambria" w:hAnsi="Cambria"/>
          <w:bCs/>
          <w:sz w:val="16"/>
          <w:szCs w:val="16"/>
        </w:rPr>
        <w:t xml:space="preserve"> e </w:t>
      </w:r>
      <w:proofErr w:type="spellStart"/>
      <w:r w:rsidRPr="002023F9">
        <w:rPr>
          <w:rFonts w:ascii="Cambria" w:hAnsi="Cambria"/>
          <w:bCs/>
          <w:sz w:val="16"/>
          <w:szCs w:val="16"/>
        </w:rPr>
        <w:t>rebeliões</w:t>
      </w:r>
      <w:proofErr w:type="spellEnd"/>
      <w:r w:rsidRPr="002023F9">
        <w:rPr>
          <w:rFonts w:ascii="Cambria" w:hAnsi="Cambria"/>
          <w:bCs/>
          <w:sz w:val="16"/>
          <w:szCs w:val="16"/>
        </w:rPr>
        <w:t xml:space="preserve"> no </w:t>
      </w:r>
      <w:proofErr w:type="spellStart"/>
      <w:r w:rsidRPr="002023F9">
        <w:rPr>
          <w:rFonts w:ascii="Cambria" w:hAnsi="Cambria"/>
          <w:bCs/>
          <w:sz w:val="16"/>
          <w:szCs w:val="16"/>
        </w:rPr>
        <w:t>Complexo</w:t>
      </w:r>
      <w:proofErr w:type="spellEnd"/>
      <w:r w:rsidRPr="002023F9">
        <w:rPr>
          <w:rFonts w:ascii="Cambria" w:hAnsi="Cambria"/>
          <w:bCs/>
          <w:sz w:val="16"/>
          <w:szCs w:val="16"/>
        </w:rPr>
        <w:t xml:space="preserve"> de </w:t>
      </w:r>
      <w:proofErr w:type="spellStart"/>
      <w:r w:rsidRPr="002023F9">
        <w:rPr>
          <w:rFonts w:ascii="Cambria" w:hAnsi="Cambria"/>
          <w:bCs/>
          <w:sz w:val="16"/>
          <w:szCs w:val="16"/>
        </w:rPr>
        <w:t>Pedrinhas</w:t>
      </w:r>
      <w:proofErr w:type="spellEnd"/>
      <w:r w:rsidRPr="002023F9">
        <w:rPr>
          <w:rFonts w:ascii="Cambria" w:hAnsi="Cambria"/>
          <w:bCs/>
          <w:sz w:val="16"/>
          <w:szCs w:val="16"/>
        </w:rPr>
        <w:t xml:space="preserve">” (“See the chronology of deaths, escapes and rebellions at </w:t>
      </w:r>
      <w:proofErr w:type="spellStart"/>
      <w:r w:rsidRPr="002023F9">
        <w:rPr>
          <w:rFonts w:ascii="Cambria" w:hAnsi="Cambria"/>
          <w:bCs/>
          <w:sz w:val="16"/>
          <w:szCs w:val="16"/>
        </w:rPr>
        <w:t>Pedrinhas</w:t>
      </w:r>
      <w:proofErr w:type="spellEnd"/>
      <w:r w:rsidRPr="002023F9">
        <w:rPr>
          <w:rFonts w:ascii="Cambria" w:hAnsi="Cambria"/>
          <w:bCs/>
          <w:sz w:val="16"/>
          <w:szCs w:val="16"/>
        </w:rPr>
        <w:t xml:space="preserve"> Complex”), September 18, 2014, available at: </w:t>
      </w:r>
      <w:hyperlink r:id="rId232" w:history="1">
        <w:r w:rsidRPr="002023F9">
          <w:rPr>
            <w:rStyle w:val="Hyperlink"/>
            <w:rFonts w:ascii="Cambria" w:hAnsi="Cambria"/>
            <w:bCs/>
            <w:sz w:val="16"/>
            <w:szCs w:val="16"/>
          </w:rPr>
          <w:t>http://g1.globo.com/ma/maranhao/noticia/2014/09/veja-cronologia-de-fugas-mortes-e-rebelioes-no-complexo-de-pedrinhas.html</w:t>
        </w:r>
      </w:hyperlink>
      <w:r w:rsidRPr="00C330F5">
        <w:rPr>
          <w:rFonts w:ascii="Cambria" w:hAnsi="Cambria"/>
          <w:bCs/>
          <w:sz w:val="16"/>
          <w:szCs w:val="16"/>
        </w:rPr>
        <w:t xml:space="preserve">;  Conectas </w:t>
      </w:r>
      <w:proofErr w:type="spellStart"/>
      <w:r w:rsidRPr="00C330F5">
        <w:rPr>
          <w:rFonts w:ascii="Cambria" w:hAnsi="Cambria"/>
          <w:bCs/>
          <w:sz w:val="16"/>
          <w:szCs w:val="16"/>
        </w:rPr>
        <w:t>Direitos</w:t>
      </w:r>
      <w:proofErr w:type="spellEnd"/>
      <w:r w:rsidRPr="00C330F5">
        <w:rPr>
          <w:rFonts w:ascii="Cambria" w:hAnsi="Cambria"/>
          <w:bCs/>
          <w:sz w:val="16"/>
          <w:szCs w:val="16"/>
        </w:rPr>
        <w:t xml:space="preserve"> </w:t>
      </w:r>
      <w:proofErr w:type="spellStart"/>
      <w:r w:rsidRPr="00C330F5">
        <w:rPr>
          <w:rFonts w:ascii="Cambria" w:hAnsi="Cambria"/>
          <w:bCs/>
          <w:sz w:val="16"/>
          <w:szCs w:val="16"/>
        </w:rPr>
        <w:t>Humanos</w:t>
      </w:r>
      <w:proofErr w:type="spellEnd"/>
      <w:r w:rsidRPr="00C330F5">
        <w:rPr>
          <w:rFonts w:ascii="Cambria" w:hAnsi="Cambria"/>
          <w:bCs/>
          <w:sz w:val="16"/>
          <w:szCs w:val="16"/>
        </w:rPr>
        <w:t xml:space="preserve">, “Another 12 dead in </w:t>
      </w:r>
      <w:proofErr w:type="spellStart"/>
      <w:r w:rsidRPr="00C330F5">
        <w:rPr>
          <w:rFonts w:ascii="Cambria" w:hAnsi="Cambria"/>
          <w:bCs/>
          <w:sz w:val="16"/>
          <w:szCs w:val="16"/>
        </w:rPr>
        <w:t>Pedrinhas</w:t>
      </w:r>
      <w:proofErr w:type="spellEnd"/>
      <w:r w:rsidRPr="00C330F5">
        <w:rPr>
          <w:rFonts w:ascii="Cambria" w:hAnsi="Cambria"/>
          <w:bCs/>
          <w:sz w:val="16"/>
          <w:szCs w:val="16"/>
        </w:rPr>
        <w:t>,” July 29</w:t>
      </w:r>
      <w:r w:rsidRPr="002023F9">
        <w:rPr>
          <w:rFonts w:ascii="Cambria" w:hAnsi="Cambria"/>
          <w:bCs/>
          <w:sz w:val="16"/>
          <w:szCs w:val="16"/>
        </w:rPr>
        <w:t xml:space="preserve">, 2014, available at: </w:t>
      </w:r>
      <w:hyperlink r:id="rId233" w:history="1">
        <w:r w:rsidRPr="002023F9">
          <w:rPr>
            <w:rStyle w:val="Hyperlink"/>
            <w:rFonts w:ascii="Cambria" w:hAnsi="Cambria"/>
            <w:bCs/>
            <w:sz w:val="16"/>
            <w:szCs w:val="16"/>
          </w:rPr>
          <w:t>http://www.conectas.org/en/actions/justice/news/25234-another-12-dead-in-pedrinhas</w:t>
        </w:r>
      </w:hyperlink>
      <w:r w:rsidRPr="00C330F5">
        <w:rPr>
          <w:rFonts w:ascii="Cambria" w:hAnsi="Cambria"/>
          <w:bCs/>
          <w:sz w:val="16"/>
          <w:szCs w:val="16"/>
        </w:rPr>
        <w:t xml:space="preserve">. </w:t>
      </w:r>
    </w:p>
  </w:footnote>
  <w:footnote w:id="192">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bCs/>
          <w:sz w:val="16"/>
          <w:szCs w:val="16"/>
        </w:rPr>
        <w:t xml:space="preserve">Inter-America Court, Matter of the Penitentiary Complex of </w:t>
      </w:r>
      <w:proofErr w:type="spellStart"/>
      <w:r w:rsidRPr="002023F9">
        <w:rPr>
          <w:rFonts w:ascii="Cambria" w:hAnsi="Cambria"/>
          <w:bCs/>
          <w:sz w:val="16"/>
          <w:szCs w:val="16"/>
        </w:rPr>
        <w:t>Pedrinhas</w:t>
      </w:r>
      <w:proofErr w:type="spellEnd"/>
      <w:r w:rsidRPr="002023F9">
        <w:rPr>
          <w:rFonts w:ascii="Cambria" w:hAnsi="Cambria"/>
          <w:bCs/>
          <w:sz w:val="16"/>
          <w:szCs w:val="16"/>
        </w:rPr>
        <w:t xml:space="preserve"> regarding Brazil, Order of Inter-American Court of Human Rights of November 14, 2014</w:t>
      </w:r>
      <w:r w:rsidRPr="002023F9">
        <w:rPr>
          <w:rFonts w:ascii="Cambria" w:hAnsi="Cambria"/>
          <w:sz w:val="16"/>
          <w:szCs w:val="16"/>
        </w:rPr>
        <w:t xml:space="preserve">, available at: </w:t>
      </w:r>
      <w:hyperlink r:id="rId234" w:history="1">
        <w:r w:rsidRPr="002023F9">
          <w:rPr>
            <w:rStyle w:val="Hyperlink"/>
            <w:rFonts w:ascii="Cambria" w:hAnsi="Cambria"/>
            <w:sz w:val="16"/>
            <w:szCs w:val="16"/>
          </w:rPr>
          <w:t>http://www.corteidh.or.cr/docs/medidas/pedrinhas_se_01.pdf</w:t>
        </w:r>
      </w:hyperlink>
      <w:r w:rsidRPr="00C330F5">
        <w:rPr>
          <w:rFonts w:ascii="Cambria" w:hAnsi="Cambria"/>
          <w:sz w:val="16"/>
          <w:szCs w:val="16"/>
        </w:rPr>
        <w:t xml:space="preserve"> (</w:t>
      </w:r>
      <w:r w:rsidRPr="002023F9">
        <w:rPr>
          <w:rFonts w:ascii="Cambria" w:hAnsi="Cambria"/>
          <w:sz w:val="16"/>
          <w:szCs w:val="16"/>
        </w:rPr>
        <w:t>only in Spanish and Portuguese).</w:t>
      </w:r>
    </w:p>
  </w:footnote>
  <w:footnote w:id="193">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precautionary measure </w:t>
      </w:r>
      <w:r w:rsidRPr="002023F9">
        <w:rPr>
          <w:rFonts w:ascii="Cambria" w:hAnsi="Cambria"/>
          <w:bCs/>
          <w:sz w:val="16"/>
          <w:szCs w:val="16"/>
        </w:rPr>
        <w:t xml:space="preserve">PM 199/11 (People deprived of their freedom at Professor </w:t>
      </w:r>
      <w:proofErr w:type="spellStart"/>
      <w:r w:rsidRPr="002023F9">
        <w:rPr>
          <w:rFonts w:ascii="Cambria" w:hAnsi="Cambria"/>
          <w:bCs/>
          <w:sz w:val="16"/>
          <w:szCs w:val="16"/>
        </w:rPr>
        <w:t>Aníbal</w:t>
      </w:r>
      <w:proofErr w:type="spellEnd"/>
      <w:r w:rsidRPr="002023F9">
        <w:rPr>
          <w:rFonts w:ascii="Cambria" w:hAnsi="Cambria"/>
          <w:bCs/>
          <w:sz w:val="16"/>
          <w:szCs w:val="16"/>
        </w:rPr>
        <w:t xml:space="preserve"> Bruno Prison, Brazil) granted in 2011 at </w:t>
      </w:r>
      <w:hyperlink r:id="rId235" w:history="1">
        <w:r w:rsidRPr="002023F9">
          <w:rPr>
            <w:rStyle w:val="Hyperlink"/>
            <w:rFonts w:ascii="Cambria" w:hAnsi="Cambria"/>
            <w:bCs/>
            <w:sz w:val="16"/>
            <w:szCs w:val="16"/>
          </w:rPr>
          <w:t>http://www.oas.org/en/iachr/decisions/precautionary.asp</w:t>
        </w:r>
      </w:hyperlink>
      <w:r w:rsidRPr="00C330F5">
        <w:rPr>
          <w:rFonts w:ascii="Cambria" w:hAnsi="Cambria"/>
          <w:bCs/>
          <w:sz w:val="16"/>
          <w:szCs w:val="16"/>
        </w:rPr>
        <w:t>.</w:t>
      </w:r>
      <w:r w:rsidRPr="002023F9">
        <w:rPr>
          <w:rFonts w:ascii="Cambria" w:hAnsi="Cambria"/>
          <w:b/>
          <w:bCs/>
          <w:sz w:val="16"/>
          <w:szCs w:val="16"/>
        </w:rPr>
        <w:t xml:space="preserve"> </w:t>
      </w:r>
    </w:p>
  </w:footnote>
  <w:footnote w:id="19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bCs/>
          <w:sz w:val="16"/>
          <w:szCs w:val="16"/>
        </w:rPr>
        <w:t xml:space="preserve">Inter-American Court, Matter of the Penitentiary Complex of </w:t>
      </w:r>
      <w:proofErr w:type="spellStart"/>
      <w:r w:rsidRPr="002023F9">
        <w:rPr>
          <w:rFonts w:ascii="Cambria" w:hAnsi="Cambria"/>
          <w:bCs/>
          <w:sz w:val="16"/>
          <w:szCs w:val="16"/>
        </w:rPr>
        <w:t>Curado</w:t>
      </w:r>
      <w:proofErr w:type="spellEnd"/>
      <w:r w:rsidRPr="002023F9">
        <w:rPr>
          <w:rFonts w:ascii="Cambria" w:hAnsi="Cambria"/>
          <w:bCs/>
          <w:sz w:val="16"/>
          <w:szCs w:val="16"/>
        </w:rPr>
        <w:t xml:space="preserve"> regarding Brazil, Order of the Inter-American Court of Human Rights of May 22, 2014</w:t>
      </w:r>
      <w:r w:rsidRPr="002023F9">
        <w:rPr>
          <w:rFonts w:ascii="Cambria" w:hAnsi="Cambria"/>
          <w:sz w:val="16"/>
          <w:szCs w:val="16"/>
        </w:rPr>
        <w:t xml:space="preserve"> available at: </w:t>
      </w:r>
      <w:hyperlink r:id="rId236" w:history="1">
        <w:r w:rsidRPr="002023F9">
          <w:rPr>
            <w:rStyle w:val="Hyperlink"/>
            <w:rFonts w:ascii="Cambria" w:hAnsi="Cambria"/>
            <w:sz w:val="16"/>
            <w:szCs w:val="16"/>
          </w:rPr>
          <w:t>http://www.corteidh.or.cr/docs/medidas/curado_se_01.pdf</w:t>
        </w:r>
      </w:hyperlink>
      <w:r w:rsidRPr="00C330F5">
        <w:rPr>
          <w:rFonts w:ascii="Cambria" w:hAnsi="Cambria"/>
          <w:sz w:val="16"/>
          <w:szCs w:val="16"/>
        </w:rPr>
        <w:t xml:space="preserve"> (only in Spanish and Portuguese).</w:t>
      </w:r>
    </w:p>
  </w:footnote>
  <w:footnote w:id="195">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proofErr w:type="gramStart"/>
      <w:r w:rsidRPr="00C330F5">
        <w:rPr>
          <w:rFonts w:ascii="Cambria" w:hAnsi="Cambria"/>
          <w:sz w:val="16"/>
          <w:szCs w:val="16"/>
        </w:rPr>
        <w:t>IACHR, Resolution 14/2013, Precautionary Measure 8-13, “Matter of Persons Deprived of Liberty at the Central Penitentiary of Porto Alegre reg</w:t>
      </w:r>
      <w:r w:rsidRPr="002023F9">
        <w:rPr>
          <w:rFonts w:ascii="Cambria" w:hAnsi="Cambria"/>
          <w:sz w:val="16"/>
          <w:szCs w:val="16"/>
        </w:rPr>
        <w:t>arding Brazil,” December 30, 2013, para.</w:t>
      </w:r>
      <w:proofErr w:type="gramEnd"/>
      <w:r w:rsidRPr="002023F9">
        <w:rPr>
          <w:rFonts w:ascii="Cambria" w:hAnsi="Cambria"/>
          <w:sz w:val="16"/>
          <w:szCs w:val="16"/>
        </w:rPr>
        <w:t xml:space="preserve"> 16, available at: </w:t>
      </w:r>
      <w:hyperlink r:id="rId237" w:history="1">
        <w:r w:rsidRPr="002023F9">
          <w:rPr>
            <w:rStyle w:val="Hyperlink"/>
            <w:rFonts w:ascii="Cambria" w:hAnsi="Cambria"/>
            <w:sz w:val="16"/>
            <w:szCs w:val="16"/>
          </w:rPr>
          <w:t>http://www.oas.org/en/iachr/decisions/pdf/Resolution14-13(MC-8-13).pdf</w:t>
        </w:r>
      </w:hyperlink>
      <w:r w:rsidRPr="00C330F5">
        <w:rPr>
          <w:rFonts w:ascii="Cambria" w:hAnsi="Cambria"/>
          <w:sz w:val="16"/>
          <w:szCs w:val="16"/>
        </w:rPr>
        <w:t xml:space="preserve">.  </w:t>
      </w:r>
    </w:p>
  </w:footnote>
  <w:footnote w:id="196">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S</w:t>
      </w:r>
      <w:r w:rsidRPr="002023F9">
        <w:rPr>
          <w:rFonts w:ascii="Cambria" w:hAnsi="Cambria"/>
          <w:sz w:val="16"/>
          <w:szCs w:val="16"/>
        </w:rPr>
        <w:t>ee</w:t>
      </w:r>
      <w:r w:rsidRPr="002023F9">
        <w:rPr>
          <w:rFonts w:ascii="Cambria" w:hAnsi="Cambria"/>
          <w:i/>
          <w:sz w:val="16"/>
          <w:szCs w:val="16"/>
        </w:rPr>
        <w:t xml:space="preserve"> </w:t>
      </w:r>
      <w:r w:rsidRPr="002023F9">
        <w:rPr>
          <w:rFonts w:ascii="Cambria" w:hAnsi="Cambria"/>
          <w:sz w:val="16"/>
          <w:szCs w:val="16"/>
        </w:rPr>
        <w:t>IACHR, Resolution 27/2014, Precautionary Measure 442-12, “</w:t>
      </w:r>
      <w:r w:rsidRPr="002023F9">
        <w:rPr>
          <w:rFonts w:ascii="Cambria" w:hAnsi="Cambria"/>
          <w:bCs/>
          <w:sz w:val="16"/>
          <w:szCs w:val="16"/>
        </w:rPr>
        <w:t xml:space="preserve">William Alberto Pérez Jerez, El Salvador,” October 1, 2014, available at: </w:t>
      </w:r>
      <w:hyperlink r:id="rId238" w:history="1">
        <w:r w:rsidRPr="002023F9">
          <w:rPr>
            <w:rStyle w:val="Hyperlink"/>
            <w:rFonts w:ascii="Cambria" w:hAnsi="Cambria"/>
            <w:bCs/>
            <w:sz w:val="16"/>
            <w:szCs w:val="16"/>
          </w:rPr>
          <w:t>http://www.oas.org/en/iachr/decisions/precautionary.asp</w:t>
        </w:r>
      </w:hyperlink>
      <w:r w:rsidRPr="00C330F5">
        <w:rPr>
          <w:rFonts w:ascii="Cambria" w:hAnsi="Cambria"/>
          <w:bCs/>
          <w:sz w:val="16"/>
          <w:szCs w:val="16"/>
        </w:rPr>
        <w:t xml:space="preserve">;  </w:t>
      </w:r>
      <w:r w:rsidRPr="002023F9">
        <w:rPr>
          <w:rFonts w:ascii="Cambria" w:hAnsi="Cambria"/>
          <w:sz w:val="16"/>
          <w:szCs w:val="16"/>
        </w:rPr>
        <w:t>IACHR, Resolution 24/2014, Precautionary Measure 307-14, “</w:t>
      </w:r>
      <w:r w:rsidRPr="002023F9">
        <w:rPr>
          <w:rFonts w:ascii="Cambria" w:hAnsi="Cambria"/>
          <w:bCs/>
          <w:sz w:val="16"/>
          <w:szCs w:val="16"/>
        </w:rPr>
        <w:t xml:space="preserve">Matter of Julio César Cano Molina, Cuba,” September 10, 2014, available at: </w:t>
      </w:r>
      <w:hyperlink r:id="rId239" w:history="1">
        <w:r w:rsidRPr="002023F9">
          <w:rPr>
            <w:rStyle w:val="Hyperlink"/>
            <w:rFonts w:ascii="Cambria" w:hAnsi="Cambria"/>
            <w:bCs/>
            <w:sz w:val="16"/>
            <w:szCs w:val="16"/>
          </w:rPr>
          <w:t>http://www.oas.org/en/iachr/decisions/precautionary.asp</w:t>
        </w:r>
      </w:hyperlink>
      <w:r w:rsidRPr="00C330F5">
        <w:rPr>
          <w:rFonts w:ascii="Cambria" w:hAnsi="Cambria"/>
          <w:bCs/>
          <w:sz w:val="16"/>
          <w:szCs w:val="16"/>
        </w:rPr>
        <w:t xml:space="preserve">.  </w:t>
      </w:r>
    </w:p>
  </w:footnote>
  <w:footnote w:id="197">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IACHR, Press Release No. 36/14, “</w:t>
      </w:r>
      <w:r w:rsidRPr="002023F9">
        <w:rPr>
          <w:rFonts w:ascii="Cambria" w:hAnsi="Cambria"/>
          <w:bCs/>
          <w:sz w:val="16"/>
          <w:szCs w:val="16"/>
        </w:rPr>
        <w:t xml:space="preserve">IACHR Urges United States to Suspend Execution of Ramiro Hernández </w:t>
      </w:r>
      <w:proofErr w:type="spellStart"/>
      <w:r w:rsidRPr="002023F9">
        <w:rPr>
          <w:rFonts w:ascii="Cambria" w:hAnsi="Cambria"/>
          <w:bCs/>
          <w:sz w:val="16"/>
          <w:szCs w:val="16"/>
        </w:rPr>
        <w:t>Llanas</w:t>
      </w:r>
      <w:proofErr w:type="spellEnd"/>
      <w:r w:rsidRPr="002023F9">
        <w:rPr>
          <w:rFonts w:ascii="Cambria" w:hAnsi="Cambria"/>
          <w:bCs/>
          <w:sz w:val="16"/>
          <w:szCs w:val="16"/>
        </w:rPr>
        <w:t xml:space="preserve">,” April 8, 2014, available at: </w:t>
      </w:r>
      <w:hyperlink r:id="rId240" w:history="1">
        <w:r w:rsidRPr="002023F9">
          <w:rPr>
            <w:rStyle w:val="Hyperlink"/>
            <w:rFonts w:ascii="Cambria" w:hAnsi="Cambria"/>
            <w:bCs/>
            <w:sz w:val="16"/>
            <w:szCs w:val="16"/>
          </w:rPr>
          <w:t>http://www.oas.org/en/iachr/media_center/PReleases/2014/036.asp</w:t>
        </w:r>
      </w:hyperlink>
      <w:r w:rsidRPr="00C330F5">
        <w:rPr>
          <w:rFonts w:ascii="Cambria" w:hAnsi="Cambria"/>
          <w:bCs/>
          <w:sz w:val="16"/>
          <w:szCs w:val="16"/>
        </w:rPr>
        <w:t xml:space="preserve">;  </w:t>
      </w:r>
      <w:r w:rsidRPr="002023F9">
        <w:rPr>
          <w:rFonts w:ascii="Cambria" w:hAnsi="Cambria"/>
          <w:sz w:val="16"/>
          <w:szCs w:val="16"/>
        </w:rPr>
        <w:t xml:space="preserve"> IACHR, Press Release No. 61/2014, “</w:t>
      </w:r>
      <w:r w:rsidRPr="002023F9">
        <w:rPr>
          <w:rFonts w:ascii="Cambria" w:hAnsi="Cambria"/>
          <w:bCs/>
          <w:sz w:val="16"/>
          <w:szCs w:val="16"/>
        </w:rPr>
        <w:t xml:space="preserve">IACHR Urges United States to Suspend Execution of Russell </w:t>
      </w:r>
      <w:proofErr w:type="spellStart"/>
      <w:r w:rsidRPr="002023F9">
        <w:rPr>
          <w:rFonts w:ascii="Cambria" w:hAnsi="Cambria"/>
          <w:bCs/>
          <w:sz w:val="16"/>
          <w:szCs w:val="16"/>
        </w:rPr>
        <w:t>Bucklew</w:t>
      </w:r>
      <w:proofErr w:type="spellEnd"/>
      <w:r w:rsidRPr="002023F9">
        <w:rPr>
          <w:rFonts w:ascii="Cambria" w:hAnsi="Cambria"/>
          <w:bCs/>
          <w:sz w:val="16"/>
          <w:szCs w:val="16"/>
        </w:rPr>
        <w:t xml:space="preserve"> and Charles Warner,” May 20, 2014, available at: </w:t>
      </w:r>
      <w:hyperlink r:id="rId241" w:history="1">
        <w:r w:rsidRPr="002023F9">
          <w:rPr>
            <w:rStyle w:val="Hyperlink"/>
            <w:rFonts w:ascii="Cambria" w:hAnsi="Cambria"/>
            <w:bCs/>
            <w:sz w:val="16"/>
            <w:szCs w:val="16"/>
          </w:rPr>
          <w:t>http://www.oas.org/en/iachr/media_center/PReleases/2014/061.asp</w:t>
        </w:r>
      </w:hyperlink>
      <w:r w:rsidRPr="00C330F5">
        <w:rPr>
          <w:rFonts w:ascii="Cambria" w:hAnsi="Cambria"/>
          <w:bCs/>
          <w:sz w:val="16"/>
          <w:szCs w:val="16"/>
        </w:rPr>
        <w:t xml:space="preserve">;  IACHR, Press Release No. 66/14, “IACHR Urges United States to Suspend Execution of John Winfield,” June 11, 2014, available at: </w:t>
      </w:r>
      <w:hyperlink r:id="rId242" w:history="1">
        <w:r w:rsidRPr="002023F9">
          <w:rPr>
            <w:rStyle w:val="Hyperlink"/>
            <w:rFonts w:ascii="Cambria" w:hAnsi="Cambria"/>
            <w:bCs/>
            <w:sz w:val="16"/>
            <w:szCs w:val="16"/>
          </w:rPr>
          <w:t>http://www.oas.org/en/iachr/media_center/PReleases/2014/066.asp</w:t>
        </w:r>
      </w:hyperlink>
      <w:r w:rsidRPr="00C330F5">
        <w:rPr>
          <w:rFonts w:ascii="Cambria" w:hAnsi="Cambria"/>
          <w:bCs/>
          <w:sz w:val="16"/>
          <w:szCs w:val="16"/>
        </w:rPr>
        <w:t xml:space="preserve">.  </w:t>
      </w:r>
      <w:r w:rsidRPr="002023F9">
        <w:rPr>
          <w:rFonts w:ascii="Cambria" w:hAnsi="Cambria"/>
          <w:bCs/>
          <w:i/>
          <w:sz w:val="16"/>
          <w:szCs w:val="16"/>
        </w:rPr>
        <w:t xml:space="preserve">See </w:t>
      </w:r>
      <w:r w:rsidRPr="002023F9">
        <w:rPr>
          <w:rFonts w:ascii="Cambria" w:hAnsi="Cambria"/>
          <w:bCs/>
          <w:sz w:val="16"/>
          <w:szCs w:val="16"/>
        </w:rPr>
        <w:t xml:space="preserve">also IACHR, Press Release 04/14, “IACHR Urges United States to Suspend Execution of Charles Warner in Oklahoma,” January 15, 2015, available at: </w:t>
      </w:r>
      <w:hyperlink r:id="rId243" w:history="1">
        <w:r w:rsidRPr="002023F9">
          <w:rPr>
            <w:rStyle w:val="Hyperlink"/>
            <w:rFonts w:ascii="Cambria" w:hAnsi="Cambria"/>
            <w:bCs/>
            <w:sz w:val="16"/>
            <w:szCs w:val="16"/>
          </w:rPr>
          <w:t>http://www.oas.org/en/iachr/media_center/PReleases/2015/004.asp</w:t>
        </w:r>
      </w:hyperlink>
      <w:r w:rsidRPr="00C330F5">
        <w:rPr>
          <w:rFonts w:ascii="Cambria" w:hAnsi="Cambria"/>
          <w:bCs/>
          <w:sz w:val="16"/>
          <w:szCs w:val="16"/>
        </w:rPr>
        <w:t>.</w:t>
      </w:r>
      <w:r w:rsidRPr="002023F9">
        <w:rPr>
          <w:rFonts w:ascii="Cambria" w:hAnsi="Cambria"/>
          <w:b/>
          <w:bCs/>
          <w:sz w:val="16"/>
          <w:szCs w:val="16"/>
        </w:rPr>
        <w:t xml:space="preserve">  </w:t>
      </w:r>
    </w:p>
  </w:footnote>
  <w:footnote w:id="198">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IACHR, Press Release No. 37/14, “</w:t>
      </w:r>
      <w:r w:rsidRPr="002023F9">
        <w:rPr>
          <w:rFonts w:ascii="Cambria" w:hAnsi="Cambria"/>
          <w:bCs/>
          <w:sz w:val="16"/>
          <w:szCs w:val="16"/>
        </w:rPr>
        <w:t xml:space="preserve">IACHR Condemns Execution of Ramiro Hernandez </w:t>
      </w:r>
      <w:proofErr w:type="spellStart"/>
      <w:r w:rsidRPr="002023F9">
        <w:rPr>
          <w:rFonts w:ascii="Cambria" w:hAnsi="Cambria"/>
          <w:bCs/>
          <w:sz w:val="16"/>
          <w:szCs w:val="16"/>
        </w:rPr>
        <w:t>Llanas</w:t>
      </w:r>
      <w:proofErr w:type="spellEnd"/>
      <w:r w:rsidRPr="002023F9">
        <w:rPr>
          <w:rFonts w:ascii="Cambria" w:hAnsi="Cambria"/>
          <w:bCs/>
          <w:sz w:val="16"/>
          <w:szCs w:val="16"/>
        </w:rPr>
        <w:t xml:space="preserve"> in the United States,” April 11, 2014, available at: </w:t>
      </w:r>
      <w:hyperlink r:id="rId244" w:history="1">
        <w:r w:rsidRPr="002023F9">
          <w:rPr>
            <w:rStyle w:val="Hyperlink"/>
            <w:rFonts w:ascii="Cambria" w:hAnsi="Cambria"/>
            <w:bCs/>
            <w:sz w:val="16"/>
            <w:szCs w:val="16"/>
          </w:rPr>
          <w:t>http://www.oas.org/en/iachr/media_center/PReleases/2014/037.asp</w:t>
        </w:r>
      </w:hyperlink>
      <w:r w:rsidRPr="00C330F5">
        <w:rPr>
          <w:rFonts w:ascii="Cambria" w:hAnsi="Cambria"/>
          <w:bCs/>
          <w:sz w:val="16"/>
          <w:szCs w:val="16"/>
        </w:rPr>
        <w:t>;  IACHR, Press Release No. 69/14, “IACHR Condemns Execution of John Winfield in the United States,” June 2</w:t>
      </w:r>
      <w:r w:rsidRPr="002023F9">
        <w:rPr>
          <w:rFonts w:ascii="Cambria" w:hAnsi="Cambria"/>
          <w:bCs/>
          <w:sz w:val="16"/>
          <w:szCs w:val="16"/>
        </w:rPr>
        <w:t xml:space="preserve">3, 2014, available at: </w:t>
      </w:r>
      <w:hyperlink r:id="rId245" w:history="1">
        <w:r w:rsidRPr="002023F9">
          <w:rPr>
            <w:rStyle w:val="Hyperlink"/>
            <w:rFonts w:ascii="Cambria" w:hAnsi="Cambria"/>
            <w:bCs/>
            <w:sz w:val="16"/>
            <w:szCs w:val="16"/>
          </w:rPr>
          <w:t>http://www.oas.org/en/iachr/media_center/PReleases/2014/069.asp</w:t>
        </w:r>
      </w:hyperlink>
      <w:r w:rsidRPr="00C330F5">
        <w:rPr>
          <w:rFonts w:ascii="Cambria" w:hAnsi="Cambria"/>
          <w:bCs/>
          <w:sz w:val="16"/>
          <w:szCs w:val="16"/>
        </w:rPr>
        <w:t>;  IACHR, Press Release No. 05/15, “IACHR Condemns Execution of Charles Warner in Oklahoma</w:t>
      </w:r>
      <w:r w:rsidRPr="002023F9">
        <w:rPr>
          <w:rFonts w:ascii="Cambria" w:hAnsi="Cambria"/>
          <w:bCs/>
          <w:sz w:val="16"/>
          <w:szCs w:val="16"/>
        </w:rPr>
        <w:t xml:space="preserve">,” January 21, 2015, available at: </w:t>
      </w:r>
      <w:hyperlink r:id="rId246" w:history="1">
        <w:r w:rsidRPr="002023F9">
          <w:rPr>
            <w:rStyle w:val="Hyperlink"/>
            <w:rFonts w:ascii="Cambria" w:hAnsi="Cambria"/>
            <w:bCs/>
            <w:sz w:val="16"/>
            <w:szCs w:val="16"/>
          </w:rPr>
          <w:t>http://www.oas.org/en/iachr/media_center/PReleases/2015/005.asp</w:t>
        </w:r>
      </w:hyperlink>
      <w:r w:rsidRPr="00C330F5">
        <w:rPr>
          <w:rFonts w:ascii="Cambria" w:hAnsi="Cambria"/>
          <w:bCs/>
          <w:sz w:val="16"/>
          <w:szCs w:val="16"/>
        </w:rPr>
        <w:t xml:space="preserve">.  </w:t>
      </w:r>
    </w:p>
  </w:footnote>
  <w:footnote w:id="199">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IACHR, Press Release No. 06/14, “</w:t>
      </w:r>
      <w:r w:rsidRPr="002023F9">
        <w:rPr>
          <w:rFonts w:ascii="Cambria" w:hAnsi="Cambria"/>
          <w:bCs/>
          <w:sz w:val="16"/>
          <w:szCs w:val="16"/>
        </w:rPr>
        <w:t xml:space="preserve">IACHR Condemns Execution of Edgar Tamayo Arias in the United States,” January 27, 2014, available at: </w:t>
      </w:r>
      <w:hyperlink r:id="rId247" w:history="1">
        <w:r w:rsidRPr="002023F9">
          <w:rPr>
            <w:rStyle w:val="Hyperlink"/>
            <w:rFonts w:ascii="Cambria" w:hAnsi="Cambria"/>
            <w:bCs/>
            <w:sz w:val="16"/>
            <w:szCs w:val="16"/>
          </w:rPr>
          <w:t>http://www.oas.org/en/iachr/media_center/PReleases/2014/006.asp</w:t>
        </w:r>
      </w:hyperlink>
      <w:r w:rsidRPr="00C330F5">
        <w:rPr>
          <w:rFonts w:ascii="Cambria" w:hAnsi="Cambria"/>
          <w:bCs/>
          <w:sz w:val="16"/>
          <w:szCs w:val="16"/>
        </w:rPr>
        <w:t>.</w:t>
      </w:r>
      <w:r w:rsidRPr="002023F9">
        <w:rPr>
          <w:rFonts w:ascii="Cambria" w:hAnsi="Cambria"/>
          <w:b/>
          <w:bCs/>
          <w:sz w:val="16"/>
          <w:szCs w:val="16"/>
        </w:rPr>
        <w:t xml:space="preserve"> </w:t>
      </w:r>
    </w:p>
  </w:footnote>
  <w:footnote w:id="200">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143/14, “</w:t>
      </w:r>
      <w:r w:rsidRPr="002023F9">
        <w:rPr>
          <w:rFonts w:ascii="Cambria" w:hAnsi="Cambria"/>
          <w:bCs/>
          <w:sz w:val="16"/>
          <w:szCs w:val="16"/>
        </w:rPr>
        <w:t xml:space="preserve">IACHR presents Report on the Right to Truth in the Americas,” November 27, 2014, available at: </w:t>
      </w:r>
      <w:hyperlink r:id="rId248" w:history="1">
        <w:r w:rsidRPr="002023F9">
          <w:rPr>
            <w:rStyle w:val="Hyperlink"/>
            <w:rFonts w:ascii="Cambria" w:hAnsi="Cambria"/>
            <w:bCs/>
            <w:sz w:val="16"/>
            <w:szCs w:val="16"/>
          </w:rPr>
          <w:t>http://www.oas.org/en/iachr/media_center/PReleases/2014/143.asp</w:t>
        </w:r>
      </w:hyperlink>
      <w:r w:rsidRPr="00C330F5">
        <w:rPr>
          <w:rFonts w:ascii="Cambria" w:hAnsi="Cambria"/>
          <w:bCs/>
          <w:sz w:val="16"/>
          <w:szCs w:val="16"/>
        </w:rPr>
        <w:t>.</w:t>
      </w:r>
    </w:p>
  </w:footnote>
  <w:footnote w:id="201">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w:t>
      </w:r>
      <w:r w:rsidRPr="002023F9">
        <w:rPr>
          <w:rFonts w:ascii="Cambria" w:hAnsi="Cambria"/>
          <w:sz w:val="16"/>
          <w:szCs w:val="16"/>
        </w:rPr>
        <w:t>No. 143/14, “</w:t>
      </w:r>
      <w:r w:rsidRPr="002023F9">
        <w:rPr>
          <w:rFonts w:ascii="Cambria" w:hAnsi="Cambria"/>
          <w:bCs/>
          <w:sz w:val="16"/>
          <w:szCs w:val="16"/>
        </w:rPr>
        <w:t xml:space="preserve">IACHR presents Report on the Right to Truth in the Americas,” November 27, 2014, available at: </w:t>
      </w:r>
      <w:hyperlink r:id="rId249" w:history="1">
        <w:r w:rsidRPr="002023F9">
          <w:rPr>
            <w:rStyle w:val="Hyperlink"/>
            <w:rFonts w:ascii="Cambria" w:hAnsi="Cambria"/>
            <w:bCs/>
            <w:sz w:val="16"/>
            <w:szCs w:val="16"/>
          </w:rPr>
          <w:t>http://www.oas.org/en/iachr/media_center/PReleases/2014/143.asp</w:t>
        </w:r>
      </w:hyperlink>
      <w:r w:rsidRPr="00C330F5">
        <w:rPr>
          <w:rFonts w:ascii="Cambria" w:hAnsi="Cambria"/>
          <w:bCs/>
          <w:sz w:val="16"/>
          <w:szCs w:val="16"/>
        </w:rPr>
        <w:t xml:space="preserve">. </w:t>
      </w:r>
    </w:p>
  </w:footnote>
  <w:footnote w:id="202">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sz w:val="16"/>
          <w:szCs w:val="16"/>
        </w:rPr>
        <w:t xml:space="preserve">After the return of Jean-Claude Duvalier to Haiti in January 2011, a group of victims filed criminal complaints against the former president for life for alleged human rights violations committed under his regime.  On January 27, 2012, the investigating judge declared that the statute of limitations had run out for the crimes related to human rights violations and decided that Duvalier would stand trial for the crime of embezzlement of public funds.  On appeal, it was ordered that the investigation of human rights violations proceed.  In this regard, </w:t>
      </w:r>
      <w:r w:rsidRPr="002023F9">
        <w:rPr>
          <w:rFonts w:ascii="Cambria" w:hAnsi="Cambria"/>
          <w:i/>
          <w:sz w:val="16"/>
          <w:szCs w:val="16"/>
        </w:rPr>
        <w:t xml:space="preserve">see </w:t>
      </w:r>
      <w:r w:rsidRPr="002023F9">
        <w:rPr>
          <w:rFonts w:ascii="Cambria" w:hAnsi="Cambria"/>
          <w:sz w:val="16"/>
          <w:szCs w:val="16"/>
        </w:rPr>
        <w:t xml:space="preserve">IACHR, Press Release No. 24/14, “IACHR Welcomes Decision of the Haitian Court of Appeals to Investigate Serious Human Rights Violations Committed under the Regime of Jean-Claude Duvalier,” February 28, 2014, available at: </w:t>
      </w:r>
      <w:hyperlink r:id="rId250" w:history="1">
        <w:r w:rsidRPr="002023F9">
          <w:rPr>
            <w:rStyle w:val="Hyperlink"/>
            <w:rFonts w:ascii="Cambria" w:hAnsi="Cambria"/>
            <w:sz w:val="16"/>
            <w:szCs w:val="16"/>
          </w:rPr>
          <w:t>http://www.oas.org/en/iachr/media_center/PReleases/2014/024.asp</w:t>
        </w:r>
      </w:hyperlink>
      <w:r w:rsidRPr="00C330F5">
        <w:rPr>
          <w:rFonts w:ascii="Cambria" w:hAnsi="Cambria"/>
          <w:sz w:val="16"/>
          <w:szCs w:val="16"/>
        </w:rPr>
        <w:t xml:space="preserve">. </w:t>
      </w:r>
    </w:p>
  </w:footnote>
  <w:footnote w:id="20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24/14, “IACHR Welcomes Decision of the Haitian Court of Appeals to I</w:t>
      </w:r>
      <w:r w:rsidRPr="002023F9">
        <w:rPr>
          <w:rFonts w:ascii="Cambria" w:hAnsi="Cambria"/>
          <w:sz w:val="16"/>
          <w:szCs w:val="16"/>
        </w:rPr>
        <w:t xml:space="preserve">nvestigate Serious Human Rights Violations Committed under the Regime of Jean-Claude Duvalier,” February 28, 2014, available at: </w:t>
      </w:r>
      <w:hyperlink r:id="rId251" w:history="1">
        <w:r w:rsidRPr="002023F9">
          <w:rPr>
            <w:rStyle w:val="Hyperlink"/>
            <w:rFonts w:ascii="Cambria" w:hAnsi="Cambria"/>
            <w:sz w:val="16"/>
            <w:szCs w:val="16"/>
          </w:rPr>
          <w:t>http://www.oas.org/en/iachr/media_center/PReleases/2014/024.asp</w:t>
        </w:r>
      </w:hyperlink>
      <w:r w:rsidRPr="00C330F5">
        <w:rPr>
          <w:rFonts w:ascii="Cambria" w:hAnsi="Cambria"/>
          <w:sz w:val="16"/>
          <w:szCs w:val="16"/>
        </w:rPr>
        <w:t>.</w:t>
      </w:r>
    </w:p>
  </w:footnote>
  <w:footnote w:id="20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48/14, “IACHR Calls on Member States to </w:t>
      </w:r>
      <w:proofErr w:type="gramStart"/>
      <w:r w:rsidRPr="00C330F5">
        <w:rPr>
          <w:rFonts w:ascii="Cambria" w:hAnsi="Cambria"/>
          <w:sz w:val="16"/>
          <w:szCs w:val="16"/>
        </w:rPr>
        <w:t>Open</w:t>
      </w:r>
      <w:proofErr w:type="gramEnd"/>
      <w:r w:rsidRPr="00C330F5">
        <w:rPr>
          <w:rFonts w:ascii="Cambria" w:hAnsi="Cambria"/>
          <w:sz w:val="16"/>
          <w:szCs w:val="16"/>
        </w:rPr>
        <w:t xml:space="preserve"> their Archives on the Human Rights Violations Committed under the Regime of Jean-Claude Duvalier,” May 5, 2014, available at: </w:t>
      </w:r>
      <w:hyperlink r:id="rId252" w:history="1">
        <w:r w:rsidRPr="002023F9">
          <w:rPr>
            <w:rStyle w:val="Hyperlink"/>
            <w:rFonts w:ascii="Cambria" w:hAnsi="Cambria"/>
            <w:sz w:val="16"/>
            <w:szCs w:val="16"/>
          </w:rPr>
          <w:t>http://www.oas.org/en/iachr/media_center/PReleases/2014/048.asp</w:t>
        </w:r>
      </w:hyperlink>
      <w:r w:rsidRPr="00C330F5">
        <w:rPr>
          <w:rFonts w:ascii="Cambria" w:hAnsi="Cambria"/>
          <w:sz w:val="16"/>
          <w:szCs w:val="16"/>
        </w:rPr>
        <w:t xml:space="preserve">. </w:t>
      </w:r>
    </w:p>
  </w:footnote>
  <w:footnote w:id="205">
    <w:p w:rsidR="00113688" w:rsidRPr="002023F9" w:rsidRDefault="00113688" w:rsidP="002023F9">
      <w:pPr>
        <w:pStyle w:val="FootnoteText"/>
        <w:spacing w:after="120"/>
        <w:ind w:firstLine="720"/>
        <w:jc w:val="both"/>
        <w:rPr>
          <w:rFonts w:ascii="Cambria" w:hAnsi="Cambria"/>
          <w:b/>
          <w:bCs/>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El País, “</w:t>
      </w:r>
      <w:proofErr w:type="spellStart"/>
      <w:r w:rsidRPr="002023F9">
        <w:rPr>
          <w:rFonts w:ascii="Cambria" w:hAnsi="Cambria"/>
          <w:bCs/>
          <w:sz w:val="16"/>
          <w:szCs w:val="16"/>
        </w:rPr>
        <w:t>Vázquez</w:t>
      </w:r>
      <w:proofErr w:type="spellEnd"/>
      <w:r w:rsidRPr="002023F9">
        <w:rPr>
          <w:rFonts w:ascii="Cambria" w:hAnsi="Cambria"/>
          <w:bCs/>
          <w:sz w:val="16"/>
          <w:szCs w:val="16"/>
        </w:rPr>
        <w:t xml:space="preserve">: </w:t>
      </w:r>
      <w:proofErr w:type="spellStart"/>
      <w:r w:rsidRPr="002023F9">
        <w:rPr>
          <w:rFonts w:ascii="Cambria" w:hAnsi="Cambria"/>
          <w:bCs/>
          <w:sz w:val="16"/>
          <w:szCs w:val="16"/>
        </w:rPr>
        <w:t>Falta</w:t>
      </w:r>
      <w:proofErr w:type="spellEnd"/>
      <w:r w:rsidRPr="002023F9">
        <w:rPr>
          <w:rFonts w:ascii="Cambria" w:hAnsi="Cambria"/>
          <w:bCs/>
          <w:sz w:val="16"/>
          <w:szCs w:val="16"/>
        </w:rPr>
        <w:t xml:space="preserve"> </w:t>
      </w:r>
      <w:proofErr w:type="spellStart"/>
      <w:r w:rsidRPr="002023F9">
        <w:rPr>
          <w:rFonts w:ascii="Cambria" w:hAnsi="Cambria"/>
          <w:bCs/>
          <w:sz w:val="16"/>
          <w:szCs w:val="16"/>
        </w:rPr>
        <w:t>información</w:t>
      </w:r>
      <w:proofErr w:type="spellEnd"/>
      <w:r w:rsidRPr="002023F9">
        <w:rPr>
          <w:rFonts w:ascii="Cambria" w:hAnsi="Cambria"/>
          <w:bCs/>
          <w:sz w:val="16"/>
          <w:szCs w:val="16"/>
        </w:rPr>
        <w:t xml:space="preserve">; hay </w:t>
      </w:r>
      <w:proofErr w:type="spellStart"/>
      <w:r w:rsidRPr="002023F9">
        <w:rPr>
          <w:rFonts w:ascii="Cambria" w:hAnsi="Cambria"/>
          <w:bCs/>
          <w:sz w:val="16"/>
          <w:szCs w:val="16"/>
        </w:rPr>
        <w:t>que</w:t>
      </w:r>
      <w:proofErr w:type="spellEnd"/>
      <w:r w:rsidRPr="002023F9">
        <w:rPr>
          <w:rFonts w:ascii="Cambria" w:hAnsi="Cambria"/>
          <w:bCs/>
          <w:sz w:val="16"/>
          <w:szCs w:val="16"/>
        </w:rPr>
        <w:t xml:space="preserve"> </w:t>
      </w:r>
      <w:proofErr w:type="spellStart"/>
      <w:r w:rsidRPr="002023F9">
        <w:rPr>
          <w:rFonts w:ascii="Cambria" w:hAnsi="Cambria"/>
          <w:bCs/>
          <w:sz w:val="16"/>
          <w:szCs w:val="16"/>
        </w:rPr>
        <w:t>buscarla</w:t>
      </w:r>
      <w:proofErr w:type="spellEnd"/>
      <w:r w:rsidRPr="002023F9">
        <w:rPr>
          <w:rFonts w:ascii="Cambria" w:hAnsi="Cambria"/>
          <w:bCs/>
          <w:sz w:val="16"/>
          <w:szCs w:val="16"/>
        </w:rPr>
        <w:t xml:space="preserve"> </w:t>
      </w:r>
      <w:proofErr w:type="spellStart"/>
      <w:r w:rsidRPr="002023F9">
        <w:rPr>
          <w:rFonts w:ascii="Cambria" w:hAnsi="Cambria"/>
          <w:bCs/>
          <w:sz w:val="16"/>
          <w:szCs w:val="16"/>
        </w:rPr>
        <w:t>porque</w:t>
      </w:r>
      <w:proofErr w:type="spellEnd"/>
      <w:r w:rsidRPr="002023F9">
        <w:rPr>
          <w:rFonts w:ascii="Cambria" w:hAnsi="Cambria"/>
          <w:bCs/>
          <w:sz w:val="16"/>
          <w:szCs w:val="16"/>
        </w:rPr>
        <w:t xml:space="preserve"> en </w:t>
      </w:r>
      <w:proofErr w:type="spellStart"/>
      <w:r w:rsidRPr="002023F9">
        <w:rPr>
          <w:rFonts w:ascii="Cambria" w:hAnsi="Cambria"/>
          <w:bCs/>
          <w:sz w:val="16"/>
          <w:szCs w:val="16"/>
        </w:rPr>
        <w:t>algún</w:t>
      </w:r>
      <w:proofErr w:type="spellEnd"/>
      <w:r w:rsidRPr="002023F9">
        <w:rPr>
          <w:rFonts w:ascii="Cambria" w:hAnsi="Cambria"/>
          <w:bCs/>
          <w:sz w:val="16"/>
          <w:szCs w:val="16"/>
        </w:rPr>
        <w:t xml:space="preserve"> </w:t>
      </w:r>
      <w:proofErr w:type="spellStart"/>
      <w:r w:rsidRPr="002023F9">
        <w:rPr>
          <w:rFonts w:ascii="Cambria" w:hAnsi="Cambria"/>
          <w:bCs/>
          <w:sz w:val="16"/>
          <w:szCs w:val="16"/>
        </w:rPr>
        <w:t>lado</w:t>
      </w:r>
      <w:proofErr w:type="spellEnd"/>
      <w:r w:rsidRPr="002023F9">
        <w:rPr>
          <w:rFonts w:ascii="Cambria" w:hAnsi="Cambria"/>
          <w:bCs/>
          <w:sz w:val="16"/>
          <w:szCs w:val="16"/>
        </w:rPr>
        <w:t xml:space="preserve"> </w:t>
      </w:r>
      <w:proofErr w:type="spellStart"/>
      <w:r w:rsidRPr="002023F9">
        <w:rPr>
          <w:rFonts w:ascii="Cambria" w:hAnsi="Cambria"/>
          <w:bCs/>
          <w:sz w:val="16"/>
          <w:szCs w:val="16"/>
        </w:rPr>
        <w:t>está</w:t>
      </w:r>
      <w:proofErr w:type="spellEnd"/>
      <w:r w:rsidRPr="002023F9">
        <w:rPr>
          <w:rFonts w:ascii="Cambria" w:hAnsi="Cambria"/>
          <w:bCs/>
          <w:sz w:val="16"/>
          <w:szCs w:val="16"/>
        </w:rPr>
        <w:t>” (“</w:t>
      </w:r>
      <w:proofErr w:type="spellStart"/>
      <w:r w:rsidRPr="002023F9">
        <w:rPr>
          <w:rFonts w:ascii="Cambria" w:hAnsi="Cambria"/>
          <w:bCs/>
          <w:sz w:val="16"/>
          <w:szCs w:val="16"/>
        </w:rPr>
        <w:t>Vázquez</w:t>
      </w:r>
      <w:proofErr w:type="spellEnd"/>
      <w:r w:rsidRPr="002023F9">
        <w:rPr>
          <w:rFonts w:ascii="Cambria" w:hAnsi="Cambria"/>
          <w:bCs/>
          <w:sz w:val="16"/>
          <w:szCs w:val="16"/>
        </w:rPr>
        <w:t xml:space="preserve">: Information is missing; it is necessary to look for it because it has to be somewhere”), February 13, 2015, available at: </w:t>
      </w:r>
      <w:hyperlink r:id="rId253" w:history="1">
        <w:r w:rsidRPr="002023F9">
          <w:rPr>
            <w:rStyle w:val="Hyperlink"/>
            <w:rFonts w:ascii="Cambria" w:hAnsi="Cambria"/>
            <w:bCs/>
            <w:sz w:val="16"/>
            <w:szCs w:val="16"/>
          </w:rPr>
          <w:t>http://www.elpais.com.uy/informacion/vazquez-presento-comision-justicia.html</w:t>
        </w:r>
      </w:hyperlink>
      <w:r w:rsidRPr="00C330F5">
        <w:rPr>
          <w:rFonts w:ascii="Cambria" w:hAnsi="Cambria"/>
          <w:bCs/>
          <w:sz w:val="16"/>
          <w:szCs w:val="16"/>
        </w:rPr>
        <w:t xml:space="preserve">. </w:t>
      </w:r>
    </w:p>
  </w:footnote>
  <w:footnote w:id="206">
    <w:p w:rsidR="00113688" w:rsidRPr="00C330F5" w:rsidRDefault="00113688" w:rsidP="002023F9">
      <w:pPr>
        <w:pStyle w:val="FootnoteText"/>
        <w:spacing w:after="120"/>
        <w:ind w:firstLine="720"/>
        <w:jc w:val="both"/>
        <w:rPr>
          <w:rFonts w:ascii="Cambria" w:hAnsi="Cambria"/>
          <w:sz w:val="16"/>
          <w:szCs w:val="16"/>
          <w:lang w:val="pt-BR"/>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generally </w:t>
      </w:r>
      <w:r w:rsidRPr="002023F9">
        <w:rPr>
          <w:rFonts w:ascii="Cambria" w:hAnsi="Cambria"/>
          <w:sz w:val="16"/>
          <w:szCs w:val="16"/>
        </w:rPr>
        <w:t xml:space="preserve">Inter-American Court, “Case of Gomes Lund et al. </w:t>
      </w:r>
      <w:r w:rsidRPr="002023F9">
        <w:rPr>
          <w:rFonts w:ascii="Cambria" w:hAnsi="Cambria"/>
          <w:sz w:val="16"/>
          <w:szCs w:val="16"/>
          <w:lang w:val="pt-BR"/>
        </w:rPr>
        <w:t xml:space="preserve">(‘Guerrilha do Araguaia’) v. Brazil,” November 24, </w:t>
      </w:r>
      <w:r w:rsidRPr="002023F9">
        <w:rPr>
          <w:rFonts w:ascii="Cambria" w:hAnsi="Cambria"/>
          <w:sz w:val="16"/>
          <w:szCs w:val="16"/>
          <w:lang w:val="pt-BR"/>
        </w:rPr>
        <w:t xml:space="preserve">2010, available at: </w:t>
      </w:r>
      <w:r w:rsidRPr="00C330F5">
        <w:rPr>
          <w:rFonts w:ascii="Cambria" w:hAnsi="Cambria"/>
          <w:sz w:val="16"/>
          <w:szCs w:val="16"/>
        </w:rPr>
        <w:fldChar w:fldCharType="begin"/>
      </w:r>
      <w:r w:rsidRPr="002023F9">
        <w:rPr>
          <w:rFonts w:ascii="Cambria" w:hAnsi="Cambria"/>
          <w:sz w:val="16"/>
          <w:szCs w:val="16"/>
          <w:lang w:val="pt-BR"/>
        </w:rPr>
        <w:instrText xml:space="preserve"> HYPERLINK "http://www.corteidh.or.cr/docs/casos/articulos/seriec_219_ing.pdf" </w:instrText>
      </w:r>
      <w:r w:rsidRPr="002023F9">
        <w:rPr>
          <w:rFonts w:ascii="Cambria" w:hAnsi="Cambria"/>
          <w:sz w:val="16"/>
          <w:szCs w:val="16"/>
        </w:rPr>
        <w:fldChar w:fldCharType="separate"/>
      </w:r>
      <w:r w:rsidRPr="002023F9">
        <w:rPr>
          <w:rStyle w:val="Hyperlink"/>
          <w:rFonts w:ascii="Cambria" w:hAnsi="Cambria"/>
          <w:sz w:val="16"/>
          <w:szCs w:val="16"/>
          <w:lang w:val="pt-BR"/>
        </w:rPr>
        <w:t>http://www.corteidh.or.cr/docs/casos/articulos/seriec_219_ing.pdf</w:t>
      </w:r>
      <w:r w:rsidRPr="002023F9">
        <w:rPr>
          <w:rStyle w:val="Hyperlink"/>
          <w:rFonts w:ascii="Cambria" w:hAnsi="Cambria"/>
          <w:sz w:val="16"/>
          <w:szCs w:val="16"/>
          <w:lang w:val="pt-BR"/>
        </w:rPr>
        <w:fldChar w:fldCharType="end"/>
      </w:r>
      <w:r w:rsidRPr="00C330F5">
        <w:rPr>
          <w:rFonts w:ascii="Cambria" w:hAnsi="Cambria"/>
          <w:sz w:val="16"/>
          <w:szCs w:val="16"/>
          <w:lang w:val="pt-BR"/>
        </w:rPr>
        <w:t xml:space="preserve">. </w:t>
      </w:r>
    </w:p>
  </w:footnote>
  <w:footnote w:id="207">
    <w:p w:rsidR="00113688" w:rsidRPr="00C330F5"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r w:rsidRPr="002023F9">
        <w:rPr>
          <w:rFonts w:ascii="Cambria" w:hAnsi="Cambria"/>
          <w:i/>
          <w:sz w:val="16"/>
          <w:szCs w:val="16"/>
          <w:lang w:val="es-ES"/>
        </w:rPr>
        <w:t xml:space="preserve">Comisión Nacional de Búsqueda de personas Desaparecidas </w:t>
      </w:r>
      <w:r w:rsidRPr="002023F9">
        <w:rPr>
          <w:rFonts w:ascii="Cambria" w:hAnsi="Cambria"/>
          <w:sz w:val="16"/>
          <w:szCs w:val="16"/>
          <w:lang w:val="es-ES"/>
        </w:rPr>
        <w:t>(</w:t>
      </w:r>
      <w:hyperlink r:id="rId254" w:history="1">
        <w:r w:rsidRPr="002023F9">
          <w:rPr>
            <w:rStyle w:val="Hyperlink"/>
            <w:rFonts w:ascii="Cambria" w:hAnsi="Cambria"/>
            <w:sz w:val="16"/>
            <w:szCs w:val="16"/>
            <w:lang w:val="es-ES"/>
          </w:rPr>
          <w:t>http://www.comisiondebusqueda.com/joomlacbpd/</w:t>
        </w:r>
      </w:hyperlink>
      <w:r w:rsidRPr="00C330F5">
        <w:rPr>
          <w:rFonts w:ascii="Cambria" w:hAnsi="Cambria"/>
          <w:sz w:val="16"/>
          <w:szCs w:val="16"/>
          <w:lang w:val="es-ES"/>
        </w:rPr>
        <w:t>).</w:t>
      </w:r>
    </w:p>
  </w:footnote>
  <w:footnote w:id="208">
    <w:p w:rsidR="00113688" w:rsidRPr="002023F9" w:rsidRDefault="00113688" w:rsidP="002023F9">
      <w:pPr>
        <w:pStyle w:val="FootnoteText"/>
        <w:spacing w:after="120"/>
        <w:ind w:firstLine="720"/>
        <w:jc w:val="both"/>
        <w:rPr>
          <w:rFonts w:ascii="Cambria" w:hAnsi="Cambria"/>
          <w:sz w:val="16"/>
          <w:szCs w:val="16"/>
          <w:lang w:val="es-ES"/>
        </w:rPr>
      </w:pPr>
      <w:r w:rsidRPr="00C330F5">
        <w:rPr>
          <w:rStyle w:val="FootnoteReference"/>
          <w:rFonts w:ascii="Cambria" w:hAnsi="Cambria"/>
          <w:sz w:val="16"/>
          <w:szCs w:val="16"/>
        </w:rPr>
        <w:footnoteRef/>
      </w:r>
      <w:r w:rsidRPr="00C330F5">
        <w:rPr>
          <w:rFonts w:ascii="Cambria" w:hAnsi="Cambria"/>
          <w:sz w:val="16"/>
          <w:szCs w:val="16"/>
          <w:lang w:val="es-ES"/>
        </w:rPr>
        <w:t xml:space="preserve"> </w:t>
      </w:r>
      <w:r w:rsidRPr="002023F9">
        <w:rPr>
          <w:rFonts w:ascii="Cambria" w:hAnsi="Cambria"/>
          <w:i/>
          <w:sz w:val="16"/>
          <w:szCs w:val="16"/>
          <w:lang w:val="es-ES"/>
        </w:rPr>
        <w:t>Comisión Nacional de Búsqueda de Personas, Víctimas de la Desaparición Forzada y otras Formas de Desaparición</w:t>
      </w:r>
      <w:r w:rsidRPr="002023F9">
        <w:rPr>
          <w:rFonts w:ascii="Cambria" w:hAnsi="Cambria"/>
          <w:sz w:val="16"/>
          <w:szCs w:val="16"/>
          <w:lang w:val="es-ES"/>
        </w:rPr>
        <w:t>.</w:t>
      </w:r>
    </w:p>
  </w:footnote>
  <w:footnote w:id="20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United Nations, Human Rights Committee, “Concluding observations on the sixth periodic report of Chile,” CCPR/C/CHL/CO/6, August 13, 2014, para</w:t>
      </w:r>
      <w:proofErr w:type="gramStart"/>
      <w:r w:rsidRPr="002023F9">
        <w:rPr>
          <w:rFonts w:ascii="Cambria" w:hAnsi="Cambria"/>
          <w:sz w:val="16"/>
          <w:szCs w:val="16"/>
        </w:rPr>
        <w:t>..</w:t>
      </w:r>
      <w:proofErr w:type="gramEnd"/>
      <w:r w:rsidRPr="002023F9">
        <w:rPr>
          <w:rFonts w:ascii="Cambria" w:hAnsi="Cambria"/>
          <w:sz w:val="16"/>
          <w:szCs w:val="16"/>
        </w:rPr>
        <w:t xml:space="preserve"> 8, available at: </w:t>
      </w:r>
      <w:hyperlink r:id="rId255" w:history="1">
        <w:r w:rsidRPr="002023F9">
          <w:rPr>
            <w:rStyle w:val="Hyperlink"/>
            <w:rFonts w:ascii="Cambria" w:hAnsi="Cambria"/>
            <w:sz w:val="16"/>
            <w:szCs w:val="16"/>
          </w:rPr>
          <w:t>http://tbinternet.ohchr.org/_layouts/treatybodyexternal/Download.aspx?symbolno=CCPR%2fC%2fCHL%2fCO%2f6&amp;Lang=es</w:t>
        </w:r>
      </w:hyperlink>
      <w:r w:rsidRPr="00C330F5">
        <w:rPr>
          <w:rFonts w:ascii="Cambria" w:hAnsi="Cambria"/>
          <w:sz w:val="16"/>
          <w:szCs w:val="16"/>
        </w:rPr>
        <w:t xml:space="preserve">. </w:t>
      </w:r>
    </w:p>
  </w:footnote>
  <w:footnote w:id="210">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United Nations, </w:t>
      </w:r>
      <w:r w:rsidRPr="002023F9">
        <w:rPr>
          <w:rFonts w:ascii="Cambria" w:hAnsi="Cambria"/>
          <w:bCs/>
          <w:sz w:val="16"/>
          <w:szCs w:val="16"/>
          <w:lang w:val="en-GB"/>
        </w:rPr>
        <w:t>Committee on the Elimination of Racial Discrimination, “</w:t>
      </w:r>
      <w:r w:rsidRPr="002023F9">
        <w:rPr>
          <w:rFonts w:ascii="Cambria" w:hAnsi="Cambria"/>
          <w:bCs/>
          <w:sz w:val="16"/>
          <w:szCs w:val="16"/>
        </w:rPr>
        <w:t xml:space="preserve">Concluding observations on the combined sixteenth and seventeenth periodic reports of El Salvador,” CERD/C/SLV/CO/16-17, September 25, 2014, para. 14, available at: </w:t>
      </w:r>
      <w:hyperlink r:id="rId256" w:history="1">
        <w:r w:rsidRPr="002023F9">
          <w:rPr>
            <w:rStyle w:val="Hyperlink"/>
            <w:rFonts w:ascii="Cambria" w:hAnsi="Cambria"/>
            <w:sz w:val="16"/>
            <w:szCs w:val="16"/>
          </w:rPr>
          <w:t>http://tbinternet.ohchr.org/_layouts/treatybodyexternal/Download.aspx?symbolno=CERD%2fC%2fSLV%2fCO%2f16-17&amp;Lang=en</w:t>
        </w:r>
      </w:hyperlink>
    </w:p>
  </w:footnote>
  <w:footnote w:id="211">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IACHR, Press Release No. 58/14, “IACHR Urges Guatemala to Continue Complying with its International Obligations and Fighting against Impunity,” May 16, 2014, available at: </w:t>
      </w:r>
      <w:hyperlink r:id="rId257" w:history="1">
        <w:r w:rsidRPr="002023F9">
          <w:rPr>
            <w:rStyle w:val="Hyperlink"/>
            <w:rFonts w:ascii="Cambria" w:hAnsi="Cambria"/>
            <w:sz w:val="16"/>
            <w:szCs w:val="16"/>
          </w:rPr>
          <w:t>http://www.oas.org/en/iachr/media_center/PReleases/2014/058.asp</w:t>
        </w:r>
      </w:hyperlink>
      <w:r w:rsidRPr="00C330F5">
        <w:rPr>
          <w:rFonts w:ascii="Cambria" w:hAnsi="Cambria"/>
          <w:sz w:val="16"/>
          <w:szCs w:val="16"/>
        </w:rPr>
        <w:t xml:space="preserve">. </w:t>
      </w:r>
    </w:p>
  </w:footnote>
  <w:footnote w:id="212">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IACHR, Press Release No. 58/14, “IACHR Urges Guatemala to Continue Complying with its International Obligations and Fighting against Impunity,” May 16, 2014, available at: </w:t>
      </w:r>
      <w:hyperlink r:id="rId258" w:history="1">
        <w:r w:rsidRPr="002023F9">
          <w:rPr>
            <w:rStyle w:val="Hyperlink"/>
            <w:rFonts w:ascii="Cambria" w:hAnsi="Cambria"/>
            <w:sz w:val="16"/>
            <w:szCs w:val="16"/>
          </w:rPr>
          <w:t>http://www.oas.org/en/iachr/media_center/PReleases/2014/058.asp</w:t>
        </w:r>
      </w:hyperlink>
      <w:r w:rsidRPr="00C330F5">
        <w:rPr>
          <w:rFonts w:ascii="Cambria" w:hAnsi="Cambria"/>
          <w:sz w:val="16"/>
          <w:szCs w:val="16"/>
        </w:rPr>
        <w:t>.</w:t>
      </w:r>
    </w:p>
  </w:footnote>
  <w:footnote w:id="21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IACHR, Press Release No. 58/14, “IACHR Urges Guatemala to Continue Complying with its International Obligations and Fighting against Impunity,” May 16, 2014, available at: </w:t>
      </w:r>
      <w:hyperlink r:id="rId259" w:history="1">
        <w:r w:rsidRPr="002023F9">
          <w:rPr>
            <w:rStyle w:val="Hyperlink"/>
            <w:rFonts w:ascii="Cambria" w:hAnsi="Cambria"/>
            <w:sz w:val="16"/>
            <w:szCs w:val="16"/>
          </w:rPr>
          <w:t>http://www.oas.org/en/iachr/media_center/PReleases/2014/058.asp</w:t>
        </w:r>
      </w:hyperlink>
      <w:r w:rsidRPr="00C330F5">
        <w:rPr>
          <w:rFonts w:ascii="Cambria" w:hAnsi="Cambria"/>
          <w:sz w:val="16"/>
          <w:szCs w:val="16"/>
        </w:rPr>
        <w:t>.</w:t>
      </w:r>
    </w:p>
  </w:footnote>
  <w:footnote w:id="21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150/14, “IACHR Concludes Visit to Chile,” December 11, 2014, available at: </w:t>
      </w:r>
      <w:hyperlink r:id="rId260" w:history="1">
        <w:r w:rsidRPr="002023F9">
          <w:rPr>
            <w:rStyle w:val="Hyperlink"/>
            <w:rFonts w:ascii="Cambria" w:hAnsi="Cambria"/>
            <w:sz w:val="16"/>
            <w:szCs w:val="16"/>
          </w:rPr>
          <w:t>http://www.oas.org/en/iachr/media_center/PReleases/2014/150.asp</w:t>
        </w:r>
      </w:hyperlink>
      <w:r w:rsidRPr="00C330F5">
        <w:rPr>
          <w:rFonts w:ascii="Cambria" w:hAnsi="Cambria"/>
          <w:sz w:val="16"/>
          <w:szCs w:val="16"/>
        </w:rPr>
        <w:t xml:space="preserve">;   IACHR, Press Release No. 146/14, “IACHR Wraps Up Onsite Visit to Honduras,” December 5, 2014, available at: </w:t>
      </w:r>
      <w:hyperlink r:id="rId261" w:history="1">
        <w:r w:rsidRPr="002023F9">
          <w:rPr>
            <w:rStyle w:val="Hyperlink"/>
            <w:rFonts w:ascii="Cambria" w:hAnsi="Cambria"/>
            <w:sz w:val="16"/>
            <w:szCs w:val="16"/>
          </w:rPr>
          <w:t>http://www.oas.org/en/iachr/media_center/PReleases/2014/146.asp</w:t>
        </w:r>
      </w:hyperlink>
      <w:r w:rsidRPr="00C330F5">
        <w:rPr>
          <w:rFonts w:ascii="Cambria" w:hAnsi="Cambria"/>
          <w:sz w:val="16"/>
          <w:szCs w:val="16"/>
        </w:rPr>
        <w:t>.</w:t>
      </w:r>
    </w:p>
  </w:footnote>
  <w:footnote w:id="215">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71/14, “</w:t>
      </w:r>
      <w:r w:rsidRPr="002023F9">
        <w:rPr>
          <w:rFonts w:ascii="Cambria" w:hAnsi="Cambria"/>
          <w:bCs/>
          <w:sz w:val="16"/>
          <w:szCs w:val="16"/>
        </w:rPr>
        <w:t xml:space="preserve">IACHR Urges States to Take Decisive Actions to Prevent Torture,” June 26, 2014, available at: </w:t>
      </w:r>
      <w:hyperlink r:id="rId262" w:history="1">
        <w:r w:rsidRPr="002023F9">
          <w:rPr>
            <w:rStyle w:val="Hyperlink"/>
            <w:rFonts w:ascii="Cambria" w:hAnsi="Cambria"/>
            <w:bCs/>
            <w:sz w:val="16"/>
            <w:szCs w:val="16"/>
          </w:rPr>
          <w:t>http://www.oas.org/en/iachr/media_center/PReleases/2014/071.asp</w:t>
        </w:r>
      </w:hyperlink>
      <w:r w:rsidRPr="00C330F5">
        <w:rPr>
          <w:rFonts w:ascii="Cambria" w:hAnsi="Cambria"/>
          <w:bCs/>
          <w:sz w:val="16"/>
          <w:szCs w:val="16"/>
        </w:rPr>
        <w:t xml:space="preserve">. </w:t>
      </w:r>
    </w:p>
  </w:footnote>
  <w:footnote w:id="216">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Senate Select Committee on Intelligence, “Committee Study of the Central Intelligence Agency's Detention and Interrogation Program</w:t>
      </w:r>
      <w:r w:rsidRPr="002023F9">
        <w:rPr>
          <w:rFonts w:ascii="Cambria" w:hAnsi="Cambria"/>
          <w:sz w:val="16"/>
          <w:szCs w:val="16"/>
        </w:rPr>
        <w:t xml:space="preserve">,” approved December 13, 2012, updated for Release April 3, 2014, Declassification Revisions December 3, 2014 (“Senate Report on CIA”), available at: </w:t>
      </w:r>
      <w:hyperlink r:id="rId263" w:history="1">
        <w:r w:rsidRPr="002023F9">
          <w:rPr>
            <w:rStyle w:val="Hyperlink"/>
            <w:rFonts w:ascii="Cambria" w:hAnsi="Cambria"/>
            <w:sz w:val="16"/>
            <w:szCs w:val="16"/>
          </w:rPr>
          <w:t>http://www.intelligence.senate.gov/study2014/sscistudy1.pdf</w:t>
        </w:r>
      </w:hyperlink>
      <w:r w:rsidRPr="00C330F5">
        <w:rPr>
          <w:rFonts w:ascii="Cambria" w:hAnsi="Cambria"/>
          <w:sz w:val="16"/>
          <w:szCs w:val="16"/>
        </w:rPr>
        <w:t xml:space="preserve">. </w:t>
      </w:r>
    </w:p>
  </w:footnote>
  <w:footnote w:id="217">
    <w:p w:rsidR="00113688" w:rsidRPr="002023F9" w:rsidRDefault="00113688" w:rsidP="002023F9">
      <w:pPr>
        <w:pStyle w:val="FootnoteText"/>
        <w:spacing w:after="120"/>
        <w:ind w:firstLine="720"/>
        <w:jc w:val="both"/>
        <w:rPr>
          <w:rFonts w:ascii="Cambria" w:hAnsi="Cambria"/>
          <w:i/>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Senate Report on CIA, Foreword, p. 2. </w:t>
      </w:r>
    </w:p>
  </w:footnote>
  <w:footnote w:id="218">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152/14, “</w:t>
      </w:r>
      <w:r w:rsidRPr="002023F9">
        <w:rPr>
          <w:rFonts w:ascii="Cambria" w:hAnsi="Cambria"/>
          <w:bCs/>
          <w:sz w:val="16"/>
          <w:szCs w:val="16"/>
        </w:rPr>
        <w:t>IACHR Calls on the United States to Investigate and Punish Acts of Torture Established in the Senate Intelligence Committee Report,” December 12, 2014, available at:</w:t>
      </w:r>
      <w:r w:rsidRPr="002023F9">
        <w:rPr>
          <w:rFonts w:ascii="Cambria" w:hAnsi="Cambria"/>
          <w:b/>
          <w:bCs/>
          <w:sz w:val="16"/>
          <w:szCs w:val="16"/>
        </w:rPr>
        <w:t xml:space="preserve"> </w:t>
      </w:r>
      <w:hyperlink r:id="rId264" w:history="1">
        <w:r w:rsidRPr="002023F9">
          <w:rPr>
            <w:rStyle w:val="Hyperlink"/>
            <w:rFonts w:ascii="Cambria" w:hAnsi="Cambria"/>
            <w:bCs/>
            <w:sz w:val="16"/>
            <w:szCs w:val="16"/>
          </w:rPr>
          <w:t>http://www.oas.org/en/iachr/media_center/PReleases/2014/152.asp</w:t>
        </w:r>
      </w:hyperlink>
      <w:r w:rsidRPr="00C330F5">
        <w:rPr>
          <w:rFonts w:ascii="Cambria" w:hAnsi="Cambria"/>
          <w:bCs/>
          <w:sz w:val="16"/>
          <w:szCs w:val="16"/>
        </w:rPr>
        <w:t>.</w:t>
      </w:r>
      <w:r w:rsidRPr="002023F9">
        <w:rPr>
          <w:rFonts w:ascii="Cambria" w:hAnsi="Cambria"/>
          <w:b/>
          <w:bCs/>
          <w:sz w:val="16"/>
          <w:szCs w:val="16"/>
        </w:rPr>
        <w:t xml:space="preserve"> </w:t>
      </w:r>
    </w:p>
  </w:footnote>
  <w:footnote w:id="219">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In recent years, the IACHR, through its various mechanisms, has documented with concern t</w:t>
      </w:r>
      <w:r w:rsidRPr="002023F9">
        <w:rPr>
          <w:rFonts w:ascii="Cambria" w:hAnsi="Cambria"/>
          <w:sz w:val="16"/>
          <w:szCs w:val="16"/>
        </w:rPr>
        <w:t xml:space="preserve">he increasing number of persons, including children, fleeing various forms of violence in countries of the Northern Triangle of Central America – El Salvador, Guatemala and Honduras - and Mexico.  This violence, along with other factors, such as poverty, discrimination, and inequality, has led to the current state of humanitarian crises in the region.  </w:t>
      </w:r>
      <w:r w:rsidRPr="002023F9">
        <w:rPr>
          <w:rFonts w:ascii="Cambria" w:hAnsi="Cambria"/>
          <w:bCs/>
          <w:sz w:val="16"/>
          <w:szCs w:val="16"/>
        </w:rPr>
        <w:t xml:space="preserve">Some of the most dramatic spikes seen yet in the number of arrivals of unaccompanied children and families to the United States occurred between October 1, 2013 and September 30, 2014 (“U.S. fiscal year 2014”).  According to official data, during U.S. fiscal year 2014, the U.S. Border Patrol apprehended a total of 68,541 unaccompanied children and 68,445 families, which represented a 77% increase in the number of arrivals of unaccompanied children and a 361% increase in families over fiscal year 2013.  The majority of the arrivals of unaccompanied children and families were to the U.S. southwest border and particularly to the Rio Grande Valley of the state of Texas.  A recent report released by UNHCR, entitled Children on the Run, found that of children surveyed from Mexico and Central America who were in an irregular migratory situation in the United States, 58% indicated that they were “forcibly displaced” due to: violence by organized armed criminal actors, including drug cartels and gangs; domestic abuse; and in the case of Mexico, forced recruitment into human smuggling networks. </w:t>
      </w:r>
      <w:r w:rsidRPr="002023F9">
        <w:rPr>
          <w:rFonts w:ascii="Cambria" w:hAnsi="Cambria"/>
          <w:b/>
          <w:bCs/>
          <w:sz w:val="16"/>
          <w:szCs w:val="16"/>
        </w:rPr>
        <w:t xml:space="preserve"> </w:t>
      </w:r>
      <w:r w:rsidRPr="002023F9">
        <w:rPr>
          <w:rFonts w:ascii="Cambria" w:hAnsi="Cambria"/>
          <w:bCs/>
          <w:sz w:val="16"/>
          <w:szCs w:val="16"/>
        </w:rPr>
        <w:t>In addition, the Commission notes that the level of violence in the region is not only having an impact on international migration.  In a public hearing held during the IACHR’s 153</w:t>
      </w:r>
      <w:r w:rsidRPr="002023F9">
        <w:rPr>
          <w:rFonts w:ascii="Cambria" w:hAnsi="Cambria"/>
          <w:bCs/>
          <w:sz w:val="16"/>
          <w:szCs w:val="16"/>
          <w:vertAlign w:val="superscript"/>
        </w:rPr>
        <w:t>rd</w:t>
      </w:r>
      <w:r w:rsidRPr="002023F9">
        <w:rPr>
          <w:rFonts w:ascii="Cambria" w:hAnsi="Cambria"/>
          <w:bCs/>
          <w:sz w:val="16"/>
          <w:szCs w:val="16"/>
        </w:rPr>
        <w:t xml:space="preserve"> </w:t>
      </w:r>
      <w:r>
        <w:rPr>
          <w:rFonts w:ascii="Cambria" w:hAnsi="Cambria"/>
          <w:bCs/>
          <w:sz w:val="16"/>
          <w:szCs w:val="16"/>
        </w:rPr>
        <w:t>Period of Regular Sessions</w:t>
      </w:r>
      <w:r w:rsidRPr="002023F9">
        <w:rPr>
          <w:rFonts w:ascii="Cambria" w:hAnsi="Cambria"/>
          <w:bCs/>
          <w:sz w:val="16"/>
          <w:szCs w:val="16"/>
        </w:rPr>
        <w:t xml:space="preserve">, UN Special Rapporteur </w:t>
      </w:r>
      <w:proofErr w:type="spellStart"/>
      <w:r w:rsidRPr="002023F9">
        <w:rPr>
          <w:rFonts w:ascii="Cambria" w:hAnsi="Cambria"/>
          <w:bCs/>
          <w:sz w:val="16"/>
          <w:szCs w:val="16"/>
        </w:rPr>
        <w:t>Chaloka</w:t>
      </w:r>
      <w:proofErr w:type="spellEnd"/>
      <w:r w:rsidRPr="002023F9">
        <w:rPr>
          <w:rFonts w:ascii="Cambria" w:hAnsi="Cambria"/>
          <w:bCs/>
          <w:sz w:val="16"/>
          <w:szCs w:val="16"/>
        </w:rPr>
        <w:t xml:space="preserve"> </w:t>
      </w:r>
      <w:proofErr w:type="spellStart"/>
      <w:r w:rsidRPr="002023F9">
        <w:rPr>
          <w:rFonts w:ascii="Cambria" w:hAnsi="Cambria"/>
          <w:bCs/>
          <w:sz w:val="16"/>
          <w:szCs w:val="16"/>
        </w:rPr>
        <w:t>Beyani</w:t>
      </w:r>
      <w:proofErr w:type="spellEnd"/>
      <w:r w:rsidRPr="002023F9">
        <w:rPr>
          <w:rFonts w:ascii="Cambria" w:hAnsi="Cambria"/>
          <w:bCs/>
          <w:sz w:val="16"/>
          <w:szCs w:val="16"/>
        </w:rPr>
        <w:t xml:space="preserve"> stated that, at the end of 2013, there were more than 6 million displaced persons in the countries of the Americas as a result of armed conflict, criminal violence, and human rights violations.  Many of the internally displaced end up in urban areas, where they remain at risk of being found by the same criminal organizations that forced them into displacement.  Moreover, they face multiple obstacles and forms of discrimination when they try to access education, health, and employment.  At the hearing the Special Rapporteur called on the States of the Americas to consider the experience of other regions and develop a binding regional instrument for the protection of the human rights of internally displaced persons. </w:t>
      </w:r>
      <w:r w:rsidRPr="002023F9">
        <w:rPr>
          <w:rFonts w:ascii="Cambria" w:hAnsi="Cambria"/>
          <w:sz w:val="16"/>
          <w:szCs w:val="16"/>
        </w:rPr>
        <w:t xml:space="preserve">In its report on Human Rights of Migrants and Other Persons in the Context of Human Mobility in Mexico, the Commission describes the situation of internally displaced persons in Mexico and notes that the context of violence has meant that more and more people have been forced to uproot themselves within the country.  The lack of official information as to how extensive internal displacement may be shows how invisible the problem is.  Nongovernmental organizations have estimated that there are more than 160,000 internally displaced persons in Mexico.  </w:t>
      </w:r>
      <w:r w:rsidRPr="002023F9">
        <w:rPr>
          <w:rFonts w:ascii="Cambria" w:hAnsi="Cambria"/>
          <w:i/>
          <w:sz w:val="16"/>
          <w:szCs w:val="16"/>
        </w:rPr>
        <w:t xml:space="preserve">See </w:t>
      </w:r>
      <w:r w:rsidRPr="002023F9">
        <w:rPr>
          <w:rFonts w:ascii="Cambria" w:hAnsi="Cambria"/>
          <w:sz w:val="16"/>
          <w:szCs w:val="16"/>
        </w:rPr>
        <w:t>IACHR, 153</w:t>
      </w:r>
      <w:r w:rsidRPr="002023F9">
        <w:rPr>
          <w:rFonts w:ascii="Cambria" w:hAnsi="Cambria"/>
          <w:sz w:val="16"/>
          <w:szCs w:val="16"/>
          <w:vertAlign w:val="superscript"/>
        </w:rPr>
        <w:t>rd</w:t>
      </w:r>
      <w:r w:rsidRPr="002023F9">
        <w:rPr>
          <w:rFonts w:ascii="Cambria" w:hAnsi="Cambria"/>
          <w:sz w:val="16"/>
          <w:szCs w:val="16"/>
        </w:rPr>
        <w:t xml:space="preserve"> Period of Regular Sessions, Public hearing on the Human Rights Situation of Refugees and Asylum Seekers in the Americas: 30th Anniversary of the Cartagena Declaration Situation of Human Rights of Migrant Children, Families and Refugees in the Americas, audio and video available at: </w:t>
      </w:r>
      <w:hyperlink r:id="rId265" w:history="1">
        <w:r w:rsidRPr="002023F9">
          <w:rPr>
            <w:rStyle w:val="Hyperlink"/>
            <w:rFonts w:ascii="Cambria" w:hAnsi="Cambria"/>
            <w:sz w:val="16"/>
            <w:szCs w:val="16"/>
          </w:rPr>
          <w:t>http://www.oas.org/es/cidh/multimedia/sesiones/153/default.asp</w:t>
        </w:r>
      </w:hyperlink>
      <w:r w:rsidRPr="00C330F5">
        <w:rPr>
          <w:rFonts w:ascii="Cambria" w:hAnsi="Cambria"/>
          <w:sz w:val="16"/>
          <w:szCs w:val="16"/>
        </w:rPr>
        <w:t xml:space="preserve">; IACHR, Press Release No. 88/14, “IACHR Publishes Report: ‘Human Rights of Migrants and Other Persons in the Context of Human Mobility in Mexico,’” August </w:t>
      </w:r>
      <w:r w:rsidRPr="002023F9">
        <w:rPr>
          <w:rFonts w:ascii="Cambria" w:hAnsi="Cambria"/>
          <w:sz w:val="16"/>
          <w:szCs w:val="16"/>
        </w:rPr>
        <w:t xml:space="preserve">18, 2014, available at: </w:t>
      </w:r>
      <w:hyperlink r:id="rId266" w:history="1">
        <w:r w:rsidRPr="002023F9">
          <w:rPr>
            <w:rStyle w:val="Hyperlink"/>
            <w:rFonts w:ascii="Cambria" w:hAnsi="Cambria"/>
            <w:sz w:val="16"/>
            <w:szCs w:val="16"/>
          </w:rPr>
          <w:t>http://www.oas.org/en/iachr/media_center/PReleases/2014/088.asp</w:t>
        </w:r>
      </w:hyperlink>
      <w:r w:rsidRPr="00C330F5">
        <w:rPr>
          <w:rFonts w:ascii="Cambria" w:hAnsi="Cambria"/>
          <w:sz w:val="16"/>
          <w:szCs w:val="16"/>
        </w:rPr>
        <w:t>;  IACHR, Press Release No. 67/14, “</w:t>
      </w:r>
      <w:r w:rsidRPr="002023F9">
        <w:rPr>
          <w:rFonts w:ascii="Cambria" w:hAnsi="Cambria"/>
          <w:b/>
          <w:sz w:val="16"/>
          <w:szCs w:val="16"/>
        </w:rPr>
        <w:t>:</w:t>
      </w:r>
      <w:r w:rsidRPr="002023F9">
        <w:rPr>
          <w:rFonts w:ascii="Cambria" w:hAnsi="Cambria"/>
          <w:sz w:val="16"/>
          <w:szCs w:val="16"/>
        </w:rPr>
        <w:t xml:space="preserve"> IACHR Expresses Deep Concern on the Situation of Children Migrants Arriving to the United States,” June 20, 2014, available at: </w:t>
      </w:r>
      <w:hyperlink r:id="rId267" w:history="1">
        <w:r w:rsidRPr="002023F9">
          <w:rPr>
            <w:rStyle w:val="Hyperlink"/>
            <w:rFonts w:ascii="Cambria" w:hAnsi="Cambria"/>
            <w:sz w:val="16"/>
            <w:szCs w:val="16"/>
          </w:rPr>
          <w:t>http://www.oas.org/en/iachr/media_center/PReleases/2014/067.asp</w:t>
        </w:r>
      </w:hyperlink>
      <w:r w:rsidRPr="00C330F5">
        <w:rPr>
          <w:rStyle w:val="Hyperlink"/>
          <w:rFonts w:ascii="Cambria" w:hAnsi="Cambria"/>
          <w:sz w:val="16"/>
          <w:szCs w:val="16"/>
        </w:rPr>
        <w:t xml:space="preserve">;  </w:t>
      </w:r>
      <w:r w:rsidRPr="002023F9">
        <w:rPr>
          <w:rFonts w:ascii="Cambria" w:hAnsi="Cambria"/>
          <w:sz w:val="16"/>
          <w:szCs w:val="16"/>
        </w:rPr>
        <w:t xml:space="preserve">IACHR, Press Release No. 84/14, “IACHR Calls on States to Implement Social Inclusion Policies for Youth,” August 13, 2014, available at: </w:t>
      </w:r>
      <w:hyperlink r:id="rId268" w:history="1">
        <w:r w:rsidRPr="002023F9">
          <w:rPr>
            <w:rStyle w:val="Hyperlink"/>
            <w:rFonts w:ascii="Cambria" w:hAnsi="Cambria"/>
            <w:sz w:val="16"/>
            <w:szCs w:val="16"/>
          </w:rPr>
          <w:t>http://www.oas.org/en/iachr/media_center/PReleases/2014/084.asp</w:t>
        </w:r>
      </w:hyperlink>
      <w:r w:rsidRPr="00C330F5">
        <w:rPr>
          <w:rStyle w:val="Hyperlink"/>
          <w:rFonts w:ascii="Cambria" w:hAnsi="Cambria"/>
          <w:sz w:val="16"/>
          <w:szCs w:val="16"/>
        </w:rPr>
        <w:t>;</w:t>
      </w:r>
      <w:r w:rsidRPr="002023F9">
        <w:rPr>
          <w:rFonts w:ascii="Cambria" w:hAnsi="Cambria"/>
          <w:sz w:val="16"/>
          <w:szCs w:val="16"/>
        </w:rPr>
        <w:t xml:space="preserve">  IACHR, 153</w:t>
      </w:r>
      <w:r w:rsidRPr="002023F9">
        <w:rPr>
          <w:rFonts w:ascii="Cambria" w:hAnsi="Cambria"/>
          <w:sz w:val="16"/>
          <w:szCs w:val="16"/>
          <w:vertAlign w:val="superscript"/>
        </w:rPr>
        <w:t>rd</w:t>
      </w:r>
      <w:r w:rsidRPr="002023F9">
        <w:rPr>
          <w:rFonts w:ascii="Cambria" w:hAnsi="Cambria"/>
          <w:sz w:val="16"/>
          <w:szCs w:val="16"/>
        </w:rPr>
        <w:t xml:space="preserve"> Period of Regular Sessions, Public hearing on the Human Rights Situation of Refugees and Asylum Seekers in the Americas: 30th Anniversary of the Cartagena Declaration Situation of Human Rights of Migrant Children, Families and Refugees in the Americas, audio and video available at: </w:t>
      </w:r>
      <w:hyperlink r:id="rId269" w:history="1">
        <w:r w:rsidRPr="002023F9">
          <w:rPr>
            <w:rStyle w:val="Hyperlink"/>
            <w:rFonts w:ascii="Cambria" w:hAnsi="Cambria"/>
            <w:sz w:val="16"/>
            <w:szCs w:val="16"/>
          </w:rPr>
          <w:t>http://www.oas.org/es/cidh/multimedia/sesiones/153/default.asp</w:t>
        </w:r>
      </w:hyperlink>
      <w:r w:rsidRPr="00C330F5">
        <w:rPr>
          <w:rFonts w:ascii="Cambria" w:hAnsi="Cambria"/>
          <w:sz w:val="16"/>
          <w:szCs w:val="16"/>
        </w:rPr>
        <w:t>.  Information on the impact of organized crime and armed group on the displaceme</w:t>
      </w:r>
      <w:r w:rsidRPr="002023F9">
        <w:rPr>
          <w:rFonts w:ascii="Cambria" w:hAnsi="Cambria"/>
          <w:sz w:val="16"/>
          <w:szCs w:val="16"/>
        </w:rPr>
        <w:t xml:space="preserve">nt of populations in the region of the Americas and its sub-regions, as well as in countries of the region, can also be found on the website of the United Nations High Commissioner for Refugees (UNHCR).  </w:t>
      </w:r>
      <w:r w:rsidRPr="002023F9">
        <w:rPr>
          <w:rFonts w:ascii="Cambria" w:hAnsi="Cambria"/>
          <w:i/>
          <w:sz w:val="16"/>
          <w:szCs w:val="16"/>
        </w:rPr>
        <w:t>See e.g.</w:t>
      </w:r>
      <w:r w:rsidRPr="002023F9">
        <w:rPr>
          <w:rFonts w:ascii="Cambria" w:hAnsi="Cambria"/>
          <w:sz w:val="16"/>
          <w:szCs w:val="16"/>
        </w:rPr>
        <w:t xml:space="preserve"> UNHCR, “</w:t>
      </w:r>
      <w:r w:rsidRPr="002023F9">
        <w:rPr>
          <w:rFonts w:ascii="Cambria" w:hAnsi="Cambria"/>
          <w:bCs/>
          <w:sz w:val="16"/>
          <w:szCs w:val="16"/>
        </w:rPr>
        <w:t xml:space="preserve">2015 UNHCR regional operations profile – Americas,” available at: </w:t>
      </w:r>
      <w:hyperlink r:id="rId270" w:history="1">
        <w:r w:rsidRPr="002023F9">
          <w:rPr>
            <w:rStyle w:val="Hyperlink"/>
            <w:rFonts w:ascii="Cambria" w:hAnsi="Cambria"/>
            <w:bCs/>
            <w:sz w:val="16"/>
            <w:szCs w:val="16"/>
          </w:rPr>
          <w:t>http://www.unhcr.org/pages/4a02da6e6.html</w:t>
        </w:r>
      </w:hyperlink>
      <w:r w:rsidRPr="00C330F5">
        <w:rPr>
          <w:rFonts w:ascii="Cambria" w:hAnsi="Cambria"/>
          <w:bCs/>
          <w:sz w:val="16"/>
          <w:szCs w:val="16"/>
        </w:rPr>
        <w:t xml:space="preserve">;   UNHCR, “2015 UNHCR </w:t>
      </w:r>
      <w:proofErr w:type="spellStart"/>
      <w:r w:rsidRPr="00C330F5">
        <w:rPr>
          <w:rFonts w:ascii="Cambria" w:hAnsi="Cambria"/>
          <w:bCs/>
          <w:sz w:val="16"/>
          <w:szCs w:val="16"/>
        </w:rPr>
        <w:t>subregional</w:t>
      </w:r>
      <w:proofErr w:type="spellEnd"/>
      <w:r w:rsidRPr="00C330F5">
        <w:rPr>
          <w:rFonts w:ascii="Cambria" w:hAnsi="Cambria"/>
          <w:bCs/>
          <w:sz w:val="16"/>
          <w:szCs w:val="16"/>
        </w:rPr>
        <w:t xml:space="preserve"> operations profile - Latin America,” available at: </w:t>
      </w:r>
      <w:hyperlink r:id="rId271" w:history="1">
        <w:r w:rsidRPr="002023F9">
          <w:rPr>
            <w:rStyle w:val="Hyperlink"/>
            <w:rFonts w:ascii="Cambria" w:hAnsi="Cambria"/>
            <w:bCs/>
            <w:sz w:val="16"/>
            <w:szCs w:val="16"/>
          </w:rPr>
          <w:t>http://www.unhcr.org/pages/49e45be46.html</w:t>
        </w:r>
      </w:hyperlink>
      <w:r w:rsidRPr="00C330F5">
        <w:rPr>
          <w:rFonts w:ascii="Cambria" w:hAnsi="Cambria"/>
          <w:bCs/>
          <w:sz w:val="16"/>
          <w:szCs w:val="16"/>
        </w:rPr>
        <w:t xml:space="preserve">.  </w:t>
      </w:r>
    </w:p>
  </w:footnote>
  <w:footnote w:id="220">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IACHR, 153</w:t>
      </w:r>
      <w:r w:rsidRPr="002023F9">
        <w:rPr>
          <w:rFonts w:ascii="Cambria" w:hAnsi="Cambria"/>
          <w:sz w:val="16"/>
          <w:szCs w:val="16"/>
          <w:vertAlign w:val="superscript"/>
        </w:rPr>
        <w:t>rd</w:t>
      </w:r>
      <w:r w:rsidRPr="002023F9">
        <w:rPr>
          <w:rFonts w:ascii="Cambria" w:hAnsi="Cambria"/>
          <w:sz w:val="16"/>
          <w:szCs w:val="16"/>
        </w:rPr>
        <w:t xml:space="preserve"> Period of Regular Sessions, Human Rights Situation of Migrant and Refugee Children and Families in the United States; and IACHR, 153</w:t>
      </w:r>
      <w:r w:rsidRPr="002023F9">
        <w:rPr>
          <w:rFonts w:ascii="Cambria" w:hAnsi="Cambria"/>
          <w:sz w:val="16"/>
          <w:szCs w:val="16"/>
          <w:vertAlign w:val="superscript"/>
        </w:rPr>
        <w:t>rd</w:t>
      </w:r>
      <w:r w:rsidRPr="002023F9">
        <w:rPr>
          <w:rFonts w:ascii="Cambria" w:hAnsi="Cambria"/>
          <w:sz w:val="16"/>
          <w:szCs w:val="16"/>
        </w:rPr>
        <w:t xml:space="preserve"> Period of Regular Sessions, Situation of Human Rights of Migrant Children, Families and Refugees in the Americas, audio and video available at: </w:t>
      </w:r>
      <w:hyperlink r:id="rId272" w:history="1">
        <w:r w:rsidRPr="002023F9">
          <w:rPr>
            <w:rStyle w:val="Hyperlink"/>
            <w:rFonts w:ascii="Cambria" w:hAnsi="Cambria"/>
            <w:sz w:val="16"/>
            <w:szCs w:val="16"/>
          </w:rPr>
          <w:t>http://www.oas.org/es/cidh/multimedia/sesiones/153/default.asp</w:t>
        </w:r>
      </w:hyperlink>
      <w:r w:rsidRPr="00C330F5">
        <w:rPr>
          <w:rFonts w:ascii="Cambria" w:hAnsi="Cambria"/>
          <w:sz w:val="16"/>
          <w:szCs w:val="16"/>
        </w:rPr>
        <w:t>.</w:t>
      </w:r>
    </w:p>
  </w:footnote>
  <w:footnote w:id="221">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IACHR, 153</w:t>
      </w:r>
      <w:r w:rsidRPr="002023F9">
        <w:rPr>
          <w:rFonts w:ascii="Cambria" w:hAnsi="Cambria"/>
          <w:sz w:val="16"/>
          <w:szCs w:val="16"/>
          <w:vertAlign w:val="superscript"/>
        </w:rPr>
        <w:t>rd</w:t>
      </w:r>
      <w:r w:rsidRPr="002023F9">
        <w:rPr>
          <w:rFonts w:ascii="Cambria" w:hAnsi="Cambria"/>
          <w:sz w:val="16"/>
          <w:szCs w:val="16"/>
        </w:rPr>
        <w:t xml:space="preserve"> Period of Regular Sessions, Human Rights Situation of Migrant and Refugee Children and Families in the United States, audio and video available at: </w:t>
      </w:r>
      <w:hyperlink r:id="rId273" w:history="1">
        <w:r w:rsidRPr="002023F9">
          <w:rPr>
            <w:rStyle w:val="Hyperlink"/>
            <w:rFonts w:ascii="Cambria" w:hAnsi="Cambria"/>
            <w:sz w:val="16"/>
            <w:szCs w:val="16"/>
          </w:rPr>
          <w:t>http://www.oas.org/es/cidh/multimedia/sesiones/153/default.asp</w:t>
        </w:r>
      </w:hyperlink>
    </w:p>
  </w:footnote>
  <w:footnote w:id="222">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IACHR, 153</w:t>
      </w:r>
      <w:r w:rsidRPr="002023F9">
        <w:rPr>
          <w:rFonts w:ascii="Cambria" w:hAnsi="Cambria"/>
          <w:sz w:val="16"/>
          <w:szCs w:val="16"/>
          <w:vertAlign w:val="superscript"/>
        </w:rPr>
        <w:t>rd</w:t>
      </w:r>
      <w:r w:rsidRPr="002023F9">
        <w:rPr>
          <w:rFonts w:ascii="Cambria" w:hAnsi="Cambria"/>
          <w:sz w:val="16"/>
          <w:szCs w:val="16"/>
        </w:rPr>
        <w:t xml:space="preserve"> Period of Sessions, Public hearing on Migrant Detention and Alternative Measures in the Americas, audio and video available at: </w:t>
      </w:r>
      <w:hyperlink r:id="rId274" w:history="1">
        <w:r w:rsidRPr="002023F9">
          <w:rPr>
            <w:rStyle w:val="Hyperlink"/>
            <w:rFonts w:ascii="Cambria" w:hAnsi="Cambria"/>
            <w:sz w:val="16"/>
            <w:szCs w:val="16"/>
          </w:rPr>
          <w:t>http://www.oas.org/es/cidh/multimedia/sesiones/153/default.asp</w:t>
        </w:r>
      </w:hyperlink>
      <w:r w:rsidRPr="00C330F5">
        <w:rPr>
          <w:rFonts w:ascii="Cambria" w:hAnsi="Cambria"/>
          <w:sz w:val="16"/>
          <w:szCs w:val="16"/>
        </w:rPr>
        <w:t xml:space="preserve">. </w:t>
      </w:r>
    </w:p>
  </w:footnote>
  <w:footnote w:id="22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110/14, “IACHR Wraps Up Visit to the United States of America,” October 2, 2014, available at: </w:t>
      </w:r>
      <w:hyperlink r:id="rId275" w:history="1">
        <w:r w:rsidRPr="002023F9">
          <w:rPr>
            <w:rStyle w:val="Hyperlink"/>
            <w:rFonts w:ascii="Cambria" w:hAnsi="Cambria"/>
            <w:sz w:val="16"/>
            <w:szCs w:val="16"/>
          </w:rPr>
          <w:t>http://www.oas.org/en/iachr/media_center/PReleases/2014/110.asp</w:t>
        </w:r>
      </w:hyperlink>
      <w:r w:rsidRPr="00C330F5">
        <w:rPr>
          <w:rFonts w:ascii="Cambria" w:hAnsi="Cambria"/>
          <w:sz w:val="16"/>
          <w:szCs w:val="16"/>
        </w:rPr>
        <w:t xml:space="preserve">. </w:t>
      </w:r>
    </w:p>
  </w:footnote>
  <w:footnote w:id="22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110/14, “IACHR Wraps Up Visit to the United States of America,” October 2, 2014, available at: </w:t>
      </w:r>
      <w:hyperlink r:id="rId276" w:history="1">
        <w:r w:rsidRPr="00C330F5">
          <w:rPr>
            <w:rStyle w:val="Hyperlink"/>
            <w:rFonts w:ascii="Cambria" w:hAnsi="Cambria"/>
            <w:sz w:val="16"/>
            <w:szCs w:val="16"/>
          </w:rPr>
          <w:t>http://www.oas.org/en/iachr/media_center/PReleases/2014/110.asp</w:t>
        </w:r>
      </w:hyperlink>
      <w:r w:rsidRPr="00C330F5">
        <w:rPr>
          <w:rFonts w:ascii="Cambria" w:hAnsi="Cambria"/>
          <w:sz w:val="16"/>
          <w:szCs w:val="16"/>
        </w:rPr>
        <w:t xml:space="preserve">. </w:t>
      </w:r>
    </w:p>
  </w:footnote>
  <w:footnote w:id="225">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110/14, “IACHR Wraps Up Visit to the United States of America,” October 2, 2014, available at: </w:t>
      </w:r>
      <w:hyperlink r:id="rId277" w:history="1">
        <w:r w:rsidRPr="00C330F5">
          <w:rPr>
            <w:rStyle w:val="Hyperlink"/>
            <w:rFonts w:ascii="Cambria" w:hAnsi="Cambria"/>
            <w:sz w:val="16"/>
            <w:szCs w:val="16"/>
          </w:rPr>
          <w:t>http://www.oas.org/en/iachr/media_center/PReleases/2014/110.asp</w:t>
        </w:r>
      </w:hyperlink>
      <w:r w:rsidRPr="00C330F5">
        <w:rPr>
          <w:rFonts w:ascii="Cambria" w:hAnsi="Cambria"/>
          <w:sz w:val="16"/>
          <w:szCs w:val="16"/>
        </w:rPr>
        <w:t xml:space="preserve">. </w:t>
      </w:r>
    </w:p>
  </w:footnote>
  <w:footnote w:id="226">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b/>
          <w:sz w:val="16"/>
          <w:szCs w:val="16"/>
        </w:rPr>
        <w:t xml:space="preserve"> </w:t>
      </w:r>
      <w:r w:rsidRPr="00C330F5">
        <w:rPr>
          <w:rFonts w:ascii="Cambria" w:hAnsi="Cambria"/>
          <w:i/>
          <w:sz w:val="16"/>
          <w:szCs w:val="16"/>
        </w:rPr>
        <w:t xml:space="preserve">See </w:t>
      </w:r>
      <w:r w:rsidRPr="002023F9">
        <w:rPr>
          <w:rFonts w:ascii="Cambria" w:hAnsi="Cambria"/>
          <w:sz w:val="16"/>
          <w:szCs w:val="16"/>
        </w:rPr>
        <w:t xml:space="preserve">IACHR, Press Release No. 110/14, “IACHR Wraps </w:t>
      </w:r>
      <w:proofErr w:type="gramStart"/>
      <w:r w:rsidRPr="002023F9">
        <w:rPr>
          <w:rFonts w:ascii="Cambria" w:hAnsi="Cambria"/>
          <w:sz w:val="16"/>
          <w:szCs w:val="16"/>
        </w:rPr>
        <w:t>Up</w:t>
      </w:r>
      <w:proofErr w:type="gramEnd"/>
      <w:r w:rsidRPr="002023F9">
        <w:rPr>
          <w:rFonts w:ascii="Cambria" w:hAnsi="Cambria"/>
          <w:sz w:val="16"/>
          <w:szCs w:val="16"/>
        </w:rPr>
        <w:t xml:space="preserve"> Visit to the United States of America,” October 2, 2014, available at: </w:t>
      </w:r>
      <w:hyperlink r:id="rId278" w:history="1">
        <w:r w:rsidRPr="00C330F5">
          <w:rPr>
            <w:rStyle w:val="Hyperlink"/>
            <w:rFonts w:ascii="Cambria" w:hAnsi="Cambria"/>
            <w:sz w:val="16"/>
            <w:szCs w:val="16"/>
          </w:rPr>
          <w:t>http://www.oas.org/en/iachr/media_center/PReleases/2014/110.asp</w:t>
        </w:r>
      </w:hyperlink>
      <w:r w:rsidRPr="00C330F5">
        <w:rPr>
          <w:rFonts w:ascii="Cambria" w:hAnsi="Cambria"/>
          <w:sz w:val="16"/>
          <w:szCs w:val="16"/>
        </w:rPr>
        <w:t>.</w:t>
      </w:r>
    </w:p>
  </w:footnote>
  <w:footnote w:id="227">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The IACHR report on Human Rights of Migrants and Other Persons in the Context of Human Mobility in Mexico found that the mo</w:t>
      </w:r>
      <w:r w:rsidRPr="002023F9">
        <w:rPr>
          <w:rFonts w:ascii="Cambria" w:hAnsi="Cambria"/>
          <w:sz w:val="16"/>
          <w:szCs w:val="16"/>
        </w:rPr>
        <w:t xml:space="preserve">ment Mexican authorities come into contact with a migrant, asylum seeker, refugee, or other person in need of international protection, immigration detention is the rule rather than the exception.  In this regard, </w:t>
      </w:r>
      <w:r w:rsidRPr="002023F9">
        <w:rPr>
          <w:rFonts w:ascii="Cambria" w:hAnsi="Cambria"/>
          <w:i/>
          <w:sz w:val="16"/>
          <w:szCs w:val="16"/>
        </w:rPr>
        <w:t xml:space="preserve">see </w:t>
      </w:r>
      <w:r w:rsidRPr="002023F9">
        <w:rPr>
          <w:rFonts w:ascii="Cambria" w:hAnsi="Cambria"/>
          <w:sz w:val="16"/>
          <w:szCs w:val="16"/>
        </w:rPr>
        <w:t xml:space="preserve">IACHR, Press Release No. 88/14, “IACHR Publishes Report: ‘Human Rights of Migrants and Other Persons in the Context of Human Mobility in Mexico,’” August 18, 2014, available at: </w:t>
      </w:r>
      <w:hyperlink r:id="rId279" w:history="1">
        <w:r w:rsidRPr="00C330F5">
          <w:rPr>
            <w:rStyle w:val="Hyperlink"/>
            <w:rFonts w:ascii="Cambria" w:hAnsi="Cambria"/>
            <w:sz w:val="16"/>
            <w:szCs w:val="16"/>
          </w:rPr>
          <w:t>http://www.oas.org/en/iachr/media_cen</w:t>
        </w:r>
        <w:r w:rsidRPr="002023F9">
          <w:rPr>
            <w:rStyle w:val="Hyperlink"/>
            <w:rFonts w:ascii="Cambria" w:hAnsi="Cambria"/>
            <w:sz w:val="16"/>
            <w:szCs w:val="16"/>
          </w:rPr>
          <w:t>ter/PReleases/2014/088.asp</w:t>
        </w:r>
      </w:hyperlink>
      <w:r w:rsidRPr="00C330F5">
        <w:rPr>
          <w:rFonts w:ascii="Cambria" w:hAnsi="Cambria"/>
          <w:sz w:val="16"/>
          <w:szCs w:val="16"/>
        </w:rPr>
        <w:t xml:space="preserve">.   </w:t>
      </w:r>
    </w:p>
  </w:footnote>
  <w:footnote w:id="228">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In this regard, </w:t>
      </w:r>
      <w:r w:rsidRPr="00C330F5">
        <w:rPr>
          <w:rFonts w:ascii="Cambria" w:hAnsi="Cambria"/>
          <w:i/>
          <w:sz w:val="16"/>
          <w:szCs w:val="16"/>
        </w:rPr>
        <w:t xml:space="preserve">see </w:t>
      </w:r>
      <w:r w:rsidRPr="002023F9">
        <w:rPr>
          <w:rFonts w:ascii="Cambria" w:hAnsi="Cambria"/>
          <w:sz w:val="16"/>
          <w:szCs w:val="16"/>
        </w:rPr>
        <w:t xml:space="preserve">Human Rights Watch, “Turning Migrants </w:t>
      </w:r>
      <w:proofErr w:type="gramStart"/>
      <w:r w:rsidRPr="002023F9">
        <w:rPr>
          <w:rFonts w:ascii="Cambria" w:hAnsi="Cambria"/>
          <w:sz w:val="16"/>
          <w:szCs w:val="16"/>
        </w:rPr>
        <w:t>Into</w:t>
      </w:r>
      <w:proofErr w:type="gramEnd"/>
      <w:r w:rsidRPr="002023F9">
        <w:rPr>
          <w:rFonts w:ascii="Cambria" w:hAnsi="Cambria"/>
          <w:sz w:val="16"/>
          <w:szCs w:val="16"/>
        </w:rPr>
        <w:t xml:space="preserve"> Criminals: The Harmful Impact Of US Border</w:t>
      </w:r>
      <w:r w:rsidR="00551776">
        <w:rPr>
          <w:rFonts w:ascii="Cambria" w:hAnsi="Cambria"/>
          <w:sz w:val="16"/>
          <w:szCs w:val="16"/>
        </w:rPr>
        <w:t xml:space="preserve"> </w:t>
      </w:r>
      <w:r w:rsidRPr="002023F9">
        <w:rPr>
          <w:rFonts w:ascii="Cambria" w:hAnsi="Cambria"/>
          <w:sz w:val="16"/>
          <w:szCs w:val="16"/>
        </w:rPr>
        <w:t xml:space="preserve">Prosecutions,” May 22, 2013, available at: </w:t>
      </w:r>
      <w:hyperlink r:id="rId280" w:history="1">
        <w:r w:rsidRPr="00C330F5">
          <w:rPr>
            <w:rStyle w:val="Hyperlink"/>
            <w:rFonts w:ascii="Cambria" w:hAnsi="Cambria"/>
            <w:sz w:val="16"/>
            <w:szCs w:val="16"/>
          </w:rPr>
          <w:t>http://www.hrw.org/reports/2013/05/22/turning-migrants-criminals-0</w:t>
        </w:r>
      </w:hyperlink>
      <w:r w:rsidRPr="00C330F5">
        <w:rPr>
          <w:rFonts w:ascii="Cambria" w:hAnsi="Cambria"/>
          <w:sz w:val="16"/>
          <w:szCs w:val="16"/>
        </w:rPr>
        <w:t xml:space="preserve">. </w:t>
      </w:r>
    </w:p>
  </w:footnote>
  <w:footnote w:id="22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“Report on Immigration in the United States: Detention and Due Process,” OEA/</w:t>
      </w:r>
      <w:proofErr w:type="spellStart"/>
      <w:r w:rsidRPr="00C330F5">
        <w:rPr>
          <w:rFonts w:ascii="Cambria" w:hAnsi="Cambria"/>
          <w:sz w:val="16"/>
          <w:szCs w:val="16"/>
        </w:rPr>
        <w:t>Ser.L</w:t>
      </w:r>
      <w:proofErr w:type="spellEnd"/>
      <w:r w:rsidRPr="00C330F5">
        <w:rPr>
          <w:rFonts w:ascii="Cambria" w:hAnsi="Cambria"/>
          <w:sz w:val="16"/>
          <w:szCs w:val="16"/>
        </w:rPr>
        <w:t xml:space="preserve">/V/II., Doc. 78/10, December 30, 2010, para. 51, available at: </w:t>
      </w:r>
      <w:hyperlink r:id="rId281" w:history="1">
        <w:r w:rsidRPr="00C330F5">
          <w:rPr>
            <w:rStyle w:val="Hyperlink"/>
            <w:rFonts w:ascii="Cambria" w:hAnsi="Cambria"/>
            <w:sz w:val="16"/>
            <w:szCs w:val="16"/>
          </w:rPr>
          <w:t>https://www.oas.org/en/iachr/migrants/docs/pdf/Migrants2011.pdf</w:t>
        </w:r>
      </w:hyperlink>
      <w:r w:rsidRPr="00C330F5">
        <w:rPr>
          <w:rFonts w:ascii="Cambria" w:hAnsi="Cambria"/>
          <w:sz w:val="16"/>
          <w:szCs w:val="16"/>
        </w:rPr>
        <w:t xml:space="preserve">. </w:t>
      </w:r>
    </w:p>
  </w:footnote>
  <w:footnote w:id="230">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IACHR, 153</w:t>
      </w:r>
      <w:r w:rsidRPr="002023F9">
        <w:rPr>
          <w:rFonts w:ascii="Cambria" w:hAnsi="Cambria"/>
          <w:sz w:val="16"/>
          <w:szCs w:val="16"/>
          <w:vertAlign w:val="superscript"/>
        </w:rPr>
        <w:t>rd</w:t>
      </w:r>
      <w:r w:rsidRPr="002023F9">
        <w:rPr>
          <w:rFonts w:ascii="Cambria" w:hAnsi="Cambria"/>
          <w:sz w:val="16"/>
          <w:szCs w:val="16"/>
        </w:rPr>
        <w:t xml:space="preserve"> Period of Regular Sessions, Situation of Human Rights of Migrant Children, Families and Refugees in the Americas, audio and video available at: </w:t>
      </w:r>
      <w:hyperlink r:id="rId282" w:history="1">
        <w:r w:rsidRPr="00C330F5">
          <w:rPr>
            <w:rStyle w:val="Hyperlink"/>
            <w:rFonts w:ascii="Cambria" w:hAnsi="Cambria"/>
            <w:sz w:val="16"/>
            <w:szCs w:val="16"/>
          </w:rPr>
          <w:t>http://www.oas.org/es/cidh/multimedia/sesiones/153/default.asp</w:t>
        </w:r>
      </w:hyperlink>
      <w:r w:rsidRPr="00C330F5">
        <w:rPr>
          <w:rFonts w:ascii="Cambria" w:hAnsi="Cambria"/>
          <w:sz w:val="16"/>
          <w:szCs w:val="16"/>
        </w:rPr>
        <w:t xml:space="preserve">. </w:t>
      </w:r>
    </w:p>
  </w:footnote>
  <w:footnote w:id="231">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IACHR, Press Release No. 54/14, “</w:t>
      </w:r>
      <w:r w:rsidRPr="002023F9">
        <w:rPr>
          <w:rFonts w:ascii="Cambria" w:hAnsi="Cambria"/>
          <w:bCs/>
          <w:sz w:val="16"/>
          <w:szCs w:val="16"/>
        </w:rPr>
        <w:t>IACHR Expresses Concern over Attacks on Migrants and Human Rights Defenders by State Agents in Mexico,” May 12, 2014, available at:</w:t>
      </w:r>
      <w:r w:rsidRPr="002023F9">
        <w:rPr>
          <w:rFonts w:ascii="Cambria" w:hAnsi="Cambria"/>
          <w:b/>
          <w:bCs/>
          <w:sz w:val="16"/>
          <w:szCs w:val="16"/>
        </w:rPr>
        <w:t xml:space="preserve"> </w:t>
      </w:r>
      <w:hyperlink r:id="rId283" w:history="1">
        <w:r w:rsidRPr="00C330F5">
          <w:rPr>
            <w:rStyle w:val="Hyperlink"/>
            <w:rFonts w:ascii="Cambria" w:hAnsi="Cambria"/>
            <w:bCs/>
            <w:sz w:val="16"/>
            <w:szCs w:val="16"/>
          </w:rPr>
          <w:t>http://www.oas.org/en/iachr/media_center/PReleases/2014/054.asp</w:t>
        </w:r>
      </w:hyperlink>
      <w:r w:rsidRPr="00C330F5">
        <w:rPr>
          <w:rFonts w:ascii="Cambria" w:hAnsi="Cambria"/>
          <w:bCs/>
          <w:sz w:val="16"/>
          <w:szCs w:val="16"/>
        </w:rPr>
        <w:t>.</w:t>
      </w:r>
      <w:r w:rsidRPr="00C330F5">
        <w:rPr>
          <w:rFonts w:ascii="Cambria" w:hAnsi="Cambria"/>
          <w:b/>
          <w:bCs/>
          <w:sz w:val="16"/>
          <w:szCs w:val="16"/>
        </w:rPr>
        <w:t xml:space="preserve"> </w:t>
      </w:r>
    </w:p>
  </w:footnote>
  <w:footnote w:id="232">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IACHR, Press Release No. 54/14, “</w:t>
      </w:r>
      <w:r w:rsidRPr="002023F9">
        <w:rPr>
          <w:rFonts w:ascii="Cambria" w:hAnsi="Cambria"/>
          <w:bCs/>
          <w:sz w:val="16"/>
          <w:szCs w:val="16"/>
        </w:rPr>
        <w:t>IACHR Expresses Concern over Attacks on Migrants and Human Rights Defenders by State Agents in Mexico,” May 12, 2014, available at:</w:t>
      </w:r>
      <w:r w:rsidRPr="002023F9">
        <w:rPr>
          <w:rFonts w:ascii="Cambria" w:hAnsi="Cambria"/>
          <w:b/>
          <w:bCs/>
          <w:sz w:val="16"/>
          <w:szCs w:val="16"/>
        </w:rPr>
        <w:t xml:space="preserve"> </w:t>
      </w:r>
      <w:hyperlink r:id="rId284" w:history="1">
        <w:r w:rsidRPr="00C330F5">
          <w:rPr>
            <w:rStyle w:val="Hyperlink"/>
            <w:rFonts w:ascii="Cambria" w:hAnsi="Cambria"/>
            <w:bCs/>
            <w:sz w:val="16"/>
            <w:szCs w:val="16"/>
          </w:rPr>
          <w:t>http://www.oas.org/en/iachr</w:t>
        </w:r>
        <w:r w:rsidRPr="002023F9">
          <w:rPr>
            <w:rStyle w:val="Hyperlink"/>
            <w:rFonts w:ascii="Cambria" w:hAnsi="Cambria"/>
            <w:bCs/>
            <w:sz w:val="16"/>
            <w:szCs w:val="16"/>
          </w:rPr>
          <w:t>/media_center/PReleases/2014/054.asp</w:t>
        </w:r>
      </w:hyperlink>
      <w:r w:rsidRPr="00C330F5">
        <w:rPr>
          <w:rFonts w:ascii="Cambria" w:hAnsi="Cambria"/>
          <w:bCs/>
          <w:sz w:val="16"/>
          <w:szCs w:val="16"/>
        </w:rPr>
        <w:t>.</w:t>
      </w:r>
      <w:r w:rsidRPr="00C330F5">
        <w:rPr>
          <w:rFonts w:ascii="Cambria" w:hAnsi="Cambria"/>
          <w:b/>
          <w:bCs/>
          <w:sz w:val="16"/>
          <w:szCs w:val="16"/>
        </w:rPr>
        <w:t xml:space="preserve"> </w:t>
      </w:r>
    </w:p>
  </w:footnote>
  <w:footnote w:id="233">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IACHR, Press Release No. 54/14, “</w:t>
      </w:r>
      <w:r w:rsidRPr="002023F9">
        <w:rPr>
          <w:rFonts w:ascii="Cambria" w:hAnsi="Cambria"/>
          <w:bCs/>
          <w:sz w:val="16"/>
          <w:szCs w:val="16"/>
        </w:rPr>
        <w:t>IACHR Expresses Concern over Attacks on Migrants and Human Rights Defenders by State Agents in Mexico,” May 12, 2014, available at:</w:t>
      </w:r>
      <w:r w:rsidRPr="002023F9">
        <w:rPr>
          <w:rFonts w:ascii="Cambria" w:hAnsi="Cambria"/>
          <w:b/>
          <w:bCs/>
          <w:sz w:val="16"/>
          <w:szCs w:val="16"/>
        </w:rPr>
        <w:t xml:space="preserve"> </w:t>
      </w:r>
      <w:hyperlink r:id="rId285" w:history="1">
        <w:r w:rsidRPr="00C330F5">
          <w:rPr>
            <w:rStyle w:val="Hyperlink"/>
            <w:rFonts w:ascii="Cambria" w:hAnsi="Cambria"/>
            <w:bCs/>
            <w:sz w:val="16"/>
            <w:szCs w:val="16"/>
          </w:rPr>
          <w:t>http://www.oas.org/en/iachr/media_center/PReleases/2014/054.asp</w:t>
        </w:r>
      </w:hyperlink>
      <w:r w:rsidRPr="00C330F5">
        <w:rPr>
          <w:rFonts w:ascii="Cambria" w:hAnsi="Cambria"/>
          <w:bCs/>
          <w:sz w:val="16"/>
          <w:szCs w:val="16"/>
        </w:rPr>
        <w:t>.</w:t>
      </w:r>
      <w:r w:rsidRPr="00C330F5">
        <w:rPr>
          <w:rFonts w:ascii="Cambria" w:hAnsi="Cambria"/>
          <w:b/>
          <w:bCs/>
          <w:sz w:val="16"/>
          <w:szCs w:val="16"/>
        </w:rPr>
        <w:t xml:space="preserve"> </w:t>
      </w:r>
    </w:p>
  </w:footnote>
  <w:footnote w:id="23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88/14, “IACHR Publishes Report: ‘Human Rights of Migrants and Other Persons in the Context of Human Mobility in Mexico,’” August 18, 2014, available at: </w:t>
      </w:r>
      <w:hyperlink r:id="rId286" w:history="1">
        <w:r w:rsidRPr="00C330F5">
          <w:rPr>
            <w:rStyle w:val="Hyperlink"/>
            <w:rFonts w:ascii="Cambria" w:hAnsi="Cambria"/>
            <w:sz w:val="16"/>
            <w:szCs w:val="16"/>
          </w:rPr>
          <w:t>http://www.oas.org/en/iachr/media_center/PReleases/2014/088.asp</w:t>
        </w:r>
      </w:hyperlink>
      <w:r w:rsidRPr="00C330F5">
        <w:rPr>
          <w:rFonts w:ascii="Cambria" w:hAnsi="Cambria"/>
          <w:sz w:val="16"/>
          <w:szCs w:val="16"/>
        </w:rPr>
        <w:t xml:space="preserve">.   </w:t>
      </w:r>
    </w:p>
  </w:footnote>
  <w:footnote w:id="235">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 xml:space="preserve">IACHR, Press Release No. 18/14, “The IACHR Expresses Deep Concern </w:t>
      </w:r>
      <w:proofErr w:type="gramStart"/>
      <w:r w:rsidRPr="002023F9">
        <w:rPr>
          <w:rFonts w:ascii="Cambria" w:hAnsi="Cambria"/>
          <w:sz w:val="16"/>
          <w:szCs w:val="16"/>
        </w:rPr>
        <w:t>Over</w:t>
      </w:r>
      <w:proofErr w:type="gramEnd"/>
      <w:r w:rsidRPr="002023F9">
        <w:rPr>
          <w:rFonts w:ascii="Cambria" w:hAnsi="Cambria"/>
          <w:sz w:val="16"/>
          <w:szCs w:val="16"/>
        </w:rPr>
        <w:t xml:space="preserve"> the Deaths of Migrants Caused by the U.S. Border Patrol,” February 24, 2014, available at: </w:t>
      </w:r>
      <w:hyperlink r:id="rId287" w:history="1">
        <w:r w:rsidRPr="00C330F5">
          <w:rPr>
            <w:rStyle w:val="Hyperlink"/>
            <w:rFonts w:ascii="Cambria" w:hAnsi="Cambria"/>
            <w:sz w:val="16"/>
            <w:szCs w:val="16"/>
          </w:rPr>
          <w:t>http://www.oas.org/en/iachr/media_center/PReleases/2014/018.asp</w:t>
        </w:r>
      </w:hyperlink>
      <w:r w:rsidRPr="00C330F5">
        <w:rPr>
          <w:rFonts w:ascii="Cambria" w:hAnsi="Cambria"/>
          <w:sz w:val="16"/>
          <w:szCs w:val="16"/>
        </w:rPr>
        <w:t xml:space="preserve">. </w:t>
      </w:r>
    </w:p>
  </w:footnote>
  <w:footnote w:id="236">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 xml:space="preserve">IACHR, Press Release No. 18/14, “The IACHR Expresses Deep Concern </w:t>
      </w:r>
      <w:proofErr w:type="gramStart"/>
      <w:r w:rsidRPr="002023F9">
        <w:rPr>
          <w:rFonts w:ascii="Cambria" w:hAnsi="Cambria"/>
          <w:sz w:val="16"/>
          <w:szCs w:val="16"/>
        </w:rPr>
        <w:t>Over</w:t>
      </w:r>
      <w:proofErr w:type="gramEnd"/>
      <w:r w:rsidRPr="002023F9">
        <w:rPr>
          <w:rFonts w:ascii="Cambria" w:hAnsi="Cambria"/>
          <w:sz w:val="16"/>
          <w:szCs w:val="16"/>
        </w:rPr>
        <w:t xml:space="preserve"> the Deaths of Migrants Caused by the U.S. Border Patrol,” February 24, 2014, available at: </w:t>
      </w:r>
      <w:hyperlink r:id="rId288" w:history="1">
        <w:r w:rsidRPr="00C330F5">
          <w:rPr>
            <w:rStyle w:val="Hyperlink"/>
            <w:rFonts w:ascii="Cambria" w:hAnsi="Cambria"/>
            <w:sz w:val="16"/>
            <w:szCs w:val="16"/>
          </w:rPr>
          <w:t>http://www.oas.org/en/iachr/media_</w:t>
        </w:r>
        <w:r w:rsidRPr="002023F9">
          <w:rPr>
            <w:rStyle w:val="Hyperlink"/>
            <w:rFonts w:ascii="Cambria" w:hAnsi="Cambria"/>
            <w:sz w:val="16"/>
            <w:szCs w:val="16"/>
          </w:rPr>
          <w:t>center/PReleases/2014/018.asp</w:t>
        </w:r>
      </w:hyperlink>
      <w:r w:rsidRPr="00C330F5">
        <w:rPr>
          <w:rFonts w:ascii="Cambria" w:hAnsi="Cambria"/>
          <w:sz w:val="16"/>
          <w:szCs w:val="16"/>
        </w:rPr>
        <w:t xml:space="preserve">. </w:t>
      </w:r>
    </w:p>
  </w:footnote>
  <w:footnote w:id="237">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 xml:space="preserve">IACHR, Press Release No. 18/14, “The IACHR Expresses Deep Concern </w:t>
      </w:r>
      <w:proofErr w:type="gramStart"/>
      <w:r w:rsidRPr="002023F9">
        <w:rPr>
          <w:rFonts w:ascii="Cambria" w:hAnsi="Cambria"/>
          <w:sz w:val="16"/>
          <w:szCs w:val="16"/>
        </w:rPr>
        <w:t>Over</w:t>
      </w:r>
      <w:proofErr w:type="gramEnd"/>
      <w:r w:rsidRPr="002023F9">
        <w:rPr>
          <w:rFonts w:ascii="Cambria" w:hAnsi="Cambria"/>
          <w:sz w:val="16"/>
          <w:szCs w:val="16"/>
        </w:rPr>
        <w:t xml:space="preserve"> the Deaths of Migrants Caused by the U.S. Border Patrol,” February 24, 2014, available at: </w:t>
      </w:r>
      <w:hyperlink r:id="rId289" w:history="1">
        <w:r w:rsidRPr="00C330F5">
          <w:rPr>
            <w:rStyle w:val="Hyperlink"/>
            <w:rFonts w:ascii="Cambria" w:hAnsi="Cambria"/>
            <w:sz w:val="16"/>
            <w:szCs w:val="16"/>
          </w:rPr>
          <w:t>http://www.oas.org/en/iachr/media_center/PReleases/2014/018.asp</w:t>
        </w:r>
      </w:hyperlink>
      <w:r w:rsidRPr="00C330F5">
        <w:rPr>
          <w:rFonts w:ascii="Cambria" w:hAnsi="Cambria"/>
          <w:sz w:val="16"/>
          <w:szCs w:val="16"/>
        </w:rPr>
        <w:t xml:space="preserve">. </w:t>
      </w:r>
    </w:p>
  </w:footnote>
  <w:footnote w:id="238">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 xml:space="preserve">IACHR, Press Release No. 18/14, “The IACHR Expresses Deep Concern </w:t>
      </w:r>
      <w:proofErr w:type="gramStart"/>
      <w:r w:rsidRPr="002023F9">
        <w:rPr>
          <w:rFonts w:ascii="Cambria" w:hAnsi="Cambria"/>
          <w:sz w:val="16"/>
          <w:szCs w:val="16"/>
        </w:rPr>
        <w:t>Over</w:t>
      </w:r>
      <w:proofErr w:type="gramEnd"/>
      <w:r w:rsidRPr="002023F9">
        <w:rPr>
          <w:rFonts w:ascii="Cambria" w:hAnsi="Cambria"/>
          <w:sz w:val="16"/>
          <w:szCs w:val="16"/>
        </w:rPr>
        <w:t xml:space="preserve"> the Deaths of Migrants Caused by the U.S. Border Patrol,” February 24, 2014, available at: </w:t>
      </w:r>
      <w:hyperlink r:id="rId290" w:history="1">
        <w:r w:rsidRPr="00C330F5">
          <w:rPr>
            <w:rStyle w:val="Hyperlink"/>
            <w:rFonts w:ascii="Cambria" w:hAnsi="Cambria"/>
            <w:sz w:val="16"/>
            <w:szCs w:val="16"/>
          </w:rPr>
          <w:t>http://www.oas.org/en/iachr/media_center/PReleases/2014/018.asp</w:t>
        </w:r>
      </w:hyperlink>
      <w:r w:rsidRPr="00C330F5">
        <w:rPr>
          <w:rFonts w:ascii="Cambria" w:hAnsi="Cambria"/>
          <w:sz w:val="16"/>
          <w:szCs w:val="16"/>
        </w:rPr>
        <w:t xml:space="preserve">. </w:t>
      </w:r>
    </w:p>
  </w:footnote>
  <w:footnote w:id="23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 xml:space="preserve">IACHR, Press Release No. 155/14, </w:t>
      </w:r>
      <w:r w:rsidRPr="002023F9">
        <w:rPr>
          <w:rFonts w:ascii="Cambria" w:hAnsi="Cambria"/>
          <w:bCs/>
          <w:sz w:val="16"/>
          <w:szCs w:val="16"/>
        </w:rPr>
        <w:t>“Open, Safe and Regular Migration Channels Crucial to Stop Human Rights Violations against Migrants</w:t>
      </w:r>
      <w:r w:rsidRPr="002023F9">
        <w:rPr>
          <w:rFonts w:ascii="Cambria" w:hAnsi="Cambria"/>
          <w:sz w:val="16"/>
          <w:szCs w:val="16"/>
        </w:rPr>
        <w:t xml:space="preserve">,” December 18, 2014, available at: </w:t>
      </w:r>
      <w:hyperlink r:id="rId291" w:history="1">
        <w:r w:rsidRPr="00C330F5">
          <w:rPr>
            <w:rStyle w:val="Hyperlink"/>
            <w:rFonts w:ascii="Cambria" w:hAnsi="Cambria"/>
            <w:sz w:val="16"/>
            <w:szCs w:val="16"/>
          </w:rPr>
          <w:t>http://www.oas.org/en/iachr/media_center/PReleases/2014/155.asp</w:t>
        </w:r>
      </w:hyperlink>
      <w:r w:rsidRPr="00C330F5">
        <w:rPr>
          <w:rFonts w:ascii="Cambria" w:hAnsi="Cambria"/>
          <w:sz w:val="16"/>
          <w:szCs w:val="16"/>
        </w:rPr>
        <w:t xml:space="preserve">.   </w:t>
      </w:r>
    </w:p>
  </w:footnote>
  <w:footnote w:id="240">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 xml:space="preserve">IACHR, Press Release No. 155/14, </w:t>
      </w:r>
      <w:r w:rsidRPr="002023F9">
        <w:rPr>
          <w:rFonts w:ascii="Cambria" w:hAnsi="Cambria"/>
          <w:bCs/>
          <w:sz w:val="16"/>
          <w:szCs w:val="16"/>
        </w:rPr>
        <w:t>“Open, Safe and Regular Migration Channels Crucial to Stop Human Rights Violations against Migrants</w:t>
      </w:r>
      <w:r w:rsidRPr="002023F9">
        <w:rPr>
          <w:rFonts w:ascii="Cambria" w:hAnsi="Cambria"/>
          <w:sz w:val="16"/>
          <w:szCs w:val="16"/>
        </w:rPr>
        <w:t xml:space="preserve">,” December 18, 2014, available at: </w:t>
      </w:r>
      <w:hyperlink r:id="rId292" w:history="1">
        <w:r w:rsidRPr="00C330F5">
          <w:rPr>
            <w:rStyle w:val="Hyperlink"/>
            <w:rFonts w:ascii="Cambria" w:hAnsi="Cambria"/>
            <w:sz w:val="16"/>
            <w:szCs w:val="16"/>
          </w:rPr>
          <w:t>http://www.oas.org/en/iachr/media_center/PRe</w:t>
        </w:r>
        <w:r w:rsidRPr="002023F9">
          <w:rPr>
            <w:rStyle w:val="Hyperlink"/>
            <w:rFonts w:ascii="Cambria" w:hAnsi="Cambria"/>
            <w:sz w:val="16"/>
            <w:szCs w:val="16"/>
          </w:rPr>
          <w:t>leases/2014/155.asp</w:t>
        </w:r>
      </w:hyperlink>
      <w:r w:rsidRPr="00C330F5">
        <w:rPr>
          <w:rFonts w:ascii="Cambria" w:hAnsi="Cambria"/>
          <w:sz w:val="16"/>
          <w:szCs w:val="16"/>
        </w:rPr>
        <w:t xml:space="preserve">.   </w:t>
      </w:r>
    </w:p>
  </w:footnote>
  <w:footnote w:id="241">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 xml:space="preserve">IACHR, Press Release No. 155/14, </w:t>
      </w:r>
      <w:r w:rsidRPr="002023F9">
        <w:rPr>
          <w:rFonts w:ascii="Cambria" w:hAnsi="Cambria"/>
          <w:bCs/>
          <w:sz w:val="16"/>
          <w:szCs w:val="16"/>
        </w:rPr>
        <w:t>“Open, Safe and Regular Migration Channels Crucial to Stop Human Rights Violations against Migrants</w:t>
      </w:r>
      <w:r w:rsidRPr="002023F9">
        <w:rPr>
          <w:rFonts w:ascii="Cambria" w:hAnsi="Cambria"/>
          <w:sz w:val="16"/>
          <w:szCs w:val="16"/>
        </w:rPr>
        <w:t xml:space="preserve">,” December 18, 2014, available at: </w:t>
      </w:r>
      <w:hyperlink r:id="rId293" w:history="1">
        <w:r w:rsidRPr="00C330F5">
          <w:rPr>
            <w:rStyle w:val="Hyperlink"/>
            <w:rFonts w:ascii="Cambria" w:hAnsi="Cambria"/>
            <w:sz w:val="16"/>
            <w:szCs w:val="16"/>
          </w:rPr>
          <w:t>http://www.oas.org/en/iachr/media_center/PReleases/2014/155.asp</w:t>
        </w:r>
      </w:hyperlink>
      <w:r w:rsidRPr="00C330F5">
        <w:rPr>
          <w:rFonts w:ascii="Cambria" w:hAnsi="Cambria"/>
          <w:sz w:val="16"/>
          <w:szCs w:val="16"/>
        </w:rPr>
        <w:t xml:space="preserve">.   </w:t>
      </w:r>
    </w:p>
  </w:footnote>
  <w:footnote w:id="242">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88/14, “IACHR Publishes Report: ‘Human Rights of Migrants and Other Persons in the Context of Human Mobility in Mexico,’” August 18, 2014, available at: </w:t>
      </w:r>
      <w:hyperlink r:id="rId294" w:history="1">
        <w:r w:rsidRPr="00C330F5">
          <w:rPr>
            <w:rStyle w:val="Hyperlink"/>
            <w:rFonts w:ascii="Cambria" w:hAnsi="Cambria"/>
            <w:sz w:val="16"/>
            <w:szCs w:val="16"/>
          </w:rPr>
          <w:t>http://www.oas.org/en/iachr/media_center/PReleases/2014/088.asp</w:t>
        </w:r>
      </w:hyperlink>
      <w:r w:rsidRPr="00C330F5">
        <w:rPr>
          <w:rFonts w:ascii="Cambria" w:hAnsi="Cambria"/>
          <w:sz w:val="16"/>
          <w:szCs w:val="16"/>
        </w:rPr>
        <w:t xml:space="preserve">.   </w:t>
      </w:r>
    </w:p>
  </w:footnote>
  <w:footnote w:id="24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88/14, “IACHR Publishes Report: ‘Human Rights of Migrants and Other Persons in the Context of Human Mobility in Mexico,’” August 18, 2014, available at: </w:t>
      </w:r>
      <w:hyperlink r:id="rId295" w:history="1">
        <w:r w:rsidRPr="00C330F5">
          <w:rPr>
            <w:rStyle w:val="Hyperlink"/>
            <w:rFonts w:ascii="Cambria" w:hAnsi="Cambria"/>
            <w:sz w:val="16"/>
            <w:szCs w:val="16"/>
          </w:rPr>
          <w:t>http://www.oas.org/en/iachr/media_center/PReleases/2014/088.asp</w:t>
        </w:r>
      </w:hyperlink>
      <w:r w:rsidRPr="00C330F5">
        <w:rPr>
          <w:rFonts w:ascii="Cambria" w:hAnsi="Cambria"/>
          <w:sz w:val="16"/>
          <w:szCs w:val="16"/>
        </w:rPr>
        <w:t xml:space="preserve">.   </w:t>
      </w:r>
    </w:p>
  </w:footnote>
  <w:footnote w:id="24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88/14, “IACHR Publishes Report: ‘Human Rights of Migrants and Other Persons in the Context of Human Mobility in Mexico,’” August 18, 2014, available at: </w:t>
      </w:r>
      <w:hyperlink r:id="rId296" w:history="1">
        <w:r w:rsidRPr="00C330F5">
          <w:rPr>
            <w:rStyle w:val="Hyperlink"/>
            <w:rFonts w:ascii="Cambria" w:hAnsi="Cambria"/>
            <w:sz w:val="16"/>
            <w:szCs w:val="16"/>
          </w:rPr>
          <w:t>http://www.oas.org</w:t>
        </w:r>
        <w:r w:rsidRPr="002023F9">
          <w:rPr>
            <w:rStyle w:val="Hyperlink"/>
            <w:rFonts w:ascii="Cambria" w:hAnsi="Cambria"/>
            <w:sz w:val="16"/>
            <w:szCs w:val="16"/>
          </w:rPr>
          <w:t>/en/iachr/media_center/PReleases/2014/088.asp</w:t>
        </w:r>
      </w:hyperlink>
      <w:r w:rsidRPr="00C330F5">
        <w:rPr>
          <w:rFonts w:ascii="Cambria" w:hAnsi="Cambria"/>
          <w:sz w:val="16"/>
          <w:szCs w:val="16"/>
        </w:rPr>
        <w:t xml:space="preserve">.   </w:t>
      </w:r>
    </w:p>
  </w:footnote>
  <w:footnote w:id="245">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88/14, “IACHR Publishes Report: ‘Human Rights of Migrants and Other Persons in the Context of Human Mobility in Mexico,’” August 18, 2014, available at: </w:t>
      </w:r>
      <w:hyperlink r:id="rId297" w:history="1">
        <w:r w:rsidRPr="00C330F5">
          <w:rPr>
            <w:rStyle w:val="Hyperlink"/>
            <w:rFonts w:ascii="Cambria" w:hAnsi="Cambria"/>
            <w:sz w:val="16"/>
            <w:szCs w:val="16"/>
          </w:rPr>
          <w:t>http://www.oas.org/en/iachr/media_center/PReleases/2014/088.asp</w:t>
        </w:r>
      </w:hyperlink>
      <w:r w:rsidRPr="00C330F5">
        <w:rPr>
          <w:rFonts w:ascii="Cambria" w:hAnsi="Cambria"/>
          <w:sz w:val="16"/>
          <w:szCs w:val="16"/>
        </w:rPr>
        <w:t xml:space="preserve">.   </w:t>
      </w:r>
    </w:p>
  </w:footnote>
  <w:footnote w:id="246">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88/14, “IACHR Publishes Report: ‘Human Rights of Migrants and Other Persons in the Context of Human Mobility in Mexico,’” August 18, 2014, available at: </w:t>
      </w:r>
      <w:hyperlink r:id="rId298" w:history="1">
        <w:r w:rsidRPr="00C330F5">
          <w:rPr>
            <w:rStyle w:val="Hyperlink"/>
            <w:rFonts w:ascii="Cambria" w:hAnsi="Cambria"/>
            <w:sz w:val="16"/>
            <w:szCs w:val="16"/>
          </w:rPr>
          <w:t>http://www.oas.org/en/iachr/media_center/PReleases/2014/088.asp</w:t>
        </w:r>
      </w:hyperlink>
      <w:r w:rsidRPr="00C330F5">
        <w:rPr>
          <w:rFonts w:ascii="Cambria" w:hAnsi="Cambria"/>
          <w:sz w:val="16"/>
          <w:szCs w:val="16"/>
        </w:rPr>
        <w:t xml:space="preserve">.   </w:t>
      </w:r>
    </w:p>
  </w:footnote>
  <w:footnote w:id="247">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IACHR, Press Release No. 55/14, “</w:t>
      </w:r>
      <w:r w:rsidRPr="00C330F5">
        <w:rPr>
          <w:rFonts w:ascii="Cambria" w:hAnsi="Cambria"/>
          <w:bCs/>
          <w:sz w:val="16"/>
          <w:szCs w:val="16"/>
        </w:rPr>
        <w:t>IACHR Expresses Deep Conce</w:t>
      </w:r>
      <w:r w:rsidRPr="002023F9">
        <w:rPr>
          <w:rFonts w:ascii="Cambria" w:hAnsi="Cambria"/>
          <w:bCs/>
          <w:sz w:val="16"/>
          <w:szCs w:val="16"/>
        </w:rPr>
        <w:t>rn over Deaths and Disappearances of Migrants in Shipwrecks in the Caribbean Sea,”</w:t>
      </w:r>
      <w:r w:rsidRPr="002023F9">
        <w:rPr>
          <w:rFonts w:ascii="Cambria" w:hAnsi="Cambria"/>
          <w:b/>
          <w:bCs/>
          <w:sz w:val="16"/>
          <w:szCs w:val="16"/>
        </w:rPr>
        <w:t xml:space="preserve"> </w:t>
      </w:r>
      <w:r w:rsidRPr="002023F9">
        <w:rPr>
          <w:rFonts w:ascii="Cambria" w:hAnsi="Cambria"/>
          <w:bCs/>
          <w:sz w:val="16"/>
          <w:szCs w:val="16"/>
        </w:rPr>
        <w:t xml:space="preserve">May 14, 2014, available at: </w:t>
      </w:r>
      <w:hyperlink r:id="rId299" w:history="1">
        <w:r w:rsidRPr="00C330F5">
          <w:rPr>
            <w:rStyle w:val="Hyperlink"/>
            <w:rFonts w:ascii="Cambria" w:hAnsi="Cambria"/>
            <w:bCs/>
            <w:sz w:val="16"/>
            <w:szCs w:val="16"/>
          </w:rPr>
          <w:t>http://www.oas.org/en/iachr/media_center/PReleases/2014/055.asp</w:t>
        </w:r>
      </w:hyperlink>
      <w:r w:rsidRPr="00C330F5">
        <w:rPr>
          <w:rFonts w:ascii="Cambria" w:hAnsi="Cambria"/>
          <w:bCs/>
          <w:sz w:val="16"/>
          <w:szCs w:val="16"/>
        </w:rPr>
        <w:t xml:space="preserve">. </w:t>
      </w:r>
    </w:p>
  </w:footnote>
  <w:footnote w:id="248">
    <w:p w:rsidR="00113688" w:rsidRPr="002023F9"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According to UNHCR, the maritime monitoring conducting by UNHCR’s Caribbean Protection Unit is based on publicly available information and is subject to severe underreporting.  In the absence of a comprehensive data collection system, the actual dimensi</w:t>
      </w:r>
      <w:r w:rsidRPr="002023F9">
        <w:rPr>
          <w:rFonts w:ascii="Cambria" w:hAnsi="Cambria"/>
          <w:sz w:val="16"/>
          <w:szCs w:val="16"/>
        </w:rPr>
        <w:t xml:space="preserve">ons of the problem are likely to be even higher than suggested. </w:t>
      </w:r>
    </w:p>
  </w:footnote>
  <w:footnote w:id="24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 xml:space="preserve">IACHR, Press Release No. 155/14, </w:t>
      </w:r>
      <w:r w:rsidRPr="002023F9">
        <w:rPr>
          <w:rFonts w:ascii="Cambria" w:hAnsi="Cambria"/>
          <w:bCs/>
          <w:sz w:val="16"/>
          <w:szCs w:val="16"/>
        </w:rPr>
        <w:t>“Open, Safe and Regular Migration Channels Crucial to Stop Human Rights Violations against Migrants</w:t>
      </w:r>
      <w:r w:rsidRPr="002023F9">
        <w:rPr>
          <w:rFonts w:ascii="Cambria" w:hAnsi="Cambria"/>
          <w:sz w:val="16"/>
          <w:szCs w:val="16"/>
        </w:rPr>
        <w:t xml:space="preserve">,” December 18, 2014, available at: </w:t>
      </w:r>
      <w:hyperlink r:id="rId300" w:history="1">
        <w:r w:rsidRPr="00C330F5">
          <w:rPr>
            <w:rStyle w:val="Hyperlink"/>
            <w:rFonts w:ascii="Cambria" w:hAnsi="Cambria"/>
            <w:sz w:val="16"/>
            <w:szCs w:val="16"/>
          </w:rPr>
          <w:t>http://www.oas.org/en/iachr/media_center/PReleases/2014/155.asp</w:t>
        </w:r>
      </w:hyperlink>
      <w:r w:rsidRPr="00C330F5">
        <w:rPr>
          <w:rFonts w:ascii="Cambria" w:hAnsi="Cambria"/>
          <w:sz w:val="16"/>
          <w:szCs w:val="16"/>
        </w:rPr>
        <w:t xml:space="preserve">.   </w:t>
      </w:r>
    </w:p>
  </w:footnote>
  <w:footnote w:id="250">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IACHR, Press Release No. 68/14, “World Refugee Day: IACHR Emphasizes the Importance of the Right to Seek and Receive Asylum,” June 20, 2014, available at: </w:t>
      </w:r>
      <w:hyperlink r:id="rId301" w:history="1">
        <w:r w:rsidRPr="002023F9">
          <w:rPr>
            <w:rStyle w:val="Hyperlink"/>
            <w:rFonts w:ascii="Cambria" w:hAnsi="Cambria"/>
            <w:sz w:val="16"/>
            <w:szCs w:val="16"/>
          </w:rPr>
          <w:t>http://www.oas.org/en/iachr/media_center/PReleases/2014/068.asp</w:t>
        </w:r>
      </w:hyperlink>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also IACHR, 153</w:t>
      </w:r>
      <w:r w:rsidRPr="002023F9">
        <w:rPr>
          <w:rFonts w:ascii="Cambria" w:hAnsi="Cambria"/>
          <w:sz w:val="16"/>
          <w:szCs w:val="16"/>
          <w:vertAlign w:val="superscript"/>
        </w:rPr>
        <w:t>rd</w:t>
      </w:r>
      <w:r w:rsidRPr="002023F9">
        <w:rPr>
          <w:rFonts w:ascii="Cambria" w:hAnsi="Cambria"/>
          <w:sz w:val="16"/>
          <w:szCs w:val="16"/>
        </w:rPr>
        <w:t xml:space="preserve"> Period of Regular Sessions, Public hearing on the Human Rights Situation of Refugees and Asylum Seekers in the Americas: 30th Anniversary of the Cartagena Declaration Situation of Human Rights of Migrant Children, Families and Refugees in the Americas, audio and video available at: </w:t>
      </w:r>
      <w:hyperlink r:id="rId302" w:history="1">
        <w:r w:rsidRPr="002023F9">
          <w:rPr>
            <w:rStyle w:val="Hyperlink"/>
            <w:rFonts w:ascii="Cambria" w:hAnsi="Cambria"/>
            <w:sz w:val="16"/>
            <w:szCs w:val="16"/>
          </w:rPr>
          <w:t>http://www.oas.org/es/cidh/multimedia/sesiones/153/default.asp</w:t>
        </w:r>
      </w:hyperlink>
      <w:r w:rsidRPr="00C330F5">
        <w:rPr>
          <w:rFonts w:ascii="Cambria" w:hAnsi="Cambria"/>
          <w:sz w:val="16"/>
          <w:szCs w:val="16"/>
        </w:rPr>
        <w:t xml:space="preserve">. </w:t>
      </w:r>
    </w:p>
  </w:footnote>
  <w:footnote w:id="251">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IACHR, Press Release No. 68/14, “World Refugee Day: IACHR Emphasizes the Importance of the Right to Seek and Receive Asylum,” June 20, 2014, available at: </w:t>
      </w:r>
      <w:hyperlink r:id="rId303" w:history="1">
        <w:r w:rsidRPr="002023F9">
          <w:rPr>
            <w:rStyle w:val="Hyperlink"/>
            <w:rFonts w:ascii="Cambria" w:hAnsi="Cambria"/>
            <w:sz w:val="16"/>
            <w:szCs w:val="16"/>
          </w:rPr>
          <w:t>http://www.oas.org/en/iachr/media_center/PReleases/2014/068.asp</w:t>
        </w:r>
      </w:hyperlink>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also IACHR, 153</w:t>
      </w:r>
      <w:r w:rsidRPr="002023F9">
        <w:rPr>
          <w:rFonts w:ascii="Cambria" w:hAnsi="Cambria"/>
          <w:sz w:val="16"/>
          <w:szCs w:val="16"/>
          <w:vertAlign w:val="superscript"/>
        </w:rPr>
        <w:t>rd</w:t>
      </w:r>
      <w:r w:rsidRPr="002023F9">
        <w:rPr>
          <w:rFonts w:ascii="Cambria" w:hAnsi="Cambria"/>
          <w:sz w:val="16"/>
          <w:szCs w:val="16"/>
        </w:rPr>
        <w:t xml:space="preserve"> Period of Regular Sessions, Public hearing on the Human Rights Situation of Refugees and Asylum Seekers in the Americas: 30th Anniversary of the Cartagena Declaration Situation of Human Rights of Migrant Children, Families and Refugees in the Americas, audio and video available at: </w:t>
      </w:r>
      <w:hyperlink r:id="rId304" w:history="1">
        <w:r w:rsidRPr="002023F9">
          <w:rPr>
            <w:rStyle w:val="Hyperlink"/>
            <w:rFonts w:ascii="Cambria" w:hAnsi="Cambria"/>
            <w:sz w:val="16"/>
            <w:szCs w:val="16"/>
          </w:rPr>
          <w:t>http://www.oas.org/es/cidh/multimedia/sesiones/153/default.asp</w:t>
        </w:r>
      </w:hyperlink>
      <w:r w:rsidRPr="00C330F5">
        <w:rPr>
          <w:rFonts w:ascii="Cambria" w:hAnsi="Cambria"/>
          <w:sz w:val="16"/>
          <w:szCs w:val="16"/>
        </w:rPr>
        <w:t>.</w:t>
      </w:r>
    </w:p>
  </w:footnote>
  <w:footnote w:id="252">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IACHR, Press Release No. 126/14, “IACHR Welcomes the Measures Taken by Uruguay and Brazil for the Protection of Syrian Refugees,” October 24, 2014, available at: </w:t>
      </w:r>
      <w:hyperlink r:id="rId305" w:history="1">
        <w:r w:rsidRPr="002023F9">
          <w:rPr>
            <w:rStyle w:val="Hyperlink"/>
            <w:rFonts w:ascii="Cambria" w:hAnsi="Cambria"/>
            <w:sz w:val="16"/>
            <w:szCs w:val="16"/>
          </w:rPr>
          <w:t>http://www.oas.org/en/iachr/media_center/PReleases/2014/126.asp</w:t>
        </w:r>
      </w:hyperlink>
      <w:r w:rsidRPr="00C330F5">
        <w:rPr>
          <w:rFonts w:ascii="Cambria" w:hAnsi="Cambria"/>
          <w:sz w:val="16"/>
          <w:szCs w:val="16"/>
        </w:rPr>
        <w:t xml:space="preserve">.  </w:t>
      </w:r>
    </w:p>
  </w:footnote>
  <w:footnote w:id="253">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Both documents can be found at </w:t>
      </w:r>
      <w:hyperlink r:id="rId306" w:history="1">
        <w:r w:rsidRPr="002023F9">
          <w:rPr>
            <w:rStyle w:val="Hyperlink"/>
            <w:rFonts w:ascii="Cambria" w:hAnsi="Cambria"/>
            <w:sz w:val="16"/>
            <w:szCs w:val="16"/>
          </w:rPr>
          <w:t>http://www.refworld.org/docid/5487065b4.html</w:t>
        </w:r>
      </w:hyperlink>
      <w:r w:rsidRPr="00C330F5">
        <w:rPr>
          <w:rFonts w:ascii="Cambria" w:hAnsi="Cambria"/>
          <w:sz w:val="16"/>
          <w:szCs w:val="16"/>
        </w:rPr>
        <w:t xml:space="preserve">. </w:t>
      </w:r>
    </w:p>
  </w:footnote>
  <w:footnote w:id="254">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IACHR, Press Release No. 126/14, “IACHR Welcomes the Measures Taken by Uruguay and Brazil for the Protection of Syrian Refugees,” October 24, 2014, available at: </w:t>
      </w:r>
      <w:hyperlink r:id="rId307" w:history="1">
        <w:r w:rsidRPr="002023F9">
          <w:rPr>
            <w:rStyle w:val="Hyperlink"/>
            <w:rFonts w:ascii="Cambria" w:hAnsi="Cambria"/>
            <w:sz w:val="16"/>
            <w:szCs w:val="16"/>
          </w:rPr>
          <w:t>http://www.oas.org/en/iachr/media_center/PReleases/2014/126.asp</w:t>
        </w:r>
      </w:hyperlink>
      <w:r w:rsidRPr="00C330F5">
        <w:rPr>
          <w:rFonts w:ascii="Cambria" w:hAnsi="Cambria"/>
          <w:sz w:val="16"/>
          <w:szCs w:val="16"/>
        </w:rPr>
        <w:t>.</w:t>
      </w:r>
    </w:p>
  </w:footnote>
  <w:footnote w:id="255">
    <w:p w:rsidR="00113688" w:rsidRPr="002023F9" w:rsidRDefault="00113688" w:rsidP="002023F9">
      <w:pPr>
        <w:pStyle w:val="FootnoteText"/>
        <w:spacing w:after="120"/>
        <w:ind w:firstLine="720"/>
        <w:jc w:val="both"/>
        <w:rPr>
          <w:rFonts w:ascii="Cambria" w:hAnsi="Cambria"/>
          <w:b/>
          <w:bCs/>
          <w:sz w:val="16"/>
          <w:szCs w:val="16"/>
        </w:rPr>
      </w:pPr>
      <w:r w:rsidRPr="00C330F5">
        <w:rPr>
          <w:rStyle w:val="FootnoteReference"/>
          <w:rFonts w:ascii="Cambria" w:hAnsi="Cambria"/>
          <w:sz w:val="16"/>
          <w:szCs w:val="16"/>
        </w:rPr>
        <w:footnoteRef/>
      </w:r>
      <w:r w:rsidRPr="00C330F5">
        <w:rPr>
          <w:rFonts w:ascii="Cambria" w:hAnsi="Cambria"/>
          <w:sz w:val="16"/>
          <w:szCs w:val="16"/>
          <w:lang w:val="pt-BR"/>
        </w:rPr>
        <w:t xml:space="preserve"> </w:t>
      </w:r>
      <w:r w:rsidRPr="00C330F5">
        <w:rPr>
          <w:rFonts w:ascii="Cambria" w:hAnsi="Cambria"/>
          <w:sz w:val="16"/>
          <w:szCs w:val="16"/>
          <w:lang w:val="pt-BR"/>
        </w:rPr>
        <w:t>O Globo, “</w:t>
      </w:r>
      <w:r w:rsidRPr="002023F9">
        <w:rPr>
          <w:rFonts w:ascii="Cambria" w:hAnsi="Cambria"/>
          <w:bCs/>
          <w:sz w:val="16"/>
          <w:szCs w:val="16"/>
          <w:lang w:val="pt-BR"/>
        </w:rPr>
        <w:t xml:space="preserve">Prefeitura de São Paulo inclui estrangeiros no programa Bolsa Família” (“The city of Sao Paulo includes foreigners in the ‘Bolsa Familia’ program”), December 4, 2014, available </w:t>
      </w:r>
      <w:r w:rsidRPr="002023F9">
        <w:rPr>
          <w:rFonts w:ascii="Cambria" w:hAnsi="Cambria"/>
          <w:bCs/>
          <w:sz w:val="16"/>
          <w:szCs w:val="16"/>
          <w:lang w:val="pt-BR"/>
        </w:rPr>
        <w:t xml:space="preserve">at: </w:t>
      </w:r>
      <w:r w:rsidRPr="00C330F5">
        <w:rPr>
          <w:rFonts w:ascii="Cambria" w:hAnsi="Cambria"/>
          <w:bCs/>
          <w:sz w:val="16"/>
          <w:szCs w:val="16"/>
          <w:lang w:val="pt-BR"/>
        </w:rPr>
        <w:fldChar w:fldCharType="begin"/>
      </w:r>
      <w:r w:rsidRPr="002023F9">
        <w:rPr>
          <w:rFonts w:ascii="Cambria" w:hAnsi="Cambria"/>
          <w:bCs/>
          <w:sz w:val="16"/>
          <w:szCs w:val="16"/>
          <w:lang w:val="pt-BR"/>
        </w:rPr>
        <w:instrText xml:space="preserve"> HYPERLINK "http://oglobo.globo.com/brasil/prefeitura-de-sao-paulo-inclui-estrangeiros-no-programa-bolsa-familia-14733605" </w:instrText>
      </w:r>
      <w:r w:rsidRPr="002023F9">
        <w:rPr>
          <w:rFonts w:ascii="Cambria" w:hAnsi="Cambria"/>
          <w:bCs/>
          <w:sz w:val="16"/>
          <w:szCs w:val="16"/>
          <w:lang w:val="pt-BR"/>
        </w:rPr>
        <w:fldChar w:fldCharType="separate"/>
      </w:r>
      <w:r w:rsidRPr="002023F9">
        <w:rPr>
          <w:rStyle w:val="Hyperlink"/>
          <w:rFonts w:ascii="Cambria" w:hAnsi="Cambria"/>
          <w:bCs/>
          <w:sz w:val="16"/>
          <w:szCs w:val="16"/>
          <w:lang w:val="pt-BR"/>
        </w:rPr>
        <w:t>http://oglobo.globo.com/brasil/prefeitura-de-sao-paulo-inclui-estrangeiros-no-programa-bolsa-familia-14733605</w:t>
      </w:r>
      <w:r w:rsidRPr="002023F9">
        <w:rPr>
          <w:rFonts w:ascii="Cambria" w:hAnsi="Cambria"/>
          <w:bCs/>
          <w:sz w:val="16"/>
          <w:szCs w:val="16"/>
          <w:lang w:val="pt-BR"/>
        </w:rPr>
        <w:fldChar w:fldCharType="end"/>
      </w:r>
      <w:r w:rsidRPr="00C330F5">
        <w:rPr>
          <w:rFonts w:ascii="Cambria" w:hAnsi="Cambria"/>
          <w:bCs/>
          <w:sz w:val="16"/>
          <w:szCs w:val="16"/>
          <w:lang w:val="pt-BR"/>
        </w:rPr>
        <w:t xml:space="preserve">.  </w:t>
      </w:r>
      <w:r w:rsidRPr="002023F9">
        <w:rPr>
          <w:rFonts w:ascii="Cambria" w:hAnsi="Cambria"/>
          <w:sz w:val="16"/>
          <w:szCs w:val="16"/>
        </w:rPr>
        <w:t>The importance of the “</w:t>
      </w:r>
      <w:proofErr w:type="spellStart"/>
      <w:r w:rsidRPr="002023F9">
        <w:rPr>
          <w:rFonts w:ascii="Cambria" w:hAnsi="Cambria"/>
          <w:sz w:val="16"/>
          <w:szCs w:val="16"/>
        </w:rPr>
        <w:t>Bolsa</w:t>
      </w:r>
      <w:proofErr w:type="spellEnd"/>
      <w:r w:rsidRPr="002023F9">
        <w:rPr>
          <w:rFonts w:ascii="Cambria" w:hAnsi="Cambria"/>
          <w:sz w:val="16"/>
          <w:szCs w:val="16"/>
        </w:rPr>
        <w:t xml:space="preserve"> </w:t>
      </w:r>
      <w:proofErr w:type="spellStart"/>
      <w:r w:rsidRPr="002023F9">
        <w:rPr>
          <w:rFonts w:ascii="Cambria" w:hAnsi="Cambria"/>
          <w:sz w:val="16"/>
          <w:szCs w:val="16"/>
        </w:rPr>
        <w:t>Família</w:t>
      </w:r>
      <w:proofErr w:type="spellEnd"/>
      <w:r w:rsidRPr="002023F9">
        <w:rPr>
          <w:rFonts w:ascii="Cambria" w:hAnsi="Cambria"/>
          <w:sz w:val="16"/>
          <w:szCs w:val="16"/>
        </w:rPr>
        <w:t xml:space="preserve">” program in reducing extreme poverty in Brazil has been recognized by several international organizations such as the World Bank and the United Nations and it has influenced or led to similar programs being adopted elsewhere in the world.  </w:t>
      </w:r>
      <w:r w:rsidRPr="002023F9">
        <w:rPr>
          <w:rFonts w:ascii="Cambria" w:hAnsi="Cambria"/>
          <w:i/>
          <w:sz w:val="16"/>
          <w:szCs w:val="16"/>
        </w:rPr>
        <w:t xml:space="preserve">See e.g. </w:t>
      </w:r>
      <w:r w:rsidRPr="002023F9">
        <w:rPr>
          <w:rFonts w:ascii="Cambria" w:hAnsi="Cambria"/>
          <w:sz w:val="16"/>
          <w:szCs w:val="16"/>
        </w:rPr>
        <w:t>World Bank, “</w:t>
      </w:r>
      <w:proofErr w:type="spellStart"/>
      <w:r w:rsidRPr="002023F9">
        <w:rPr>
          <w:rFonts w:ascii="Cambria" w:hAnsi="Cambria"/>
          <w:sz w:val="16"/>
          <w:szCs w:val="16"/>
        </w:rPr>
        <w:t>Bolsa</w:t>
      </w:r>
      <w:proofErr w:type="spellEnd"/>
      <w:r w:rsidRPr="002023F9">
        <w:rPr>
          <w:rFonts w:ascii="Cambria" w:hAnsi="Cambria"/>
          <w:sz w:val="16"/>
          <w:szCs w:val="16"/>
        </w:rPr>
        <w:t xml:space="preserve"> </w:t>
      </w:r>
      <w:proofErr w:type="spellStart"/>
      <w:r w:rsidRPr="002023F9">
        <w:rPr>
          <w:rFonts w:ascii="Cambria" w:hAnsi="Cambria"/>
          <w:sz w:val="16"/>
          <w:szCs w:val="16"/>
        </w:rPr>
        <w:t>Família</w:t>
      </w:r>
      <w:proofErr w:type="spellEnd"/>
      <w:r w:rsidRPr="002023F9">
        <w:rPr>
          <w:rFonts w:ascii="Cambria" w:hAnsi="Cambria"/>
          <w:sz w:val="16"/>
          <w:szCs w:val="16"/>
        </w:rPr>
        <w:t xml:space="preserve">: Brazil’s Quiet Revolution,” November 4, 2014, available at: </w:t>
      </w:r>
      <w:hyperlink r:id="rId308" w:history="1">
        <w:r w:rsidRPr="002023F9">
          <w:rPr>
            <w:rStyle w:val="Hyperlink"/>
            <w:rFonts w:ascii="Cambria" w:hAnsi="Cambria"/>
            <w:sz w:val="16"/>
            <w:szCs w:val="16"/>
          </w:rPr>
          <w:t>http://www.worldbank.org/en/news/opinion/2013/11/04/bolsa-familia-Brazil-quiet-revolution</w:t>
        </w:r>
      </w:hyperlink>
      <w:r w:rsidRPr="00C330F5">
        <w:rPr>
          <w:rFonts w:ascii="Cambria" w:hAnsi="Cambria"/>
          <w:sz w:val="16"/>
          <w:szCs w:val="16"/>
        </w:rPr>
        <w:t xml:space="preserve">; The Economist, “How to get children out of jobs and into school,” July 29, 2014, available at: </w:t>
      </w:r>
      <w:hyperlink r:id="rId309" w:history="1">
        <w:r w:rsidRPr="002023F9">
          <w:rPr>
            <w:rStyle w:val="Hyperlink"/>
            <w:rFonts w:ascii="Cambria" w:hAnsi="Cambria"/>
            <w:sz w:val="16"/>
            <w:szCs w:val="16"/>
          </w:rPr>
          <w:t>http://www.economist.com/node/16690887</w:t>
        </w:r>
      </w:hyperlink>
      <w:r w:rsidRPr="00C330F5">
        <w:rPr>
          <w:rFonts w:ascii="Cambria" w:hAnsi="Cambria"/>
          <w:sz w:val="16"/>
          <w:szCs w:val="16"/>
        </w:rPr>
        <w:t>.</w:t>
      </w:r>
    </w:p>
  </w:footnote>
  <w:footnote w:id="256">
    <w:p w:rsidR="00113688" w:rsidRPr="002023F9" w:rsidRDefault="00113688" w:rsidP="002023F9">
      <w:pPr>
        <w:pStyle w:val="FootnoteText"/>
        <w:spacing w:after="120"/>
        <w:ind w:firstLine="720"/>
        <w:jc w:val="both"/>
        <w:rPr>
          <w:rFonts w:ascii="Cambria" w:hAnsi="Cambria"/>
          <w:b/>
          <w:bCs/>
          <w:sz w:val="16"/>
          <w:szCs w:val="16"/>
          <w:lang w:val="pt-BR"/>
        </w:rPr>
      </w:pPr>
      <w:r w:rsidRPr="00C330F5">
        <w:rPr>
          <w:rStyle w:val="FootnoteReference"/>
          <w:rFonts w:ascii="Cambria" w:hAnsi="Cambria"/>
          <w:sz w:val="16"/>
          <w:szCs w:val="16"/>
        </w:rPr>
        <w:footnoteRef/>
      </w:r>
      <w:r w:rsidRPr="00C330F5">
        <w:rPr>
          <w:rFonts w:ascii="Cambria" w:hAnsi="Cambria"/>
          <w:sz w:val="16"/>
          <w:szCs w:val="16"/>
          <w:lang w:val="pt-BR"/>
        </w:rPr>
        <w:t xml:space="preserve"> </w:t>
      </w:r>
      <w:r w:rsidRPr="00C330F5">
        <w:rPr>
          <w:rFonts w:ascii="Cambria" w:hAnsi="Cambria"/>
          <w:sz w:val="16"/>
          <w:szCs w:val="16"/>
          <w:lang w:val="pt-BR"/>
        </w:rPr>
        <w:t>O Globo, “</w:t>
      </w:r>
      <w:r w:rsidRPr="002023F9">
        <w:rPr>
          <w:rFonts w:ascii="Cambria" w:hAnsi="Cambria"/>
          <w:bCs/>
          <w:sz w:val="16"/>
          <w:szCs w:val="16"/>
          <w:lang w:val="pt-BR"/>
        </w:rPr>
        <w:t xml:space="preserve">Prefeitura de São Paulo inclui estrangeiros no programa Bolsa Família” (“The city of Sao Paulo includes foreigners in the ‘Bolsa Familia’ program”), December 4, </w:t>
      </w:r>
      <w:r w:rsidRPr="002023F9">
        <w:rPr>
          <w:rFonts w:ascii="Cambria" w:hAnsi="Cambria"/>
          <w:bCs/>
          <w:sz w:val="16"/>
          <w:szCs w:val="16"/>
          <w:lang w:val="pt-BR"/>
        </w:rPr>
        <w:t xml:space="preserve">2014, available at: </w:t>
      </w:r>
      <w:hyperlink r:id="rId310" w:history="1">
        <w:r w:rsidRPr="002023F9">
          <w:rPr>
            <w:rStyle w:val="Hyperlink"/>
            <w:rFonts w:ascii="Cambria" w:hAnsi="Cambria"/>
            <w:bCs/>
            <w:sz w:val="16"/>
            <w:szCs w:val="16"/>
            <w:lang w:val="pt-BR"/>
          </w:rPr>
          <w:t>http://oglobo.globo.com/brasil/prefeitura-de-sao-paulo-inclui-estrangeiros-no-programa-bolsa-familia-14733605</w:t>
        </w:r>
      </w:hyperlink>
      <w:r w:rsidRPr="00C330F5">
        <w:rPr>
          <w:rFonts w:ascii="Cambria" w:hAnsi="Cambria"/>
          <w:bCs/>
          <w:sz w:val="16"/>
          <w:szCs w:val="16"/>
          <w:lang w:val="pt-BR"/>
        </w:rPr>
        <w:t xml:space="preserve">. </w:t>
      </w:r>
    </w:p>
  </w:footnote>
  <w:footnote w:id="257">
    <w:p w:rsidR="00113688" w:rsidRPr="002023F9" w:rsidRDefault="00113688" w:rsidP="002023F9">
      <w:pPr>
        <w:pStyle w:val="FootnoteText"/>
        <w:spacing w:after="120"/>
        <w:ind w:firstLine="720"/>
        <w:jc w:val="both"/>
        <w:rPr>
          <w:rFonts w:ascii="Cambria" w:hAnsi="Cambria"/>
          <w:b/>
          <w:bCs/>
          <w:sz w:val="16"/>
          <w:szCs w:val="16"/>
          <w:lang w:val="pt-BR"/>
        </w:rPr>
      </w:pPr>
      <w:r w:rsidRPr="00C330F5">
        <w:rPr>
          <w:rStyle w:val="FootnoteReference"/>
          <w:rFonts w:ascii="Cambria" w:hAnsi="Cambria"/>
          <w:sz w:val="16"/>
          <w:szCs w:val="16"/>
        </w:rPr>
        <w:footnoteRef/>
      </w:r>
      <w:r w:rsidRPr="00C330F5">
        <w:rPr>
          <w:rFonts w:ascii="Cambria" w:hAnsi="Cambria"/>
          <w:sz w:val="16"/>
          <w:szCs w:val="16"/>
          <w:lang w:val="pt-BR"/>
        </w:rPr>
        <w:t xml:space="preserve"> </w:t>
      </w:r>
      <w:r w:rsidRPr="00C330F5">
        <w:rPr>
          <w:rFonts w:ascii="Cambria" w:hAnsi="Cambria"/>
          <w:sz w:val="16"/>
          <w:szCs w:val="16"/>
          <w:lang w:val="pt-BR"/>
        </w:rPr>
        <w:t>O Globo, “</w:t>
      </w:r>
      <w:r w:rsidRPr="002023F9">
        <w:rPr>
          <w:rFonts w:ascii="Cambria" w:hAnsi="Cambria"/>
          <w:bCs/>
          <w:sz w:val="16"/>
          <w:szCs w:val="16"/>
          <w:lang w:val="pt-BR"/>
        </w:rPr>
        <w:t xml:space="preserve">Prefeitura de São Paulo inclui estrangeiros no programa Bolsa Família” (“The city of Sao Paulo includes foreigners in the ‘Bolsa Familia’ program”), December 4, </w:t>
      </w:r>
      <w:r w:rsidRPr="002023F9">
        <w:rPr>
          <w:rFonts w:ascii="Cambria" w:hAnsi="Cambria"/>
          <w:bCs/>
          <w:sz w:val="16"/>
          <w:szCs w:val="16"/>
          <w:lang w:val="pt-BR"/>
        </w:rPr>
        <w:t xml:space="preserve">2014, available at: </w:t>
      </w:r>
      <w:hyperlink r:id="rId311" w:history="1">
        <w:r w:rsidRPr="002023F9">
          <w:rPr>
            <w:rStyle w:val="Hyperlink"/>
            <w:rFonts w:ascii="Cambria" w:hAnsi="Cambria"/>
            <w:bCs/>
            <w:sz w:val="16"/>
            <w:szCs w:val="16"/>
            <w:lang w:val="pt-BR"/>
          </w:rPr>
          <w:t>http://oglobo.globo.com/brasil/prefeitura-de-sao-paulo-inclui-estrangeiros-no-programa-bolsa-familia-14733605</w:t>
        </w:r>
      </w:hyperlink>
      <w:r w:rsidRPr="00C330F5">
        <w:rPr>
          <w:rFonts w:ascii="Cambria" w:hAnsi="Cambria"/>
          <w:bCs/>
          <w:sz w:val="16"/>
          <w:szCs w:val="16"/>
          <w:lang w:val="pt-BR"/>
        </w:rPr>
        <w:t xml:space="preserve">. </w:t>
      </w:r>
    </w:p>
  </w:footnote>
  <w:footnote w:id="258">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2023F9">
        <w:rPr>
          <w:rFonts w:ascii="Cambria" w:hAnsi="Cambria"/>
          <w:i/>
          <w:sz w:val="16"/>
          <w:szCs w:val="16"/>
        </w:rPr>
        <w:t xml:space="preserve">See </w:t>
      </w:r>
      <w:r w:rsidRPr="002023F9">
        <w:rPr>
          <w:rFonts w:ascii="Cambria" w:hAnsi="Cambria"/>
          <w:sz w:val="16"/>
          <w:szCs w:val="16"/>
        </w:rPr>
        <w:t xml:space="preserve">IACHR, Press Release No. 155/14, </w:t>
      </w:r>
      <w:r w:rsidRPr="002023F9">
        <w:rPr>
          <w:rFonts w:ascii="Cambria" w:hAnsi="Cambria"/>
          <w:bCs/>
          <w:sz w:val="16"/>
          <w:szCs w:val="16"/>
        </w:rPr>
        <w:t>“Open, Safe and Regular Migration Channels Crucial to Stop Human Rights Violations against Migrants</w:t>
      </w:r>
      <w:r w:rsidRPr="002023F9">
        <w:rPr>
          <w:rFonts w:ascii="Cambria" w:hAnsi="Cambria"/>
          <w:sz w:val="16"/>
          <w:szCs w:val="16"/>
        </w:rPr>
        <w:t xml:space="preserve">,” December 18, 2014, available at: </w:t>
      </w:r>
      <w:hyperlink r:id="rId312" w:history="1">
        <w:r w:rsidRPr="002023F9">
          <w:rPr>
            <w:rStyle w:val="Hyperlink"/>
            <w:rFonts w:ascii="Cambria" w:hAnsi="Cambria"/>
            <w:sz w:val="16"/>
            <w:szCs w:val="16"/>
          </w:rPr>
          <w:t>http://www.oas.org/en/iachr/media_center/PReleases/2014/155.asp</w:t>
        </w:r>
      </w:hyperlink>
      <w:r w:rsidRPr="00C330F5">
        <w:rPr>
          <w:rFonts w:ascii="Cambria" w:hAnsi="Cambria"/>
          <w:sz w:val="16"/>
          <w:szCs w:val="16"/>
        </w:rPr>
        <w:t xml:space="preserve">.   </w:t>
      </w:r>
    </w:p>
  </w:footnote>
  <w:footnote w:id="259">
    <w:p w:rsidR="00113688" w:rsidRPr="00C330F5" w:rsidRDefault="00113688" w:rsidP="002023F9">
      <w:pPr>
        <w:pStyle w:val="FootnoteText"/>
        <w:spacing w:after="120"/>
        <w:ind w:firstLine="720"/>
        <w:jc w:val="both"/>
        <w:rPr>
          <w:rFonts w:ascii="Cambria" w:hAnsi="Cambria"/>
          <w:sz w:val="16"/>
          <w:szCs w:val="16"/>
        </w:rPr>
      </w:pPr>
      <w:r w:rsidRPr="00C330F5">
        <w:rPr>
          <w:rStyle w:val="FootnoteReference"/>
          <w:rFonts w:ascii="Cambria" w:hAnsi="Cambria"/>
          <w:sz w:val="16"/>
          <w:szCs w:val="16"/>
        </w:rPr>
        <w:footnoteRef/>
      </w:r>
      <w:r w:rsidRPr="00C330F5">
        <w:rPr>
          <w:rFonts w:ascii="Cambria" w:hAnsi="Cambria"/>
          <w:sz w:val="16"/>
          <w:szCs w:val="16"/>
        </w:rPr>
        <w:t xml:space="preserve"> </w:t>
      </w:r>
      <w:r w:rsidRPr="00C330F5">
        <w:rPr>
          <w:rFonts w:ascii="Cambria" w:hAnsi="Cambria"/>
          <w:i/>
          <w:sz w:val="16"/>
          <w:szCs w:val="16"/>
        </w:rPr>
        <w:t xml:space="preserve">See </w:t>
      </w:r>
      <w:r w:rsidRPr="002023F9">
        <w:rPr>
          <w:rFonts w:ascii="Cambria" w:hAnsi="Cambria"/>
          <w:sz w:val="16"/>
          <w:szCs w:val="16"/>
        </w:rPr>
        <w:t xml:space="preserve">IACHR, Press Release No. 142/14, “The Inter-American Commission on Human Rights (IACHR) welcomes the executive action on immigration announced by President Barack Obama of the United States of America on November 20, 2014,” November 26, 2014, available at: </w:t>
      </w:r>
      <w:hyperlink r:id="rId313" w:history="1">
        <w:r w:rsidRPr="00C330F5">
          <w:rPr>
            <w:rStyle w:val="Hyperlink"/>
            <w:rFonts w:ascii="Cambria" w:hAnsi="Cambria"/>
            <w:sz w:val="16"/>
            <w:szCs w:val="16"/>
          </w:rPr>
          <w:t>http://www.oas.org/en/iachr/media_center/PReleases/2014/142.asp</w:t>
        </w:r>
      </w:hyperlink>
      <w:r w:rsidRPr="00C330F5">
        <w:rPr>
          <w:rFonts w:ascii="Cambria" w:hAnsi="Cambri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DCE" w:rsidRDefault="00C21D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88" w:rsidRDefault="00113688" w:rsidP="00DC7C8F">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iachr-peq" style="width:179.45pt;height:9.65pt;visibility:visible">
          <v:imagedata r:id="rId1" o:title="iachr-peq"/>
        </v:shape>
      </w:pict>
    </w:r>
  </w:p>
  <w:p w:rsidR="00113688" w:rsidRDefault="00113688">
    <w:pPr>
      <w:pStyle w:val="Header"/>
    </w:pPr>
    <w: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88" w:rsidRDefault="00113688" w:rsidP="005C249B">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5pt;width:468pt;height:52.75pt;z-index:-1" wrapcoords="-35 0 -35 21291 21600 21291 21600 0 -35 0">
          <v:imagedata r:id="rId1" o:title="header-capitulos-en"/>
          <w10:wrap type="through"/>
        </v:shape>
      </w:pict>
    </w:r>
  </w:p>
  <w:p w:rsidR="00113688" w:rsidRDefault="00113688" w:rsidP="005C249B">
    <w:pPr>
      <w:pStyle w:val="Header"/>
      <w:jc w:val="center"/>
    </w:pPr>
  </w:p>
  <w:p w:rsidR="00113688" w:rsidRDefault="00113688" w:rsidP="005C249B">
    <w:pPr>
      <w:pStyle w:val="Header"/>
    </w:pPr>
  </w:p>
  <w:p w:rsidR="00113688" w:rsidRDefault="00113688" w:rsidP="005C249B">
    <w:pPr>
      <w:pStyle w:val="Header"/>
    </w:pPr>
  </w:p>
  <w:p w:rsidR="00113688" w:rsidRDefault="00113688" w:rsidP="00A61B5E">
    <w:pPr>
      <w:pStyle w:val="Header"/>
    </w:pPr>
    <w: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A62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22A8D"/>
    <w:multiLevelType w:val="hybridMultilevel"/>
    <w:tmpl w:val="FC9698A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F240EE"/>
    <w:multiLevelType w:val="hybridMultilevel"/>
    <w:tmpl w:val="DB6A08BC"/>
    <w:lvl w:ilvl="0" w:tplc="F0989E0C">
      <w:start w:val="1"/>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407242"/>
    <w:multiLevelType w:val="hybridMultilevel"/>
    <w:tmpl w:val="569E5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D37335"/>
    <w:multiLevelType w:val="hybridMultilevel"/>
    <w:tmpl w:val="919C933A"/>
    <w:lvl w:ilvl="0" w:tplc="E43A1BF0">
      <w:start w:val="1"/>
      <w:numFmt w:val="upperRoman"/>
      <w:lvlText w:val="%1."/>
      <w:lvlJc w:val="left"/>
      <w:pPr>
        <w:tabs>
          <w:tab w:val="num" w:pos="1440"/>
        </w:tabs>
        <w:ind w:left="1440" w:hanging="720"/>
      </w:pPr>
      <w:rPr>
        <w:rFonts w:hint="default"/>
        <w:b/>
      </w:rPr>
    </w:lvl>
    <w:lvl w:ilvl="1" w:tplc="BF8C159C">
      <w:start w:val="1"/>
      <w:numFmt w:val="upperLetter"/>
      <w:pStyle w:val="Heading1"/>
      <w:lvlText w:val="%2."/>
      <w:lvlJc w:val="left"/>
      <w:pPr>
        <w:tabs>
          <w:tab w:val="num" w:pos="1800"/>
        </w:tabs>
        <w:ind w:left="1800" w:hanging="360"/>
      </w:pPr>
      <w:rPr>
        <w:rFonts w:hint="default"/>
        <w:b/>
        <w:u w:val="none"/>
      </w:rPr>
    </w:lvl>
    <w:lvl w:ilvl="2" w:tplc="724EB010">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8677F31"/>
    <w:multiLevelType w:val="multilevel"/>
    <w:tmpl w:val="BB62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E4478"/>
    <w:multiLevelType w:val="hybridMultilevel"/>
    <w:tmpl w:val="C060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974C6"/>
    <w:multiLevelType w:val="hybridMultilevel"/>
    <w:tmpl w:val="FC9698A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9F24DF"/>
    <w:multiLevelType w:val="hybridMultilevel"/>
    <w:tmpl w:val="63F8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260183"/>
    <w:multiLevelType w:val="hybridMultilevel"/>
    <w:tmpl w:val="57DC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7686F"/>
    <w:multiLevelType w:val="multilevel"/>
    <w:tmpl w:val="89F6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1F203F"/>
    <w:multiLevelType w:val="hybridMultilevel"/>
    <w:tmpl w:val="6DF2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B54E13"/>
    <w:multiLevelType w:val="multilevel"/>
    <w:tmpl w:val="D2967A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nsid w:val="6A8F340E"/>
    <w:multiLevelType w:val="hybridMultilevel"/>
    <w:tmpl w:val="B3429584"/>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3A703F"/>
    <w:multiLevelType w:val="hybridMultilevel"/>
    <w:tmpl w:val="731C7100"/>
    <w:lvl w:ilvl="0" w:tplc="B1A0CFEA">
      <w:start w:val="1"/>
      <w:numFmt w:val="decimal"/>
      <w:lvlText w:val="%1."/>
      <w:lvlJc w:val="left"/>
      <w:pPr>
        <w:tabs>
          <w:tab w:val="num" w:pos="0"/>
        </w:tabs>
        <w:ind w:left="-720" w:firstLine="720"/>
      </w:pPr>
      <w:rPr>
        <w:rFonts w:ascii="Cambria" w:hAnsi="Cambria" w:hint="default"/>
        <w:b w:val="0"/>
        <w:color w:val="auto"/>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D80B5C"/>
    <w:multiLevelType w:val="hybridMultilevel"/>
    <w:tmpl w:val="F0300580"/>
    <w:lvl w:ilvl="0" w:tplc="776E566E">
      <w:start w:val="1"/>
      <w:numFmt w:val="decimal"/>
      <w:lvlText w:val="%1."/>
      <w:lvlJc w:val="left"/>
      <w:pPr>
        <w:tabs>
          <w:tab w:val="num" w:pos="0"/>
        </w:tabs>
        <w:ind w:left="-720" w:firstLine="720"/>
      </w:pPr>
      <w:rPr>
        <w:rFonts w:ascii="Calibri" w:hAnsi="Calibri" w:hint="default"/>
        <w:b w:val="0"/>
        <w:color w:val="auto"/>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78134A"/>
    <w:multiLevelType w:val="hybridMultilevel"/>
    <w:tmpl w:val="7F9618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F77553D"/>
    <w:multiLevelType w:val="hybridMultilevel"/>
    <w:tmpl w:val="73225396"/>
    <w:lvl w:ilvl="0" w:tplc="C7046608">
      <w:start w:val="1"/>
      <w:numFmt w:val="decimal"/>
      <w:lvlText w:val="%1."/>
      <w:lvlJc w:val="left"/>
      <w:pPr>
        <w:tabs>
          <w:tab w:val="num" w:pos="1800"/>
        </w:tabs>
        <w:ind w:left="1800" w:hanging="360"/>
      </w:pPr>
      <w:rPr>
        <w:rFonts w:hint="default"/>
      </w:rPr>
    </w:lvl>
    <w:lvl w:ilvl="1" w:tplc="CD142F58">
      <w:start w:val="16"/>
      <w:numFmt w:val="decimal"/>
      <w:lvlText w:val="%2"/>
      <w:lvlJc w:val="left"/>
      <w:pPr>
        <w:tabs>
          <w:tab w:val="num" w:pos="2520"/>
        </w:tabs>
        <w:ind w:left="2520" w:hanging="360"/>
      </w:pPr>
      <w:rPr>
        <w:rFonts w:hint="default"/>
      </w:rPr>
    </w:lvl>
    <w:lvl w:ilvl="2" w:tplc="0544841C">
      <w:start w:val="5"/>
      <w:numFmt w:val="low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17"/>
  </w:num>
  <w:num w:numId="3">
    <w:abstractNumId w:val="14"/>
  </w:num>
  <w:num w:numId="4">
    <w:abstractNumId w:val="2"/>
  </w:num>
  <w:num w:numId="5">
    <w:abstractNumId w:val="15"/>
  </w:num>
  <w:num w:numId="6">
    <w:abstractNumId w:val="13"/>
  </w:num>
  <w:num w:numId="7">
    <w:abstractNumId w:val="3"/>
  </w:num>
  <w:num w:numId="8">
    <w:abstractNumId w:val="5"/>
  </w:num>
  <w:num w:numId="9">
    <w:abstractNumId w:val="1"/>
  </w:num>
  <w:num w:numId="10">
    <w:abstractNumId w:val="7"/>
  </w:num>
  <w:num w:numId="11">
    <w:abstractNumId w:val="0"/>
  </w:num>
  <w:num w:numId="12">
    <w:abstractNumId w:val="16"/>
  </w:num>
  <w:num w:numId="13">
    <w:abstractNumId w:val="12"/>
  </w:num>
  <w:num w:numId="14">
    <w:abstractNumId w:val="10"/>
  </w:num>
  <w:num w:numId="15">
    <w:abstractNumId w:val="8"/>
  </w:num>
  <w:num w:numId="16">
    <w:abstractNumId w:val="9"/>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activeWritingStyle w:appName="MSWord" w:lang="en-US"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VE" w:vendorID="64" w:dllVersion="131078" w:nlCheck="1" w:checkStyle="1"/>
  <w:activeWritingStyle w:appName="MSWord" w:lang="es-MX" w:vendorID="64" w:dllVersion="131078" w:nlCheck="1" w:checkStyle="1"/>
  <w:activeWritingStyle w:appName="MSWord" w:lang="es-CL" w:vendorID="64" w:dllVersion="131078" w:nlCheck="1" w:checkStyle="1"/>
  <w:proofState w:spelling="clean" w:grammar="clean"/>
  <w:revisionView w:markup="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B0F"/>
    <w:rsid w:val="00000F6A"/>
    <w:rsid w:val="000021CE"/>
    <w:rsid w:val="00002489"/>
    <w:rsid w:val="000031D8"/>
    <w:rsid w:val="00004130"/>
    <w:rsid w:val="00004D72"/>
    <w:rsid w:val="000056D0"/>
    <w:rsid w:val="00006643"/>
    <w:rsid w:val="000077B9"/>
    <w:rsid w:val="00013EE3"/>
    <w:rsid w:val="00014802"/>
    <w:rsid w:val="00016076"/>
    <w:rsid w:val="00016C8D"/>
    <w:rsid w:val="0001701A"/>
    <w:rsid w:val="0001763E"/>
    <w:rsid w:val="0002073F"/>
    <w:rsid w:val="00023130"/>
    <w:rsid w:val="0002364E"/>
    <w:rsid w:val="00026F10"/>
    <w:rsid w:val="00027FC3"/>
    <w:rsid w:val="00030C24"/>
    <w:rsid w:val="000321A6"/>
    <w:rsid w:val="00032F97"/>
    <w:rsid w:val="00041F46"/>
    <w:rsid w:val="0004325D"/>
    <w:rsid w:val="00044548"/>
    <w:rsid w:val="00044E59"/>
    <w:rsid w:val="000460E6"/>
    <w:rsid w:val="00047B56"/>
    <w:rsid w:val="00050E58"/>
    <w:rsid w:val="00055E39"/>
    <w:rsid w:val="00060FFA"/>
    <w:rsid w:val="00063462"/>
    <w:rsid w:val="0006625E"/>
    <w:rsid w:val="00073E06"/>
    <w:rsid w:val="00075050"/>
    <w:rsid w:val="000765DF"/>
    <w:rsid w:val="000767B0"/>
    <w:rsid w:val="000777F3"/>
    <w:rsid w:val="00081F16"/>
    <w:rsid w:val="00082183"/>
    <w:rsid w:val="000873AC"/>
    <w:rsid w:val="00090621"/>
    <w:rsid w:val="00092A7B"/>
    <w:rsid w:val="00096D0E"/>
    <w:rsid w:val="000A0580"/>
    <w:rsid w:val="000A11BD"/>
    <w:rsid w:val="000A4790"/>
    <w:rsid w:val="000A577F"/>
    <w:rsid w:val="000A5A62"/>
    <w:rsid w:val="000A61BA"/>
    <w:rsid w:val="000A7EAD"/>
    <w:rsid w:val="000B0072"/>
    <w:rsid w:val="000B4182"/>
    <w:rsid w:val="000B5228"/>
    <w:rsid w:val="000B5FAB"/>
    <w:rsid w:val="000B766B"/>
    <w:rsid w:val="000C3624"/>
    <w:rsid w:val="000C62F6"/>
    <w:rsid w:val="000D2A91"/>
    <w:rsid w:val="000E11A3"/>
    <w:rsid w:val="000E2DD4"/>
    <w:rsid w:val="000E62C0"/>
    <w:rsid w:val="000E7153"/>
    <w:rsid w:val="000F02C9"/>
    <w:rsid w:val="000F1269"/>
    <w:rsid w:val="000F1BC3"/>
    <w:rsid w:val="000F1D4A"/>
    <w:rsid w:val="000F45CF"/>
    <w:rsid w:val="000F4BBF"/>
    <w:rsid w:val="000F52AC"/>
    <w:rsid w:val="000F63B8"/>
    <w:rsid w:val="00100599"/>
    <w:rsid w:val="0010066D"/>
    <w:rsid w:val="0010124E"/>
    <w:rsid w:val="001023F7"/>
    <w:rsid w:val="001026CA"/>
    <w:rsid w:val="00103431"/>
    <w:rsid w:val="001079C8"/>
    <w:rsid w:val="00112ABC"/>
    <w:rsid w:val="00113688"/>
    <w:rsid w:val="00114151"/>
    <w:rsid w:val="00116DD3"/>
    <w:rsid w:val="00117317"/>
    <w:rsid w:val="0011758E"/>
    <w:rsid w:val="00117865"/>
    <w:rsid w:val="00120F03"/>
    <w:rsid w:val="00124109"/>
    <w:rsid w:val="00124673"/>
    <w:rsid w:val="0012586C"/>
    <w:rsid w:val="00125D05"/>
    <w:rsid w:val="001268D4"/>
    <w:rsid w:val="00130DC6"/>
    <w:rsid w:val="00130FFC"/>
    <w:rsid w:val="00132913"/>
    <w:rsid w:val="00133198"/>
    <w:rsid w:val="0013360F"/>
    <w:rsid w:val="00133CE7"/>
    <w:rsid w:val="0013424F"/>
    <w:rsid w:val="00134608"/>
    <w:rsid w:val="0013480F"/>
    <w:rsid w:val="00136550"/>
    <w:rsid w:val="001377D4"/>
    <w:rsid w:val="00147B9F"/>
    <w:rsid w:val="00150F23"/>
    <w:rsid w:val="0015257D"/>
    <w:rsid w:val="001547C4"/>
    <w:rsid w:val="001548CB"/>
    <w:rsid w:val="001571F4"/>
    <w:rsid w:val="00160849"/>
    <w:rsid w:val="00160D9B"/>
    <w:rsid w:val="00165E4E"/>
    <w:rsid w:val="00171C38"/>
    <w:rsid w:val="00176092"/>
    <w:rsid w:val="00176C2D"/>
    <w:rsid w:val="00176D85"/>
    <w:rsid w:val="00177916"/>
    <w:rsid w:val="001812A5"/>
    <w:rsid w:val="001842D1"/>
    <w:rsid w:val="0018438F"/>
    <w:rsid w:val="00184D4F"/>
    <w:rsid w:val="001863E4"/>
    <w:rsid w:val="00190F14"/>
    <w:rsid w:val="00191532"/>
    <w:rsid w:val="001917C9"/>
    <w:rsid w:val="00191DE1"/>
    <w:rsid w:val="0019223B"/>
    <w:rsid w:val="001932F9"/>
    <w:rsid w:val="001939BC"/>
    <w:rsid w:val="0019436B"/>
    <w:rsid w:val="00194E80"/>
    <w:rsid w:val="00196E63"/>
    <w:rsid w:val="001A09EE"/>
    <w:rsid w:val="001A1686"/>
    <w:rsid w:val="001A170F"/>
    <w:rsid w:val="001A2062"/>
    <w:rsid w:val="001A28EC"/>
    <w:rsid w:val="001A2A61"/>
    <w:rsid w:val="001A3CBF"/>
    <w:rsid w:val="001A44C3"/>
    <w:rsid w:val="001A5714"/>
    <w:rsid w:val="001A6357"/>
    <w:rsid w:val="001B082A"/>
    <w:rsid w:val="001B177A"/>
    <w:rsid w:val="001B37FD"/>
    <w:rsid w:val="001B3C71"/>
    <w:rsid w:val="001B3F9A"/>
    <w:rsid w:val="001B5A1F"/>
    <w:rsid w:val="001B7BFF"/>
    <w:rsid w:val="001C0284"/>
    <w:rsid w:val="001C3053"/>
    <w:rsid w:val="001C361D"/>
    <w:rsid w:val="001C4686"/>
    <w:rsid w:val="001C5305"/>
    <w:rsid w:val="001C5497"/>
    <w:rsid w:val="001C5905"/>
    <w:rsid w:val="001D0B6B"/>
    <w:rsid w:val="001D3D9C"/>
    <w:rsid w:val="001D3ED5"/>
    <w:rsid w:val="001D5C90"/>
    <w:rsid w:val="001D6099"/>
    <w:rsid w:val="001D7667"/>
    <w:rsid w:val="001D7C47"/>
    <w:rsid w:val="001E1682"/>
    <w:rsid w:val="001E2EA7"/>
    <w:rsid w:val="001E31FA"/>
    <w:rsid w:val="001E472C"/>
    <w:rsid w:val="001E7683"/>
    <w:rsid w:val="001F1409"/>
    <w:rsid w:val="001F50AA"/>
    <w:rsid w:val="001F74CC"/>
    <w:rsid w:val="002020F6"/>
    <w:rsid w:val="002023F9"/>
    <w:rsid w:val="002026E5"/>
    <w:rsid w:val="00203231"/>
    <w:rsid w:val="00203863"/>
    <w:rsid w:val="00203F01"/>
    <w:rsid w:val="00207F6F"/>
    <w:rsid w:val="0021283F"/>
    <w:rsid w:val="0021669C"/>
    <w:rsid w:val="002175B6"/>
    <w:rsid w:val="0021770B"/>
    <w:rsid w:val="00220ABF"/>
    <w:rsid w:val="00222C66"/>
    <w:rsid w:val="00222D44"/>
    <w:rsid w:val="002311CF"/>
    <w:rsid w:val="0023230C"/>
    <w:rsid w:val="0023345F"/>
    <w:rsid w:val="00240E8E"/>
    <w:rsid w:val="00250A1B"/>
    <w:rsid w:val="00250B6A"/>
    <w:rsid w:val="002515F0"/>
    <w:rsid w:val="0025429D"/>
    <w:rsid w:val="00254431"/>
    <w:rsid w:val="00255AA8"/>
    <w:rsid w:val="002576DB"/>
    <w:rsid w:val="00257F0F"/>
    <w:rsid w:val="0026200E"/>
    <w:rsid w:val="002637E1"/>
    <w:rsid w:val="00265516"/>
    <w:rsid w:val="00267241"/>
    <w:rsid w:val="00267EC1"/>
    <w:rsid w:val="00271042"/>
    <w:rsid w:val="00271102"/>
    <w:rsid w:val="00274A2A"/>
    <w:rsid w:val="00275A9F"/>
    <w:rsid w:val="00277E0D"/>
    <w:rsid w:val="002815CD"/>
    <w:rsid w:val="00282221"/>
    <w:rsid w:val="00283851"/>
    <w:rsid w:val="00284B5D"/>
    <w:rsid w:val="00284C31"/>
    <w:rsid w:val="00287A64"/>
    <w:rsid w:val="00287EB9"/>
    <w:rsid w:val="002901A3"/>
    <w:rsid w:val="00292836"/>
    <w:rsid w:val="00294B17"/>
    <w:rsid w:val="00296BFC"/>
    <w:rsid w:val="002976E7"/>
    <w:rsid w:val="002A2291"/>
    <w:rsid w:val="002A367E"/>
    <w:rsid w:val="002A39B2"/>
    <w:rsid w:val="002B0CCE"/>
    <w:rsid w:val="002B36FA"/>
    <w:rsid w:val="002B3ECE"/>
    <w:rsid w:val="002B437A"/>
    <w:rsid w:val="002B5A26"/>
    <w:rsid w:val="002B6107"/>
    <w:rsid w:val="002B6473"/>
    <w:rsid w:val="002B7003"/>
    <w:rsid w:val="002C26D4"/>
    <w:rsid w:val="002C2D4E"/>
    <w:rsid w:val="002C5AE9"/>
    <w:rsid w:val="002C6378"/>
    <w:rsid w:val="002C6876"/>
    <w:rsid w:val="002D0B6C"/>
    <w:rsid w:val="002D1FBD"/>
    <w:rsid w:val="002D2C18"/>
    <w:rsid w:val="002D6AB6"/>
    <w:rsid w:val="002D6DB3"/>
    <w:rsid w:val="002E15F8"/>
    <w:rsid w:val="002E2362"/>
    <w:rsid w:val="002E5A1E"/>
    <w:rsid w:val="002F0010"/>
    <w:rsid w:val="002F2137"/>
    <w:rsid w:val="002F406B"/>
    <w:rsid w:val="002F414F"/>
    <w:rsid w:val="002F4F25"/>
    <w:rsid w:val="002F4FBA"/>
    <w:rsid w:val="002F5815"/>
    <w:rsid w:val="002F64AC"/>
    <w:rsid w:val="003002E8"/>
    <w:rsid w:val="00300667"/>
    <w:rsid w:val="00300D9F"/>
    <w:rsid w:val="00301F14"/>
    <w:rsid w:val="003027C7"/>
    <w:rsid w:val="00302D80"/>
    <w:rsid w:val="0030389D"/>
    <w:rsid w:val="00304BA4"/>
    <w:rsid w:val="003068A2"/>
    <w:rsid w:val="003076E5"/>
    <w:rsid w:val="00311DE3"/>
    <w:rsid w:val="00312611"/>
    <w:rsid w:val="003132BD"/>
    <w:rsid w:val="00314DA1"/>
    <w:rsid w:val="00315183"/>
    <w:rsid w:val="00315200"/>
    <w:rsid w:val="00315286"/>
    <w:rsid w:val="0031602A"/>
    <w:rsid w:val="00323651"/>
    <w:rsid w:val="0032597F"/>
    <w:rsid w:val="0032700E"/>
    <w:rsid w:val="003273E9"/>
    <w:rsid w:val="00332EBC"/>
    <w:rsid w:val="003350A1"/>
    <w:rsid w:val="003358A0"/>
    <w:rsid w:val="00340E41"/>
    <w:rsid w:val="00342F6F"/>
    <w:rsid w:val="00343CED"/>
    <w:rsid w:val="003443B9"/>
    <w:rsid w:val="003474F8"/>
    <w:rsid w:val="00350E28"/>
    <w:rsid w:val="003511C9"/>
    <w:rsid w:val="003520C9"/>
    <w:rsid w:val="00352EBD"/>
    <w:rsid w:val="00352F9C"/>
    <w:rsid w:val="003547DA"/>
    <w:rsid w:val="003553C3"/>
    <w:rsid w:val="003567C4"/>
    <w:rsid w:val="00357F57"/>
    <w:rsid w:val="00365E75"/>
    <w:rsid w:val="00372429"/>
    <w:rsid w:val="003732F6"/>
    <w:rsid w:val="0037449D"/>
    <w:rsid w:val="00374AFC"/>
    <w:rsid w:val="003756FE"/>
    <w:rsid w:val="00375817"/>
    <w:rsid w:val="00377462"/>
    <w:rsid w:val="00381DEB"/>
    <w:rsid w:val="00381EB7"/>
    <w:rsid w:val="00382ACA"/>
    <w:rsid w:val="00382D48"/>
    <w:rsid w:val="00384847"/>
    <w:rsid w:val="00391BA1"/>
    <w:rsid w:val="00393169"/>
    <w:rsid w:val="00393310"/>
    <w:rsid w:val="0039517E"/>
    <w:rsid w:val="003952C8"/>
    <w:rsid w:val="0039680E"/>
    <w:rsid w:val="003972DD"/>
    <w:rsid w:val="00397F08"/>
    <w:rsid w:val="003A0AFC"/>
    <w:rsid w:val="003A1495"/>
    <w:rsid w:val="003A5051"/>
    <w:rsid w:val="003A59CB"/>
    <w:rsid w:val="003B00D8"/>
    <w:rsid w:val="003B0175"/>
    <w:rsid w:val="003C03D2"/>
    <w:rsid w:val="003C4836"/>
    <w:rsid w:val="003C5667"/>
    <w:rsid w:val="003C715C"/>
    <w:rsid w:val="003D119C"/>
    <w:rsid w:val="003D6AA2"/>
    <w:rsid w:val="003D75AE"/>
    <w:rsid w:val="003D78C9"/>
    <w:rsid w:val="003E3E14"/>
    <w:rsid w:val="003E4246"/>
    <w:rsid w:val="003E447D"/>
    <w:rsid w:val="003E4C37"/>
    <w:rsid w:val="003E5B02"/>
    <w:rsid w:val="003F21E1"/>
    <w:rsid w:val="003F373B"/>
    <w:rsid w:val="003F516B"/>
    <w:rsid w:val="003F6A89"/>
    <w:rsid w:val="003F7945"/>
    <w:rsid w:val="004000DA"/>
    <w:rsid w:val="00400DF9"/>
    <w:rsid w:val="004028B8"/>
    <w:rsid w:val="00402E85"/>
    <w:rsid w:val="00404E58"/>
    <w:rsid w:val="004067ED"/>
    <w:rsid w:val="004070B1"/>
    <w:rsid w:val="004101BF"/>
    <w:rsid w:val="0041144A"/>
    <w:rsid w:val="00412A07"/>
    <w:rsid w:val="00420243"/>
    <w:rsid w:val="00421EAB"/>
    <w:rsid w:val="00427E9E"/>
    <w:rsid w:val="0043151C"/>
    <w:rsid w:val="00433E30"/>
    <w:rsid w:val="0043753D"/>
    <w:rsid w:val="00437581"/>
    <w:rsid w:val="00441632"/>
    <w:rsid w:val="00443346"/>
    <w:rsid w:val="00444829"/>
    <w:rsid w:val="00445918"/>
    <w:rsid w:val="004474FB"/>
    <w:rsid w:val="00450ED0"/>
    <w:rsid w:val="00453B5A"/>
    <w:rsid w:val="0045480B"/>
    <w:rsid w:val="00461985"/>
    <w:rsid w:val="0046415E"/>
    <w:rsid w:val="00464BBA"/>
    <w:rsid w:val="00466A99"/>
    <w:rsid w:val="0047146A"/>
    <w:rsid w:val="004722BC"/>
    <w:rsid w:val="00472A76"/>
    <w:rsid w:val="004731FF"/>
    <w:rsid w:val="00474612"/>
    <w:rsid w:val="004748BB"/>
    <w:rsid w:val="00475552"/>
    <w:rsid w:val="0048149E"/>
    <w:rsid w:val="00481755"/>
    <w:rsid w:val="00482391"/>
    <w:rsid w:val="00484F83"/>
    <w:rsid w:val="00485CAA"/>
    <w:rsid w:val="004875E5"/>
    <w:rsid w:val="00491293"/>
    <w:rsid w:val="00492826"/>
    <w:rsid w:val="00492BAA"/>
    <w:rsid w:val="00493E18"/>
    <w:rsid w:val="00495054"/>
    <w:rsid w:val="00495547"/>
    <w:rsid w:val="004A0252"/>
    <w:rsid w:val="004A0DBC"/>
    <w:rsid w:val="004A21A7"/>
    <w:rsid w:val="004A37B6"/>
    <w:rsid w:val="004A3FE7"/>
    <w:rsid w:val="004A60E6"/>
    <w:rsid w:val="004A6CAB"/>
    <w:rsid w:val="004B0E0B"/>
    <w:rsid w:val="004C2F91"/>
    <w:rsid w:val="004C32D6"/>
    <w:rsid w:val="004C624B"/>
    <w:rsid w:val="004C7F5F"/>
    <w:rsid w:val="004D1E32"/>
    <w:rsid w:val="004D2502"/>
    <w:rsid w:val="004D4F9F"/>
    <w:rsid w:val="004D602B"/>
    <w:rsid w:val="004D6229"/>
    <w:rsid w:val="004D7235"/>
    <w:rsid w:val="004E0B0E"/>
    <w:rsid w:val="004E303E"/>
    <w:rsid w:val="004E5068"/>
    <w:rsid w:val="004E5326"/>
    <w:rsid w:val="004E65BB"/>
    <w:rsid w:val="004F1F07"/>
    <w:rsid w:val="004F43C9"/>
    <w:rsid w:val="004F4D26"/>
    <w:rsid w:val="004F5C10"/>
    <w:rsid w:val="004F60C3"/>
    <w:rsid w:val="004F7F76"/>
    <w:rsid w:val="0050206F"/>
    <w:rsid w:val="00503391"/>
    <w:rsid w:val="005038CD"/>
    <w:rsid w:val="00511C49"/>
    <w:rsid w:val="00512123"/>
    <w:rsid w:val="00513885"/>
    <w:rsid w:val="00515120"/>
    <w:rsid w:val="00521851"/>
    <w:rsid w:val="00522191"/>
    <w:rsid w:val="00522D76"/>
    <w:rsid w:val="005232F1"/>
    <w:rsid w:val="005235EB"/>
    <w:rsid w:val="00524FDB"/>
    <w:rsid w:val="00527407"/>
    <w:rsid w:val="0052781A"/>
    <w:rsid w:val="00530320"/>
    <w:rsid w:val="005308E8"/>
    <w:rsid w:val="00533E26"/>
    <w:rsid w:val="005344CE"/>
    <w:rsid w:val="00536988"/>
    <w:rsid w:val="00540F0C"/>
    <w:rsid w:val="0054193F"/>
    <w:rsid w:val="0054276A"/>
    <w:rsid w:val="00543594"/>
    <w:rsid w:val="00543AB0"/>
    <w:rsid w:val="00547442"/>
    <w:rsid w:val="00547FD3"/>
    <w:rsid w:val="005516A7"/>
    <w:rsid w:val="00551776"/>
    <w:rsid w:val="00552F77"/>
    <w:rsid w:val="00554476"/>
    <w:rsid w:val="00554D30"/>
    <w:rsid w:val="00555A9D"/>
    <w:rsid w:val="00562726"/>
    <w:rsid w:val="00566B70"/>
    <w:rsid w:val="00566C11"/>
    <w:rsid w:val="00570619"/>
    <w:rsid w:val="00571609"/>
    <w:rsid w:val="00571874"/>
    <w:rsid w:val="00571B02"/>
    <w:rsid w:val="00573BB1"/>
    <w:rsid w:val="00573E85"/>
    <w:rsid w:val="005763D1"/>
    <w:rsid w:val="00577005"/>
    <w:rsid w:val="005858EE"/>
    <w:rsid w:val="0058695F"/>
    <w:rsid w:val="0058761E"/>
    <w:rsid w:val="005926DF"/>
    <w:rsid w:val="00594594"/>
    <w:rsid w:val="005A151F"/>
    <w:rsid w:val="005A21F2"/>
    <w:rsid w:val="005A2CBD"/>
    <w:rsid w:val="005A328E"/>
    <w:rsid w:val="005A3748"/>
    <w:rsid w:val="005A5E14"/>
    <w:rsid w:val="005A6327"/>
    <w:rsid w:val="005A6668"/>
    <w:rsid w:val="005A6C09"/>
    <w:rsid w:val="005A7985"/>
    <w:rsid w:val="005B1974"/>
    <w:rsid w:val="005B21FC"/>
    <w:rsid w:val="005B2477"/>
    <w:rsid w:val="005B25B7"/>
    <w:rsid w:val="005B35C5"/>
    <w:rsid w:val="005B4206"/>
    <w:rsid w:val="005B6B6E"/>
    <w:rsid w:val="005B7258"/>
    <w:rsid w:val="005C045C"/>
    <w:rsid w:val="005C1C93"/>
    <w:rsid w:val="005C249B"/>
    <w:rsid w:val="005C2A2A"/>
    <w:rsid w:val="005C65AE"/>
    <w:rsid w:val="005C7ECE"/>
    <w:rsid w:val="005E0EF0"/>
    <w:rsid w:val="005E145F"/>
    <w:rsid w:val="005E3A0E"/>
    <w:rsid w:val="005E499C"/>
    <w:rsid w:val="005E55C2"/>
    <w:rsid w:val="005E6394"/>
    <w:rsid w:val="005E714A"/>
    <w:rsid w:val="005F1B92"/>
    <w:rsid w:val="005F1E24"/>
    <w:rsid w:val="005F2413"/>
    <w:rsid w:val="005F4AAA"/>
    <w:rsid w:val="005F5543"/>
    <w:rsid w:val="005F5A9F"/>
    <w:rsid w:val="005F5E6E"/>
    <w:rsid w:val="005F6987"/>
    <w:rsid w:val="005F6AB1"/>
    <w:rsid w:val="00602DBF"/>
    <w:rsid w:val="00604132"/>
    <w:rsid w:val="0060781C"/>
    <w:rsid w:val="00610AF6"/>
    <w:rsid w:val="00610D9F"/>
    <w:rsid w:val="00612458"/>
    <w:rsid w:val="006144FF"/>
    <w:rsid w:val="00617BC2"/>
    <w:rsid w:val="00617FEF"/>
    <w:rsid w:val="00620968"/>
    <w:rsid w:val="00620E7F"/>
    <w:rsid w:val="00621AC1"/>
    <w:rsid w:val="00623C72"/>
    <w:rsid w:val="0062543D"/>
    <w:rsid w:val="0062547C"/>
    <w:rsid w:val="00625C0A"/>
    <w:rsid w:val="00626445"/>
    <w:rsid w:val="00631AAE"/>
    <w:rsid w:val="006326A6"/>
    <w:rsid w:val="00633B2E"/>
    <w:rsid w:val="00633BE2"/>
    <w:rsid w:val="00634723"/>
    <w:rsid w:val="00637DA8"/>
    <w:rsid w:val="00640E56"/>
    <w:rsid w:val="0064118B"/>
    <w:rsid w:val="006415E0"/>
    <w:rsid w:val="00646BBC"/>
    <w:rsid w:val="006472C2"/>
    <w:rsid w:val="00651943"/>
    <w:rsid w:val="00654B72"/>
    <w:rsid w:val="00655695"/>
    <w:rsid w:val="006558A8"/>
    <w:rsid w:val="00656399"/>
    <w:rsid w:val="006565BF"/>
    <w:rsid w:val="006570B8"/>
    <w:rsid w:val="00662A38"/>
    <w:rsid w:val="006631DA"/>
    <w:rsid w:val="00664E09"/>
    <w:rsid w:val="00667C7B"/>
    <w:rsid w:val="00673A18"/>
    <w:rsid w:val="00674B94"/>
    <w:rsid w:val="00677D69"/>
    <w:rsid w:val="00680F07"/>
    <w:rsid w:val="0068238D"/>
    <w:rsid w:val="00682B6A"/>
    <w:rsid w:val="00683326"/>
    <w:rsid w:val="006848A1"/>
    <w:rsid w:val="00687F45"/>
    <w:rsid w:val="0069189D"/>
    <w:rsid w:val="00691D8D"/>
    <w:rsid w:val="00693ADA"/>
    <w:rsid w:val="006966B8"/>
    <w:rsid w:val="0069742D"/>
    <w:rsid w:val="00697EA2"/>
    <w:rsid w:val="006A098C"/>
    <w:rsid w:val="006A0DAC"/>
    <w:rsid w:val="006A1367"/>
    <w:rsid w:val="006A3D90"/>
    <w:rsid w:val="006A6305"/>
    <w:rsid w:val="006A6652"/>
    <w:rsid w:val="006A6EF3"/>
    <w:rsid w:val="006B3F18"/>
    <w:rsid w:val="006B5562"/>
    <w:rsid w:val="006B56FD"/>
    <w:rsid w:val="006B653A"/>
    <w:rsid w:val="006C14F1"/>
    <w:rsid w:val="006C4B6A"/>
    <w:rsid w:val="006C5FF2"/>
    <w:rsid w:val="006C6D71"/>
    <w:rsid w:val="006C7505"/>
    <w:rsid w:val="006C7CF8"/>
    <w:rsid w:val="006D7B36"/>
    <w:rsid w:val="006E0C64"/>
    <w:rsid w:val="006E2BD8"/>
    <w:rsid w:val="006E35C0"/>
    <w:rsid w:val="006E5104"/>
    <w:rsid w:val="006E625B"/>
    <w:rsid w:val="006E6E84"/>
    <w:rsid w:val="006F0429"/>
    <w:rsid w:val="006F04D3"/>
    <w:rsid w:val="006F1960"/>
    <w:rsid w:val="006F19EC"/>
    <w:rsid w:val="006F254A"/>
    <w:rsid w:val="006F3546"/>
    <w:rsid w:val="006F52C7"/>
    <w:rsid w:val="006F5857"/>
    <w:rsid w:val="006F5D65"/>
    <w:rsid w:val="006F7301"/>
    <w:rsid w:val="006F7520"/>
    <w:rsid w:val="00702290"/>
    <w:rsid w:val="00704168"/>
    <w:rsid w:val="0070459D"/>
    <w:rsid w:val="00706C1B"/>
    <w:rsid w:val="00707F82"/>
    <w:rsid w:val="00710477"/>
    <w:rsid w:val="00712770"/>
    <w:rsid w:val="00712C85"/>
    <w:rsid w:val="007167B9"/>
    <w:rsid w:val="00725CD7"/>
    <w:rsid w:val="0073134C"/>
    <w:rsid w:val="00733B35"/>
    <w:rsid w:val="00734343"/>
    <w:rsid w:val="00736354"/>
    <w:rsid w:val="00736C2B"/>
    <w:rsid w:val="0074090E"/>
    <w:rsid w:val="00740E17"/>
    <w:rsid w:val="00743374"/>
    <w:rsid w:val="00744DE5"/>
    <w:rsid w:val="00746606"/>
    <w:rsid w:val="00747BAC"/>
    <w:rsid w:val="007508E6"/>
    <w:rsid w:val="00753B21"/>
    <w:rsid w:val="00755386"/>
    <w:rsid w:val="007610A7"/>
    <w:rsid w:val="00762FAE"/>
    <w:rsid w:val="00763DB5"/>
    <w:rsid w:val="00766F40"/>
    <w:rsid w:val="00773D1B"/>
    <w:rsid w:val="0077527E"/>
    <w:rsid w:val="007755FD"/>
    <w:rsid w:val="00776CF7"/>
    <w:rsid w:val="0077787B"/>
    <w:rsid w:val="007869AE"/>
    <w:rsid w:val="0078727E"/>
    <w:rsid w:val="007900BC"/>
    <w:rsid w:val="007904CA"/>
    <w:rsid w:val="00791276"/>
    <w:rsid w:val="0079217E"/>
    <w:rsid w:val="0079290D"/>
    <w:rsid w:val="007952BF"/>
    <w:rsid w:val="0079789C"/>
    <w:rsid w:val="007A2F33"/>
    <w:rsid w:val="007A5349"/>
    <w:rsid w:val="007B0327"/>
    <w:rsid w:val="007B0AC6"/>
    <w:rsid w:val="007B37ED"/>
    <w:rsid w:val="007B4240"/>
    <w:rsid w:val="007B53DA"/>
    <w:rsid w:val="007B6DBB"/>
    <w:rsid w:val="007B765E"/>
    <w:rsid w:val="007C00A6"/>
    <w:rsid w:val="007C1671"/>
    <w:rsid w:val="007C2CC3"/>
    <w:rsid w:val="007C351D"/>
    <w:rsid w:val="007C4D34"/>
    <w:rsid w:val="007C5796"/>
    <w:rsid w:val="007C6BE4"/>
    <w:rsid w:val="007C7336"/>
    <w:rsid w:val="007C739E"/>
    <w:rsid w:val="007D020D"/>
    <w:rsid w:val="007D2D21"/>
    <w:rsid w:val="007D44F7"/>
    <w:rsid w:val="007D7AF0"/>
    <w:rsid w:val="007D7CC1"/>
    <w:rsid w:val="007E1B40"/>
    <w:rsid w:val="007E5067"/>
    <w:rsid w:val="007E5652"/>
    <w:rsid w:val="007E737D"/>
    <w:rsid w:val="007F30A8"/>
    <w:rsid w:val="007F43E9"/>
    <w:rsid w:val="007F574B"/>
    <w:rsid w:val="007F5F4E"/>
    <w:rsid w:val="00800F0F"/>
    <w:rsid w:val="008031BA"/>
    <w:rsid w:val="00803226"/>
    <w:rsid w:val="00803C27"/>
    <w:rsid w:val="00803E82"/>
    <w:rsid w:val="00803FD6"/>
    <w:rsid w:val="00807BAA"/>
    <w:rsid w:val="008106E8"/>
    <w:rsid w:val="00810C4B"/>
    <w:rsid w:val="00815FAA"/>
    <w:rsid w:val="00817A43"/>
    <w:rsid w:val="00821BDC"/>
    <w:rsid w:val="00823728"/>
    <w:rsid w:val="00824878"/>
    <w:rsid w:val="00824D2C"/>
    <w:rsid w:val="00827CFC"/>
    <w:rsid w:val="0083069F"/>
    <w:rsid w:val="00830A71"/>
    <w:rsid w:val="008350CE"/>
    <w:rsid w:val="008379B5"/>
    <w:rsid w:val="00844451"/>
    <w:rsid w:val="00844918"/>
    <w:rsid w:val="00845D7A"/>
    <w:rsid w:val="00850266"/>
    <w:rsid w:val="008550EF"/>
    <w:rsid w:val="00862716"/>
    <w:rsid w:val="00862BAA"/>
    <w:rsid w:val="0086385A"/>
    <w:rsid w:val="0086548A"/>
    <w:rsid w:val="00865B98"/>
    <w:rsid w:val="00870590"/>
    <w:rsid w:val="00873671"/>
    <w:rsid w:val="0087453D"/>
    <w:rsid w:val="00875248"/>
    <w:rsid w:val="0087656B"/>
    <w:rsid w:val="00881C44"/>
    <w:rsid w:val="0088211A"/>
    <w:rsid w:val="00882142"/>
    <w:rsid w:val="00887749"/>
    <w:rsid w:val="00890E16"/>
    <w:rsid w:val="00890FB4"/>
    <w:rsid w:val="0089278F"/>
    <w:rsid w:val="00895007"/>
    <w:rsid w:val="00895105"/>
    <w:rsid w:val="00895C20"/>
    <w:rsid w:val="00895F6C"/>
    <w:rsid w:val="008A50B4"/>
    <w:rsid w:val="008A62DE"/>
    <w:rsid w:val="008A6C80"/>
    <w:rsid w:val="008B04FC"/>
    <w:rsid w:val="008B3D7A"/>
    <w:rsid w:val="008B695A"/>
    <w:rsid w:val="008C328C"/>
    <w:rsid w:val="008C335C"/>
    <w:rsid w:val="008C6A41"/>
    <w:rsid w:val="008D1890"/>
    <w:rsid w:val="008D30B2"/>
    <w:rsid w:val="008D6952"/>
    <w:rsid w:val="008E0827"/>
    <w:rsid w:val="008E1110"/>
    <w:rsid w:val="008E305D"/>
    <w:rsid w:val="008E39B2"/>
    <w:rsid w:val="008E403F"/>
    <w:rsid w:val="008E42E1"/>
    <w:rsid w:val="008E48B1"/>
    <w:rsid w:val="008E57D2"/>
    <w:rsid w:val="008E582D"/>
    <w:rsid w:val="008E7C62"/>
    <w:rsid w:val="008F106F"/>
    <w:rsid w:val="008F2248"/>
    <w:rsid w:val="008F5BD5"/>
    <w:rsid w:val="008F6797"/>
    <w:rsid w:val="008F6A64"/>
    <w:rsid w:val="00900895"/>
    <w:rsid w:val="0090450D"/>
    <w:rsid w:val="009060E5"/>
    <w:rsid w:val="009061D4"/>
    <w:rsid w:val="009075B0"/>
    <w:rsid w:val="00910037"/>
    <w:rsid w:val="00910235"/>
    <w:rsid w:val="00912CC4"/>
    <w:rsid w:val="0091498F"/>
    <w:rsid w:val="009169E0"/>
    <w:rsid w:val="00920CCA"/>
    <w:rsid w:val="00923606"/>
    <w:rsid w:val="009244D0"/>
    <w:rsid w:val="00925C35"/>
    <w:rsid w:val="009264ED"/>
    <w:rsid w:val="009269E0"/>
    <w:rsid w:val="00931D32"/>
    <w:rsid w:val="009410DD"/>
    <w:rsid w:val="009412E3"/>
    <w:rsid w:val="00942663"/>
    <w:rsid w:val="00944386"/>
    <w:rsid w:val="009449B2"/>
    <w:rsid w:val="00944C79"/>
    <w:rsid w:val="00946DE7"/>
    <w:rsid w:val="00947AF2"/>
    <w:rsid w:val="00951937"/>
    <w:rsid w:val="00951CAE"/>
    <w:rsid w:val="00953145"/>
    <w:rsid w:val="00960569"/>
    <w:rsid w:val="00960D51"/>
    <w:rsid w:val="00961E20"/>
    <w:rsid w:val="0096459B"/>
    <w:rsid w:val="00965C24"/>
    <w:rsid w:val="00966289"/>
    <w:rsid w:val="00966537"/>
    <w:rsid w:val="00970F1A"/>
    <w:rsid w:val="0097279D"/>
    <w:rsid w:val="00972FB2"/>
    <w:rsid w:val="00973A63"/>
    <w:rsid w:val="00973D91"/>
    <w:rsid w:val="009767F7"/>
    <w:rsid w:val="0098167D"/>
    <w:rsid w:val="00982AA2"/>
    <w:rsid w:val="00983504"/>
    <w:rsid w:val="009847E3"/>
    <w:rsid w:val="00985201"/>
    <w:rsid w:val="009878C1"/>
    <w:rsid w:val="0099217F"/>
    <w:rsid w:val="00993BB3"/>
    <w:rsid w:val="009A0F5A"/>
    <w:rsid w:val="009A2A0F"/>
    <w:rsid w:val="009A30E6"/>
    <w:rsid w:val="009A37CB"/>
    <w:rsid w:val="009A475E"/>
    <w:rsid w:val="009A540D"/>
    <w:rsid w:val="009A5987"/>
    <w:rsid w:val="009B009F"/>
    <w:rsid w:val="009B159D"/>
    <w:rsid w:val="009B18B6"/>
    <w:rsid w:val="009B219C"/>
    <w:rsid w:val="009B54E8"/>
    <w:rsid w:val="009B602C"/>
    <w:rsid w:val="009B66AA"/>
    <w:rsid w:val="009B7297"/>
    <w:rsid w:val="009C045E"/>
    <w:rsid w:val="009C1D75"/>
    <w:rsid w:val="009C1F90"/>
    <w:rsid w:val="009C22A9"/>
    <w:rsid w:val="009C2863"/>
    <w:rsid w:val="009C2A12"/>
    <w:rsid w:val="009C4D87"/>
    <w:rsid w:val="009C70E6"/>
    <w:rsid w:val="009D0A9D"/>
    <w:rsid w:val="009D124B"/>
    <w:rsid w:val="009D3390"/>
    <w:rsid w:val="009E19B0"/>
    <w:rsid w:val="009E25F1"/>
    <w:rsid w:val="009E2FCF"/>
    <w:rsid w:val="009E5C0A"/>
    <w:rsid w:val="009E73F0"/>
    <w:rsid w:val="009F21EE"/>
    <w:rsid w:val="009F2297"/>
    <w:rsid w:val="009F33D0"/>
    <w:rsid w:val="009F5ABF"/>
    <w:rsid w:val="009F620D"/>
    <w:rsid w:val="009F7571"/>
    <w:rsid w:val="00A00C17"/>
    <w:rsid w:val="00A017CD"/>
    <w:rsid w:val="00A02F6F"/>
    <w:rsid w:val="00A07E7B"/>
    <w:rsid w:val="00A1231C"/>
    <w:rsid w:val="00A14F64"/>
    <w:rsid w:val="00A179CC"/>
    <w:rsid w:val="00A20BD6"/>
    <w:rsid w:val="00A21928"/>
    <w:rsid w:val="00A21EC8"/>
    <w:rsid w:val="00A24DAB"/>
    <w:rsid w:val="00A2502C"/>
    <w:rsid w:val="00A2565D"/>
    <w:rsid w:val="00A25CA7"/>
    <w:rsid w:val="00A310D5"/>
    <w:rsid w:val="00A343FF"/>
    <w:rsid w:val="00A3617C"/>
    <w:rsid w:val="00A40002"/>
    <w:rsid w:val="00A4055C"/>
    <w:rsid w:val="00A417CA"/>
    <w:rsid w:val="00A420F6"/>
    <w:rsid w:val="00A42DB5"/>
    <w:rsid w:val="00A43471"/>
    <w:rsid w:val="00A472BE"/>
    <w:rsid w:val="00A47D56"/>
    <w:rsid w:val="00A50E8B"/>
    <w:rsid w:val="00A53138"/>
    <w:rsid w:val="00A557B0"/>
    <w:rsid w:val="00A61B5E"/>
    <w:rsid w:val="00A62F05"/>
    <w:rsid w:val="00A64616"/>
    <w:rsid w:val="00A65B48"/>
    <w:rsid w:val="00A660AB"/>
    <w:rsid w:val="00A6697B"/>
    <w:rsid w:val="00A67282"/>
    <w:rsid w:val="00A67431"/>
    <w:rsid w:val="00A7084E"/>
    <w:rsid w:val="00A70F7F"/>
    <w:rsid w:val="00A728EA"/>
    <w:rsid w:val="00A776E1"/>
    <w:rsid w:val="00A7781B"/>
    <w:rsid w:val="00A832DC"/>
    <w:rsid w:val="00A83583"/>
    <w:rsid w:val="00A84CCD"/>
    <w:rsid w:val="00A87931"/>
    <w:rsid w:val="00A87AF2"/>
    <w:rsid w:val="00A91427"/>
    <w:rsid w:val="00A916CC"/>
    <w:rsid w:val="00A91A15"/>
    <w:rsid w:val="00A91DD3"/>
    <w:rsid w:val="00A9473A"/>
    <w:rsid w:val="00A957E4"/>
    <w:rsid w:val="00A95F3B"/>
    <w:rsid w:val="00AA02DE"/>
    <w:rsid w:val="00AA102F"/>
    <w:rsid w:val="00AA1348"/>
    <w:rsid w:val="00AA30FC"/>
    <w:rsid w:val="00AA3DF4"/>
    <w:rsid w:val="00AA3F97"/>
    <w:rsid w:val="00AA4CE2"/>
    <w:rsid w:val="00AA5880"/>
    <w:rsid w:val="00AA6C38"/>
    <w:rsid w:val="00AA7C62"/>
    <w:rsid w:val="00AB27DF"/>
    <w:rsid w:val="00AB5576"/>
    <w:rsid w:val="00AB5E75"/>
    <w:rsid w:val="00AB7D68"/>
    <w:rsid w:val="00AC06F6"/>
    <w:rsid w:val="00AC29BC"/>
    <w:rsid w:val="00AC3628"/>
    <w:rsid w:val="00AC5D87"/>
    <w:rsid w:val="00AC678F"/>
    <w:rsid w:val="00AD004E"/>
    <w:rsid w:val="00AD0BF0"/>
    <w:rsid w:val="00AD11BC"/>
    <w:rsid w:val="00AD32B6"/>
    <w:rsid w:val="00AD4501"/>
    <w:rsid w:val="00AD5B32"/>
    <w:rsid w:val="00AD746E"/>
    <w:rsid w:val="00AE17AE"/>
    <w:rsid w:val="00AE1B0F"/>
    <w:rsid w:val="00AE5E98"/>
    <w:rsid w:val="00AE6063"/>
    <w:rsid w:val="00AF091E"/>
    <w:rsid w:val="00B01EB0"/>
    <w:rsid w:val="00B02018"/>
    <w:rsid w:val="00B056D9"/>
    <w:rsid w:val="00B06157"/>
    <w:rsid w:val="00B0767D"/>
    <w:rsid w:val="00B1100A"/>
    <w:rsid w:val="00B13F2E"/>
    <w:rsid w:val="00B1451A"/>
    <w:rsid w:val="00B149D4"/>
    <w:rsid w:val="00B16CE6"/>
    <w:rsid w:val="00B1741E"/>
    <w:rsid w:val="00B205A7"/>
    <w:rsid w:val="00B22C85"/>
    <w:rsid w:val="00B2361D"/>
    <w:rsid w:val="00B2661E"/>
    <w:rsid w:val="00B27108"/>
    <w:rsid w:val="00B278BF"/>
    <w:rsid w:val="00B31A1D"/>
    <w:rsid w:val="00B32696"/>
    <w:rsid w:val="00B37617"/>
    <w:rsid w:val="00B4001E"/>
    <w:rsid w:val="00B407BC"/>
    <w:rsid w:val="00B4144C"/>
    <w:rsid w:val="00B42CB6"/>
    <w:rsid w:val="00B46184"/>
    <w:rsid w:val="00B5034E"/>
    <w:rsid w:val="00B50647"/>
    <w:rsid w:val="00B5109F"/>
    <w:rsid w:val="00B53E17"/>
    <w:rsid w:val="00B639A2"/>
    <w:rsid w:val="00B6770F"/>
    <w:rsid w:val="00B72F4D"/>
    <w:rsid w:val="00B7309F"/>
    <w:rsid w:val="00B730D2"/>
    <w:rsid w:val="00B73F94"/>
    <w:rsid w:val="00B75C20"/>
    <w:rsid w:val="00B76820"/>
    <w:rsid w:val="00B77B7F"/>
    <w:rsid w:val="00B806AC"/>
    <w:rsid w:val="00B80ABA"/>
    <w:rsid w:val="00B81D16"/>
    <w:rsid w:val="00B81E0A"/>
    <w:rsid w:val="00B83F7B"/>
    <w:rsid w:val="00B84569"/>
    <w:rsid w:val="00B845DF"/>
    <w:rsid w:val="00B84FBD"/>
    <w:rsid w:val="00B91078"/>
    <w:rsid w:val="00B92180"/>
    <w:rsid w:val="00B93993"/>
    <w:rsid w:val="00B9476C"/>
    <w:rsid w:val="00B96127"/>
    <w:rsid w:val="00BA378F"/>
    <w:rsid w:val="00BA5BDE"/>
    <w:rsid w:val="00BA5DBD"/>
    <w:rsid w:val="00BA6167"/>
    <w:rsid w:val="00BA6643"/>
    <w:rsid w:val="00BA71F9"/>
    <w:rsid w:val="00BB0A1B"/>
    <w:rsid w:val="00BB25B9"/>
    <w:rsid w:val="00BB3C8F"/>
    <w:rsid w:val="00BB5FC8"/>
    <w:rsid w:val="00BC1E18"/>
    <w:rsid w:val="00BC58CE"/>
    <w:rsid w:val="00BD0EAF"/>
    <w:rsid w:val="00BD3D69"/>
    <w:rsid w:val="00BD4C7C"/>
    <w:rsid w:val="00BD505A"/>
    <w:rsid w:val="00BD5A4A"/>
    <w:rsid w:val="00BD6745"/>
    <w:rsid w:val="00BE3F99"/>
    <w:rsid w:val="00BE58DE"/>
    <w:rsid w:val="00BE5FA9"/>
    <w:rsid w:val="00BE67A1"/>
    <w:rsid w:val="00BE6EB9"/>
    <w:rsid w:val="00BE73E7"/>
    <w:rsid w:val="00BE749D"/>
    <w:rsid w:val="00BF0851"/>
    <w:rsid w:val="00BF0D50"/>
    <w:rsid w:val="00BF13AB"/>
    <w:rsid w:val="00BF2455"/>
    <w:rsid w:val="00BF286B"/>
    <w:rsid w:val="00BF3CBA"/>
    <w:rsid w:val="00BF7E65"/>
    <w:rsid w:val="00C00A0E"/>
    <w:rsid w:val="00C01EA4"/>
    <w:rsid w:val="00C02EDA"/>
    <w:rsid w:val="00C03630"/>
    <w:rsid w:val="00C0522D"/>
    <w:rsid w:val="00C05B06"/>
    <w:rsid w:val="00C10907"/>
    <w:rsid w:val="00C119DA"/>
    <w:rsid w:val="00C14A56"/>
    <w:rsid w:val="00C15AF4"/>
    <w:rsid w:val="00C21DCE"/>
    <w:rsid w:val="00C24D5B"/>
    <w:rsid w:val="00C3199F"/>
    <w:rsid w:val="00C330F5"/>
    <w:rsid w:val="00C34185"/>
    <w:rsid w:val="00C342FE"/>
    <w:rsid w:val="00C3699B"/>
    <w:rsid w:val="00C402CB"/>
    <w:rsid w:val="00C43D9E"/>
    <w:rsid w:val="00C43E87"/>
    <w:rsid w:val="00C44B74"/>
    <w:rsid w:val="00C47154"/>
    <w:rsid w:val="00C50DB9"/>
    <w:rsid w:val="00C5122B"/>
    <w:rsid w:val="00C52509"/>
    <w:rsid w:val="00C5298D"/>
    <w:rsid w:val="00C54568"/>
    <w:rsid w:val="00C562EB"/>
    <w:rsid w:val="00C576E0"/>
    <w:rsid w:val="00C57975"/>
    <w:rsid w:val="00C60E91"/>
    <w:rsid w:val="00C61010"/>
    <w:rsid w:val="00C63272"/>
    <w:rsid w:val="00C672A2"/>
    <w:rsid w:val="00C70C9A"/>
    <w:rsid w:val="00C70DC8"/>
    <w:rsid w:val="00C71092"/>
    <w:rsid w:val="00C72778"/>
    <w:rsid w:val="00C75FBA"/>
    <w:rsid w:val="00C80403"/>
    <w:rsid w:val="00C82999"/>
    <w:rsid w:val="00C82A14"/>
    <w:rsid w:val="00C83C43"/>
    <w:rsid w:val="00C860B1"/>
    <w:rsid w:val="00C8648D"/>
    <w:rsid w:val="00C906DA"/>
    <w:rsid w:val="00C92162"/>
    <w:rsid w:val="00CA3AB4"/>
    <w:rsid w:val="00CA7158"/>
    <w:rsid w:val="00CA7236"/>
    <w:rsid w:val="00CB2680"/>
    <w:rsid w:val="00CB28D1"/>
    <w:rsid w:val="00CB2C2C"/>
    <w:rsid w:val="00CB2C2D"/>
    <w:rsid w:val="00CB3FEA"/>
    <w:rsid w:val="00CB449D"/>
    <w:rsid w:val="00CB5610"/>
    <w:rsid w:val="00CB5946"/>
    <w:rsid w:val="00CB5C5A"/>
    <w:rsid w:val="00CB6344"/>
    <w:rsid w:val="00CB7363"/>
    <w:rsid w:val="00CC1040"/>
    <w:rsid w:val="00CC1F89"/>
    <w:rsid w:val="00CC3945"/>
    <w:rsid w:val="00CC7192"/>
    <w:rsid w:val="00CD4E4B"/>
    <w:rsid w:val="00CD54C0"/>
    <w:rsid w:val="00CD58DC"/>
    <w:rsid w:val="00CD6D56"/>
    <w:rsid w:val="00CD6F5A"/>
    <w:rsid w:val="00CD73E6"/>
    <w:rsid w:val="00CD73FB"/>
    <w:rsid w:val="00CE15CA"/>
    <w:rsid w:val="00CE31AA"/>
    <w:rsid w:val="00CE69DF"/>
    <w:rsid w:val="00CE6E6F"/>
    <w:rsid w:val="00CF1DAA"/>
    <w:rsid w:val="00CF358F"/>
    <w:rsid w:val="00CF3E11"/>
    <w:rsid w:val="00CF7AD7"/>
    <w:rsid w:val="00CF7BB0"/>
    <w:rsid w:val="00D00705"/>
    <w:rsid w:val="00D01A87"/>
    <w:rsid w:val="00D03005"/>
    <w:rsid w:val="00D0350B"/>
    <w:rsid w:val="00D04134"/>
    <w:rsid w:val="00D04ADB"/>
    <w:rsid w:val="00D05BCC"/>
    <w:rsid w:val="00D05DB6"/>
    <w:rsid w:val="00D10755"/>
    <w:rsid w:val="00D1291C"/>
    <w:rsid w:val="00D14D9F"/>
    <w:rsid w:val="00D17C0F"/>
    <w:rsid w:val="00D216DC"/>
    <w:rsid w:val="00D24008"/>
    <w:rsid w:val="00D3029F"/>
    <w:rsid w:val="00D34196"/>
    <w:rsid w:val="00D3592C"/>
    <w:rsid w:val="00D37B17"/>
    <w:rsid w:val="00D418D7"/>
    <w:rsid w:val="00D41ACD"/>
    <w:rsid w:val="00D447C1"/>
    <w:rsid w:val="00D509AF"/>
    <w:rsid w:val="00D50BCA"/>
    <w:rsid w:val="00D518FC"/>
    <w:rsid w:val="00D51D60"/>
    <w:rsid w:val="00D52BEE"/>
    <w:rsid w:val="00D52DFE"/>
    <w:rsid w:val="00D54200"/>
    <w:rsid w:val="00D610B6"/>
    <w:rsid w:val="00D61D56"/>
    <w:rsid w:val="00D6356C"/>
    <w:rsid w:val="00D64B61"/>
    <w:rsid w:val="00D659B9"/>
    <w:rsid w:val="00D67131"/>
    <w:rsid w:val="00D704A7"/>
    <w:rsid w:val="00D713DA"/>
    <w:rsid w:val="00D73CF1"/>
    <w:rsid w:val="00D81061"/>
    <w:rsid w:val="00D811BD"/>
    <w:rsid w:val="00D859BF"/>
    <w:rsid w:val="00D905B4"/>
    <w:rsid w:val="00D911E2"/>
    <w:rsid w:val="00D9160A"/>
    <w:rsid w:val="00D933B9"/>
    <w:rsid w:val="00D943FB"/>
    <w:rsid w:val="00DA1398"/>
    <w:rsid w:val="00DA1F2A"/>
    <w:rsid w:val="00DA5BBF"/>
    <w:rsid w:val="00DA674D"/>
    <w:rsid w:val="00DA7B35"/>
    <w:rsid w:val="00DB08CB"/>
    <w:rsid w:val="00DB5B6E"/>
    <w:rsid w:val="00DB62B6"/>
    <w:rsid w:val="00DB69D6"/>
    <w:rsid w:val="00DC17DB"/>
    <w:rsid w:val="00DC2514"/>
    <w:rsid w:val="00DC295F"/>
    <w:rsid w:val="00DC3407"/>
    <w:rsid w:val="00DC399F"/>
    <w:rsid w:val="00DC4254"/>
    <w:rsid w:val="00DC58E0"/>
    <w:rsid w:val="00DC6647"/>
    <w:rsid w:val="00DC69C1"/>
    <w:rsid w:val="00DC7C8F"/>
    <w:rsid w:val="00DD1761"/>
    <w:rsid w:val="00DD1ED9"/>
    <w:rsid w:val="00DD3D7A"/>
    <w:rsid w:val="00DD42AA"/>
    <w:rsid w:val="00DD4A34"/>
    <w:rsid w:val="00DD7296"/>
    <w:rsid w:val="00DE1D5F"/>
    <w:rsid w:val="00DE3A4A"/>
    <w:rsid w:val="00DE5664"/>
    <w:rsid w:val="00DF00CF"/>
    <w:rsid w:val="00DF0FE5"/>
    <w:rsid w:val="00DF0FF9"/>
    <w:rsid w:val="00DF19E8"/>
    <w:rsid w:val="00DF1A11"/>
    <w:rsid w:val="00DF2071"/>
    <w:rsid w:val="00DF241C"/>
    <w:rsid w:val="00DF74C8"/>
    <w:rsid w:val="00E011EA"/>
    <w:rsid w:val="00E030E1"/>
    <w:rsid w:val="00E03187"/>
    <w:rsid w:val="00E04602"/>
    <w:rsid w:val="00E05521"/>
    <w:rsid w:val="00E114E8"/>
    <w:rsid w:val="00E13AB1"/>
    <w:rsid w:val="00E179BC"/>
    <w:rsid w:val="00E21468"/>
    <w:rsid w:val="00E248E5"/>
    <w:rsid w:val="00E25409"/>
    <w:rsid w:val="00E2623A"/>
    <w:rsid w:val="00E3040C"/>
    <w:rsid w:val="00E3121F"/>
    <w:rsid w:val="00E32E2C"/>
    <w:rsid w:val="00E342B5"/>
    <w:rsid w:val="00E379FD"/>
    <w:rsid w:val="00E4080E"/>
    <w:rsid w:val="00E40888"/>
    <w:rsid w:val="00E41439"/>
    <w:rsid w:val="00E44B3B"/>
    <w:rsid w:val="00E4549F"/>
    <w:rsid w:val="00E45D4F"/>
    <w:rsid w:val="00E53B26"/>
    <w:rsid w:val="00E54AFE"/>
    <w:rsid w:val="00E55E70"/>
    <w:rsid w:val="00E560D6"/>
    <w:rsid w:val="00E56BC8"/>
    <w:rsid w:val="00E639EC"/>
    <w:rsid w:val="00E63F84"/>
    <w:rsid w:val="00E72C2F"/>
    <w:rsid w:val="00E74FFD"/>
    <w:rsid w:val="00E75C78"/>
    <w:rsid w:val="00E82D86"/>
    <w:rsid w:val="00E87894"/>
    <w:rsid w:val="00E87EAA"/>
    <w:rsid w:val="00E94E79"/>
    <w:rsid w:val="00E9528B"/>
    <w:rsid w:val="00E96011"/>
    <w:rsid w:val="00E96AD2"/>
    <w:rsid w:val="00E97775"/>
    <w:rsid w:val="00E97E2B"/>
    <w:rsid w:val="00EA0B82"/>
    <w:rsid w:val="00EA0CC2"/>
    <w:rsid w:val="00EA1048"/>
    <w:rsid w:val="00EA1DEB"/>
    <w:rsid w:val="00EA561F"/>
    <w:rsid w:val="00EA59BF"/>
    <w:rsid w:val="00EA64DB"/>
    <w:rsid w:val="00EA6A7B"/>
    <w:rsid w:val="00EB21AD"/>
    <w:rsid w:val="00EB3657"/>
    <w:rsid w:val="00EB3983"/>
    <w:rsid w:val="00EB39F1"/>
    <w:rsid w:val="00EB64C7"/>
    <w:rsid w:val="00EB7E9A"/>
    <w:rsid w:val="00EC0C0B"/>
    <w:rsid w:val="00EC4051"/>
    <w:rsid w:val="00EC62D3"/>
    <w:rsid w:val="00ED0AA3"/>
    <w:rsid w:val="00ED2EBA"/>
    <w:rsid w:val="00ED3380"/>
    <w:rsid w:val="00ED4257"/>
    <w:rsid w:val="00ED566D"/>
    <w:rsid w:val="00ED60D9"/>
    <w:rsid w:val="00ED6112"/>
    <w:rsid w:val="00ED728C"/>
    <w:rsid w:val="00EE5DC5"/>
    <w:rsid w:val="00EF131D"/>
    <w:rsid w:val="00EF1517"/>
    <w:rsid w:val="00EF3DDD"/>
    <w:rsid w:val="00EF584D"/>
    <w:rsid w:val="00EF64FF"/>
    <w:rsid w:val="00EF7067"/>
    <w:rsid w:val="00EF76F7"/>
    <w:rsid w:val="00F00906"/>
    <w:rsid w:val="00F016E8"/>
    <w:rsid w:val="00F0190D"/>
    <w:rsid w:val="00F01ECA"/>
    <w:rsid w:val="00F026F3"/>
    <w:rsid w:val="00F02A90"/>
    <w:rsid w:val="00F0329E"/>
    <w:rsid w:val="00F04A15"/>
    <w:rsid w:val="00F05E31"/>
    <w:rsid w:val="00F0715C"/>
    <w:rsid w:val="00F0727A"/>
    <w:rsid w:val="00F07873"/>
    <w:rsid w:val="00F13FD3"/>
    <w:rsid w:val="00F145F4"/>
    <w:rsid w:val="00F203EB"/>
    <w:rsid w:val="00F20CFE"/>
    <w:rsid w:val="00F27412"/>
    <w:rsid w:val="00F31B7E"/>
    <w:rsid w:val="00F31E12"/>
    <w:rsid w:val="00F34A12"/>
    <w:rsid w:val="00F364A2"/>
    <w:rsid w:val="00F37F9C"/>
    <w:rsid w:val="00F4037D"/>
    <w:rsid w:val="00F40A74"/>
    <w:rsid w:val="00F44F9C"/>
    <w:rsid w:val="00F47EB8"/>
    <w:rsid w:val="00F5054D"/>
    <w:rsid w:val="00F54F60"/>
    <w:rsid w:val="00F5694F"/>
    <w:rsid w:val="00F57D5F"/>
    <w:rsid w:val="00F62E66"/>
    <w:rsid w:val="00F64E73"/>
    <w:rsid w:val="00F66FEE"/>
    <w:rsid w:val="00F7118E"/>
    <w:rsid w:val="00F7400A"/>
    <w:rsid w:val="00F762DC"/>
    <w:rsid w:val="00F76CB1"/>
    <w:rsid w:val="00F814BA"/>
    <w:rsid w:val="00F82DD5"/>
    <w:rsid w:val="00F86B27"/>
    <w:rsid w:val="00F92DDC"/>
    <w:rsid w:val="00F95519"/>
    <w:rsid w:val="00FA20F2"/>
    <w:rsid w:val="00FA3A40"/>
    <w:rsid w:val="00FA5A18"/>
    <w:rsid w:val="00FA7611"/>
    <w:rsid w:val="00FB18DD"/>
    <w:rsid w:val="00FB1BF8"/>
    <w:rsid w:val="00FB1C04"/>
    <w:rsid w:val="00FB2A6F"/>
    <w:rsid w:val="00FB3236"/>
    <w:rsid w:val="00FB4447"/>
    <w:rsid w:val="00FB56C5"/>
    <w:rsid w:val="00FB7285"/>
    <w:rsid w:val="00FB75E2"/>
    <w:rsid w:val="00FB77AE"/>
    <w:rsid w:val="00FC157D"/>
    <w:rsid w:val="00FC18B6"/>
    <w:rsid w:val="00FC1ABC"/>
    <w:rsid w:val="00FC327C"/>
    <w:rsid w:val="00FC3BAB"/>
    <w:rsid w:val="00FC483C"/>
    <w:rsid w:val="00FC66C2"/>
    <w:rsid w:val="00FE1372"/>
    <w:rsid w:val="00FE2BBC"/>
    <w:rsid w:val="00FE2D75"/>
    <w:rsid w:val="00FF0ECE"/>
    <w:rsid w:val="00FF13F0"/>
    <w:rsid w:val="00FF2B99"/>
    <w:rsid w:val="00FF7457"/>
    <w:rsid w:val="00FF7699"/>
    <w:rsid w:val="00FF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qFormat="1"/>
    <w:lsdException w:name="Light Shading" w:semiHidden="0" w:uiPriority="64" w:unhideWhenUsed="0"/>
    <w:lsdException w:name="Light List" w:semiHidden="0" w:uiPriority="65" w:unhideWhenUsed="0"/>
    <w:lsdException w:name="Light Grid" w:unhideWhenUsed="0"/>
    <w:lsdException w:name="Medium Shading 1" w:semiHidden="0" w:uiPriority="0"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qFormat="1"/>
    <w:lsdException w:name="Quote" w:semiHidden="0" w:uiPriority="68" w:unhideWhenUsed="0" w:qFormat="1"/>
    <w:lsdException w:name="Intense Quote" w:semiHidden="0" w:uiPriority="69" w:unhideWhenUsed="0" w:qFormat="1"/>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C249B"/>
    <w:pPr>
      <w:numPr>
        <w:ilvl w:val="1"/>
        <w:numId w:val="1"/>
      </w:numPr>
      <w:tabs>
        <w:tab w:val="clear" w:pos="1800"/>
      </w:tabs>
      <w:spacing w:after="0" w:line="240" w:lineRule="auto"/>
      <w:ind w:hanging="1080"/>
      <w:jc w:val="both"/>
      <w:outlineLvl w:val="0"/>
    </w:pPr>
    <w:rPr>
      <w:rFonts w:ascii="Cambria" w:hAnsi="Cambria" w:cs="Arial"/>
      <w:b/>
      <w:sz w:val="20"/>
      <w:szCs w:val="20"/>
    </w:rPr>
  </w:style>
  <w:style w:type="paragraph" w:styleId="Heading2">
    <w:name w:val="heading 2"/>
    <w:basedOn w:val="Normal"/>
    <w:next w:val="Normal"/>
    <w:link w:val="Heading2Char"/>
    <w:uiPriority w:val="9"/>
    <w:qFormat/>
    <w:rsid w:val="005C249B"/>
    <w:pPr>
      <w:suppressAutoHyphens/>
      <w:spacing w:after="0" w:line="240" w:lineRule="auto"/>
      <w:ind w:left="1440" w:right="36" w:hanging="720"/>
      <w:jc w:val="both"/>
      <w:outlineLvl w:val="1"/>
    </w:pPr>
    <w:rPr>
      <w:rFonts w:ascii="Cambria" w:hAnsi="Cambria"/>
      <w:b/>
      <w:sz w:val="20"/>
      <w:szCs w:val="20"/>
    </w:rPr>
  </w:style>
  <w:style w:type="paragraph" w:styleId="Heading3">
    <w:name w:val="heading 3"/>
    <w:basedOn w:val="Normal"/>
    <w:next w:val="Normal"/>
    <w:link w:val="Heading3Char"/>
    <w:uiPriority w:val="9"/>
    <w:qFormat/>
    <w:rsid w:val="00FB2A6F"/>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1F50AA"/>
    <w:pPr>
      <w:keepNext/>
      <w:spacing w:before="240" w:after="60"/>
      <w:outlineLvl w:val="3"/>
    </w:pPr>
    <w:rPr>
      <w:rFonts w:ascii="Cambria" w:eastAsia="MS Mincho" w:hAnsi="Cambria"/>
      <w:b/>
      <w:bCs/>
      <w:sz w:val="28"/>
      <w:szCs w:val="28"/>
    </w:rPr>
  </w:style>
  <w:style w:type="paragraph" w:styleId="Heading6">
    <w:name w:val="heading 6"/>
    <w:basedOn w:val="Normal"/>
    <w:next w:val="Normal"/>
    <w:link w:val="Heading6Char"/>
    <w:uiPriority w:val="9"/>
    <w:qFormat/>
    <w:rsid w:val="00674B94"/>
    <w:pPr>
      <w:spacing w:before="240" w:after="60"/>
      <w:outlineLvl w:val="5"/>
    </w:pPr>
    <w:rPr>
      <w:rFonts w:ascii="Cambria" w:eastAsia="MS Mincho" w:hAnsi="Cambr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5C249B"/>
    <w:rPr>
      <w:rFonts w:ascii="Cambria" w:hAnsi="Cambria" w:cs="Arial"/>
      <w:b/>
    </w:rPr>
  </w:style>
  <w:style w:type="paragraph" w:styleId="FootnoteText">
    <w:name w:val="footnote text"/>
    <w:aliases w:val="Footnote reference,FA Fu,Footnote Text Char Char Char Char Char,Footnote Text Char Char Char Char,footnote text,Footnote Text Char Char Char,Footnote Text Cha,FA Fußnotentext,FA Fuﬂnotentext,Texto nota pie Car,Footnote Text Char Char,ft,C"/>
    <w:basedOn w:val="Normal"/>
    <w:link w:val="FootnoteTextChar"/>
    <w:qFormat/>
    <w:rsid w:val="009C2863"/>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 Char,FA Fu Char,Footnote Text Char Char Char Char Char Char,Footnote Text Char Char Char Char Char1,footnote text Char,Footnote Text Char Char Char Char1,Footnote Text Cha Char,FA Fußnotentext Char,ft Char,C Char"/>
    <w:link w:val="FootnoteText"/>
    <w:rsid w:val="009C2863"/>
    <w:rPr>
      <w:rFonts w:ascii="Times New Roman" w:eastAsia="Times New Roman" w:hAnsi="Times New Roman"/>
    </w:rPr>
  </w:style>
  <w:style w:type="character" w:styleId="FootnoteReference">
    <w:name w:val="footnote reference"/>
    <w:aliases w:val="Footnotes refss,Texto de nota al pie,referencia nota al pie,BVI fnr,Appel note de bas de page,Footnote number,Footnote symbol,Footnote,f,Ref. de nota al pie.,referencia nota al pi...,4_G,16 Point,Superscript 6 Point,Texto nota al pie"/>
    <w:link w:val="BVIfnrCar1CarCarCarCar"/>
    <w:uiPriority w:val="99"/>
    <w:qFormat/>
    <w:rsid w:val="009C2863"/>
    <w:rPr>
      <w:vertAlign w:val="superscript"/>
    </w:rPr>
  </w:style>
  <w:style w:type="character" w:styleId="Hyperlink">
    <w:name w:val="Hyperlink"/>
    <w:rsid w:val="009C2863"/>
    <w:rPr>
      <w:color w:val="0000FF"/>
      <w:u w:val="single"/>
    </w:rPr>
  </w:style>
  <w:style w:type="paragraph" w:styleId="MediumGrid1-Accent2">
    <w:name w:val="Medium Grid 1 Accent 2"/>
    <w:basedOn w:val="Normal"/>
    <w:qFormat/>
    <w:rsid w:val="009C2863"/>
    <w:pPr>
      <w:spacing w:after="0" w:line="240" w:lineRule="auto"/>
      <w:ind w:left="720"/>
    </w:pPr>
    <w:rPr>
      <w:rFonts w:ascii="Times New Roman" w:eastAsia="Times New Roman" w:hAnsi="Times New Roman"/>
      <w:sz w:val="24"/>
      <w:szCs w:val="24"/>
      <w:lang w:val="es-ES" w:eastAsia="es-ES"/>
    </w:rPr>
  </w:style>
  <w:style w:type="character" w:styleId="FollowedHyperlink">
    <w:name w:val="FollowedHyperlink"/>
    <w:uiPriority w:val="99"/>
    <w:semiHidden/>
    <w:unhideWhenUsed/>
    <w:rsid w:val="00287A64"/>
    <w:rPr>
      <w:color w:val="800080"/>
      <w:u w:val="single"/>
    </w:rPr>
  </w:style>
  <w:style w:type="character" w:styleId="CommentReference">
    <w:name w:val="annotation reference"/>
    <w:uiPriority w:val="99"/>
    <w:unhideWhenUsed/>
    <w:rsid w:val="00287A64"/>
    <w:rPr>
      <w:sz w:val="16"/>
      <w:szCs w:val="16"/>
    </w:rPr>
  </w:style>
  <w:style w:type="paragraph" w:styleId="CommentText">
    <w:name w:val="annotation text"/>
    <w:basedOn w:val="Normal"/>
    <w:link w:val="CommentTextChar"/>
    <w:uiPriority w:val="99"/>
    <w:unhideWhenUsed/>
    <w:rsid w:val="00287A64"/>
    <w:rPr>
      <w:sz w:val="20"/>
      <w:szCs w:val="20"/>
    </w:rPr>
  </w:style>
  <w:style w:type="character" w:customStyle="1" w:styleId="CommentTextChar">
    <w:name w:val="Comment Text Char"/>
    <w:basedOn w:val="DefaultParagraphFont"/>
    <w:link w:val="CommentText"/>
    <w:uiPriority w:val="99"/>
    <w:rsid w:val="00287A64"/>
  </w:style>
  <w:style w:type="paragraph" w:styleId="CommentSubject">
    <w:name w:val="annotation subject"/>
    <w:basedOn w:val="CommentText"/>
    <w:next w:val="CommentText"/>
    <w:link w:val="CommentSubjectChar"/>
    <w:uiPriority w:val="99"/>
    <w:semiHidden/>
    <w:unhideWhenUsed/>
    <w:rsid w:val="00287A64"/>
    <w:rPr>
      <w:b/>
      <w:bCs/>
    </w:rPr>
  </w:style>
  <w:style w:type="character" w:customStyle="1" w:styleId="CommentSubjectChar">
    <w:name w:val="Comment Subject Char"/>
    <w:link w:val="CommentSubject"/>
    <w:uiPriority w:val="99"/>
    <w:semiHidden/>
    <w:rsid w:val="00287A64"/>
    <w:rPr>
      <w:b/>
      <w:bCs/>
    </w:rPr>
  </w:style>
  <w:style w:type="paragraph" w:customStyle="1" w:styleId="Default">
    <w:name w:val="Default"/>
    <w:rsid w:val="0001701A"/>
    <w:pPr>
      <w:autoSpaceDE w:val="0"/>
      <w:autoSpaceDN w:val="0"/>
      <w:adjustRightInd w:val="0"/>
    </w:pPr>
    <w:rPr>
      <w:rFonts w:cs="Calibri"/>
      <w:color w:val="000000"/>
      <w:sz w:val="24"/>
      <w:szCs w:val="24"/>
    </w:rPr>
  </w:style>
  <w:style w:type="table" w:styleId="MediumList1-Accent1">
    <w:name w:val="Medium List 1 Accent 1"/>
    <w:basedOn w:val="TableNormal"/>
    <w:uiPriority w:val="61"/>
    <w:rsid w:val="003520C9"/>
    <w:rPr>
      <w:rFonts w:eastAsia="MS Mincho"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352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BD5A4A"/>
    <w:pPr>
      <w:spacing w:before="200" w:after="160" w:line="240" w:lineRule="exact"/>
      <w:ind w:left="360" w:hanging="360"/>
    </w:pPr>
    <w:rPr>
      <w:sz w:val="20"/>
      <w:szCs w:val="20"/>
      <w:vertAlign w:val="superscript"/>
    </w:rPr>
  </w:style>
  <w:style w:type="character" w:customStyle="1" w:styleId="Heading4Char">
    <w:name w:val="Heading 4 Char"/>
    <w:link w:val="Heading4"/>
    <w:uiPriority w:val="9"/>
    <w:semiHidden/>
    <w:rsid w:val="001F50AA"/>
    <w:rPr>
      <w:rFonts w:ascii="Cambria" w:eastAsia="MS Mincho" w:hAnsi="Cambria" w:cs="Times New Roman"/>
      <w:b/>
      <w:bCs/>
      <w:sz w:val="28"/>
      <w:szCs w:val="28"/>
    </w:rPr>
  </w:style>
  <w:style w:type="character" w:customStyle="1" w:styleId="Heading6Char">
    <w:name w:val="Heading 6 Char"/>
    <w:link w:val="Heading6"/>
    <w:uiPriority w:val="9"/>
    <w:semiHidden/>
    <w:rsid w:val="00674B94"/>
    <w:rPr>
      <w:rFonts w:ascii="Cambria" w:eastAsia="MS Mincho" w:hAnsi="Cambria" w:cs="Times New Roman"/>
      <w:b/>
      <w:bCs/>
      <w:sz w:val="22"/>
      <w:szCs w:val="22"/>
    </w:rPr>
  </w:style>
  <w:style w:type="character" w:customStyle="1" w:styleId="Heading3Char">
    <w:name w:val="Heading 3 Char"/>
    <w:link w:val="Heading3"/>
    <w:uiPriority w:val="9"/>
    <w:semiHidden/>
    <w:rsid w:val="00FB2A6F"/>
    <w:rPr>
      <w:rFonts w:ascii="Calibri" w:eastAsia="MS Gothic" w:hAnsi="Calibri" w:cs="Times New Roman"/>
      <w:b/>
      <w:bCs/>
      <w:sz w:val="26"/>
      <w:szCs w:val="26"/>
    </w:rPr>
  </w:style>
  <w:style w:type="character" w:customStyle="1" w:styleId="Heading2Char">
    <w:name w:val="Heading 2 Char"/>
    <w:link w:val="Heading2"/>
    <w:uiPriority w:val="9"/>
    <w:rsid w:val="005C249B"/>
    <w:rPr>
      <w:rFonts w:ascii="Cambria" w:hAnsi="Cambria"/>
      <w:b/>
    </w:rPr>
  </w:style>
  <w:style w:type="character" w:styleId="Strong">
    <w:name w:val="Strong"/>
    <w:uiPriority w:val="22"/>
    <w:qFormat/>
    <w:rsid w:val="00A47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950">
      <w:bodyDiv w:val="1"/>
      <w:marLeft w:val="0"/>
      <w:marRight w:val="0"/>
      <w:marTop w:val="0"/>
      <w:marBottom w:val="0"/>
      <w:divBdr>
        <w:top w:val="none" w:sz="0" w:space="0" w:color="auto"/>
        <w:left w:val="none" w:sz="0" w:space="0" w:color="auto"/>
        <w:bottom w:val="none" w:sz="0" w:space="0" w:color="auto"/>
        <w:right w:val="none" w:sz="0" w:space="0" w:color="auto"/>
      </w:divBdr>
    </w:div>
    <w:div w:id="10037364">
      <w:bodyDiv w:val="1"/>
      <w:marLeft w:val="0"/>
      <w:marRight w:val="0"/>
      <w:marTop w:val="0"/>
      <w:marBottom w:val="0"/>
      <w:divBdr>
        <w:top w:val="none" w:sz="0" w:space="0" w:color="auto"/>
        <w:left w:val="none" w:sz="0" w:space="0" w:color="auto"/>
        <w:bottom w:val="none" w:sz="0" w:space="0" w:color="auto"/>
        <w:right w:val="none" w:sz="0" w:space="0" w:color="auto"/>
      </w:divBdr>
    </w:div>
    <w:div w:id="24795871">
      <w:bodyDiv w:val="1"/>
      <w:marLeft w:val="0"/>
      <w:marRight w:val="0"/>
      <w:marTop w:val="0"/>
      <w:marBottom w:val="0"/>
      <w:divBdr>
        <w:top w:val="none" w:sz="0" w:space="0" w:color="auto"/>
        <w:left w:val="none" w:sz="0" w:space="0" w:color="auto"/>
        <w:bottom w:val="none" w:sz="0" w:space="0" w:color="auto"/>
        <w:right w:val="none" w:sz="0" w:space="0" w:color="auto"/>
      </w:divBdr>
    </w:div>
    <w:div w:id="42297173">
      <w:bodyDiv w:val="1"/>
      <w:marLeft w:val="0"/>
      <w:marRight w:val="0"/>
      <w:marTop w:val="0"/>
      <w:marBottom w:val="0"/>
      <w:divBdr>
        <w:top w:val="none" w:sz="0" w:space="0" w:color="auto"/>
        <w:left w:val="none" w:sz="0" w:space="0" w:color="auto"/>
        <w:bottom w:val="none" w:sz="0" w:space="0" w:color="auto"/>
        <w:right w:val="none" w:sz="0" w:space="0" w:color="auto"/>
      </w:divBdr>
    </w:div>
    <w:div w:id="87235129">
      <w:bodyDiv w:val="1"/>
      <w:marLeft w:val="0"/>
      <w:marRight w:val="0"/>
      <w:marTop w:val="0"/>
      <w:marBottom w:val="0"/>
      <w:divBdr>
        <w:top w:val="none" w:sz="0" w:space="0" w:color="auto"/>
        <w:left w:val="none" w:sz="0" w:space="0" w:color="auto"/>
        <w:bottom w:val="none" w:sz="0" w:space="0" w:color="auto"/>
        <w:right w:val="none" w:sz="0" w:space="0" w:color="auto"/>
      </w:divBdr>
    </w:div>
    <w:div w:id="113058660">
      <w:bodyDiv w:val="1"/>
      <w:marLeft w:val="0"/>
      <w:marRight w:val="0"/>
      <w:marTop w:val="0"/>
      <w:marBottom w:val="0"/>
      <w:divBdr>
        <w:top w:val="none" w:sz="0" w:space="0" w:color="auto"/>
        <w:left w:val="none" w:sz="0" w:space="0" w:color="auto"/>
        <w:bottom w:val="none" w:sz="0" w:space="0" w:color="auto"/>
        <w:right w:val="none" w:sz="0" w:space="0" w:color="auto"/>
      </w:divBdr>
    </w:div>
    <w:div w:id="120468071">
      <w:bodyDiv w:val="1"/>
      <w:marLeft w:val="0"/>
      <w:marRight w:val="0"/>
      <w:marTop w:val="0"/>
      <w:marBottom w:val="0"/>
      <w:divBdr>
        <w:top w:val="none" w:sz="0" w:space="0" w:color="auto"/>
        <w:left w:val="none" w:sz="0" w:space="0" w:color="auto"/>
        <w:bottom w:val="none" w:sz="0" w:space="0" w:color="auto"/>
        <w:right w:val="none" w:sz="0" w:space="0" w:color="auto"/>
      </w:divBdr>
    </w:div>
    <w:div w:id="136459195">
      <w:bodyDiv w:val="1"/>
      <w:marLeft w:val="0"/>
      <w:marRight w:val="0"/>
      <w:marTop w:val="0"/>
      <w:marBottom w:val="0"/>
      <w:divBdr>
        <w:top w:val="none" w:sz="0" w:space="0" w:color="auto"/>
        <w:left w:val="none" w:sz="0" w:space="0" w:color="auto"/>
        <w:bottom w:val="none" w:sz="0" w:space="0" w:color="auto"/>
        <w:right w:val="none" w:sz="0" w:space="0" w:color="auto"/>
      </w:divBdr>
    </w:div>
    <w:div w:id="147210595">
      <w:bodyDiv w:val="1"/>
      <w:marLeft w:val="0"/>
      <w:marRight w:val="0"/>
      <w:marTop w:val="0"/>
      <w:marBottom w:val="0"/>
      <w:divBdr>
        <w:top w:val="none" w:sz="0" w:space="0" w:color="auto"/>
        <w:left w:val="none" w:sz="0" w:space="0" w:color="auto"/>
        <w:bottom w:val="none" w:sz="0" w:space="0" w:color="auto"/>
        <w:right w:val="none" w:sz="0" w:space="0" w:color="auto"/>
      </w:divBdr>
    </w:div>
    <w:div w:id="165482715">
      <w:bodyDiv w:val="1"/>
      <w:marLeft w:val="0"/>
      <w:marRight w:val="0"/>
      <w:marTop w:val="0"/>
      <w:marBottom w:val="0"/>
      <w:divBdr>
        <w:top w:val="none" w:sz="0" w:space="0" w:color="auto"/>
        <w:left w:val="none" w:sz="0" w:space="0" w:color="auto"/>
        <w:bottom w:val="none" w:sz="0" w:space="0" w:color="auto"/>
        <w:right w:val="none" w:sz="0" w:space="0" w:color="auto"/>
      </w:divBdr>
    </w:div>
    <w:div w:id="174806602">
      <w:bodyDiv w:val="1"/>
      <w:marLeft w:val="0"/>
      <w:marRight w:val="0"/>
      <w:marTop w:val="0"/>
      <w:marBottom w:val="0"/>
      <w:divBdr>
        <w:top w:val="none" w:sz="0" w:space="0" w:color="auto"/>
        <w:left w:val="none" w:sz="0" w:space="0" w:color="auto"/>
        <w:bottom w:val="none" w:sz="0" w:space="0" w:color="auto"/>
        <w:right w:val="none" w:sz="0" w:space="0" w:color="auto"/>
      </w:divBdr>
    </w:div>
    <w:div w:id="187840593">
      <w:bodyDiv w:val="1"/>
      <w:marLeft w:val="0"/>
      <w:marRight w:val="0"/>
      <w:marTop w:val="0"/>
      <w:marBottom w:val="0"/>
      <w:divBdr>
        <w:top w:val="none" w:sz="0" w:space="0" w:color="auto"/>
        <w:left w:val="none" w:sz="0" w:space="0" w:color="auto"/>
        <w:bottom w:val="none" w:sz="0" w:space="0" w:color="auto"/>
        <w:right w:val="none" w:sz="0" w:space="0" w:color="auto"/>
      </w:divBdr>
    </w:div>
    <w:div w:id="226961085">
      <w:bodyDiv w:val="1"/>
      <w:marLeft w:val="0"/>
      <w:marRight w:val="0"/>
      <w:marTop w:val="0"/>
      <w:marBottom w:val="0"/>
      <w:divBdr>
        <w:top w:val="none" w:sz="0" w:space="0" w:color="auto"/>
        <w:left w:val="none" w:sz="0" w:space="0" w:color="auto"/>
        <w:bottom w:val="none" w:sz="0" w:space="0" w:color="auto"/>
        <w:right w:val="none" w:sz="0" w:space="0" w:color="auto"/>
      </w:divBdr>
    </w:div>
    <w:div w:id="229997567">
      <w:bodyDiv w:val="1"/>
      <w:marLeft w:val="0"/>
      <w:marRight w:val="0"/>
      <w:marTop w:val="0"/>
      <w:marBottom w:val="0"/>
      <w:divBdr>
        <w:top w:val="none" w:sz="0" w:space="0" w:color="auto"/>
        <w:left w:val="none" w:sz="0" w:space="0" w:color="auto"/>
        <w:bottom w:val="none" w:sz="0" w:space="0" w:color="auto"/>
        <w:right w:val="none" w:sz="0" w:space="0" w:color="auto"/>
      </w:divBdr>
    </w:div>
    <w:div w:id="273633852">
      <w:bodyDiv w:val="1"/>
      <w:marLeft w:val="0"/>
      <w:marRight w:val="0"/>
      <w:marTop w:val="0"/>
      <w:marBottom w:val="0"/>
      <w:divBdr>
        <w:top w:val="none" w:sz="0" w:space="0" w:color="auto"/>
        <w:left w:val="none" w:sz="0" w:space="0" w:color="auto"/>
        <w:bottom w:val="none" w:sz="0" w:space="0" w:color="auto"/>
        <w:right w:val="none" w:sz="0" w:space="0" w:color="auto"/>
      </w:divBdr>
    </w:div>
    <w:div w:id="306739607">
      <w:bodyDiv w:val="1"/>
      <w:marLeft w:val="0"/>
      <w:marRight w:val="0"/>
      <w:marTop w:val="0"/>
      <w:marBottom w:val="0"/>
      <w:divBdr>
        <w:top w:val="none" w:sz="0" w:space="0" w:color="auto"/>
        <w:left w:val="none" w:sz="0" w:space="0" w:color="auto"/>
        <w:bottom w:val="none" w:sz="0" w:space="0" w:color="auto"/>
        <w:right w:val="none" w:sz="0" w:space="0" w:color="auto"/>
      </w:divBdr>
    </w:div>
    <w:div w:id="313291185">
      <w:bodyDiv w:val="1"/>
      <w:marLeft w:val="0"/>
      <w:marRight w:val="0"/>
      <w:marTop w:val="0"/>
      <w:marBottom w:val="0"/>
      <w:divBdr>
        <w:top w:val="none" w:sz="0" w:space="0" w:color="auto"/>
        <w:left w:val="none" w:sz="0" w:space="0" w:color="auto"/>
        <w:bottom w:val="none" w:sz="0" w:space="0" w:color="auto"/>
        <w:right w:val="none" w:sz="0" w:space="0" w:color="auto"/>
      </w:divBdr>
    </w:div>
    <w:div w:id="333075287">
      <w:bodyDiv w:val="1"/>
      <w:marLeft w:val="0"/>
      <w:marRight w:val="0"/>
      <w:marTop w:val="0"/>
      <w:marBottom w:val="0"/>
      <w:divBdr>
        <w:top w:val="none" w:sz="0" w:space="0" w:color="auto"/>
        <w:left w:val="none" w:sz="0" w:space="0" w:color="auto"/>
        <w:bottom w:val="none" w:sz="0" w:space="0" w:color="auto"/>
        <w:right w:val="none" w:sz="0" w:space="0" w:color="auto"/>
      </w:divBdr>
    </w:div>
    <w:div w:id="340089735">
      <w:bodyDiv w:val="1"/>
      <w:marLeft w:val="0"/>
      <w:marRight w:val="0"/>
      <w:marTop w:val="0"/>
      <w:marBottom w:val="0"/>
      <w:divBdr>
        <w:top w:val="none" w:sz="0" w:space="0" w:color="auto"/>
        <w:left w:val="none" w:sz="0" w:space="0" w:color="auto"/>
        <w:bottom w:val="none" w:sz="0" w:space="0" w:color="auto"/>
        <w:right w:val="none" w:sz="0" w:space="0" w:color="auto"/>
      </w:divBdr>
    </w:div>
    <w:div w:id="360324619">
      <w:bodyDiv w:val="1"/>
      <w:marLeft w:val="0"/>
      <w:marRight w:val="0"/>
      <w:marTop w:val="0"/>
      <w:marBottom w:val="0"/>
      <w:divBdr>
        <w:top w:val="none" w:sz="0" w:space="0" w:color="auto"/>
        <w:left w:val="none" w:sz="0" w:space="0" w:color="auto"/>
        <w:bottom w:val="none" w:sz="0" w:space="0" w:color="auto"/>
        <w:right w:val="none" w:sz="0" w:space="0" w:color="auto"/>
      </w:divBdr>
    </w:div>
    <w:div w:id="363481359">
      <w:bodyDiv w:val="1"/>
      <w:marLeft w:val="0"/>
      <w:marRight w:val="0"/>
      <w:marTop w:val="0"/>
      <w:marBottom w:val="0"/>
      <w:divBdr>
        <w:top w:val="none" w:sz="0" w:space="0" w:color="auto"/>
        <w:left w:val="none" w:sz="0" w:space="0" w:color="auto"/>
        <w:bottom w:val="none" w:sz="0" w:space="0" w:color="auto"/>
        <w:right w:val="none" w:sz="0" w:space="0" w:color="auto"/>
      </w:divBdr>
      <w:divsChild>
        <w:div w:id="20086116">
          <w:marLeft w:val="0"/>
          <w:marRight w:val="0"/>
          <w:marTop w:val="0"/>
          <w:marBottom w:val="0"/>
          <w:divBdr>
            <w:top w:val="none" w:sz="0" w:space="0" w:color="auto"/>
            <w:left w:val="none" w:sz="0" w:space="0" w:color="auto"/>
            <w:bottom w:val="none" w:sz="0" w:space="0" w:color="auto"/>
            <w:right w:val="none" w:sz="0" w:space="0" w:color="auto"/>
          </w:divBdr>
        </w:div>
      </w:divsChild>
    </w:div>
    <w:div w:id="365907080">
      <w:bodyDiv w:val="1"/>
      <w:marLeft w:val="0"/>
      <w:marRight w:val="0"/>
      <w:marTop w:val="0"/>
      <w:marBottom w:val="0"/>
      <w:divBdr>
        <w:top w:val="none" w:sz="0" w:space="0" w:color="auto"/>
        <w:left w:val="none" w:sz="0" w:space="0" w:color="auto"/>
        <w:bottom w:val="none" w:sz="0" w:space="0" w:color="auto"/>
        <w:right w:val="none" w:sz="0" w:space="0" w:color="auto"/>
      </w:divBdr>
    </w:div>
    <w:div w:id="382293544">
      <w:bodyDiv w:val="1"/>
      <w:marLeft w:val="0"/>
      <w:marRight w:val="0"/>
      <w:marTop w:val="0"/>
      <w:marBottom w:val="0"/>
      <w:divBdr>
        <w:top w:val="none" w:sz="0" w:space="0" w:color="auto"/>
        <w:left w:val="none" w:sz="0" w:space="0" w:color="auto"/>
        <w:bottom w:val="none" w:sz="0" w:space="0" w:color="auto"/>
        <w:right w:val="none" w:sz="0" w:space="0" w:color="auto"/>
      </w:divBdr>
    </w:div>
    <w:div w:id="401104126">
      <w:bodyDiv w:val="1"/>
      <w:marLeft w:val="0"/>
      <w:marRight w:val="0"/>
      <w:marTop w:val="0"/>
      <w:marBottom w:val="0"/>
      <w:divBdr>
        <w:top w:val="none" w:sz="0" w:space="0" w:color="auto"/>
        <w:left w:val="none" w:sz="0" w:space="0" w:color="auto"/>
        <w:bottom w:val="none" w:sz="0" w:space="0" w:color="auto"/>
        <w:right w:val="none" w:sz="0" w:space="0" w:color="auto"/>
      </w:divBdr>
    </w:div>
    <w:div w:id="402678996">
      <w:bodyDiv w:val="1"/>
      <w:marLeft w:val="0"/>
      <w:marRight w:val="0"/>
      <w:marTop w:val="0"/>
      <w:marBottom w:val="0"/>
      <w:divBdr>
        <w:top w:val="none" w:sz="0" w:space="0" w:color="auto"/>
        <w:left w:val="none" w:sz="0" w:space="0" w:color="auto"/>
        <w:bottom w:val="none" w:sz="0" w:space="0" w:color="auto"/>
        <w:right w:val="none" w:sz="0" w:space="0" w:color="auto"/>
      </w:divBdr>
    </w:div>
    <w:div w:id="418872891">
      <w:bodyDiv w:val="1"/>
      <w:marLeft w:val="0"/>
      <w:marRight w:val="0"/>
      <w:marTop w:val="0"/>
      <w:marBottom w:val="0"/>
      <w:divBdr>
        <w:top w:val="none" w:sz="0" w:space="0" w:color="auto"/>
        <w:left w:val="none" w:sz="0" w:space="0" w:color="auto"/>
        <w:bottom w:val="none" w:sz="0" w:space="0" w:color="auto"/>
        <w:right w:val="none" w:sz="0" w:space="0" w:color="auto"/>
      </w:divBdr>
    </w:div>
    <w:div w:id="440344183">
      <w:bodyDiv w:val="1"/>
      <w:marLeft w:val="0"/>
      <w:marRight w:val="0"/>
      <w:marTop w:val="0"/>
      <w:marBottom w:val="0"/>
      <w:divBdr>
        <w:top w:val="none" w:sz="0" w:space="0" w:color="auto"/>
        <w:left w:val="none" w:sz="0" w:space="0" w:color="auto"/>
        <w:bottom w:val="none" w:sz="0" w:space="0" w:color="auto"/>
        <w:right w:val="none" w:sz="0" w:space="0" w:color="auto"/>
      </w:divBdr>
    </w:div>
    <w:div w:id="464783475">
      <w:bodyDiv w:val="1"/>
      <w:marLeft w:val="0"/>
      <w:marRight w:val="0"/>
      <w:marTop w:val="0"/>
      <w:marBottom w:val="0"/>
      <w:divBdr>
        <w:top w:val="none" w:sz="0" w:space="0" w:color="auto"/>
        <w:left w:val="none" w:sz="0" w:space="0" w:color="auto"/>
        <w:bottom w:val="none" w:sz="0" w:space="0" w:color="auto"/>
        <w:right w:val="none" w:sz="0" w:space="0" w:color="auto"/>
      </w:divBdr>
    </w:div>
    <w:div w:id="468940553">
      <w:bodyDiv w:val="1"/>
      <w:marLeft w:val="0"/>
      <w:marRight w:val="0"/>
      <w:marTop w:val="0"/>
      <w:marBottom w:val="0"/>
      <w:divBdr>
        <w:top w:val="none" w:sz="0" w:space="0" w:color="auto"/>
        <w:left w:val="none" w:sz="0" w:space="0" w:color="auto"/>
        <w:bottom w:val="none" w:sz="0" w:space="0" w:color="auto"/>
        <w:right w:val="none" w:sz="0" w:space="0" w:color="auto"/>
      </w:divBdr>
    </w:div>
    <w:div w:id="485248283">
      <w:bodyDiv w:val="1"/>
      <w:marLeft w:val="0"/>
      <w:marRight w:val="0"/>
      <w:marTop w:val="0"/>
      <w:marBottom w:val="0"/>
      <w:divBdr>
        <w:top w:val="none" w:sz="0" w:space="0" w:color="auto"/>
        <w:left w:val="none" w:sz="0" w:space="0" w:color="auto"/>
        <w:bottom w:val="none" w:sz="0" w:space="0" w:color="auto"/>
        <w:right w:val="none" w:sz="0" w:space="0" w:color="auto"/>
      </w:divBdr>
    </w:div>
    <w:div w:id="495464174">
      <w:bodyDiv w:val="1"/>
      <w:marLeft w:val="0"/>
      <w:marRight w:val="0"/>
      <w:marTop w:val="0"/>
      <w:marBottom w:val="0"/>
      <w:divBdr>
        <w:top w:val="none" w:sz="0" w:space="0" w:color="auto"/>
        <w:left w:val="none" w:sz="0" w:space="0" w:color="auto"/>
        <w:bottom w:val="none" w:sz="0" w:space="0" w:color="auto"/>
        <w:right w:val="none" w:sz="0" w:space="0" w:color="auto"/>
      </w:divBdr>
      <w:divsChild>
        <w:div w:id="1975863282">
          <w:marLeft w:val="0"/>
          <w:marRight w:val="0"/>
          <w:marTop w:val="0"/>
          <w:marBottom w:val="0"/>
          <w:divBdr>
            <w:top w:val="none" w:sz="0" w:space="0" w:color="auto"/>
            <w:left w:val="none" w:sz="0" w:space="0" w:color="auto"/>
            <w:bottom w:val="none" w:sz="0" w:space="0" w:color="auto"/>
            <w:right w:val="none" w:sz="0" w:space="0" w:color="auto"/>
          </w:divBdr>
          <w:divsChild>
            <w:div w:id="2071539295">
              <w:marLeft w:val="0"/>
              <w:marRight w:val="0"/>
              <w:marTop w:val="0"/>
              <w:marBottom w:val="0"/>
              <w:divBdr>
                <w:top w:val="none" w:sz="0" w:space="0" w:color="auto"/>
                <w:left w:val="none" w:sz="0" w:space="0" w:color="auto"/>
                <w:bottom w:val="none" w:sz="0" w:space="0" w:color="auto"/>
                <w:right w:val="none" w:sz="0" w:space="0" w:color="auto"/>
              </w:divBdr>
              <w:divsChild>
                <w:div w:id="606936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1236610">
      <w:bodyDiv w:val="1"/>
      <w:marLeft w:val="0"/>
      <w:marRight w:val="0"/>
      <w:marTop w:val="0"/>
      <w:marBottom w:val="0"/>
      <w:divBdr>
        <w:top w:val="none" w:sz="0" w:space="0" w:color="auto"/>
        <w:left w:val="none" w:sz="0" w:space="0" w:color="auto"/>
        <w:bottom w:val="none" w:sz="0" w:space="0" w:color="auto"/>
        <w:right w:val="none" w:sz="0" w:space="0" w:color="auto"/>
      </w:divBdr>
    </w:div>
    <w:div w:id="512183550">
      <w:bodyDiv w:val="1"/>
      <w:marLeft w:val="0"/>
      <w:marRight w:val="0"/>
      <w:marTop w:val="0"/>
      <w:marBottom w:val="0"/>
      <w:divBdr>
        <w:top w:val="none" w:sz="0" w:space="0" w:color="auto"/>
        <w:left w:val="none" w:sz="0" w:space="0" w:color="auto"/>
        <w:bottom w:val="none" w:sz="0" w:space="0" w:color="auto"/>
        <w:right w:val="none" w:sz="0" w:space="0" w:color="auto"/>
      </w:divBdr>
    </w:div>
    <w:div w:id="602887116">
      <w:bodyDiv w:val="1"/>
      <w:marLeft w:val="0"/>
      <w:marRight w:val="0"/>
      <w:marTop w:val="0"/>
      <w:marBottom w:val="0"/>
      <w:divBdr>
        <w:top w:val="none" w:sz="0" w:space="0" w:color="auto"/>
        <w:left w:val="none" w:sz="0" w:space="0" w:color="auto"/>
        <w:bottom w:val="none" w:sz="0" w:space="0" w:color="auto"/>
        <w:right w:val="none" w:sz="0" w:space="0" w:color="auto"/>
      </w:divBdr>
    </w:div>
    <w:div w:id="633410209">
      <w:bodyDiv w:val="1"/>
      <w:marLeft w:val="0"/>
      <w:marRight w:val="0"/>
      <w:marTop w:val="0"/>
      <w:marBottom w:val="0"/>
      <w:divBdr>
        <w:top w:val="none" w:sz="0" w:space="0" w:color="auto"/>
        <w:left w:val="none" w:sz="0" w:space="0" w:color="auto"/>
        <w:bottom w:val="none" w:sz="0" w:space="0" w:color="auto"/>
        <w:right w:val="none" w:sz="0" w:space="0" w:color="auto"/>
      </w:divBdr>
    </w:div>
    <w:div w:id="678774961">
      <w:bodyDiv w:val="1"/>
      <w:marLeft w:val="0"/>
      <w:marRight w:val="0"/>
      <w:marTop w:val="0"/>
      <w:marBottom w:val="0"/>
      <w:divBdr>
        <w:top w:val="none" w:sz="0" w:space="0" w:color="auto"/>
        <w:left w:val="none" w:sz="0" w:space="0" w:color="auto"/>
        <w:bottom w:val="none" w:sz="0" w:space="0" w:color="auto"/>
        <w:right w:val="none" w:sz="0" w:space="0" w:color="auto"/>
      </w:divBdr>
    </w:div>
    <w:div w:id="692804027">
      <w:bodyDiv w:val="1"/>
      <w:marLeft w:val="0"/>
      <w:marRight w:val="0"/>
      <w:marTop w:val="0"/>
      <w:marBottom w:val="0"/>
      <w:divBdr>
        <w:top w:val="none" w:sz="0" w:space="0" w:color="auto"/>
        <w:left w:val="none" w:sz="0" w:space="0" w:color="auto"/>
        <w:bottom w:val="none" w:sz="0" w:space="0" w:color="auto"/>
        <w:right w:val="none" w:sz="0" w:space="0" w:color="auto"/>
      </w:divBdr>
    </w:div>
    <w:div w:id="707879613">
      <w:bodyDiv w:val="1"/>
      <w:marLeft w:val="0"/>
      <w:marRight w:val="0"/>
      <w:marTop w:val="0"/>
      <w:marBottom w:val="0"/>
      <w:divBdr>
        <w:top w:val="none" w:sz="0" w:space="0" w:color="auto"/>
        <w:left w:val="none" w:sz="0" w:space="0" w:color="auto"/>
        <w:bottom w:val="none" w:sz="0" w:space="0" w:color="auto"/>
        <w:right w:val="none" w:sz="0" w:space="0" w:color="auto"/>
      </w:divBdr>
    </w:div>
    <w:div w:id="731855205">
      <w:bodyDiv w:val="1"/>
      <w:marLeft w:val="0"/>
      <w:marRight w:val="0"/>
      <w:marTop w:val="0"/>
      <w:marBottom w:val="0"/>
      <w:divBdr>
        <w:top w:val="none" w:sz="0" w:space="0" w:color="auto"/>
        <w:left w:val="none" w:sz="0" w:space="0" w:color="auto"/>
        <w:bottom w:val="none" w:sz="0" w:space="0" w:color="auto"/>
        <w:right w:val="none" w:sz="0" w:space="0" w:color="auto"/>
      </w:divBdr>
    </w:div>
    <w:div w:id="737631757">
      <w:bodyDiv w:val="1"/>
      <w:marLeft w:val="0"/>
      <w:marRight w:val="0"/>
      <w:marTop w:val="0"/>
      <w:marBottom w:val="0"/>
      <w:divBdr>
        <w:top w:val="none" w:sz="0" w:space="0" w:color="auto"/>
        <w:left w:val="none" w:sz="0" w:space="0" w:color="auto"/>
        <w:bottom w:val="none" w:sz="0" w:space="0" w:color="auto"/>
        <w:right w:val="none" w:sz="0" w:space="0" w:color="auto"/>
      </w:divBdr>
    </w:div>
    <w:div w:id="834615053">
      <w:bodyDiv w:val="1"/>
      <w:marLeft w:val="0"/>
      <w:marRight w:val="0"/>
      <w:marTop w:val="0"/>
      <w:marBottom w:val="0"/>
      <w:divBdr>
        <w:top w:val="none" w:sz="0" w:space="0" w:color="auto"/>
        <w:left w:val="none" w:sz="0" w:space="0" w:color="auto"/>
        <w:bottom w:val="none" w:sz="0" w:space="0" w:color="auto"/>
        <w:right w:val="none" w:sz="0" w:space="0" w:color="auto"/>
      </w:divBdr>
    </w:div>
    <w:div w:id="835800210">
      <w:bodyDiv w:val="1"/>
      <w:marLeft w:val="0"/>
      <w:marRight w:val="0"/>
      <w:marTop w:val="0"/>
      <w:marBottom w:val="0"/>
      <w:divBdr>
        <w:top w:val="none" w:sz="0" w:space="0" w:color="auto"/>
        <w:left w:val="none" w:sz="0" w:space="0" w:color="auto"/>
        <w:bottom w:val="none" w:sz="0" w:space="0" w:color="auto"/>
        <w:right w:val="none" w:sz="0" w:space="0" w:color="auto"/>
      </w:divBdr>
    </w:div>
    <w:div w:id="860972558">
      <w:bodyDiv w:val="1"/>
      <w:marLeft w:val="0"/>
      <w:marRight w:val="0"/>
      <w:marTop w:val="0"/>
      <w:marBottom w:val="0"/>
      <w:divBdr>
        <w:top w:val="none" w:sz="0" w:space="0" w:color="auto"/>
        <w:left w:val="none" w:sz="0" w:space="0" w:color="auto"/>
        <w:bottom w:val="none" w:sz="0" w:space="0" w:color="auto"/>
        <w:right w:val="none" w:sz="0" w:space="0" w:color="auto"/>
      </w:divBdr>
    </w:div>
    <w:div w:id="894969284">
      <w:bodyDiv w:val="1"/>
      <w:marLeft w:val="0"/>
      <w:marRight w:val="0"/>
      <w:marTop w:val="0"/>
      <w:marBottom w:val="0"/>
      <w:divBdr>
        <w:top w:val="none" w:sz="0" w:space="0" w:color="auto"/>
        <w:left w:val="none" w:sz="0" w:space="0" w:color="auto"/>
        <w:bottom w:val="none" w:sz="0" w:space="0" w:color="auto"/>
        <w:right w:val="none" w:sz="0" w:space="0" w:color="auto"/>
      </w:divBdr>
    </w:div>
    <w:div w:id="897667557">
      <w:bodyDiv w:val="1"/>
      <w:marLeft w:val="0"/>
      <w:marRight w:val="0"/>
      <w:marTop w:val="0"/>
      <w:marBottom w:val="0"/>
      <w:divBdr>
        <w:top w:val="none" w:sz="0" w:space="0" w:color="auto"/>
        <w:left w:val="none" w:sz="0" w:space="0" w:color="auto"/>
        <w:bottom w:val="none" w:sz="0" w:space="0" w:color="auto"/>
        <w:right w:val="none" w:sz="0" w:space="0" w:color="auto"/>
      </w:divBdr>
    </w:div>
    <w:div w:id="926382123">
      <w:bodyDiv w:val="1"/>
      <w:marLeft w:val="0"/>
      <w:marRight w:val="0"/>
      <w:marTop w:val="0"/>
      <w:marBottom w:val="0"/>
      <w:divBdr>
        <w:top w:val="none" w:sz="0" w:space="0" w:color="auto"/>
        <w:left w:val="none" w:sz="0" w:space="0" w:color="auto"/>
        <w:bottom w:val="none" w:sz="0" w:space="0" w:color="auto"/>
        <w:right w:val="none" w:sz="0" w:space="0" w:color="auto"/>
      </w:divBdr>
    </w:div>
    <w:div w:id="968169828">
      <w:bodyDiv w:val="1"/>
      <w:marLeft w:val="0"/>
      <w:marRight w:val="0"/>
      <w:marTop w:val="0"/>
      <w:marBottom w:val="0"/>
      <w:divBdr>
        <w:top w:val="none" w:sz="0" w:space="0" w:color="auto"/>
        <w:left w:val="none" w:sz="0" w:space="0" w:color="auto"/>
        <w:bottom w:val="none" w:sz="0" w:space="0" w:color="auto"/>
        <w:right w:val="none" w:sz="0" w:space="0" w:color="auto"/>
      </w:divBdr>
      <w:divsChild>
        <w:div w:id="50856394">
          <w:marLeft w:val="0"/>
          <w:marRight w:val="0"/>
          <w:marTop w:val="0"/>
          <w:marBottom w:val="0"/>
          <w:divBdr>
            <w:top w:val="none" w:sz="0" w:space="0" w:color="auto"/>
            <w:left w:val="none" w:sz="0" w:space="0" w:color="auto"/>
            <w:bottom w:val="none" w:sz="0" w:space="0" w:color="auto"/>
            <w:right w:val="none" w:sz="0" w:space="0" w:color="auto"/>
          </w:divBdr>
          <w:divsChild>
            <w:div w:id="1913538558">
              <w:marLeft w:val="0"/>
              <w:marRight w:val="0"/>
              <w:marTop w:val="0"/>
              <w:marBottom w:val="0"/>
              <w:divBdr>
                <w:top w:val="none" w:sz="0" w:space="0" w:color="auto"/>
                <w:left w:val="none" w:sz="0" w:space="0" w:color="auto"/>
                <w:bottom w:val="none" w:sz="0" w:space="0" w:color="auto"/>
                <w:right w:val="none" w:sz="0" w:space="0" w:color="auto"/>
              </w:divBdr>
              <w:divsChild>
                <w:div w:id="405303747">
                  <w:marLeft w:val="0"/>
                  <w:marRight w:val="0"/>
                  <w:marTop w:val="0"/>
                  <w:marBottom w:val="0"/>
                  <w:divBdr>
                    <w:top w:val="none" w:sz="0" w:space="0" w:color="auto"/>
                    <w:left w:val="none" w:sz="0" w:space="0" w:color="auto"/>
                    <w:bottom w:val="none" w:sz="0" w:space="0" w:color="auto"/>
                    <w:right w:val="none" w:sz="0" w:space="0" w:color="auto"/>
                  </w:divBdr>
                  <w:divsChild>
                    <w:div w:id="5343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49923">
      <w:bodyDiv w:val="1"/>
      <w:marLeft w:val="0"/>
      <w:marRight w:val="0"/>
      <w:marTop w:val="0"/>
      <w:marBottom w:val="0"/>
      <w:divBdr>
        <w:top w:val="none" w:sz="0" w:space="0" w:color="auto"/>
        <w:left w:val="none" w:sz="0" w:space="0" w:color="auto"/>
        <w:bottom w:val="none" w:sz="0" w:space="0" w:color="auto"/>
        <w:right w:val="none" w:sz="0" w:space="0" w:color="auto"/>
      </w:divBdr>
    </w:div>
    <w:div w:id="1003125143">
      <w:bodyDiv w:val="1"/>
      <w:marLeft w:val="0"/>
      <w:marRight w:val="0"/>
      <w:marTop w:val="0"/>
      <w:marBottom w:val="0"/>
      <w:divBdr>
        <w:top w:val="none" w:sz="0" w:space="0" w:color="auto"/>
        <w:left w:val="none" w:sz="0" w:space="0" w:color="auto"/>
        <w:bottom w:val="none" w:sz="0" w:space="0" w:color="auto"/>
        <w:right w:val="none" w:sz="0" w:space="0" w:color="auto"/>
      </w:divBdr>
      <w:divsChild>
        <w:div w:id="654602786">
          <w:marLeft w:val="0"/>
          <w:marRight w:val="0"/>
          <w:marTop w:val="0"/>
          <w:marBottom w:val="0"/>
          <w:divBdr>
            <w:top w:val="none" w:sz="0" w:space="0" w:color="auto"/>
            <w:left w:val="none" w:sz="0" w:space="0" w:color="auto"/>
            <w:bottom w:val="none" w:sz="0" w:space="0" w:color="auto"/>
            <w:right w:val="none" w:sz="0" w:space="0" w:color="auto"/>
          </w:divBdr>
          <w:divsChild>
            <w:div w:id="1852988293">
              <w:marLeft w:val="0"/>
              <w:marRight w:val="0"/>
              <w:marTop w:val="0"/>
              <w:marBottom w:val="0"/>
              <w:divBdr>
                <w:top w:val="none" w:sz="0" w:space="0" w:color="auto"/>
                <w:left w:val="none" w:sz="0" w:space="0" w:color="auto"/>
                <w:bottom w:val="none" w:sz="0" w:space="0" w:color="auto"/>
                <w:right w:val="none" w:sz="0" w:space="0" w:color="auto"/>
              </w:divBdr>
              <w:divsChild>
                <w:div w:id="15526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03430">
      <w:bodyDiv w:val="1"/>
      <w:marLeft w:val="0"/>
      <w:marRight w:val="0"/>
      <w:marTop w:val="0"/>
      <w:marBottom w:val="0"/>
      <w:divBdr>
        <w:top w:val="none" w:sz="0" w:space="0" w:color="auto"/>
        <w:left w:val="none" w:sz="0" w:space="0" w:color="auto"/>
        <w:bottom w:val="none" w:sz="0" w:space="0" w:color="auto"/>
        <w:right w:val="none" w:sz="0" w:space="0" w:color="auto"/>
      </w:divBdr>
    </w:div>
    <w:div w:id="1024477755">
      <w:bodyDiv w:val="1"/>
      <w:marLeft w:val="0"/>
      <w:marRight w:val="0"/>
      <w:marTop w:val="0"/>
      <w:marBottom w:val="0"/>
      <w:divBdr>
        <w:top w:val="none" w:sz="0" w:space="0" w:color="auto"/>
        <w:left w:val="none" w:sz="0" w:space="0" w:color="auto"/>
        <w:bottom w:val="none" w:sz="0" w:space="0" w:color="auto"/>
        <w:right w:val="none" w:sz="0" w:space="0" w:color="auto"/>
      </w:divBdr>
    </w:div>
    <w:div w:id="1044907892">
      <w:bodyDiv w:val="1"/>
      <w:marLeft w:val="0"/>
      <w:marRight w:val="0"/>
      <w:marTop w:val="0"/>
      <w:marBottom w:val="0"/>
      <w:divBdr>
        <w:top w:val="none" w:sz="0" w:space="0" w:color="auto"/>
        <w:left w:val="none" w:sz="0" w:space="0" w:color="auto"/>
        <w:bottom w:val="none" w:sz="0" w:space="0" w:color="auto"/>
        <w:right w:val="none" w:sz="0" w:space="0" w:color="auto"/>
      </w:divBdr>
    </w:div>
    <w:div w:id="1052388950">
      <w:bodyDiv w:val="1"/>
      <w:marLeft w:val="0"/>
      <w:marRight w:val="0"/>
      <w:marTop w:val="0"/>
      <w:marBottom w:val="0"/>
      <w:divBdr>
        <w:top w:val="none" w:sz="0" w:space="0" w:color="auto"/>
        <w:left w:val="none" w:sz="0" w:space="0" w:color="auto"/>
        <w:bottom w:val="none" w:sz="0" w:space="0" w:color="auto"/>
        <w:right w:val="none" w:sz="0" w:space="0" w:color="auto"/>
      </w:divBdr>
    </w:div>
    <w:div w:id="1052657586">
      <w:bodyDiv w:val="1"/>
      <w:marLeft w:val="0"/>
      <w:marRight w:val="0"/>
      <w:marTop w:val="0"/>
      <w:marBottom w:val="0"/>
      <w:divBdr>
        <w:top w:val="none" w:sz="0" w:space="0" w:color="auto"/>
        <w:left w:val="none" w:sz="0" w:space="0" w:color="auto"/>
        <w:bottom w:val="none" w:sz="0" w:space="0" w:color="auto"/>
        <w:right w:val="none" w:sz="0" w:space="0" w:color="auto"/>
      </w:divBdr>
    </w:div>
    <w:div w:id="1108114594">
      <w:bodyDiv w:val="1"/>
      <w:marLeft w:val="0"/>
      <w:marRight w:val="0"/>
      <w:marTop w:val="0"/>
      <w:marBottom w:val="0"/>
      <w:divBdr>
        <w:top w:val="none" w:sz="0" w:space="0" w:color="auto"/>
        <w:left w:val="none" w:sz="0" w:space="0" w:color="auto"/>
        <w:bottom w:val="none" w:sz="0" w:space="0" w:color="auto"/>
        <w:right w:val="none" w:sz="0" w:space="0" w:color="auto"/>
      </w:divBdr>
    </w:div>
    <w:div w:id="1110316025">
      <w:bodyDiv w:val="1"/>
      <w:marLeft w:val="0"/>
      <w:marRight w:val="0"/>
      <w:marTop w:val="0"/>
      <w:marBottom w:val="0"/>
      <w:divBdr>
        <w:top w:val="none" w:sz="0" w:space="0" w:color="auto"/>
        <w:left w:val="none" w:sz="0" w:space="0" w:color="auto"/>
        <w:bottom w:val="none" w:sz="0" w:space="0" w:color="auto"/>
        <w:right w:val="none" w:sz="0" w:space="0" w:color="auto"/>
      </w:divBdr>
    </w:div>
    <w:div w:id="1116483451">
      <w:bodyDiv w:val="1"/>
      <w:marLeft w:val="0"/>
      <w:marRight w:val="0"/>
      <w:marTop w:val="0"/>
      <w:marBottom w:val="0"/>
      <w:divBdr>
        <w:top w:val="none" w:sz="0" w:space="0" w:color="auto"/>
        <w:left w:val="none" w:sz="0" w:space="0" w:color="auto"/>
        <w:bottom w:val="none" w:sz="0" w:space="0" w:color="auto"/>
        <w:right w:val="none" w:sz="0" w:space="0" w:color="auto"/>
      </w:divBdr>
    </w:div>
    <w:div w:id="1158156452">
      <w:bodyDiv w:val="1"/>
      <w:marLeft w:val="0"/>
      <w:marRight w:val="0"/>
      <w:marTop w:val="0"/>
      <w:marBottom w:val="0"/>
      <w:divBdr>
        <w:top w:val="none" w:sz="0" w:space="0" w:color="auto"/>
        <w:left w:val="none" w:sz="0" w:space="0" w:color="auto"/>
        <w:bottom w:val="none" w:sz="0" w:space="0" w:color="auto"/>
        <w:right w:val="none" w:sz="0" w:space="0" w:color="auto"/>
      </w:divBdr>
    </w:div>
    <w:div w:id="1160972885">
      <w:bodyDiv w:val="1"/>
      <w:marLeft w:val="0"/>
      <w:marRight w:val="0"/>
      <w:marTop w:val="0"/>
      <w:marBottom w:val="0"/>
      <w:divBdr>
        <w:top w:val="none" w:sz="0" w:space="0" w:color="auto"/>
        <w:left w:val="none" w:sz="0" w:space="0" w:color="auto"/>
        <w:bottom w:val="none" w:sz="0" w:space="0" w:color="auto"/>
        <w:right w:val="none" w:sz="0" w:space="0" w:color="auto"/>
      </w:divBdr>
      <w:divsChild>
        <w:div w:id="851141571">
          <w:marLeft w:val="0"/>
          <w:marRight w:val="0"/>
          <w:marTop w:val="0"/>
          <w:marBottom w:val="0"/>
          <w:divBdr>
            <w:top w:val="none" w:sz="0" w:space="0" w:color="auto"/>
            <w:left w:val="none" w:sz="0" w:space="0" w:color="auto"/>
            <w:bottom w:val="none" w:sz="0" w:space="0" w:color="auto"/>
            <w:right w:val="none" w:sz="0" w:space="0" w:color="auto"/>
          </w:divBdr>
          <w:divsChild>
            <w:div w:id="1515073948">
              <w:marLeft w:val="0"/>
              <w:marRight w:val="0"/>
              <w:marTop w:val="0"/>
              <w:marBottom w:val="0"/>
              <w:divBdr>
                <w:top w:val="none" w:sz="0" w:space="0" w:color="auto"/>
                <w:left w:val="none" w:sz="0" w:space="0" w:color="auto"/>
                <w:bottom w:val="none" w:sz="0" w:space="0" w:color="auto"/>
                <w:right w:val="none" w:sz="0" w:space="0" w:color="auto"/>
              </w:divBdr>
              <w:divsChild>
                <w:div w:id="18700235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8787367">
      <w:bodyDiv w:val="1"/>
      <w:marLeft w:val="0"/>
      <w:marRight w:val="0"/>
      <w:marTop w:val="0"/>
      <w:marBottom w:val="0"/>
      <w:divBdr>
        <w:top w:val="none" w:sz="0" w:space="0" w:color="auto"/>
        <w:left w:val="none" w:sz="0" w:space="0" w:color="auto"/>
        <w:bottom w:val="none" w:sz="0" w:space="0" w:color="auto"/>
        <w:right w:val="none" w:sz="0" w:space="0" w:color="auto"/>
      </w:divBdr>
    </w:div>
    <w:div w:id="1174104247">
      <w:bodyDiv w:val="1"/>
      <w:marLeft w:val="0"/>
      <w:marRight w:val="0"/>
      <w:marTop w:val="0"/>
      <w:marBottom w:val="0"/>
      <w:divBdr>
        <w:top w:val="none" w:sz="0" w:space="0" w:color="auto"/>
        <w:left w:val="none" w:sz="0" w:space="0" w:color="auto"/>
        <w:bottom w:val="none" w:sz="0" w:space="0" w:color="auto"/>
        <w:right w:val="none" w:sz="0" w:space="0" w:color="auto"/>
      </w:divBdr>
    </w:div>
    <w:div w:id="1184510568">
      <w:bodyDiv w:val="1"/>
      <w:marLeft w:val="0"/>
      <w:marRight w:val="0"/>
      <w:marTop w:val="0"/>
      <w:marBottom w:val="0"/>
      <w:divBdr>
        <w:top w:val="none" w:sz="0" w:space="0" w:color="auto"/>
        <w:left w:val="none" w:sz="0" w:space="0" w:color="auto"/>
        <w:bottom w:val="none" w:sz="0" w:space="0" w:color="auto"/>
        <w:right w:val="none" w:sz="0" w:space="0" w:color="auto"/>
      </w:divBdr>
    </w:div>
    <w:div w:id="1219315712">
      <w:bodyDiv w:val="1"/>
      <w:marLeft w:val="0"/>
      <w:marRight w:val="0"/>
      <w:marTop w:val="0"/>
      <w:marBottom w:val="0"/>
      <w:divBdr>
        <w:top w:val="none" w:sz="0" w:space="0" w:color="auto"/>
        <w:left w:val="none" w:sz="0" w:space="0" w:color="auto"/>
        <w:bottom w:val="none" w:sz="0" w:space="0" w:color="auto"/>
        <w:right w:val="none" w:sz="0" w:space="0" w:color="auto"/>
      </w:divBdr>
    </w:div>
    <w:div w:id="1256209812">
      <w:bodyDiv w:val="1"/>
      <w:marLeft w:val="0"/>
      <w:marRight w:val="0"/>
      <w:marTop w:val="0"/>
      <w:marBottom w:val="0"/>
      <w:divBdr>
        <w:top w:val="none" w:sz="0" w:space="0" w:color="auto"/>
        <w:left w:val="none" w:sz="0" w:space="0" w:color="auto"/>
        <w:bottom w:val="none" w:sz="0" w:space="0" w:color="auto"/>
        <w:right w:val="none" w:sz="0" w:space="0" w:color="auto"/>
      </w:divBdr>
      <w:divsChild>
        <w:div w:id="1738353722">
          <w:marLeft w:val="0"/>
          <w:marRight w:val="0"/>
          <w:marTop w:val="0"/>
          <w:marBottom w:val="0"/>
          <w:divBdr>
            <w:top w:val="none" w:sz="0" w:space="0" w:color="auto"/>
            <w:left w:val="none" w:sz="0" w:space="0" w:color="auto"/>
            <w:bottom w:val="none" w:sz="0" w:space="0" w:color="auto"/>
            <w:right w:val="none" w:sz="0" w:space="0" w:color="auto"/>
          </w:divBdr>
          <w:divsChild>
            <w:div w:id="1163012792">
              <w:marLeft w:val="150"/>
              <w:marRight w:val="150"/>
              <w:marTop w:val="0"/>
              <w:marBottom w:val="0"/>
              <w:divBdr>
                <w:top w:val="none" w:sz="0" w:space="0" w:color="auto"/>
                <w:left w:val="none" w:sz="0" w:space="0" w:color="auto"/>
                <w:bottom w:val="none" w:sz="0" w:space="0" w:color="auto"/>
                <w:right w:val="none" w:sz="0" w:space="0" w:color="auto"/>
              </w:divBdr>
              <w:divsChild>
                <w:div w:id="228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4511">
      <w:bodyDiv w:val="1"/>
      <w:marLeft w:val="0"/>
      <w:marRight w:val="0"/>
      <w:marTop w:val="0"/>
      <w:marBottom w:val="0"/>
      <w:divBdr>
        <w:top w:val="none" w:sz="0" w:space="0" w:color="auto"/>
        <w:left w:val="none" w:sz="0" w:space="0" w:color="auto"/>
        <w:bottom w:val="none" w:sz="0" w:space="0" w:color="auto"/>
        <w:right w:val="none" w:sz="0" w:space="0" w:color="auto"/>
      </w:divBdr>
    </w:div>
    <w:div w:id="1297027009">
      <w:bodyDiv w:val="1"/>
      <w:marLeft w:val="0"/>
      <w:marRight w:val="0"/>
      <w:marTop w:val="0"/>
      <w:marBottom w:val="0"/>
      <w:divBdr>
        <w:top w:val="none" w:sz="0" w:space="0" w:color="auto"/>
        <w:left w:val="none" w:sz="0" w:space="0" w:color="auto"/>
        <w:bottom w:val="none" w:sz="0" w:space="0" w:color="auto"/>
        <w:right w:val="none" w:sz="0" w:space="0" w:color="auto"/>
      </w:divBdr>
    </w:div>
    <w:div w:id="1303388316">
      <w:bodyDiv w:val="1"/>
      <w:marLeft w:val="0"/>
      <w:marRight w:val="0"/>
      <w:marTop w:val="0"/>
      <w:marBottom w:val="0"/>
      <w:divBdr>
        <w:top w:val="none" w:sz="0" w:space="0" w:color="auto"/>
        <w:left w:val="none" w:sz="0" w:space="0" w:color="auto"/>
        <w:bottom w:val="none" w:sz="0" w:space="0" w:color="auto"/>
        <w:right w:val="none" w:sz="0" w:space="0" w:color="auto"/>
      </w:divBdr>
    </w:div>
    <w:div w:id="1336154978">
      <w:bodyDiv w:val="1"/>
      <w:marLeft w:val="0"/>
      <w:marRight w:val="0"/>
      <w:marTop w:val="0"/>
      <w:marBottom w:val="0"/>
      <w:divBdr>
        <w:top w:val="none" w:sz="0" w:space="0" w:color="auto"/>
        <w:left w:val="none" w:sz="0" w:space="0" w:color="auto"/>
        <w:bottom w:val="none" w:sz="0" w:space="0" w:color="auto"/>
        <w:right w:val="none" w:sz="0" w:space="0" w:color="auto"/>
      </w:divBdr>
    </w:div>
    <w:div w:id="1347515017">
      <w:bodyDiv w:val="1"/>
      <w:marLeft w:val="0"/>
      <w:marRight w:val="0"/>
      <w:marTop w:val="0"/>
      <w:marBottom w:val="0"/>
      <w:divBdr>
        <w:top w:val="none" w:sz="0" w:space="0" w:color="auto"/>
        <w:left w:val="none" w:sz="0" w:space="0" w:color="auto"/>
        <w:bottom w:val="none" w:sz="0" w:space="0" w:color="auto"/>
        <w:right w:val="none" w:sz="0" w:space="0" w:color="auto"/>
      </w:divBdr>
      <w:divsChild>
        <w:div w:id="1955944433">
          <w:marLeft w:val="0"/>
          <w:marRight w:val="0"/>
          <w:marTop w:val="0"/>
          <w:marBottom w:val="0"/>
          <w:divBdr>
            <w:top w:val="none" w:sz="0" w:space="0" w:color="auto"/>
            <w:left w:val="none" w:sz="0" w:space="0" w:color="auto"/>
            <w:bottom w:val="none" w:sz="0" w:space="0" w:color="auto"/>
            <w:right w:val="none" w:sz="0" w:space="0" w:color="auto"/>
          </w:divBdr>
          <w:divsChild>
            <w:div w:id="1754082634">
              <w:marLeft w:val="0"/>
              <w:marRight w:val="0"/>
              <w:marTop w:val="0"/>
              <w:marBottom w:val="0"/>
              <w:divBdr>
                <w:top w:val="none" w:sz="0" w:space="0" w:color="auto"/>
                <w:left w:val="none" w:sz="0" w:space="0" w:color="auto"/>
                <w:bottom w:val="none" w:sz="0" w:space="0" w:color="auto"/>
                <w:right w:val="none" w:sz="0" w:space="0" w:color="auto"/>
              </w:divBdr>
              <w:divsChild>
                <w:div w:id="1807626616">
                  <w:marLeft w:val="0"/>
                  <w:marRight w:val="0"/>
                  <w:marTop w:val="0"/>
                  <w:marBottom w:val="0"/>
                  <w:divBdr>
                    <w:top w:val="none" w:sz="0" w:space="0" w:color="auto"/>
                    <w:left w:val="none" w:sz="0" w:space="0" w:color="auto"/>
                    <w:bottom w:val="none" w:sz="0" w:space="0" w:color="auto"/>
                    <w:right w:val="none" w:sz="0" w:space="0" w:color="auto"/>
                  </w:divBdr>
                  <w:divsChild>
                    <w:div w:id="4405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069725">
      <w:bodyDiv w:val="1"/>
      <w:marLeft w:val="0"/>
      <w:marRight w:val="0"/>
      <w:marTop w:val="0"/>
      <w:marBottom w:val="0"/>
      <w:divBdr>
        <w:top w:val="none" w:sz="0" w:space="0" w:color="auto"/>
        <w:left w:val="none" w:sz="0" w:space="0" w:color="auto"/>
        <w:bottom w:val="none" w:sz="0" w:space="0" w:color="auto"/>
        <w:right w:val="none" w:sz="0" w:space="0" w:color="auto"/>
      </w:divBdr>
    </w:div>
    <w:div w:id="1363095012">
      <w:bodyDiv w:val="1"/>
      <w:marLeft w:val="0"/>
      <w:marRight w:val="0"/>
      <w:marTop w:val="0"/>
      <w:marBottom w:val="0"/>
      <w:divBdr>
        <w:top w:val="none" w:sz="0" w:space="0" w:color="auto"/>
        <w:left w:val="none" w:sz="0" w:space="0" w:color="auto"/>
        <w:bottom w:val="none" w:sz="0" w:space="0" w:color="auto"/>
        <w:right w:val="none" w:sz="0" w:space="0" w:color="auto"/>
      </w:divBdr>
    </w:div>
    <w:div w:id="1376465909">
      <w:bodyDiv w:val="1"/>
      <w:marLeft w:val="0"/>
      <w:marRight w:val="0"/>
      <w:marTop w:val="0"/>
      <w:marBottom w:val="0"/>
      <w:divBdr>
        <w:top w:val="none" w:sz="0" w:space="0" w:color="auto"/>
        <w:left w:val="none" w:sz="0" w:space="0" w:color="auto"/>
        <w:bottom w:val="none" w:sz="0" w:space="0" w:color="auto"/>
        <w:right w:val="none" w:sz="0" w:space="0" w:color="auto"/>
      </w:divBdr>
      <w:divsChild>
        <w:div w:id="200627949">
          <w:marLeft w:val="0"/>
          <w:marRight w:val="0"/>
          <w:marTop w:val="0"/>
          <w:marBottom w:val="0"/>
          <w:divBdr>
            <w:top w:val="none" w:sz="0" w:space="0" w:color="auto"/>
            <w:left w:val="none" w:sz="0" w:space="0" w:color="auto"/>
            <w:bottom w:val="none" w:sz="0" w:space="0" w:color="auto"/>
            <w:right w:val="none" w:sz="0" w:space="0" w:color="auto"/>
          </w:divBdr>
          <w:divsChild>
            <w:div w:id="300620936">
              <w:marLeft w:val="0"/>
              <w:marRight w:val="0"/>
              <w:marTop w:val="0"/>
              <w:marBottom w:val="0"/>
              <w:divBdr>
                <w:top w:val="none" w:sz="0" w:space="0" w:color="auto"/>
                <w:left w:val="none" w:sz="0" w:space="0" w:color="auto"/>
                <w:bottom w:val="none" w:sz="0" w:space="0" w:color="auto"/>
                <w:right w:val="none" w:sz="0" w:space="0" w:color="auto"/>
              </w:divBdr>
              <w:divsChild>
                <w:div w:id="1706635011">
                  <w:marLeft w:val="0"/>
                  <w:marRight w:val="0"/>
                  <w:marTop w:val="0"/>
                  <w:marBottom w:val="0"/>
                  <w:divBdr>
                    <w:top w:val="none" w:sz="0" w:space="0" w:color="auto"/>
                    <w:left w:val="none" w:sz="0" w:space="0" w:color="auto"/>
                    <w:bottom w:val="none" w:sz="0" w:space="0" w:color="auto"/>
                    <w:right w:val="none" w:sz="0" w:space="0" w:color="auto"/>
                  </w:divBdr>
                  <w:divsChild>
                    <w:div w:id="1358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06773">
      <w:bodyDiv w:val="1"/>
      <w:marLeft w:val="0"/>
      <w:marRight w:val="0"/>
      <w:marTop w:val="0"/>
      <w:marBottom w:val="0"/>
      <w:divBdr>
        <w:top w:val="none" w:sz="0" w:space="0" w:color="auto"/>
        <w:left w:val="none" w:sz="0" w:space="0" w:color="auto"/>
        <w:bottom w:val="none" w:sz="0" w:space="0" w:color="auto"/>
        <w:right w:val="none" w:sz="0" w:space="0" w:color="auto"/>
      </w:divBdr>
    </w:div>
    <w:div w:id="1402677415">
      <w:bodyDiv w:val="1"/>
      <w:marLeft w:val="0"/>
      <w:marRight w:val="0"/>
      <w:marTop w:val="0"/>
      <w:marBottom w:val="0"/>
      <w:divBdr>
        <w:top w:val="none" w:sz="0" w:space="0" w:color="auto"/>
        <w:left w:val="none" w:sz="0" w:space="0" w:color="auto"/>
        <w:bottom w:val="none" w:sz="0" w:space="0" w:color="auto"/>
        <w:right w:val="none" w:sz="0" w:space="0" w:color="auto"/>
      </w:divBdr>
    </w:div>
    <w:div w:id="1415709105">
      <w:bodyDiv w:val="1"/>
      <w:marLeft w:val="0"/>
      <w:marRight w:val="0"/>
      <w:marTop w:val="0"/>
      <w:marBottom w:val="0"/>
      <w:divBdr>
        <w:top w:val="none" w:sz="0" w:space="0" w:color="auto"/>
        <w:left w:val="none" w:sz="0" w:space="0" w:color="auto"/>
        <w:bottom w:val="none" w:sz="0" w:space="0" w:color="auto"/>
        <w:right w:val="none" w:sz="0" w:space="0" w:color="auto"/>
      </w:divBdr>
    </w:div>
    <w:div w:id="1417088521">
      <w:bodyDiv w:val="1"/>
      <w:marLeft w:val="0"/>
      <w:marRight w:val="0"/>
      <w:marTop w:val="0"/>
      <w:marBottom w:val="0"/>
      <w:divBdr>
        <w:top w:val="none" w:sz="0" w:space="0" w:color="auto"/>
        <w:left w:val="none" w:sz="0" w:space="0" w:color="auto"/>
        <w:bottom w:val="none" w:sz="0" w:space="0" w:color="auto"/>
        <w:right w:val="none" w:sz="0" w:space="0" w:color="auto"/>
      </w:divBdr>
    </w:div>
    <w:div w:id="1425613467">
      <w:bodyDiv w:val="1"/>
      <w:marLeft w:val="0"/>
      <w:marRight w:val="0"/>
      <w:marTop w:val="0"/>
      <w:marBottom w:val="0"/>
      <w:divBdr>
        <w:top w:val="none" w:sz="0" w:space="0" w:color="auto"/>
        <w:left w:val="none" w:sz="0" w:space="0" w:color="auto"/>
        <w:bottom w:val="none" w:sz="0" w:space="0" w:color="auto"/>
        <w:right w:val="none" w:sz="0" w:space="0" w:color="auto"/>
      </w:divBdr>
    </w:div>
    <w:div w:id="1429808239">
      <w:bodyDiv w:val="1"/>
      <w:marLeft w:val="0"/>
      <w:marRight w:val="0"/>
      <w:marTop w:val="0"/>
      <w:marBottom w:val="0"/>
      <w:divBdr>
        <w:top w:val="none" w:sz="0" w:space="0" w:color="auto"/>
        <w:left w:val="none" w:sz="0" w:space="0" w:color="auto"/>
        <w:bottom w:val="none" w:sz="0" w:space="0" w:color="auto"/>
        <w:right w:val="none" w:sz="0" w:space="0" w:color="auto"/>
      </w:divBdr>
    </w:div>
    <w:div w:id="1442721925">
      <w:bodyDiv w:val="1"/>
      <w:marLeft w:val="0"/>
      <w:marRight w:val="0"/>
      <w:marTop w:val="0"/>
      <w:marBottom w:val="0"/>
      <w:divBdr>
        <w:top w:val="none" w:sz="0" w:space="0" w:color="auto"/>
        <w:left w:val="none" w:sz="0" w:space="0" w:color="auto"/>
        <w:bottom w:val="none" w:sz="0" w:space="0" w:color="auto"/>
        <w:right w:val="none" w:sz="0" w:space="0" w:color="auto"/>
      </w:divBdr>
    </w:div>
    <w:div w:id="1461221883">
      <w:bodyDiv w:val="1"/>
      <w:marLeft w:val="0"/>
      <w:marRight w:val="0"/>
      <w:marTop w:val="0"/>
      <w:marBottom w:val="0"/>
      <w:divBdr>
        <w:top w:val="none" w:sz="0" w:space="0" w:color="auto"/>
        <w:left w:val="none" w:sz="0" w:space="0" w:color="auto"/>
        <w:bottom w:val="none" w:sz="0" w:space="0" w:color="auto"/>
        <w:right w:val="none" w:sz="0" w:space="0" w:color="auto"/>
      </w:divBdr>
    </w:div>
    <w:div w:id="1480338444">
      <w:bodyDiv w:val="1"/>
      <w:marLeft w:val="0"/>
      <w:marRight w:val="0"/>
      <w:marTop w:val="0"/>
      <w:marBottom w:val="0"/>
      <w:divBdr>
        <w:top w:val="none" w:sz="0" w:space="0" w:color="auto"/>
        <w:left w:val="none" w:sz="0" w:space="0" w:color="auto"/>
        <w:bottom w:val="none" w:sz="0" w:space="0" w:color="auto"/>
        <w:right w:val="none" w:sz="0" w:space="0" w:color="auto"/>
      </w:divBdr>
    </w:div>
    <w:div w:id="1486780905">
      <w:bodyDiv w:val="1"/>
      <w:marLeft w:val="0"/>
      <w:marRight w:val="0"/>
      <w:marTop w:val="0"/>
      <w:marBottom w:val="0"/>
      <w:divBdr>
        <w:top w:val="none" w:sz="0" w:space="0" w:color="auto"/>
        <w:left w:val="none" w:sz="0" w:space="0" w:color="auto"/>
        <w:bottom w:val="none" w:sz="0" w:space="0" w:color="auto"/>
        <w:right w:val="none" w:sz="0" w:space="0" w:color="auto"/>
      </w:divBdr>
    </w:div>
    <w:div w:id="1489983652">
      <w:bodyDiv w:val="1"/>
      <w:marLeft w:val="0"/>
      <w:marRight w:val="0"/>
      <w:marTop w:val="0"/>
      <w:marBottom w:val="0"/>
      <w:divBdr>
        <w:top w:val="none" w:sz="0" w:space="0" w:color="auto"/>
        <w:left w:val="none" w:sz="0" w:space="0" w:color="auto"/>
        <w:bottom w:val="none" w:sz="0" w:space="0" w:color="auto"/>
        <w:right w:val="none" w:sz="0" w:space="0" w:color="auto"/>
      </w:divBdr>
    </w:div>
    <w:div w:id="1499880777">
      <w:bodyDiv w:val="1"/>
      <w:marLeft w:val="0"/>
      <w:marRight w:val="0"/>
      <w:marTop w:val="0"/>
      <w:marBottom w:val="0"/>
      <w:divBdr>
        <w:top w:val="none" w:sz="0" w:space="0" w:color="auto"/>
        <w:left w:val="none" w:sz="0" w:space="0" w:color="auto"/>
        <w:bottom w:val="none" w:sz="0" w:space="0" w:color="auto"/>
        <w:right w:val="none" w:sz="0" w:space="0" w:color="auto"/>
      </w:divBdr>
    </w:div>
    <w:div w:id="1505508000">
      <w:bodyDiv w:val="1"/>
      <w:marLeft w:val="0"/>
      <w:marRight w:val="0"/>
      <w:marTop w:val="0"/>
      <w:marBottom w:val="0"/>
      <w:divBdr>
        <w:top w:val="none" w:sz="0" w:space="0" w:color="auto"/>
        <w:left w:val="none" w:sz="0" w:space="0" w:color="auto"/>
        <w:bottom w:val="none" w:sz="0" w:space="0" w:color="auto"/>
        <w:right w:val="none" w:sz="0" w:space="0" w:color="auto"/>
      </w:divBdr>
    </w:div>
    <w:div w:id="1510287978">
      <w:bodyDiv w:val="1"/>
      <w:marLeft w:val="0"/>
      <w:marRight w:val="0"/>
      <w:marTop w:val="0"/>
      <w:marBottom w:val="0"/>
      <w:divBdr>
        <w:top w:val="none" w:sz="0" w:space="0" w:color="auto"/>
        <w:left w:val="none" w:sz="0" w:space="0" w:color="auto"/>
        <w:bottom w:val="none" w:sz="0" w:space="0" w:color="auto"/>
        <w:right w:val="none" w:sz="0" w:space="0" w:color="auto"/>
      </w:divBdr>
    </w:div>
    <w:div w:id="1512597788">
      <w:bodyDiv w:val="1"/>
      <w:marLeft w:val="0"/>
      <w:marRight w:val="0"/>
      <w:marTop w:val="0"/>
      <w:marBottom w:val="0"/>
      <w:divBdr>
        <w:top w:val="none" w:sz="0" w:space="0" w:color="auto"/>
        <w:left w:val="none" w:sz="0" w:space="0" w:color="auto"/>
        <w:bottom w:val="none" w:sz="0" w:space="0" w:color="auto"/>
        <w:right w:val="none" w:sz="0" w:space="0" w:color="auto"/>
      </w:divBdr>
    </w:div>
    <w:div w:id="1528327880">
      <w:bodyDiv w:val="1"/>
      <w:marLeft w:val="0"/>
      <w:marRight w:val="0"/>
      <w:marTop w:val="0"/>
      <w:marBottom w:val="0"/>
      <w:divBdr>
        <w:top w:val="none" w:sz="0" w:space="0" w:color="auto"/>
        <w:left w:val="none" w:sz="0" w:space="0" w:color="auto"/>
        <w:bottom w:val="none" w:sz="0" w:space="0" w:color="auto"/>
        <w:right w:val="none" w:sz="0" w:space="0" w:color="auto"/>
      </w:divBdr>
      <w:divsChild>
        <w:div w:id="1985575580">
          <w:marLeft w:val="0"/>
          <w:marRight w:val="0"/>
          <w:marTop w:val="0"/>
          <w:marBottom w:val="0"/>
          <w:divBdr>
            <w:top w:val="none" w:sz="0" w:space="0" w:color="auto"/>
            <w:left w:val="none" w:sz="0" w:space="0" w:color="auto"/>
            <w:bottom w:val="none" w:sz="0" w:space="0" w:color="auto"/>
            <w:right w:val="none" w:sz="0" w:space="0" w:color="auto"/>
          </w:divBdr>
          <w:divsChild>
            <w:div w:id="447819952">
              <w:marLeft w:val="150"/>
              <w:marRight w:val="150"/>
              <w:marTop w:val="0"/>
              <w:marBottom w:val="0"/>
              <w:divBdr>
                <w:top w:val="none" w:sz="0" w:space="0" w:color="auto"/>
                <w:left w:val="none" w:sz="0" w:space="0" w:color="auto"/>
                <w:bottom w:val="none" w:sz="0" w:space="0" w:color="auto"/>
                <w:right w:val="none" w:sz="0" w:space="0" w:color="auto"/>
              </w:divBdr>
              <w:divsChild>
                <w:div w:id="3508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5290">
      <w:bodyDiv w:val="1"/>
      <w:marLeft w:val="0"/>
      <w:marRight w:val="0"/>
      <w:marTop w:val="0"/>
      <w:marBottom w:val="0"/>
      <w:divBdr>
        <w:top w:val="none" w:sz="0" w:space="0" w:color="auto"/>
        <w:left w:val="none" w:sz="0" w:space="0" w:color="auto"/>
        <w:bottom w:val="none" w:sz="0" w:space="0" w:color="auto"/>
        <w:right w:val="none" w:sz="0" w:space="0" w:color="auto"/>
      </w:divBdr>
    </w:div>
    <w:div w:id="1546136103">
      <w:bodyDiv w:val="1"/>
      <w:marLeft w:val="0"/>
      <w:marRight w:val="0"/>
      <w:marTop w:val="0"/>
      <w:marBottom w:val="0"/>
      <w:divBdr>
        <w:top w:val="none" w:sz="0" w:space="0" w:color="auto"/>
        <w:left w:val="none" w:sz="0" w:space="0" w:color="auto"/>
        <w:bottom w:val="none" w:sz="0" w:space="0" w:color="auto"/>
        <w:right w:val="none" w:sz="0" w:space="0" w:color="auto"/>
      </w:divBdr>
    </w:div>
    <w:div w:id="1557277007">
      <w:bodyDiv w:val="1"/>
      <w:marLeft w:val="0"/>
      <w:marRight w:val="0"/>
      <w:marTop w:val="0"/>
      <w:marBottom w:val="0"/>
      <w:divBdr>
        <w:top w:val="none" w:sz="0" w:space="0" w:color="auto"/>
        <w:left w:val="none" w:sz="0" w:space="0" w:color="auto"/>
        <w:bottom w:val="none" w:sz="0" w:space="0" w:color="auto"/>
        <w:right w:val="none" w:sz="0" w:space="0" w:color="auto"/>
      </w:divBdr>
    </w:div>
    <w:div w:id="1589921142">
      <w:bodyDiv w:val="1"/>
      <w:marLeft w:val="0"/>
      <w:marRight w:val="0"/>
      <w:marTop w:val="0"/>
      <w:marBottom w:val="0"/>
      <w:divBdr>
        <w:top w:val="none" w:sz="0" w:space="0" w:color="auto"/>
        <w:left w:val="none" w:sz="0" w:space="0" w:color="auto"/>
        <w:bottom w:val="none" w:sz="0" w:space="0" w:color="auto"/>
        <w:right w:val="none" w:sz="0" w:space="0" w:color="auto"/>
      </w:divBdr>
      <w:divsChild>
        <w:div w:id="1586961626">
          <w:marLeft w:val="0"/>
          <w:marRight w:val="0"/>
          <w:marTop w:val="0"/>
          <w:marBottom w:val="0"/>
          <w:divBdr>
            <w:top w:val="none" w:sz="0" w:space="0" w:color="auto"/>
            <w:left w:val="none" w:sz="0" w:space="0" w:color="auto"/>
            <w:bottom w:val="none" w:sz="0" w:space="0" w:color="auto"/>
            <w:right w:val="none" w:sz="0" w:space="0" w:color="auto"/>
          </w:divBdr>
          <w:divsChild>
            <w:div w:id="1319187665">
              <w:marLeft w:val="0"/>
              <w:marRight w:val="0"/>
              <w:marTop w:val="0"/>
              <w:marBottom w:val="0"/>
              <w:divBdr>
                <w:top w:val="none" w:sz="0" w:space="0" w:color="auto"/>
                <w:left w:val="none" w:sz="0" w:space="0" w:color="auto"/>
                <w:bottom w:val="none" w:sz="0" w:space="0" w:color="auto"/>
                <w:right w:val="none" w:sz="0" w:space="0" w:color="auto"/>
              </w:divBdr>
              <w:divsChild>
                <w:div w:id="1514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4790">
      <w:bodyDiv w:val="1"/>
      <w:marLeft w:val="0"/>
      <w:marRight w:val="0"/>
      <w:marTop w:val="0"/>
      <w:marBottom w:val="0"/>
      <w:divBdr>
        <w:top w:val="none" w:sz="0" w:space="0" w:color="auto"/>
        <w:left w:val="none" w:sz="0" w:space="0" w:color="auto"/>
        <w:bottom w:val="none" w:sz="0" w:space="0" w:color="auto"/>
        <w:right w:val="none" w:sz="0" w:space="0" w:color="auto"/>
      </w:divBdr>
    </w:div>
    <w:div w:id="1629164069">
      <w:bodyDiv w:val="1"/>
      <w:marLeft w:val="0"/>
      <w:marRight w:val="0"/>
      <w:marTop w:val="0"/>
      <w:marBottom w:val="0"/>
      <w:divBdr>
        <w:top w:val="none" w:sz="0" w:space="0" w:color="auto"/>
        <w:left w:val="none" w:sz="0" w:space="0" w:color="auto"/>
        <w:bottom w:val="none" w:sz="0" w:space="0" w:color="auto"/>
        <w:right w:val="none" w:sz="0" w:space="0" w:color="auto"/>
      </w:divBdr>
    </w:div>
    <w:div w:id="1640568477">
      <w:bodyDiv w:val="1"/>
      <w:marLeft w:val="0"/>
      <w:marRight w:val="0"/>
      <w:marTop w:val="0"/>
      <w:marBottom w:val="0"/>
      <w:divBdr>
        <w:top w:val="none" w:sz="0" w:space="0" w:color="auto"/>
        <w:left w:val="none" w:sz="0" w:space="0" w:color="auto"/>
        <w:bottom w:val="none" w:sz="0" w:space="0" w:color="auto"/>
        <w:right w:val="none" w:sz="0" w:space="0" w:color="auto"/>
      </w:divBdr>
    </w:div>
    <w:div w:id="1650209307">
      <w:bodyDiv w:val="1"/>
      <w:marLeft w:val="0"/>
      <w:marRight w:val="0"/>
      <w:marTop w:val="0"/>
      <w:marBottom w:val="0"/>
      <w:divBdr>
        <w:top w:val="none" w:sz="0" w:space="0" w:color="auto"/>
        <w:left w:val="none" w:sz="0" w:space="0" w:color="auto"/>
        <w:bottom w:val="none" w:sz="0" w:space="0" w:color="auto"/>
        <w:right w:val="none" w:sz="0" w:space="0" w:color="auto"/>
      </w:divBdr>
    </w:div>
    <w:div w:id="1651859293">
      <w:bodyDiv w:val="1"/>
      <w:marLeft w:val="0"/>
      <w:marRight w:val="0"/>
      <w:marTop w:val="0"/>
      <w:marBottom w:val="0"/>
      <w:divBdr>
        <w:top w:val="none" w:sz="0" w:space="0" w:color="auto"/>
        <w:left w:val="none" w:sz="0" w:space="0" w:color="auto"/>
        <w:bottom w:val="none" w:sz="0" w:space="0" w:color="auto"/>
        <w:right w:val="none" w:sz="0" w:space="0" w:color="auto"/>
      </w:divBdr>
    </w:div>
    <w:div w:id="1652054124">
      <w:bodyDiv w:val="1"/>
      <w:marLeft w:val="0"/>
      <w:marRight w:val="0"/>
      <w:marTop w:val="0"/>
      <w:marBottom w:val="0"/>
      <w:divBdr>
        <w:top w:val="none" w:sz="0" w:space="0" w:color="auto"/>
        <w:left w:val="none" w:sz="0" w:space="0" w:color="auto"/>
        <w:bottom w:val="none" w:sz="0" w:space="0" w:color="auto"/>
        <w:right w:val="none" w:sz="0" w:space="0" w:color="auto"/>
      </w:divBdr>
    </w:div>
    <w:div w:id="1696420806">
      <w:bodyDiv w:val="1"/>
      <w:marLeft w:val="0"/>
      <w:marRight w:val="0"/>
      <w:marTop w:val="0"/>
      <w:marBottom w:val="0"/>
      <w:divBdr>
        <w:top w:val="none" w:sz="0" w:space="0" w:color="auto"/>
        <w:left w:val="none" w:sz="0" w:space="0" w:color="auto"/>
        <w:bottom w:val="none" w:sz="0" w:space="0" w:color="auto"/>
        <w:right w:val="none" w:sz="0" w:space="0" w:color="auto"/>
      </w:divBdr>
    </w:div>
    <w:div w:id="1698893859">
      <w:bodyDiv w:val="1"/>
      <w:marLeft w:val="0"/>
      <w:marRight w:val="0"/>
      <w:marTop w:val="0"/>
      <w:marBottom w:val="0"/>
      <w:divBdr>
        <w:top w:val="none" w:sz="0" w:space="0" w:color="auto"/>
        <w:left w:val="none" w:sz="0" w:space="0" w:color="auto"/>
        <w:bottom w:val="none" w:sz="0" w:space="0" w:color="auto"/>
        <w:right w:val="none" w:sz="0" w:space="0" w:color="auto"/>
      </w:divBdr>
    </w:div>
    <w:div w:id="1707676709">
      <w:bodyDiv w:val="1"/>
      <w:marLeft w:val="0"/>
      <w:marRight w:val="0"/>
      <w:marTop w:val="0"/>
      <w:marBottom w:val="0"/>
      <w:divBdr>
        <w:top w:val="none" w:sz="0" w:space="0" w:color="auto"/>
        <w:left w:val="none" w:sz="0" w:space="0" w:color="auto"/>
        <w:bottom w:val="none" w:sz="0" w:space="0" w:color="auto"/>
        <w:right w:val="none" w:sz="0" w:space="0" w:color="auto"/>
      </w:divBdr>
      <w:divsChild>
        <w:div w:id="11347473">
          <w:marLeft w:val="0"/>
          <w:marRight w:val="0"/>
          <w:marTop w:val="0"/>
          <w:marBottom w:val="0"/>
          <w:divBdr>
            <w:top w:val="none" w:sz="0" w:space="0" w:color="auto"/>
            <w:left w:val="none" w:sz="0" w:space="0" w:color="auto"/>
            <w:bottom w:val="none" w:sz="0" w:space="0" w:color="auto"/>
            <w:right w:val="none" w:sz="0" w:space="0" w:color="auto"/>
          </w:divBdr>
        </w:div>
      </w:divsChild>
    </w:div>
    <w:div w:id="1727683765">
      <w:bodyDiv w:val="1"/>
      <w:marLeft w:val="0"/>
      <w:marRight w:val="0"/>
      <w:marTop w:val="0"/>
      <w:marBottom w:val="0"/>
      <w:divBdr>
        <w:top w:val="none" w:sz="0" w:space="0" w:color="auto"/>
        <w:left w:val="none" w:sz="0" w:space="0" w:color="auto"/>
        <w:bottom w:val="none" w:sz="0" w:space="0" w:color="auto"/>
        <w:right w:val="none" w:sz="0" w:space="0" w:color="auto"/>
      </w:divBdr>
    </w:div>
    <w:div w:id="1750149853">
      <w:bodyDiv w:val="1"/>
      <w:marLeft w:val="0"/>
      <w:marRight w:val="0"/>
      <w:marTop w:val="0"/>
      <w:marBottom w:val="0"/>
      <w:divBdr>
        <w:top w:val="none" w:sz="0" w:space="0" w:color="auto"/>
        <w:left w:val="none" w:sz="0" w:space="0" w:color="auto"/>
        <w:bottom w:val="none" w:sz="0" w:space="0" w:color="auto"/>
        <w:right w:val="none" w:sz="0" w:space="0" w:color="auto"/>
      </w:divBdr>
    </w:div>
    <w:div w:id="1750271509">
      <w:bodyDiv w:val="1"/>
      <w:marLeft w:val="0"/>
      <w:marRight w:val="0"/>
      <w:marTop w:val="0"/>
      <w:marBottom w:val="0"/>
      <w:divBdr>
        <w:top w:val="none" w:sz="0" w:space="0" w:color="auto"/>
        <w:left w:val="none" w:sz="0" w:space="0" w:color="auto"/>
        <w:bottom w:val="none" w:sz="0" w:space="0" w:color="auto"/>
        <w:right w:val="none" w:sz="0" w:space="0" w:color="auto"/>
      </w:divBdr>
    </w:div>
    <w:div w:id="1761639776">
      <w:bodyDiv w:val="1"/>
      <w:marLeft w:val="0"/>
      <w:marRight w:val="0"/>
      <w:marTop w:val="0"/>
      <w:marBottom w:val="0"/>
      <w:divBdr>
        <w:top w:val="none" w:sz="0" w:space="0" w:color="auto"/>
        <w:left w:val="none" w:sz="0" w:space="0" w:color="auto"/>
        <w:bottom w:val="none" w:sz="0" w:space="0" w:color="auto"/>
        <w:right w:val="none" w:sz="0" w:space="0" w:color="auto"/>
      </w:divBdr>
    </w:div>
    <w:div w:id="1781296893">
      <w:bodyDiv w:val="1"/>
      <w:marLeft w:val="0"/>
      <w:marRight w:val="0"/>
      <w:marTop w:val="0"/>
      <w:marBottom w:val="0"/>
      <w:divBdr>
        <w:top w:val="none" w:sz="0" w:space="0" w:color="auto"/>
        <w:left w:val="none" w:sz="0" w:space="0" w:color="auto"/>
        <w:bottom w:val="none" w:sz="0" w:space="0" w:color="auto"/>
        <w:right w:val="none" w:sz="0" w:space="0" w:color="auto"/>
      </w:divBdr>
    </w:div>
    <w:div w:id="1791362548">
      <w:bodyDiv w:val="1"/>
      <w:marLeft w:val="0"/>
      <w:marRight w:val="0"/>
      <w:marTop w:val="0"/>
      <w:marBottom w:val="0"/>
      <w:divBdr>
        <w:top w:val="none" w:sz="0" w:space="0" w:color="auto"/>
        <w:left w:val="none" w:sz="0" w:space="0" w:color="auto"/>
        <w:bottom w:val="none" w:sz="0" w:space="0" w:color="auto"/>
        <w:right w:val="none" w:sz="0" w:space="0" w:color="auto"/>
      </w:divBdr>
    </w:div>
    <w:div w:id="1797213291">
      <w:bodyDiv w:val="1"/>
      <w:marLeft w:val="0"/>
      <w:marRight w:val="0"/>
      <w:marTop w:val="0"/>
      <w:marBottom w:val="0"/>
      <w:divBdr>
        <w:top w:val="none" w:sz="0" w:space="0" w:color="auto"/>
        <w:left w:val="none" w:sz="0" w:space="0" w:color="auto"/>
        <w:bottom w:val="none" w:sz="0" w:space="0" w:color="auto"/>
        <w:right w:val="none" w:sz="0" w:space="0" w:color="auto"/>
      </w:divBdr>
    </w:div>
    <w:div w:id="1810047587">
      <w:bodyDiv w:val="1"/>
      <w:marLeft w:val="0"/>
      <w:marRight w:val="0"/>
      <w:marTop w:val="0"/>
      <w:marBottom w:val="0"/>
      <w:divBdr>
        <w:top w:val="none" w:sz="0" w:space="0" w:color="auto"/>
        <w:left w:val="none" w:sz="0" w:space="0" w:color="auto"/>
        <w:bottom w:val="none" w:sz="0" w:space="0" w:color="auto"/>
        <w:right w:val="none" w:sz="0" w:space="0" w:color="auto"/>
      </w:divBdr>
    </w:div>
    <w:div w:id="1835878759">
      <w:bodyDiv w:val="1"/>
      <w:marLeft w:val="0"/>
      <w:marRight w:val="0"/>
      <w:marTop w:val="0"/>
      <w:marBottom w:val="0"/>
      <w:divBdr>
        <w:top w:val="none" w:sz="0" w:space="0" w:color="auto"/>
        <w:left w:val="none" w:sz="0" w:space="0" w:color="auto"/>
        <w:bottom w:val="none" w:sz="0" w:space="0" w:color="auto"/>
        <w:right w:val="none" w:sz="0" w:space="0" w:color="auto"/>
      </w:divBdr>
    </w:div>
    <w:div w:id="1844976616">
      <w:bodyDiv w:val="1"/>
      <w:marLeft w:val="0"/>
      <w:marRight w:val="0"/>
      <w:marTop w:val="0"/>
      <w:marBottom w:val="0"/>
      <w:divBdr>
        <w:top w:val="none" w:sz="0" w:space="0" w:color="auto"/>
        <w:left w:val="none" w:sz="0" w:space="0" w:color="auto"/>
        <w:bottom w:val="none" w:sz="0" w:space="0" w:color="auto"/>
        <w:right w:val="none" w:sz="0" w:space="0" w:color="auto"/>
      </w:divBdr>
    </w:div>
    <w:div w:id="1845822656">
      <w:bodyDiv w:val="1"/>
      <w:marLeft w:val="0"/>
      <w:marRight w:val="0"/>
      <w:marTop w:val="0"/>
      <w:marBottom w:val="0"/>
      <w:divBdr>
        <w:top w:val="none" w:sz="0" w:space="0" w:color="auto"/>
        <w:left w:val="none" w:sz="0" w:space="0" w:color="auto"/>
        <w:bottom w:val="none" w:sz="0" w:space="0" w:color="auto"/>
        <w:right w:val="none" w:sz="0" w:space="0" w:color="auto"/>
      </w:divBdr>
    </w:div>
    <w:div w:id="1870337125">
      <w:bodyDiv w:val="1"/>
      <w:marLeft w:val="0"/>
      <w:marRight w:val="0"/>
      <w:marTop w:val="0"/>
      <w:marBottom w:val="0"/>
      <w:divBdr>
        <w:top w:val="none" w:sz="0" w:space="0" w:color="auto"/>
        <w:left w:val="none" w:sz="0" w:space="0" w:color="auto"/>
        <w:bottom w:val="none" w:sz="0" w:space="0" w:color="auto"/>
        <w:right w:val="none" w:sz="0" w:space="0" w:color="auto"/>
      </w:divBdr>
    </w:div>
    <w:div w:id="1878277957">
      <w:bodyDiv w:val="1"/>
      <w:marLeft w:val="0"/>
      <w:marRight w:val="0"/>
      <w:marTop w:val="0"/>
      <w:marBottom w:val="0"/>
      <w:divBdr>
        <w:top w:val="none" w:sz="0" w:space="0" w:color="auto"/>
        <w:left w:val="none" w:sz="0" w:space="0" w:color="auto"/>
        <w:bottom w:val="none" w:sz="0" w:space="0" w:color="auto"/>
        <w:right w:val="none" w:sz="0" w:space="0" w:color="auto"/>
      </w:divBdr>
    </w:div>
    <w:div w:id="1886797894">
      <w:bodyDiv w:val="1"/>
      <w:marLeft w:val="0"/>
      <w:marRight w:val="0"/>
      <w:marTop w:val="0"/>
      <w:marBottom w:val="0"/>
      <w:divBdr>
        <w:top w:val="none" w:sz="0" w:space="0" w:color="auto"/>
        <w:left w:val="none" w:sz="0" w:space="0" w:color="auto"/>
        <w:bottom w:val="none" w:sz="0" w:space="0" w:color="auto"/>
        <w:right w:val="none" w:sz="0" w:space="0" w:color="auto"/>
      </w:divBdr>
    </w:div>
    <w:div w:id="1887452088">
      <w:bodyDiv w:val="1"/>
      <w:marLeft w:val="0"/>
      <w:marRight w:val="0"/>
      <w:marTop w:val="0"/>
      <w:marBottom w:val="0"/>
      <w:divBdr>
        <w:top w:val="none" w:sz="0" w:space="0" w:color="auto"/>
        <w:left w:val="none" w:sz="0" w:space="0" w:color="auto"/>
        <w:bottom w:val="none" w:sz="0" w:space="0" w:color="auto"/>
        <w:right w:val="none" w:sz="0" w:space="0" w:color="auto"/>
      </w:divBdr>
    </w:div>
    <w:div w:id="1891916891">
      <w:bodyDiv w:val="1"/>
      <w:marLeft w:val="0"/>
      <w:marRight w:val="0"/>
      <w:marTop w:val="0"/>
      <w:marBottom w:val="0"/>
      <w:divBdr>
        <w:top w:val="none" w:sz="0" w:space="0" w:color="auto"/>
        <w:left w:val="none" w:sz="0" w:space="0" w:color="auto"/>
        <w:bottom w:val="none" w:sz="0" w:space="0" w:color="auto"/>
        <w:right w:val="none" w:sz="0" w:space="0" w:color="auto"/>
      </w:divBdr>
    </w:div>
    <w:div w:id="1921136017">
      <w:bodyDiv w:val="1"/>
      <w:marLeft w:val="0"/>
      <w:marRight w:val="0"/>
      <w:marTop w:val="0"/>
      <w:marBottom w:val="0"/>
      <w:divBdr>
        <w:top w:val="none" w:sz="0" w:space="0" w:color="auto"/>
        <w:left w:val="none" w:sz="0" w:space="0" w:color="auto"/>
        <w:bottom w:val="none" w:sz="0" w:space="0" w:color="auto"/>
        <w:right w:val="none" w:sz="0" w:space="0" w:color="auto"/>
      </w:divBdr>
    </w:div>
    <w:div w:id="1921670176">
      <w:bodyDiv w:val="1"/>
      <w:marLeft w:val="0"/>
      <w:marRight w:val="0"/>
      <w:marTop w:val="0"/>
      <w:marBottom w:val="0"/>
      <w:divBdr>
        <w:top w:val="none" w:sz="0" w:space="0" w:color="auto"/>
        <w:left w:val="none" w:sz="0" w:space="0" w:color="auto"/>
        <w:bottom w:val="none" w:sz="0" w:space="0" w:color="auto"/>
        <w:right w:val="none" w:sz="0" w:space="0" w:color="auto"/>
      </w:divBdr>
      <w:divsChild>
        <w:div w:id="765148294">
          <w:marLeft w:val="0"/>
          <w:marRight w:val="0"/>
          <w:marTop w:val="0"/>
          <w:marBottom w:val="0"/>
          <w:divBdr>
            <w:top w:val="none" w:sz="0" w:space="0" w:color="auto"/>
            <w:left w:val="none" w:sz="0" w:space="0" w:color="auto"/>
            <w:bottom w:val="none" w:sz="0" w:space="0" w:color="auto"/>
            <w:right w:val="none" w:sz="0" w:space="0" w:color="auto"/>
          </w:divBdr>
          <w:divsChild>
            <w:div w:id="1454907315">
              <w:marLeft w:val="0"/>
              <w:marRight w:val="0"/>
              <w:marTop w:val="0"/>
              <w:marBottom w:val="0"/>
              <w:divBdr>
                <w:top w:val="none" w:sz="0" w:space="0" w:color="auto"/>
                <w:left w:val="none" w:sz="0" w:space="0" w:color="auto"/>
                <w:bottom w:val="none" w:sz="0" w:space="0" w:color="auto"/>
                <w:right w:val="none" w:sz="0" w:space="0" w:color="auto"/>
              </w:divBdr>
              <w:divsChild>
                <w:div w:id="499733238">
                  <w:marLeft w:val="0"/>
                  <w:marRight w:val="0"/>
                  <w:marTop w:val="0"/>
                  <w:marBottom w:val="0"/>
                  <w:divBdr>
                    <w:top w:val="none" w:sz="0" w:space="0" w:color="auto"/>
                    <w:left w:val="none" w:sz="0" w:space="0" w:color="auto"/>
                    <w:bottom w:val="none" w:sz="0" w:space="0" w:color="auto"/>
                    <w:right w:val="none" w:sz="0" w:space="0" w:color="auto"/>
                  </w:divBdr>
                  <w:divsChild>
                    <w:div w:id="15438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13823">
      <w:bodyDiv w:val="1"/>
      <w:marLeft w:val="0"/>
      <w:marRight w:val="0"/>
      <w:marTop w:val="0"/>
      <w:marBottom w:val="0"/>
      <w:divBdr>
        <w:top w:val="none" w:sz="0" w:space="0" w:color="auto"/>
        <w:left w:val="none" w:sz="0" w:space="0" w:color="auto"/>
        <w:bottom w:val="none" w:sz="0" w:space="0" w:color="auto"/>
        <w:right w:val="none" w:sz="0" w:space="0" w:color="auto"/>
      </w:divBdr>
    </w:div>
    <w:div w:id="1952009064">
      <w:bodyDiv w:val="1"/>
      <w:marLeft w:val="0"/>
      <w:marRight w:val="0"/>
      <w:marTop w:val="0"/>
      <w:marBottom w:val="0"/>
      <w:divBdr>
        <w:top w:val="none" w:sz="0" w:space="0" w:color="auto"/>
        <w:left w:val="none" w:sz="0" w:space="0" w:color="auto"/>
        <w:bottom w:val="none" w:sz="0" w:space="0" w:color="auto"/>
        <w:right w:val="none" w:sz="0" w:space="0" w:color="auto"/>
      </w:divBdr>
      <w:divsChild>
        <w:div w:id="1934312336">
          <w:marLeft w:val="0"/>
          <w:marRight w:val="0"/>
          <w:marTop w:val="0"/>
          <w:marBottom w:val="0"/>
          <w:divBdr>
            <w:top w:val="none" w:sz="0" w:space="0" w:color="auto"/>
            <w:left w:val="none" w:sz="0" w:space="0" w:color="auto"/>
            <w:bottom w:val="none" w:sz="0" w:space="0" w:color="auto"/>
            <w:right w:val="none" w:sz="0" w:space="0" w:color="auto"/>
          </w:divBdr>
          <w:divsChild>
            <w:div w:id="414279143">
              <w:marLeft w:val="0"/>
              <w:marRight w:val="0"/>
              <w:marTop w:val="0"/>
              <w:marBottom w:val="0"/>
              <w:divBdr>
                <w:top w:val="none" w:sz="0" w:space="0" w:color="auto"/>
                <w:left w:val="none" w:sz="0" w:space="0" w:color="auto"/>
                <w:bottom w:val="none" w:sz="0" w:space="0" w:color="auto"/>
                <w:right w:val="none" w:sz="0" w:space="0" w:color="auto"/>
              </w:divBdr>
              <w:divsChild>
                <w:div w:id="1572815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94291502">
      <w:bodyDiv w:val="1"/>
      <w:marLeft w:val="0"/>
      <w:marRight w:val="0"/>
      <w:marTop w:val="0"/>
      <w:marBottom w:val="0"/>
      <w:divBdr>
        <w:top w:val="none" w:sz="0" w:space="0" w:color="auto"/>
        <w:left w:val="none" w:sz="0" w:space="0" w:color="auto"/>
        <w:bottom w:val="none" w:sz="0" w:space="0" w:color="auto"/>
        <w:right w:val="none" w:sz="0" w:space="0" w:color="auto"/>
      </w:divBdr>
    </w:div>
    <w:div w:id="1999459473">
      <w:bodyDiv w:val="1"/>
      <w:marLeft w:val="0"/>
      <w:marRight w:val="0"/>
      <w:marTop w:val="0"/>
      <w:marBottom w:val="0"/>
      <w:divBdr>
        <w:top w:val="none" w:sz="0" w:space="0" w:color="auto"/>
        <w:left w:val="none" w:sz="0" w:space="0" w:color="auto"/>
        <w:bottom w:val="none" w:sz="0" w:space="0" w:color="auto"/>
        <w:right w:val="none" w:sz="0" w:space="0" w:color="auto"/>
      </w:divBdr>
    </w:div>
    <w:div w:id="2019848527">
      <w:bodyDiv w:val="1"/>
      <w:marLeft w:val="0"/>
      <w:marRight w:val="0"/>
      <w:marTop w:val="0"/>
      <w:marBottom w:val="0"/>
      <w:divBdr>
        <w:top w:val="none" w:sz="0" w:space="0" w:color="auto"/>
        <w:left w:val="none" w:sz="0" w:space="0" w:color="auto"/>
        <w:bottom w:val="none" w:sz="0" w:space="0" w:color="auto"/>
        <w:right w:val="none" w:sz="0" w:space="0" w:color="auto"/>
      </w:divBdr>
    </w:div>
    <w:div w:id="2031371259">
      <w:bodyDiv w:val="1"/>
      <w:marLeft w:val="0"/>
      <w:marRight w:val="0"/>
      <w:marTop w:val="0"/>
      <w:marBottom w:val="0"/>
      <w:divBdr>
        <w:top w:val="none" w:sz="0" w:space="0" w:color="auto"/>
        <w:left w:val="none" w:sz="0" w:space="0" w:color="auto"/>
        <w:bottom w:val="none" w:sz="0" w:space="0" w:color="auto"/>
        <w:right w:val="none" w:sz="0" w:space="0" w:color="auto"/>
      </w:divBdr>
    </w:div>
    <w:div w:id="2049377433">
      <w:bodyDiv w:val="1"/>
      <w:marLeft w:val="0"/>
      <w:marRight w:val="0"/>
      <w:marTop w:val="0"/>
      <w:marBottom w:val="0"/>
      <w:divBdr>
        <w:top w:val="none" w:sz="0" w:space="0" w:color="auto"/>
        <w:left w:val="none" w:sz="0" w:space="0" w:color="auto"/>
        <w:bottom w:val="none" w:sz="0" w:space="0" w:color="auto"/>
        <w:right w:val="none" w:sz="0" w:space="0" w:color="auto"/>
      </w:divBdr>
    </w:div>
    <w:div w:id="2050451511">
      <w:bodyDiv w:val="1"/>
      <w:marLeft w:val="0"/>
      <w:marRight w:val="0"/>
      <w:marTop w:val="0"/>
      <w:marBottom w:val="0"/>
      <w:divBdr>
        <w:top w:val="none" w:sz="0" w:space="0" w:color="auto"/>
        <w:left w:val="none" w:sz="0" w:space="0" w:color="auto"/>
        <w:bottom w:val="none" w:sz="0" w:space="0" w:color="auto"/>
        <w:right w:val="none" w:sz="0" w:space="0" w:color="auto"/>
      </w:divBdr>
    </w:div>
    <w:div w:id="2068070914">
      <w:bodyDiv w:val="1"/>
      <w:marLeft w:val="0"/>
      <w:marRight w:val="0"/>
      <w:marTop w:val="0"/>
      <w:marBottom w:val="0"/>
      <w:divBdr>
        <w:top w:val="none" w:sz="0" w:space="0" w:color="auto"/>
        <w:left w:val="none" w:sz="0" w:space="0" w:color="auto"/>
        <w:bottom w:val="none" w:sz="0" w:space="0" w:color="auto"/>
        <w:right w:val="none" w:sz="0" w:space="0" w:color="auto"/>
      </w:divBdr>
    </w:div>
    <w:div w:id="2088459438">
      <w:bodyDiv w:val="1"/>
      <w:marLeft w:val="0"/>
      <w:marRight w:val="0"/>
      <w:marTop w:val="0"/>
      <w:marBottom w:val="0"/>
      <w:divBdr>
        <w:top w:val="none" w:sz="0" w:space="0" w:color="auto"/>
        <w:left w:val="none" w:sz="0" w:space="0" w:color="auto"/>
        <w:bottom w:val="none" w:sz="0" w:space="0" w:color="auto"/>
        <w:right w:val="none" w:sz="0" w:space="0" w:color="auto"/>
      </w:divBdr>
    </w:div>
    <w:div w:id="2095007358">
      <w:bodyDiv w:val="1"/>
      <w:marLeft w:val="0"/>
      <w:marRight w:val="0"/>
      <w:marTop w:val="0"/>
      <w:marBottom w:val="0"/>
      <w:divBdr>
        <w:top w:val="none" w:sz="0" w:space="0" w:color="auto"/>
        <w:left w:val="none" w:sz="0" w:space="0" w:color="auto"/>
        <w:bottom w:val="none" w:sz="0" w:space="0" w:color="auto"/>
        <w:right w:val="none" w:sz="0" w:space="0" w:color="auto"/>
      </w:divBdr>
    </w:div>
    <w:div w:id="2095587042">
      <w:bodyDiv w:val="1"/>
      <w:marLeft w:val="0"/>
      <w:marRight w:val="0"/>
      <w:marTop w:val="0"/>
      <w:marBottom w:val="0"/>
      <w:divBdr>
        <w:top w:val="none" w:sz="0" w:space="0" w:color="auto"/>
        <w:left w:val="none" w:sz="0" w:space="0" w:color="auto"/>
        <w:bottom w:val="none" w:sz="0" w:space="0" w:color="auto"/>
        <w:right w:val="none" w:sz="0" w:space="0" w:color="auto"/>
      </w:divBdr>
    </w:div>
    <w:div w:id="2117871089">
      <w:bodyDiv w:val="1"/>
      <w:marLeft w:val="0"/>
      <w:marRight w:val="0"/>
      <w:marTop w:val="0"/>
      <w:marBottom w:val="0"/>
      <w:divBdr>
        <w:top w:val="none" w:sz="0" w:space="0" w:color="auto"/>
        <w:left w:val="none" w:sz="0" w:space="0" w:color="auto"/>
        <w:bottom w:val="none" w:sz="0" w:space="0" w:color="auto"/>
        <w:right w:val="none" w:sz="0" w:space="0" w:color="auto"/>
      </w:divBdr>
    </w:div>
    <w:div w:id="2118133793">
      <w:bodyDiv w:val="1"/>
      <w:marLeft w:val="0"/>
      <w:marRight w:val="0"/>
      <w:marTop w:val="0"/>
      <w:marBottom w:val="0"/>
      <w:divBdr>
        <w:top w:val="none" w:sz="0" w:space="0" w:color="auto"/>
        <w:left w:val="none" w:sz="0" w:space="0" w:color="auto"/>
        <w:bottom w:val="none" w:sz="0" w:space="0" w:color="auto"/>
        <w:right w:val="none" w:sz="0" w:space="0" w:color="auto"/>
      </w:divBdr>
    </w:div>
    <w:div w:id="2121533688">
      <w:bodyDiv w:val="1"/>
      <w:marLeft w:val="0"/>
      <w:marRight w:val="0"/>
      <w:marTop w:val="0"/>
      <w:marBottom w:val="0"/>
      <w:divBdr>
        <w:top w:val="none" w:sz="0" w:space="0" w:color="auto"/>
        <w:left w:val="none" w:sz="0" w:space="0" w:color="auto"/>
        <w:bottom w:val="none" w:sz="0" w:space="0" w:color="auto"/>
        <w:right w:val="none" w:sz="0" w:space="0" w:color="auto"/>
      </w:divBdr>
    </w:div>
    <w:div w:id="2138641005">
      <w:bodyDiv w:val="1"/>
      <w:marLeft w:val="0"/>
      <w:marRight w:val="0"/>
      <w:marTop w:val="0"/>
      <w:marBottom w:val="0"/>
      <w:divBdr>
        <w:top w:val="none" w:sz="0" w:space="0" w:color="auto"/>
        <w:left w:val="none" w:sz="0" w:space="0" w:color="auto"/>
        <w:bottom w:val="none" w:sz="0" w:space="0" w:color="auto"/>
        <w:right w:val="none" w:sz="0" w:space="0" w:color="auto"/>
      </w:divBdr>
    </w:div>
    <w:div w:id="2141923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as.org/en/iachr/media_center/PReleases/2014/141.asp" TargetMode="External"/><Relationship Id="rId117" Type="http://schemas.openxmlformats.org/officeDocument/2006/relationships/hyperlink" Target="http://www.oas.org/en/iachr/media_center/PReleases/2014/051.asp" TargetMode="External"/><Relationship Id="rId21" Type="http://schemas.openxmlformats.org/officeDocument/2006/relationships/hyperlink" Target="http://www.oas.org/en/iachr/media_center/PReleases/2014/146A.asp" TargetMode="External"/><Relationship Id="rId42" Type="http://schemas.openxmlformats.org/officeDocument/2006/relationships/hyperlink" Target="http://www.oas.org/en/iachr/media_center/PReleases/2014/126.asp" TargetMode="External"/><Relationship Id="rId47" Type="http://schemas.openxmlformats.org/officeDocument/2006/relationships/hyperlink" Target="http://www.oas.org/en/iachr/media_center/PReleases/2014/121.asp" TargetMode="External"/><Relationship Id="rId63" Type="http://schemas.openxmlformats.org/officeDocument/2006/relationships/hyperlink" Target="http://www.oas.org/en/iachr/media_center/PReleases/2014/105.asp" TargetMode="External"/><Relationship Id="rId68" Type="http://schemas.openxmlformats.org/officeDocument/2006/relationships/hyperlink" Target="http://www.oas.org/en/iachr/media_center/PReleases/2014/100.asp" TargetMode="External"/><Relationship Id="rId84" Type="http://schemas.openxmlformats.org/officeDocument/2006/relationships/hyperlink" Target="http://www.oas.org/en/iachr/media_center/PReleases/2014/084.asp" TargetMode="External"/><Relationship Id="rId89" Type="http://schemas.openxmlformats.org/officeDocument/2006/relationships/hyperlink" Target="http://www.oas.org/en/iachr/media_center/PReleases/2014/079.asp" TargetMode="External"/><Relationship Id="rId112" Type="http://schemas.openxmlformats.org/officeDocument/2006/relationships/hyperlink" Target="http://www.oas.org/en/iachr/media_center/PReleases/2014/056.asp" TargetMode="External"/><Relationship Id="rId133" Type="http://schemas.openxmlformats.org/officeDocument/2006/relationships/hyperlink" Target="http://www.oas.org/en/iachr/media_center/PReleases/2014/035.asp" TargetMode="External"/><Relationship Id="rId138" Type="http://schemas.openxmlformats.org/officeDocument/2006/relationships/hyperlink" Target="http://www.oas.org/en/iachr/media_center/PReleases/2014/031.asp" TargetMode="External"/><Relationship Id="rId154" Type="http://schemas.openxmlformats.org/officeDocument/2006/relationships/hyperlink" Target="http://www.oas.org/en/iachr/media_center/PReleases/2014/015.asp" TargetMode="External"/><Relationship Id="rId159" Type="http://schemas.openxmlformats.org/officeDocument/2006/relationships/hyperlink" Target="http://www.oas.org/en/iachr/media_center/PReleases/2014/010.asp" TargetMode="External"/><Relationship Id="rId175" Type="http://schemas.openxmlformats.org/officeDocument/2006/relationships/fontTable" Target="fontTable.xml"/><Relationship Id="rId170" Type="http://schemas.openxmlformats.org/officeDocument/2006/relationships/header" Target="header2.xml"/><Relationship Id="rId16" Type="http://schemas.openxmlformats.org/officeDocument/2006/relationships/hyperlink" Target="http://www.oas.org/en/iachr/media_center/PReleases/2014/150.asp" TargetMode="External"/><Relationship Id="rId107" Type="http://schemas.openxmlformats.org/officeDocument/2006/relationships/hyperlink" Target="http://www.oas.org/en/iachr/media_center/PReleases/2014/061.asp" TargetMode="External"/><Relationship Id="rId11" Type="http://schemas.openxmlformats.org/officeDocument/2006/relationships/hyperlink" Target="http://www.oas.org/en/iachr/expression/showarticle.asp?artID=969&amp;lID=1" TargetMode="External"/><Relationship Id="rId32" Type="http://schemas.openxmlformats.org/officeDocument/2006/relationships/hyperlink" Target="http://www.oas.org/en/iachr/expression/showarticle.asp?artID=968&amp;lID=1" TargetMode="External"/><Relationship Id="rId37" Type="http://schemas.openxmlformats.org/officeDocument/2006/relationships/hyperlink" Target="http://www.oas.org/en/iachr/media_center/PReleases/2014/131A.asp" TargetMode="External"/><Relationship Id="rId53" Type="http://schemas.openxmlformats.org/officeDocument/2006/relationships/hyperlink" Target="http://www.oas.org/en/iachr/media_center/PReleases/2014/115.asp" TargetMode="External"/><Relationship Id="rId58" Type="http://schemas.openxmlformats.org/officeDocument/2006/relationships/hyperlink" Target="http://www.oas.org/en/iachr/media_center/PReleases/2014/110.asp" TargetMode="External"/><Relationship Id="rId74" Type="http://schemas.openxmlformats.org/officeDocument/2006/relationships/hyperlink" Target="http://www.oas.org/en/iachr/media_center/PReleases/2014/094.asp" TargetMode="External"/><Relationship Id="rId79" Type="http://schemas.openxmlformats.org/officeDocument/2006/relationships/hyperlink" Target="http://www.oas.org/en/iachr/expression/showarticle.asp?artID=955&amp;lID=1" TargetMode="External"/><Relationship Id="rId102" Type="http://schemas.openxmlformats.org/officeDocument/2006/relationships/hyperlink" Target="http://www.oas.org/en/iachr/media_center/PReleases/2014/066.asp" TargetMode="External"/><Relationship Id="rId123" Type="http://schemas.openxmlformats.org/officeDocument/2006/relationships/hyperlink" Target="http://www.oas.org/en/iachr/expression/showarticle.asp?artID=943&amp;lID=1" TargetMode="External"/><Relationship Id="rId128" Type="http://schemas.openxmlformats.org/officeDocument/2006/relationships/hyperlink" Target="http://www.oas.org/en/iachr/media_center/PReleases/2014/040.asp" TargetMode="External"/><Relationship Id="rId144" Type="http://schemas.openxmlformats.org/officeDocument/2006/relationships/hyperlink" Target="http://www.oas.org/en/iachr/media_center/PReleases/2014/025.asp" TargetMode="External"/><Relationship Id="rId149" Type="http://schemas.openxmlformats.org/officeDocument/2006/relationships/hyperlink" Target="http://www.oas.org/en/iachr/expression/showarticle.asp?artID=940&amp;lID=1" TargetMode="External"/><Relationship Id="rId5" Type="http://schemas.openxmlformats.org/officeDocument/2006/relationships/webSettings" Target="webSettings.xml"/><Relationship Id="rId90" Type="http://schemas.openxmlformats.org/officeDocument/2006/relationships/hyperlink" Target="http://www.oas.org/en/iachr/media_center/PReleases/2014/078.asp" TargetMode="External"/><Relationship Id="rId95" Type="http://schemas.openxmlformats.org/officeDocument/2006/relationships/hyperlink" Target="http://www.oas.org/en/iachr/media_center/PReleases/2014/073.asp" TargetMode="External"/><Relationship Id="rId160" Type="http://schemas.openxmlformats.org/officeDocument/2006/relationships/hyperlink" Target="http://www.oas.org/en/iachr/media_center/PReleases/2014/009.asp" TargetMode="External"/><Relationship Id="rId165" Type="http://schemas.openxmlformats.org/officeDocument/2006/relationships/hyperlink" Target="http://www.oas.org/en/iachr/media_center/PReleases/2014/004.asp" TargetMode="External"/><Relationship Id="rId22" Type="http://schemas.openxmlformats.org/officeDocument/2006/relationships/hyperlink" Target="http://www.oas.org/en/iachr/media_center/PReleases/2014/145.asp" TargetMode="External"/><Relationship Id="rId27" Type="http://schemas.openxmlformats.org/officeDocument/2006/relationships/hyperlink" Target="http://www.oas.org/en/iachr/media_center/PReleases/2014/140.asp" TargetMode="External"/><Relationship Id="rId43" Type="http://schemas.openxmlformats.org/officeDocument/2006/relationships/hyperlink" Target="http://www.oas.org/en/iachr/media_center/PReleases/2014/125.asp" TargetMode="External"/><Relationship Id="rId48" Type="http://schemas.openxmlformats.org/officeDocument/2006/relationships/hyperlink" Target="http://www.oas.org/en/iachr/media_center/PReleases/2014/120.asp" TargetMode="External"/><Relationship Id="rId64" Type="http://schemas.openxmlformats.org/officeDocument/2006/relationships/hyperlink" Target="http://www.oas.org/en/iachr/media_center/PReleases/2014/104.asp" TargetMode="External"/><Relationship Id="rId69" Type="http://schemas.openxmlformats.org/officeDocument/2006/relationships/hyperlink" Target="http://www.oas.org/en/iachr/media_center/PReleases/2014/099.asp" TargetMode="External"/><Relationship Id="rId113" Type="http://schemas.openxmlformats.org/officeDocument/2006/relationships/hyperlink" Target="http://www.oas.org/en/iachr/media_center/PReleases/2014/055.asp" TargetMode="External"/><Relationship Id="rId118" Type="http://schemas.openxmlformats.org/officeDocument/2006/relationships/hyperlink" Target="http://www.oas.org/en/iachr/media_center/PReleases/2014/050.asp" TargetMode="External"/><Relationship Id="rId134" Type="http://schemas.openxmlformats.org/officeDocument/2006/relationships/hyperlink" Target="http://www.oas.org/en/iachr/media_center/PReleases/2014/035A.asp" TargetMode="External"/><Relationship Id="rId139" Type="http://schemas.openxmlformats.org/officeDocument/2006/relationships/hyperlink" Target="http://www.oas.org/en/iachr/media_center/PReleases/2014/030.asp" TargetMode="External"/><Relationship Id="rId80" Type="http://schemas.openxmlformats.org/officeDocument/2006/relationships/hyperlink" Target="http://www.oas.org/en/iachr/media_center/PReleases/2014/088.asp" TargetMode="External"/><Relationship Id="rId85" Type="http://schemas.openxmlformats.org/officeDocument/2006/relationships/hyperlink" Target="http://www.oas.org/en/iachr/expression/showarticle.asp?artID=952&amp;lID=1" TargetMode="External"/><Relationship Id="rId150" Type="http://schemas.openxmlformats.org/officeDocument/2006/relationships/hyperlink" Target="http://www.oas.org/en/iachr/media_center/PReleases/2014/019.asp" TargetMode="External"/><Relationship Id="rId155" Type="http://schemas.openxmlformats.org/officeDocument/2006/relationships/hyperlink" Target="http://www.oas.org/en/iachr/media_center/PReleases/2014/014.asp" TargetMode="External"/><Relationship Id="rId171" Type="http://schemas.openxmlformats.org/officeDocument/2006/relationships/footer" Target="footer1.xml"/><Relationship Id="rId176" Type="http://schemas.openxmlformats.org/officeDocument/2006/relationships/theme" Target="theme/theme1.xml"/><Relationship Id="rId12" Type="http://schemas.openxmlformats.org/officeDocument/2006/relationships/hyperlink" Target="http://www.oas.org/en/iachr/media_center/PReleases/2014/153.asp" TargetMode="External"/><Relationship Id="rId17" Type="http://schemas.openxmlformats.org/officeDocument/2006/relationships/hyperlink" Target="http://www.oas.org/en/iachr/media_center/PReleases/2014/149.asp" TargetMode="External"/><Relationship Id="rId33" Type="http://schemas.openxmlformats.org/officeDocument/2006/relationships/hyperlink" Target="http://www.oas.org/en/iachr/media_center/PReleases/2014/134.asp" TargetMode="External"/><Relationship Id="rId38" Type="http://schemas.openxmlformats.org/officeDocument/2006/relationships/hyperlink" Target="http://www.oas.org/en/iachr/media_center/PReleases/2014/130.asp" TargetMode="External"/><Relationship Id="rId59" Type="http://schemas.openxmlformats.org/officeDocument/2006/relationships/hyperlink" Target="http://www.oas.org/en/iachr/expression/showarticle.asp?artID=962&amp;lID=1" TargetMode="External"/><Relationship Id="rId103" Type="http://schemas.openxmlformats.org/officeDocument/2006/relationships/hyperlink" Target="http://www.oas.org/en/iachr/media_center/PReleases/2014/065.asp" TargetMode="External"/><Relationship Id="rId108" Type="http://schemas.openxmlformats.org/officeDocument/2006/relationships/hyperlink" Target="http://www.oas.org/en/iachr/media_center/PReleases/2014/060.asp" TargetMode="External"/><Relationship Id="rId124" Type="http://schemas.openxmlformats.org/officeDocument/2006/relationships/hyperlink" Target="http://www.oas.org/en/iachr/media_center/PReleases/2014/044.asp" TargetMode="External"/><Relationship Id="rId129" Type="http://schemas.openxmlformats.org/officeDocument/2006/relationships/hyperlink" Target="http://www.oas.org/en/iachr/expression/showarticle.asp?artID=942&amp;lID=1" TargetMode="External"/><Relationship Id="rId54" Type="http://schemas.openxmlformats.org/officeDocument/2006/relationships/hyperlink" Target="http://www.oas.org/en/iachr/media_center/PReleases/2014/114.asp" TargetMode="External"/><Relationship Id="rId70" Type="http://schemas.openxmlformats.org/officeDocument/2006/relationships/hyperlink" Target="http://www.oas.org/en/iachr/media_center/PReleases/2014/098.asp" TargetMode="External"/><Relationship Id="rId75" Type="http://schemas.openxmlformats.org/officeDocument/2006/relationships/hyperlink" Target="http://www.oas.org/en/iachr/media_center/PReleases/2014/093.asp" TargetMode="External"/><Relationship Id="rId91" Type="http://schemas.openxmlformats.org/officeDocument/2006/relationships/hyperlink" Target="http://www.oas.org/en/iachr/media_center/PReleases/2014/077.asp" TargetMode="External"/><Relationship Id="rId96" Type="http://schemas.openxmlformats.org/officeDocument/2006/relationships/hyperlink" Target="http://www.oas.org/en/iachr/expression/showarticle.asp?artID=949&amp;lID=1" TargetMode="External"/><Relationship Id="rId140" Type="http://schemas.openxmlformats.org/officeDocument/2006/relationships/hyperlink" Target="http://www.oas.org/en/iachr/media_center/PReleases/2014/029.asp" TargetMode="External"/><Relationship Id="rId145" Type="http://schemas.openxmlformats.org/officeDocument/2006/relationships/hyperlink" Target="http://www.oas.org/en/iachr/media_center/PReleases/2014/024.asp" TargetMode="External"/><Relationship Id="rId161" Type="http://schemas.openxmlformats.org/officeDocument/2006/relationships/hyperlink" Target="http://www.oas.org/en/iachr/media_center/PReleases/2014/008.asp" TargetMode="External"/><Relationship Id="rId166" Type="http://schemas.openxmlformats.org/officeDocument/2006/relationships/hyperlink" Target="http://www.oas.org/en/iachr/media_center/PReleases/2014/003.as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oas.org/en/iachr/media_center/PReleases/2014/144.asp" TargetMode="External"/><Relationship Id="rId28" Type="http://schemas.openxmlformats.org/officeDocument/2006/relationships/hyperlink" Target="http://www.oas.org/en/iachr/media_center/PReleases/2014/139.asp" TargetMode="External"/><Relationship Id="rId49" Type="http://schemas.openxmlformats.org/officeDocument/2006/relationships/hyperlink" Target="http://www.oas.org/en/iachr/media_center/PReleases/2014/119.asp" TargetMode="External"/><Relationship Id="rId114" Type="http://schemas.openxmlformats.org/officeDocument/2006/relationships/hyperlink" Target="http://www.oas.org/en/iachr/media_center/PReleases/2014/054.asp" TargetMode="External"/><Relationship Id="rId119" Type="http://schemas.openxmlformats.org/officeDocument/2006/relationships/hyperlink" Target="http://www.oas.org/en/iachr/media_center/PReleases/2014/049.asp" TargetMode="External"/><Relationship Id="rId10" Type="http://schemas.openxmlformats.org/officeDocument/2006/relationships/hyperlink" Target="http://www.oas.org/en/iachr/media_center/PReleases/2014/155.asp" TargetMode="External"/><Relationship Id="rId31" Type="http://schemas.openxmlformats.org/officeDocument/2006/relationships/hyperlink" Target="http://www.oas.org/en/iachr/media_center/PReleases/2014/136.asp" TargetMode="External"/><Relationship Id="rId44" Type="http://schemas.openxmlformats.org/officeDocument/2006/relationships/hyperlink" Target="http://www.oas.org/en/iachr/expression/showarticle.asp?artID=965&amp;lID=1" TargetMode="External"/><Relationship Id="rId52" Type="http://schemas.openxmlformats.org/officeDocument/2006/relationships/hyperlink" Target="http://www.oas.org/en/iachr/media_center/PReleases/2014/116.asp" TargetMode="External"/><Relationship Id="rId60" Type="http://schemas.openxmlformats.org/officeDocument/2006/relationships/hyperlink" Target="http://www.oas.org/en/iachr/media_center/PReleases/2014/108.asp" TargetMode="External"/><Relationship Id="rId65" Type="http://schemas.openxmlformats.org/officeDocument/2006/relationships/hyperlink" Target="http://www.oas.org/en/iachr/media_center/PReleases/2014/103.asp" TargetMode="External"/><Relationship Id="rId73" Type="http://schemas.openxmlformats.org/officeDocument/2006/relationships/hyperlink" Target="http://www.oas.org/en/iachr/media_center/PReleases/2014/095.asp" TargetMode="External"/><Relationship Id="rId78" Type="http://schemas.openxmlformats.org/officeDocument/2006/relationships/hyperlink" Target="http://www.oas.org/en/iachr/media_center/PReleases/2014/090.asp" TargetMode="External"/><Relationship Id="rId81" Type="http://schemas.openxmlformats.org/officeDocument/2006/relationships/hyperlink" Target="http://www.oas.org/es/cidh/expresion/showarticle.asp?artID=954&amp;lID=1" TargetMode="External"/><Relationship Id="rId86" Type="http://schemas.openxmlformats.org/officeDocument/2006/relationships/hyperlink" Target="http://www.oas.org/en/iachr/media_center/PReleases/2014/082.asp" TargetMode="External"/><Relationship Id="rId94" Type="http://schemas.openxmlformats.org/officeDocument/2006/relationships/hyperlink" Target="http://www.oas.org/en/iachr/media_center/PReleases/2014/074.asp" TargetMode="External"/><Relationship Id="rId99" Type="http://schemas.openxmlformats.org/officeDocument/2006/relationships/hyperlink" Target="http://www.oas.org/en/iachr/media_center/PReleases/2014/069.asp" TargetMode="External"/><Relationship Id="rId101" Type="http://schemas.openxmlformats.org/officeDocument/2006/relationships/hyperlink" Target="http://www.oas.org/en/iachr/media_center/PReleases/2014/067.asp" TargetMode="External"/><Relationship Id="rId122" Type="http://schemas.openxmlformats.org/officeDocument/2006/relationships/hyperlink" Target="http://www.oas.org/en/iachr/media_center/PReleases/2014/046.asp" TargetMode="External"/><Relationship Id="rId130" Type="http://schemas.openxmlformats.org/officeDocument/2006/relationships/hyperlink" Target="http://www.oas.org/en/iachr/media_center/PReleases/2014/038.asp" TargetMode="External"/><Relationship Id="rId135" Type="http://schemas.openxmlformats.org/officeDocument/2006/relationships/hyperlink" Target="http://www.oas.org/en/iachr/media_center/PReleases/2014/034.asp" TargetMode="External"/><Relationship Id="rId143" Type="http://schemas.openxmlformats.org/officeDocument/2006/relationships/hyperlink" Target="http://www.oas.org/en/iachr/media_center/PReleases/2014/026.asp" TargetMode="External"/><Relationship Id="rId148" Type="http://schemas.openxmlformats.org/officeDocument/2006/relationships/hyperlink" Target="http://www.oas.org/en/iachr/expression/showarticle.asp?artID=941&amp;lID=1" TargetMode="External"/><Relationship Id="rId151" Type="http://schemas.openxmlformats.org/officeDocument/2006/relationships/hyperlink" Target="http://www.oas.org/en/iachr/media_center/PReleases/2014/018.asp" TargetMode="External"/><Relationship Id="rId156" Type="http://schemas.openxmlformats.org/officeDocument/2006/relationships/hyperlink" Target="http://www.oas.org/en/iachr/media_center/PReleases/2014/013.asp" TargetMode="External"/><Relationship Id="rId164" Type="http://schemas.openxmlformats.org/officeDocument/2006/relationships/hyperlink" Target="http://www.oas.org/en/iachr/expression/showarticle.asp?artID=936&amp;lID=1"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s.org/en/iachr/media_center/PReleases/2014/156.asp" TargetMode="External"/><Relationship Id="rId172" Type="http://schemas.openxmlformats.org/officeDocument/2006/relationships/footer" Target="footer2.xml"/><Relationship Id="rId13" Type="http://schemas.openxmlformats.org/officeDocument/2006/relationships/hyperlink" Target="http://www.oas.org/en/iachr/lgtbi/docs/Annex-Registry-Violence-LGBTI.pdf" TargetMode="External"/><Relationship Id="rId18" Type="http://schemas.openxmlformats.org/officeDocument/2006/relationships/hyperlink" Target="http://www.oas.org/en/iachr/media_center/PReleases/2014/148.asp" TargetMode="External"/><Relationship Id="rId39" Type="http://schemas.openxmlformats.org/officeDocument/2006/relationships/hyperlink" Target="http://www.oas.org/en/iachr/expression/showarticle.asp?artID=967&amp;lID=1" TargetMode="External"/><Relationship Id="rId109" Type="http://schemas.openxmlformats.org/officeDocument/2006/relationships/hyperlink" Target="http://www.oas.org/en/iachr/expression/showarticle.asp?artID=946&amp;lID=1" TargetMode="External"/><Relationship Id="rId34" Type="http://schemas.openxmlformats.org/officeDocument/2006/relationships/hyperlink" Target="http://www.oas.org/en/iachr/media_center/PReleases/2014/133.asp" TargetMode="External"/><Relationship Id="rId50" Type="http://schemas.openxmlformats.org/officeDocument/2006/relationships/hyperlink" Target="http://www.oas.org/en/iachr/media_center/PReleases/2014/118.asp" TargetMode="External"/><Relationship Id="rId55" Type="http://schemas.openxmlformats.org/officeDocument/2006/relationships/hyperlink" Target="http://www.oas.org/en/iachr/media_center/PReleases/2014/113.asp" TargetMode="External"/><Relationship Id="rId76" Type="http://schemas.openxmlformats.org/officeDocument/2006/relationships/hyperlink" Target="http://www.oas.org/en/iachr/media_center/PReleases/2014/092.asp" TargetMode="External"/><Relationship Id="rId97" Type="http://schemas.openxmlformats.org/officeDocument/2006/relationships/hyperlink" Target="http://www.oas.org/en/iachr/media_center/PReleases/2014/071.asp" TargetMode="External"/><Relationship Id="rId104" Type="http://schemas.openxmlformats.org/officeDocument/2006/relationships/hyperlink" Target="http://www.oas.org/en/iachr/expression/showarticle.asp?artID=947&amp;lID=1" TargetMode="External"/><Relationship Id="rId120" Type="http://schemas.openxmlformats.org/officeDocument/2006/relationships/hyperlink" Target="http://www.oas.org/en/iachr/media_center/PReleases/2014/048.asp" TargetMode="External"/><Relationship Id="rId125" Type="http://schemas.openxmlformats.org/officeDocument/2006/relationships/hyperlink" Target="http://www.oas.org/en/iachr/media_center/PReleases/2014/043.asp" TargetMode="External"/><Relationship Id="rId141" Type="http://schemas.openxmlformats.org/officeDocument/2006/relationships/hyperlink" Target="http://www.oas.org/en/iachr/media_center/PReleases/2014/028.asp" TargetMode="External"/><Relationship Id="rId146" Type="http://schemas.openxmlformats.org/officeDocument/2006/relationships/hyperlink" Target="http://www.oas.org/en/iachr/media_center/PReleases/2014/023.asp" TargetMode="External"/><Relationship Id="rId167" Type="http://schemas.openxmlformats.org/officeDocument/2006/relationships/hyperlink" Target="http://www.oas.org/en/iachr/media_center/PReleases/2014/002.asp" TargetMode="External"/><Relationship Id="rId7" Type="http://schemas.openxmlformats.org/officeDocument/2006/relationships/endnotes" Target="endnotes.xml"/><Relationship Id="rId71" Type="http://schemas.openxmlformats.org/officeDocument/2006/relationships/hyperlink" Target="http://www.oas.org/en/iachr/media_center/PReleases/2014/097.asp" TargetMode="External"/><Relationship Id="rId92" Type="http://schemas.openxmlformats.org/officeDocument/2006/relationships/hyperlink" Target="http://www.oas.org/en/iachr/media_center/PReleases/2014/076.asp" TargetMode="External"/><Relationship Id="rId162" Type="http://schemas.openxmlformats.org/officeDocument/2006/relationships/hyperlink" Target="http://www.oas.org/en/iachr/media_center/PReleases/2014/007.asp" TargetMode="External"/><Relationship Id="rId2" Type="http://schemas.openxmlformats.org/officeDocument/2006/relationships/numbering" Target="numbering.xml"/><Relationship Id="rId29" Type="http://schemas.openxmlformats.org/officeDocument/2006/relationships/hyperlink" Target="http://www.oas.org/en/iachr/media_center/PReleases/2014/138.asp" TargetMode="External"/><Relationship Id="rId24" Type="http://schemas.openxmlformats.org/officeDocument/2006/relationships/hyperlink" Target="http://www.oas.org/en/iachr/media_center/PReleases/2014/143.asp" TargetMode="External"/><Relationship Id="rId40" Type="http://schemas.openxmlformats.org/officeDocument/2006/relationships/hyperlink" Target="http://www.oas.org/en/iachr/expression/showarticle.asp?artID=966&amp;lID=1" TargetMode="External"/><Relationship Id="rId45" Type="http://schemas.openxmlformats.org/officeDocument/2006/relationships/hyperlink" Target="http://www.oas.org/en/iachr/media_center/PReleases/2014/123.asp" TargetMode="External"/><Relationship Id="rId66" Type="http://schemas.openxmlformats.org/officeDocument/2006/relationships/hyperlink" Target="http://www.oas.org/en/iachr/media_center/PReleases/2014/102.asp" TargetMode="External"/><Relationship Id="rId87" Type="http://schemas.openxmlformats.org/officeDocument/2006/relationships/hyperlink" Target="http://www.oas.org/en/iachr/media_center/PReleases/2014/081.asp" TargetMode="External"/><Relationship Id="rId110" Type="http://schemas.openxmlformats.org/officeDocument/2006/relationships/hyperlink" Target="http://www.oas.org/en/iachr/media_center/PReleases/2014/058.asp" TargetMode="External"/><Relationship Id="rId115" Type="http://schemas.openxmlformats.org/officeDocument/2006/relationships/hyperlink" Target="http://www.oas.org/en/iachr/media_center/PReleases/2014/053.asp" TargetMode="External"/><Relationship Id="rId131" Type="http://schemas.openxmlformats.org/officeDocument/2006/relationships/hyperlink" Target="http://www.oas.org/en/iachr/media_center/PReleases/2014/037.asp" TargetMode="External"/><Relationship Id="rId136" Type="http://schemas.openxmlformats.org/officeDocument/2006/relationships/hyperlink" Target="http://www.oas.org/en/iachr/media_center/PReleases/2014/033.asp" TargetMode="External"/><Relationship Id="rId157" Type="http://schemas.openxmlformats.org/officeDocument/2006/relationships/hyperlink" Target="http://www.oas.org/en/iachr/expression/showarticle.asp?artID=938&amp;lID=1" TargetMode="External"/><Relationship Id="rId61" Type="http://schemas.openxmlformats.org/officeDocument/2006/relationships/hyperlink" Target="http://www.oas.org/en/iachr/expression/showarticle.asp?artID=961&amp;lID=1" TargetMode="External"/><Relationship Id="rId82" Type="http://schemas.openxmlformats.org/officeDocument/2006/relationships/hyperlink" Target="http://www.oas.org/en/iachr/media_center/PReleases/2014/086.asp" TargetMode="External"/><Relationship Id="rId152" Type="http://schemas.openxmlformats.org/officeDocument/2006/relationships/hyperlink" Target="http://www.oas.org/en/iachr/media_center/PReleases/2014/017.asp" TargetMode="External"/><Relationship Id="rId173" Type="http://schemas.openxmlformats.org/officeDocument/2006/relationships/header" Target="header3.xml"/><Relationship Id="rId19" Type="http://schemas.openxmlformats.org/officeDocument/2006/relationships/hyperlink" Target="http://www.oas.org/en/iachr/media_center/PReleases/2014/147.asp" TargetMode="External"/><Relationship Id="rId14" Type="http://schemas.openxmlformats.org/officeDocument/2006/relationships/hyperlink" Target="http://www.oas.org/en/iachr/media_center/PReleases/2014/152.asp" TargetMode="External"/><Relationship Id="rId30" Type="http://schemas.openxmlformats.org/officeDocument/2006/relationships/hyperlink" Target="http://www.oas.org/en/iachr/media_center/PReleases/2014/137.asp" TargetMode="External"/><Relationship Id="rId35" Type="http://schemas.openxmlformats.org/officeDocument/2006/relationships/hyperlink" Target="http://www.oas.org/en/iachr/media_center/PReleases/2014/132.asp" TargetMode="External"/><Relationship Id="rId56" Type="http://schemas.openxmlformats.org/officeDocument/2006/relationships/hyperlink" Target="http://www.oas.org/en/iachr/media_center/PReleases/2014/112.asp" TargetMode="External"/><Relationship Id="rId77" Type="http://schemas.openxmlformats.org/officeDocument/2006/relationships/hyperlink" Target="http://www.oas.org/en/iachr/media_center/PReleases/2014/091.asp" TargetMode="External"/><Relationship Id="rId100" Type="http://schemas.openxmlformats.org/officeDocument/2006/relationships/hyperlink" Target="http://www.oas.org/en/iachr/media_center/PReleases/2014/068.asp" TargetMode="External"/><Relationship Id="rId105" Type="http://schemas.openxmlformats.org/officeDocument/2006/relationships/hyperlink" Target="http://www.oas.org/en/iachr/media_center/PReleases/2014/063.asp" TargetMode="External"/><Relationship Id="rId126" Type="http://schemas.openxmlformats.org/officeDocument/2006/relationships/hyperlink" Target="http://www.oas.org/en/iachr/media_center/PReleases/2014/042.asp" TargetMode="External"/><Relationship Id="rId147" Type="http://schemas.openxmlformats.org/officeDocument/2006/relationships/hyperlink" Target="http://www.oas.org/en/iachr/media_center/PReleases/2014/022.asp" TargetMode="External"/><Relationship Id="rId168" Type="http://schemas.openxmlformats.org/officeDocument/2006/relationships/hyperlink" Target="http://www.oas.org/en/iachr/media_center/PReleases/2014/001.asp" TargetMode="External"/><Relationship Id="rId8" Type="http://schemas.openxmlformats.org/officeDocument/2006/relationships/hyperlink" Target="http://www.oas.org/en/iachr/expression/showarticle.asp?artID=970&amp;lID=1" TargetMode="External"/><Relationship Id="rId51" Type="http://schemas.openxmlformats.org/officeDocument/2006/relationships/hyperlink" Target="http://www.oas.org/en/iachr/media_center/PReleases/2014/117.asp" TargetMode="External"/><Relationship Id="rId72" Type="http://schemas.openxmlformats.org/officeDocument/2006/relationships/hyperlink" Target="http://www.oas.org/en/iachr/expression/showarticle.asp?artID=960&amp;lID=1" TargetMode="External"/><Relationship Id="rId93" Type="http://schemas.openxmlformats.org/officeDocument/2006/relationships/hyperlink" Target="http://www.oas.org/en/iachr/expression/showarticle.asp?artID=950&amp;lID=1" TargetMode="External"/><Relationship Id="rId98" Type="http://schemas.openxmlformats.org/officeDocument/2006/relationships/hyperlink" Target="http://www.oas.org/en/iachr/expression/showarticle.asp?artID=948&amp;lID=1" TargetMode="External"/><Relationship Id="rId121" Type="http://schemas.openxmlformats.org/officeDocument/2006/relationships/hyperlink" Target="http://www.oas.org/en/iachr/expression/showarticle.asp?artID=944&amp;lID=1" TargetMode="External"/><Relationship Id="rId142" Type="http://schemas.openxmlformats.org/officeDocument/2006/relationships/hyperlink" Target="http://www.oas.org/en/iachr/media_center/PReleases/2014/027.asp" TargetMode="External"/><Relationship Id="rId163" Type="http://schemas.openxmlformats.org/officeDocument/2006/relationships/hyperlink" Target="http://www.oas.org/en/iachr/media_center/PReleases/2014/006.asp" TargetMode="External"/><Relationship Id="rId3" Type="http://schemas.openxmlformats.org/officeDocument/2006/relationships/styles" Target="styles.xml"/><Relationship Id="rId25" Type="http://schemas.openxmlformats.org/officeDocument/2006/relationships/hyperlink" Target="http://www.oas.org/en/iachr/media_center/PReleases/2014/142.asp" TargetMode="External"/><Relationship Id="rId46" Type="http://schemas.openxmlformats.org/officeDocument/2006/relationships/hyperlink" Target="http://www.oas.org/en/iachr/expression/showarticle.asp?artID=964&amp;lID=1" TargetMode="External"/><Relationship Id="rId67" Type="http://schemas.openxmlformats.org/officeDocument/2006/relationships/hyperlink" Target="http://www.oas.org/en/iachr/media_center/PReleases/2014/101.asp" TargetMode="External"/><Relationship Id="rId116" Type="http://schemas.openxmlformats.org/officeDocument/2006/relationships/hyperlink" Target="http://www.oas.org/en/iachr/media_center/PReleases/2014/052.asp" TargetMode="External"/><Relationship Id="rId137" Type="http://schemas.openxmlformats.org/officeDocument/2006/relationships/hyperlink" Target="http://www.oas.org/en/iachr/media_center/PReleases/2014/032.asp" TargetMode="External"/><Relationship Id="rId158" Type="http://schemas.openxmlformats.org/officeDocument/2006/relationships/hyperlink" Target="http://www.oas.org/en/iachr/expression/showarticle.asp?artID=937&amp;lID=1" TargetMode="External"/><Relationship Id="rId20" Type="http://schemas.openxmlformats.org/officeDocument/2006/relationships/hyperlink" Target="http://www.oas.org/en/iachr/media_center/PReleases/2014/146.asp" TargetMode="External"/><Relationship Id="rId41" Type="http://schemas.openxmlformats.org/officeDocument/2006/relationships/hyperlink" Target="http://www.oas.org/en/iachr/media_center/PReleases/2014/127.asp" TargetMode="External"/><Relationship Id="rId62" Type="http://schemas.openxmlformats.org/officeDocument/2006/relationships/hyperlink" Target="http://www.oas.org/en/iachr/media_center/PReleases/2014/106.asp" TargetMode="External"/><Relationship Id="rId83" Type="http://schemas.openxmlformats.org/officeDocument/2006/relationships/hyperlink" Target="http://www.oas.org/en/iachr/expression/showarticle.asp?artID=953&amp;lID=1" TargetMode="External"/><Relationship Id="rId88" Type="http://schemas.openxmlformats.org/officeDocument/2006/relationships/hyperlink" Target="http://www.oas.org/en/iachr/media_center/PReleases/2014/080.asp" TargetMode="External"/><Relationship Id="rId111" Type="http://schemas.openxmlformats.org/officeDocument/2006/relationships/hyperlink" Target="http://www.oas.org/en/iachr/media_center/PReleases/2014/057.asp" TargetMode="External"/><Relationship Id="rId132" Type="http://schemas.openxmlformats.org/officeDocument/2006/relationships/hyperlink" Target="http://www.oas.org/en/iachr/media_center/PReleases/2014/036.asp" TargetMode="External"/><Relationship Id="rId153" Type="http://schemas.openxmlformats.org/officeDocument/2006/relationships/hyperlink" Target="http://www.oas.org/en/iachr/media_center/PReleases/2014/016.asp" TargetMode="External"/><Relationship Id="rId174" Type="http://schemas.openxmlformats.org/officeDocument/2006/relationships/footer" Target="footer3.xml"/><Relationship Id="rId15" Type="http://schemas.openxmlformats.org/officeDocument/2006/relationships/hyperlink" Target="http://www.oas.org/en/iachr/media_center/PReleases/2014/151.asp" TargetMode="External"/><Relationship Id="rId36" Type="http://schemas.openxmlformats.org/officeDocument/2006/relationships/hyperlink" Target="http://www.oas.org/en/iachr/media_center/PReleases/2014/131.asp" TargetMode="External"/><Relationship Id="rId57" Type="http://schemas.openxmlformats.org/officeDocument/2006/relationships/hyperlink" Target="http://www.oas.org/en/iachr/media_center/PReleases/2014/111.asp" TargetMode="External"/><Relationship Id="rId106" Type="http://schemas.openxmlformats.org/officeDocument/2006/relationships/hyperlink" Target="http://www.oas.org/en/iachr/media_center/PReleases/2014/062.asp" TargetMode="External"/><Relationship Id="rId127" Type="http://schemas.openxmlformats.org/officeDocument/2006/relationships/hyperlink" Target="http://www.oas.org/en/iachr/media_center/PReleases/2014/041.asp"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oas.org/en/iachr/media_center/PReleases/2014/025.asp" TargetMode="External"/><Relationship Id="rId299" Type="http://schemas.openxmlformats.org/officeDocument/2006/relationships/hyperlink" Target="http://www.oas.org/en/iachr/media_center/PReleases/2014/055.asp" TargetMode="External"/><Relationship Id="rId303" Type="http://schemas.openxmlformats.org/officeDocument/2006/relationships/hyperlink" Target="http://www.oas.org/en/iachr/media_center/PReleases/2014/068.asp" TargetMode="External"/><Relationship Id="rId21" Type="http://schemas.openxmlformats.org/officeDocument/2006/relationships/hyperlink" Target="http://www.wilpfinternational.org/" TargetMode="External"/><Relationship Id="rId42" Type="http://schemas.openxmlformats.org/officeDocument/2006/relationships/hyperlink" Target="http://www.unodc.org/documents/gsh/pdfs/2014_GLOBAL_HOMICIDE_BOOK_web.pdf" TargetMode="External"/><Relationship Id="rId63" Type="http://schemas.openxmlformats.org/officeDocument/2006/relationships/hyperlink" Target="http://www.oas.org/es/cidh/multimedia/sesiones/150/default.asp" TargetMode="External"/><Relationship Id="rId84" Type="http://schemas.openxmlformats.org/officeDocument/2006/relationships/hyperlink" Target="http://www.oas.org/en/iachr/lgtbi/docs/Annex-Registry-Violence-LGBTI.pdf" TargetMode="External"/><Relationship Id="rId138" Type="http://schemas.openxmlformats.org/officeDocument/2006/relationships/hyperlink" Target="http://www.oas.org/en/iachr/expression/showarticle.asp?artID=942&amp;lID=1" TargetMode="External"/><Relationship Id="rId159" Type="http://schemas.openxmlformats.org/officeDocument/2006/relationships/hyperlink" Target="http://www.oas.org/en/iachr/media_center/PReleases/2014/013.asp" TargetMode="External"/><Relationship Id="rId170" Type="http://schemas.openxmlformats.org/officeDocument/2006/relationships/hyperlink" Target="http://brasil.estadao.com.br/noticias/geral,em-sidrolandia-ms-ladrao-e-amarrado-em-poste-e-espancado,1131357" TargetMode="External"/><Relationship Id="rId191" Type="http://schemas.openxmlformats.org/officeDocument/2006/relationships/hyperlink" Target="http://www.oas.org/en/iachr/media_center/PReleases/2014/035A.asp" TargetMode="External"/><Relationship Id="rId205" Type="http://schemas.openxmlformats.org/officeDocument/2006/relationships/hyperlink" Target="https://vozpueblocom.wordpress.com/2014/07/08/comunicado-de-solidaridad-con-jonatan-martinez-victima-de-discriminacion-racial/" TargetMode="External"/><Relationship Id="rId226" Type="http://schemas.openxmlformats.org/officeDocument/2006/relationships/hyperlink" Target="http://www.oas.org/en/iachr/media_center/PReleases/2014/090.asp" TargetMode="External"/><Relationship Id="rId247" Type="http://schemas.openxmlformats.org/officeDocument/2006/relationships/hyperlink" Target="http://www.oas.org/en/iachr/media_center/PReleases/2014/006.asp" TargetMode="External"/><Relationship Id="rId107" Type="http://schemas.openxmlformats.org/officeDocument/2006/relationships/hyperlink" Target="http://www.oas.org/en/iachr/media_center/PReleases/2014/118.asp" TargetMode="External"/><Relationship Id="rId268" Type="http://schemas.openxmlformats.org/officeDocument/2006/relationships/hyperlink" Target="http://www.oas.org/en/iachr/media_center/PReleases/2014/084.asp" TargetMode="External"/><Relationship Id="rId289" Type="http://schemas.openxmlformats.org/officeDocument/2006/relationships/hyperlink" Target="http://www.oas.org/en/iachr/media_center/PReleases/2014/018.asp" TargetMode="External"/><Relationship Id="rId11" Type="http://schemas.openxmlformats.org/officeDocument/2006/relationships/hyperlink" Target="http://www.cidsep.org.py/" TargetMode="External"/><Relationship Id="rId32" Type="http://schemas.openxmlformats.org/officeDocument/2006/relationships/hyperlink" Target="http://www.sinfronteras.org.mx/index.php/es/foro-migraciones" TargetMode="External"/><Relationship Id="rId53" Type="http://schemas.openxmlformats.org/officeDocument/2006/relationships/hyperlink" Target="http://www.lacapital.com.ar/el-mundo/Uruguay-fracaso-el-plebiscito-para-bajar-la-edad-de-imputabilidad-20141027-0035.html" TargetMode="External"/><Relationship Id="rId74" Type="http://schemas.openxmlformats.org/officeDocument/2006/relationships/hyperlink" Target="http://www.wola.org/commentary/police_militarization_similarities_between_ferguson_and_brazil" TargetMode="External"/><Relationship Id="rId128" Type="http://schemas.openxmlformats.org/officeDocument/2006/relationships/hyperlink" Target="http://www.oas.org/es/cidh/multimedia/sesiones/153/default.asp" TargetMode="External"/><Relationship Id="rId149" Type="http://schemas.openxmlformats.org/officeDocument/2006/relationships/hyperlink" Target="http://www.lrwc.org/ws/wp-content/uploads/2014/06/Colombia.Murder-of-lawyer.to_.HRC_.LRWCL4L.13.06.14.pdf" TargetMode="External"/><Relationship Id="rId5" Type="http://schemas.openxmlformats.org/officeDocument/2006/relationships/hyperlink" Target="http://redprobono.org/" TargetMode="External"/><Relationship Id="rId95" Type="http://schemas.openxmlformats.org/officeDocument/2006/relationships/hyperlink" Target="http://www.oas.org/en/iachr/media_center/PReleases/2014/025.asp" TargetMode="External"/><Relationship Id="rId160" Type="http://schemas.openxmlformats.org/officeDocument/2006/relationships/hyperlink" Target="http://diariocorreo.pe/ciudad/capturan-a-6-policias-involucrados-en-trafic-2327/" TargetMode="External"/><Relationship Id="rId181" Type="http://schemas.openxmlformats.org/officeDocument/2006/relationships/hyperlink" Target="http://www.oas.org/es/cidh/actividades/visitas/2013RD/Preliminary-Observations-DR-2013.pdf" TargetMode="External"/><Relationship Id="rId216" Type="http://schemas.openxmlformats.org/officeDocument/2006/relationships/hyperlink" Target="http://www.cartacapital.com.br/blogs/speriferia/no-brasil-duas-a-cada-tres-vitimas-de-homicidios-sao-negras-9080.html" TargetMode="External"/><Relationship Id="rId237" Type="http://schemas.openxmlformats.org/officeDocument/2006/relationships/hyperlink" Target="http://www.oas.org/en/iachr/decisions/pdf/Resolution14-13(MC-8-13).pdf" TargetMode="External"/><Relationship Id="rId258" Type="http://schemas.openxmlformats.org/officeDocument/2006/relationships/hyperlink" Target="http://www.oas.org/en/iachr/media_center/PReleases/2014/058.asp" TargetMode="External"/><Relationship Id="rId279" Type="http://schemas.openxmlformats.org/officeDocument/2006/relationships/hyperlink" Target="http://www.oas.org/en/iachr/media_center/PReleases/2014/088.asp" TargetMode="External"/><Relationship Id="rId22" Type="http://schemas.openxmlformats.org/officeDocument/2006/relationships/hyperlink" Target="http://www.caritas.cr/ver2/" TargetMode="External"/><Relationship Id="rId43" Type="http://schemas.openxmlformats.org/officeDocument/2006/relationships/hyperlink" Target="http://www.oas.org/en/iachr/docs/pdf/CitizenSec.pdf" TargetMode="External"/><Relationship Id="rId64" Type="http://schemas.openxmlformats.org/officeDocument/2006/relationships/hyperlink" Target="http://www.oas.org/en/iachr/media_center/PReleases/2014/131A.asp" TargetMode="External"/><Relationship Id="rId118" Type="http://schemas.openxmlformats.org/officeDocument/2006/relationships/hyperlink" Target="http://www.oas.org/en/iachr/media_center/PReleases/2014/065.asp" TargetMode="External"/><Relationship Id="rId139" Type="http://schemas.openxmlformats.org/officeDocument/2006/relationships/hyperlink" Target="http://www.oas.org/en/iachr/media_center/PReleases/2014/149.asp" TargetMode="External"/><Relationship Id="rId290" Type="http://schemas.openxmlformats.org/officeDocument/2006/relationships/hyperlink" Target="http://www.oas.org/en/iachr/media_center/PReleases/2014/018.asp" TargetMode="External"/><Relationship Id="rId304" Type="http://schemas.openxmlformats.org/officeDocument/2006/relationships/hyperlink" Target="http://www.oas.org/es/cidh/multimedia/sesiones/153/default.asp" TargetMode="External"/><Relationship Id="rId85" Type="http://schemas.openxmlformats.org/officeDocument/2006/relationships/hyperlink" Target="http://www.oas.org/en/iachr/media_center/PReleases/2014/153.asp" TargetMode="External"/><Relationship Id="rId150" Type="http://schemas.openxmlformats.org/officeDocument/2006/relationships/hyperlink" Target="http://www.lrwc.org/ws/wp-content/uploads/2014/05/Online-Copy-Colombia-Failure-to-fullfil-duties.LRWC_.25.May_.2014.pdf" TargetMode="External"/><Relationship Id="rId171" Type="http://schemas.openxmlformats.org/officeDocument/2006/relationships/hyperlink" Target="http://www.eluniversal.com.mx/ciudad-metropoli/2014/muere-ladron-tras-ser-linchado-en-acolman--1056816.html" TargetMode="External"/><Relationship Id="rId192" Type="http://schemas.openxmlformats.org/officeDocument/2006/relationships/hyperlink" Target="http://www.oas.org/es/cidh/multimedia/sesiones/150/default.asp" TargetMode="External"/><Relationship Id="rId206" Type="http://schemas.openxmlformats.org/officeDocument/2006/relationships/hyperlink" Target="http://www.eltiempo.com/colombia/cali/denuncia-de-discriminacion-racial-en-la-policia-/14486335" TargetMode="External"/><Relationship Id="rId227" Type="http://schemas.openxmlformats.org/officeDocument/2006/relationships/hyperlink" Target="http://www.washingtonpost.com/world/national-security/justice-dept-review-finds-pattern-of-racial-bias-among-ferguson-police/2015/03/03/27535390-c1c7-11e4-9271-610273846239_story.html" TargetMode="External"/><Relationship Id="rId248" Type="http://schemas.openxmlformats.org/officeDocument/2006/relationships/hyperlink" Target="http://www.oas.org/en/iachr/media_center/PReleases/2014/143.asp" TargetMode="External"/><Relationship Id="rId269" Type="http://schemas.openxmlformats.org/officeDocument/2006/relationships/hyperlink" Target="http://www.oas.org/es/cidh/multimedia/sesiones/153/default.asp" TargetMode="External"/><Relationship Id="rId12" Type="http://schemas.openxmlformats.org/officeDocument/2006/relationships/hyperlink" Target="http://cmdpdh.org/" TargetMode="External"/><Relationship Id="rId33" Type="http://schemas.openxmlformats.org/officeDocument/2006/relationships/hyperlink" Target="http://www.sinfronteras.org.mx/index.php/es/" TargetMode="External"/><Relationship Id="rId108" Type="http://schemas.openxmlformats.org/officeDocument/2006/relationships/hyperlink" Target="http://www.oas.org/en/iachr/media_center/PReleases/2014/118.asp" TargetMode="External"/><Relationship Id="rId129" Type="http://schemas.openxmlformats.org/officeDocument/2006/relationships/hyperlink" Target="http://www.oas.org/en/iachr/expression/showarticle.asp?artID=964&amp;lID=1" TargetMode="External"/><Relationship Id="rId280" Type="http://schemas.openxmlformats.org/officeDocument/2006/relationships/hyperlink" Target="http://www.hrw.org/reports/2013/05/22/turning-migrants-criminals-0" TargetMode="External"/><Relationship Id="rId54" Type="http://schemas.openxmlformats.org/officeDocument/2006/relationships/hyperlink" Target="http://www.oas.org/en/iachr/media_center/PReleases/2014/098.asp" TargetMode="External"/><Relationship Id="rId75" Type="http://schemas.openxmlformats.org/officeDocument/2006/relationships/hyperlink" Target="http://www.who.int/violence_injury_prevention/violence/status_report/2014/en/" TargetMode="External"/><Relationship Id="rId96" Type="http://schemas.openxmlformats.org/officeDocument/2006/relationships/hyperlink" Target="http://www.oas.org/en/iachr/docs/annual/2013/docs-en/AnnualReport-Chap4-Honduras.pdf" TargetMode="External"/><Relationship Id="rId140" Type="http://schemas.openxmlformats.org/officeDocument/2006/relationships/hyperlink" Target="http://www.oas.org/en/iachr/media_center/PReleases/2014/127.asp" TargetMode="External"/><Relationship Id="rId161" Type="http://schemas.openxmlformats.org/officeDocument/2006/relationships/hyperlink" Target="http://www.pulzo.com/nacion/234831-detenido-subcomandante-de-la-policia-del-cauca-por-proteger-cargamento-de-coca-de-la" TargetMode="External"/><Relationship Id="rId182" Type="http://schemas.openxmlformats.org/officeDocument/2006/relationships/hyperlink" Target="http://www.refworld.org/publisher,CERD,,,51ee44e64,0.html" TargetMode="External"/><Relationship Id="rId217" Type="http://schemas.openxmlformats.org/officeDocument/2006/relationships/hyperlink" Target="http://www.npr.org/blogs/parallels/2014/11/09/362356878/in-brazil-race-is-a-matter-of-life-and-violent-death" TargetMode="External"/><Relationship Id="rId6" Type="http://schemas.openxmlformats.org/officeDocument/2006/relationships/hyperlink" Target="http://www.peacebrigades.org/" TargetMode="External"/><Relationship Id="rId238" Type="http://schemas.openxmlformats.org/officeDocument/2006/relationships/hyperlink" Target="http://www.oas.org/en/iachr/decisions/precautionary.asp" TargetMode="External"/><Relationship Id="rId259" Type="http://schemas.openxmlformats.org/officeDocument/2006/relationships/hyperlink" Target="http://www.oas.org/en/iachr/media_center/PReleases/2014/058.asp" TargetMode="External"/><Relationship Id="rId23" Type="http://schemas.openxmlformats.org/officeDocument/2006/relationships/hyperlink" Target="http://www.theret.org" TargetMode="External"/><Relationship Id="rId119" Type="http://schemas.openxmlformats.org/officeDocument/2006/relationships/hyperlink" Target="http://www.oas.org/en/iachr/media_center/PReleases/2014/025.asp" TargetMode="External"/><Relationship Id="rId270" Type="http://schemas.openxmlformats.org/officeDocument/2006/relationships/hyperlink" Target="http://www.unhcr.org/pages/4a02da6e6.html" TargetMode="External"/><Relationship Id="rId291" Type="http://schemas.openxmlformats.org/officeDocument/2006/relationships/hyperlink" Target="http://www.oas.org/en/iachr/media_center/PReleases/2014/155.asp" TargetMode="External"/><Relationship Id="rId305" Type="http://schemas.openxmlformats.org/officeDocument/2006/relationships/hyperlink" Target="http://www.oas.org/en/iachr/media_center/PReleases/2014/126.asp" TargetMode="External"/><Relationship Id="rId44" Type="http://schemas.openxmlformats.org/officeDocument/2006/relationships/hyperlink" Target="http://www.oas.org/en/iachr/media_center/PReleases/2014/084.asp" TargetMode="External"/><Relationship Id="rId65" Type="http://schemas.openxmlformats.org/officeDocument/2006/relationships/hyperlink" Target="http://www.oas.org/es/cidh/multimedia/sesiones/153/default.asp" TargetMode="External"/><Relationship Id="rId86" Type="http://schemas.openxmlformats.org/officeDocument/2006/relationships/hyperlink" Target="http://www.oas.org/en/iachr/lgtbi/docs/Annex-Registry-Violence-LGBTI.pdf" TargetMode="External"/><Relationship Id="rId130" Type="http://schemas.openxmlformats.org/officeDocument/2006/relationships/hyperlink" Target="http://www.oas.org/en/iachr/expression/showarticle.asp?artID=953&amp;lID=1" TargetMode="External"/><Relationship Id="rId151" Type="http://schemas.openxmlformats.org/officeDocument/2006/relationships/hyperlink" Target="http://www.forumseguranca.org.br/storage/download//anuario_2013-corrigido.pdf" TargetMode="External"/><Relationship Id="rId172" Type="http://schemas.openxmlformats.org/officeDocument/2006/relationships/hyperlink" Target="http://www.eluniversal.com.mx/estados/2015/muere-sujeto-tras-ser-linchado-por-pobladores-en-puebla-1066644.html" TargetMode="External"/><Relationship Id="rId193" Type="http://schemas.openxmlformats.org/officeDocument/2006/relationships/hyperlink" Target="http://www.oas.org/es/cidh/multimedia/sesiones/150/default.asp" TargetMode="External"/><Relationship Id="rId207" Type="http://schemas.openxmlformats.org/officeDocument/2006/relationships/hyperlink" Target="http://www.oas.org/en/iachr/media_center/PReleases/2014/131A.asp" TargetMode="External"/><Relationship Id="rId228" Type="http://schemas.openxmlformats.org/officeDocument/2006/relationships/hyperlink" Target="http://abcnews.go.com/US/fbi-probe-eric-garner-death-months/story?id=27453847" TargetMode="External"/><Relationship Id="rId249" Type="http://schemas.openxmlformats.org/officeDocument/2006/relationships/hyperlink" Target="http://www.oas.org/en/iachr/media_center/PReleases/2014/143.asp" TargetMode="External"/><Relationship Id="rId13" Type="http://schemas.openxmlformats.org/officeDocument/2006/relationships/hyperlink" Target="http://www.centroprodh.org.mx/" TargetMode="External"/><Relationship Id="rId109" Type="http://schemas.openxmlformats.org/officeDocument/2006/relationships/hyperlink" Target="http://www.oas.org/en/iachr/media_center/PReleases/2014/025.asp" TargetMode="External"/><Relationship Id="rId260" Type="http://schemas.openxmlformats.org/officeDocument/2006/relationships/hyperlink" Target="http://www.oas.org/en/iachr/media_center/PReleases/2014/150.asp" TargetMode="External"/><Relationship Id="rId281" Type="http://schemas.openxmlformats.org/officeDocument/2006/relationships/hyperlink" Target="https://www.oas.org/en/iachr/migrants/docs/pdf/Migrants2011.pdf" TargetMode="External"/><Relationship Id="rId34" Type="http://schemas.openxmlformats.org/officeDocument/2006/relationships/hyperlink" Target="http://www.imumi.org/pnd/index.php?option=com_content&amp;view=article&amp;id=18:casa-del-migrante-de-saltillo&amp;catid=2:uncategorised&amp;Itemid=120" TargetMode="External"/><Relationship Id="rId55" Type="http://schemas.openxmlformats.org/officeDocument/2006/relationships/hyperlink" Target="http://www.oas.org/en/iachr/media_center/PReleases/2014/084.asp" TargetMode="External"/><Relationship Id="rId76" Type="http://schemas.openxmlformats.org/officeDocument/2006/relationships/hyperlink" Target="http://www.oas.org/en/iachr/lgtbi/docs/Annex-Registry-Violence-LGBTI.pdf" TargetMode="External"/><Relationship Id="rId97" Type="http://schemas.openxmlformats.org/officeDocument/2006/relationships/hyperlink" Target="http://www.oas.org/en/iachr/media_center/PReleases/2014/140.asp" TargetMode="External"/><Relationship Id="rId120" Type="http://schemas.openxmlformats.org/officeDocument/2006/relationships/hyperlink" Target="http://www.oas.org/en/iachr/media_center/PReleases/2014/119.asp" TargetMode="External"/><Relationship Id="rId141" Type="http://schemas.openxmlformats.org/officeDocument/2006/relationships/hyperlink" Target="http://www.proceso.hn/component/k2/item/9059.html" TargetMode="External"/><Relationship Id="rId7" Type="http://schemas.openxmlformats.org/officeDocument/2006/relationships/hyperlink" Target="http://www.lls.edu/academics/clinicsexperientiallearning/internationalhumanrightsclinic/" TargetMode="External"/><Relationship Id="rId162" Type="http://schemas.openxmlformats.org/officeDocument/2006/relationships/hyperlink" Target="http://www.fbi.gov/atlanta/press-releases/2014/nine-law-enforcement-officers-sentenced-for-protecting-drug-dealers" TargetMode="External"/><Relationship Id="rId183" Type="http://schemas.openxmlformats.org/officeDocument/2006/relationships/hyperlink" Target="http://www.oas.org/en/iachr/media_center/PReleases/2014/130.asp" TargetMode="External"/><Relationship Id="rId218" Type="http://schemas.openxmlformats.org/officeDocument/2006/relationships/hyperlink" Target="http://www.asfcanada.ca/en/lwbc-in-action/lwbc-programmes/4/colombia-project" TargetMode="External"/><Relationship Id="rId239" Type="http://schemas.openxmlformats.org/officeDocument/2006/relationships/hyperlink" Target="http://www.oas.org/en/iachr/decisions/precautionary.asp" TargetMode="External"/><Relationship Id="rId250" Type="http://schemas.openxmlformats.org/officeDocument/2006/relationships/hyperlink" Target="http://www.oas.org/en/iachr/media_center/PReleases/2014/024.asp" TargetMode="External"/><Relationship Id="rId271" Type="http://schemas.openxmlformats.org/officeDocument/2006/relationships/hyperlink" Target="http://www.unhcr.org/pages/49e45be46.html" TargetMode="External"/><Relationship Id="rId292" Type="http://schemas.openxmlformats.org/officeDocument/2006/relationships/hyperlink" Target="http://www.oas.org/en/iachr/media_center/PReleases/2014/155.asp" TargetMode="External"/><Relationship Id="rId306" Type="http://schemas.openxmlformats.org/officeDocument/2006/relationships/hyperlink" Target="http://www.refworld.org/docid/5487065b4.html" TargetMode="External"/><Relationship Id="rId24" Type="http://schemas.openxmlformats.org/officeDocument/2006/relationships/hyperlink" Target="http://www.anep.or.cr/" TargetMode="External"/><Relationship Id="rId45" Type="http://schemas.openxmlformats.org/officeDocument/2006/relationships/hyperlink" Target="http://www.oas.org/en/iachr/docs/pdf/CitizenSec.pdf" TargetMode="External"/><Relationship Id="rId66" Type="http://schemas.openxmlformats.org/officeDocument/2006/relationships/hyperlink" Target="http://www.oas.org/en/iachr/media_center/PReleases/2014/090.asp" TargetMode="External"/><Relationship Id="rId87" Type="http://schemas.openxmlformats.org/officeDocument/2006/relationships/hyperlink" Target="http://www.oas.org/en/iachr/lgtbi/docs/Annex-Registry-Violence-LGBTI.pdf" TargetMode="External"/><Relationship Id="rId110" Type="http://schemas.openxmlformats.org/officeDocument/2006/relationships/hyperlink" Target="http://www.hrw.org/news/2015/01/20/submission-combined-eighth-and-ninth-periodic-report-ecuador-united-nations-committe" TargetMode="External"/><Relationship Id="rId131" Type="http://schemas.openxmlformats.org/officeDocument/2006/relationships/hyperlink" Target="http://www.oas.org/en/iachr/expression/showarticle.asp?artID=942&amp;lID=1" TargetMode="External"/><Relationship Id="rId61" Type="http://schemas.openxmlformats.org/officeDocument/2006/relationships/hyperlink" Target="http://www.cidh.org/countryrep/Guatemala2003sp/indice.htm" TargetMode="External"/><Relationship Id="rId82" Type="http://schemas.openxmlformats.org/officeDocument/2006/relationships/hyperlink" Target="http://www.oas.org/en/iachr/docs/pdf/CitizenSec.pdf" TargetMode="External"/><Relationship Id="rId152" Type="http://schemas.openxmlformats.org/officeDocument/2006/relationships/hyperlink" Target="http://www.lanacion.com.ar/1609537-tres-de-cada-cuatro-policias-son-asesinados-cuando-estan-de-franco" TargetMode="External"/><Relationship Id="rId173" Type="http://schemas.openxmlformats.org/officeDocument/2006/relationships/hyperlink" Target="http://eldesconcierto.cl/detencion-ciudadana-termina-en-linchamiento-y-con-asaltante-muerto-en-macul/" TargetMode="External"/><Relationship Id="rId194" Type="http://schemas.openxmlformats.org/officeDocument/2006/relationships/hyperlink" Target="http://www.reuters.com/article/2014/12/23/us-usa-police-nypd-race-insight-idUSKBN0K11EV20141223" TargetMode="External"/><Relationship Id="rId199" Type="http://schemas.openxmlformats.org/officeDocument/2006/relationships/hyperlink" Target="http://www.afrodescendientes-undp.org/FCKeditor_files/File/AFRO_COLOMBIA.pdf" TargetMode="External"/><Relationship Id="rId203" Type="http://schemas.openxmlformats.org/officeDocument/2006/relationships/hyperlink" Target="http://www.odracial.org/files/r2_actividades_recursos/fi_name_archivo.267.pdf" TargetMode="External"/><Relationship Id="rId208" Type="http://schemas.openxmlformats.org/officeDocument/2006/relationships/hyperlink" Target="http://www.oas.org/es/cidh/multimedia/sesiones/153/default.asp" TargetMode="External"/><Relationship Id="rId229" Type="http://schemas.openxmlformats.org/officeDocument/2006/relationships/hyperlink" Target="http://www.un.org/apps/news/story.asp?NewsID=49444" TargetMode="External"/><Relationship Id="rId19" Type="http://schemas.openxmlformats.org/officeDocument/2006/relationships/hyperlink" Target="https://astradomes.wordpress.com/" TargetMode="External"/><Relationship Id="rId224" Type="http://schemas.openxmlformats.org/officeDocument/2006/relationships/hyperlink" Target="http://www.washingtonpost.com/blogs/the-fix/wp/2014/11/24/what-rudy-giuliani-gets-wrong-about-the-deaths-of-young-black-men/" TargetMode="External"/><Relationship Id="rId240" Type="http://schemas.openxmlformats.org/officeDocument/2006/relationships/hyperlink" Target="http://www.oas.org/en/iachr/media_center/PReleases/2014/036.asp" TargetMode="External"/><Relationship Id="rId245" Type="http://schemas.openxmlformats.org/officeDocument/2006/relationships/hyperlink" Target="http://www.oas.org/en/iachr/media_center/PReleases/2014/069.asp" TargetMode="External"/><Relationship Id="rId261" Type="http://schemas.openxmlformats.org/officeDocument/2006/relationships/hyperlink" Target="http://www.oas.org/en/iachr/media_center/PReleases/2014/146.asp" TargetMode="External"/><Relationship Id="rId266" Type="http://schemas.openxmlformats.org/officeDocument/2006/relationships/hyperlink" Target="http://www.oas.org/en/iachr/media_center/PReleases/2014/088.asp" TargetMode="External"/><Relationship Id="rId287" Type="http://schemas.openxmlformats.org/officeDocument/2006/relationships/hyperlink" Target="http://www.oas.org/en/iachr/media_center/PReleases/2014/018.asp" TargetMode="External"/><Relationship Id="rId14" Type="http://schemas.openxmlformats.org/officeDocument/2006/relationships/hyperlink" Target="http://www.reproductiverights.org/" TargetMode="External"/><Relationship Id="rId30" Type="http://schemas.openxmlformats.org/officeDocument/2006/relationships/hyperlink" Target="http://www.insami.org/" TargetMode="External"/><Relationship Id="rId35" Type="http://schemas.openxmlformats.org/officeDocument/2006/relationships/hyperlink" Target="http://www.alliancedefendingfreedom.org/" TargetMode="External"/><Relationship Id="rId56" Type="http://schemas.openxmlformats.org/officeDocument/2006/relationships/hyperlink" Target="http://www.oas.org/en/iachr/media_center/PReleases/2014/084.asp" TargetMode="External"/><Relationship Id="rId77" Type="http://schemas.openxmlformats.org/officeDocument/2006/relationships/hyperlink" Target="http://www.oas.org/en/sla/dil/docs/AG-RES_2807_XLIII-O-13.pdf" TargetMode="External"/><Relationship Id="rId100" Type="http://schemas.openxmlformats.org/officeDocument/2006/relationships/hyperlink" Target="http://www.oas.org/en/iachr/media_center/PReleases/2014/146.asp" TargetMode="External"/><Relationship Id="rId105" Type="http://schemas.openxmlformats.org/officeDocument/2006/relationships/hyperlink" Target="http://tbinternet.ohchr.org/_layouts/treatybodyexternal/Download.aspx?symbolno=CEDAW%2fC%2fPER%2fCO%2f7-8&amp;Lang=en" TargetMode="External"/><Relationship Id="rId126" Type="http://schemas.openxmlformats.org/officeDocument/2006/relationships/hyperlink" Target="http://tbinternet.ohchr.org/_layouts/treatybodyexternal/Download.aspx?symbolno=CERD%2fC%2fPER%2fCO%2f18-21&amp;Lang=en" TargetMode="External"/><Relationship Id="rId147" Type="http://schemas.openxmlformats.org/officeDocument/2006/relationships/hyperlink" Target="http://www.laprensa.hn/honduras/761238-97/conadeh-86-profesionales-del-derecho-han-muerto" TargetMode="External"/><Relationship Id="rId168" Type="http://schemas.openxmlformats.org/officeDocument/2006/relationships/hyperlink" Target="http://www.oas.org/en/iachr/media_center/PReleases/2014/046.asp" TargetMode="External"/><Relationship Id="rId282" Type="http://schemas.openxmlformats.org/officeDocument/2006/relationships/hyperlink" Target="http://www.oas.org/es/cidh/multimedia/sesiones/153/default.asp" TargetMode="External"/><Relationship Id="rId312" Type="http://schemas.openxmlformats.org/officeDocument/2006/relationships/hyperlink" Target="http://www.oas.org/en/iachr/media_center/PReleases/2014/155.asp" TargetMode="External"/><Relationship Id="rId8" Type="http://schemas.openxmlformats.org/officeDocument/2006/relationships/hyperlink" Target="http://idcoalition.org/" TargetMode="External"/><Relationship Id="rId51" Type="http://schemas.openxmlformats.org/officeDocument/2006/relationships/hyperlink" Target="http://www.oas.org/en/iachr/media_center/PReleases/2014/098.asp" TargetMode="External"/><Relationship Id="rId72" Type="http://schemas.openxmlformats.org/officeDocument/2006/relationships/hyperlink" Target="http://noticias.uol.com.br/cotidiano/ultimas-noticias/2014/04/05/exercito-inicia-patrulhamento-na-mare-na-manha-deste-sabado.htm" TargetMode="External"/><Relationship Id="rId93" Type="http://schemas.openxmlformats.org/officeDocument/2006/relationships/hyperlink" Target="http://www.oas.org/en/iachr/media_center/PReleases/2014/060.asp" TargetMode="External"/><Relationship Id="rId98" Type="http://schemas.openxmlformats.org/officeDocument/2006/relationships/hyperlink" Target="http://www.oas.org/en/iachr/media_center/PReleases/2014/119.asp" TargetMode="External"/><Relationship Id="rId121" Type="http://schemas.openxmlformats.org/officeDocument/2006/relationships/hyperlink" Target="http://www.oas.org/en/iachr/media_center/PReleases/2014/065.asp" TargetMode="External"/><Relationship Id="rId142" Type="http://schemas.openxmlformats.org/officeDocument/2006/relationships/hyperlink" Target="http://www.prensalibre.com/internacional/Asesinan-juez-abogado-hechos_de_violencia-Honduras_0_1101489991.html" TargetMode="External"/><Relationship Id="rId163" Type="http://schemas.openxmlformats.org/officeDocument/2006/relationships/hyperlink" Target="http://www1.folha.uol.com.br/poder/2014/10/1526460-policia-apura-relacao-de-frank-aguiar-com-suspeito-de-trafico.shtml" TargetMode="External"/><Relationship Id="rId184" Type="http://schemas.openxmlformats.org/officeDocument/2006/relationships/hyperlink" Target="http://www.oas.org/en/iachr/media_center/PReleases/2014/130.asp" TargetMode="External"/><Relationship Id="rId189" Type="http://schemas.openxmlformats.org/officeDocument/2006/relationships/hyperlink" Target="http://www.oas.org/en/iachr/media_center/PReleases/2014/035A.asp" TargetMode="External"/><Relationship Id="rId219" Type="http://schemas.openxmlformats.org/officeDocument/2006/relationships/hyperlink" Target="http://pdf.usaid.gov/pdf_docs/PDACN232.pdf" TargetMode="External"/><Relationship Id="rId3" Type="http://schemas.openxmlformats.org/officeDocument/2006/relationships/hyperlink" Target="http://www.unhcr.org/cgi-bin/texis/vtx/home" TargetMode="External"/><Relationship Id="rId214" Type="http://schemas.openxmlformats.org/officeDocument/2006/relationships/hyperlink" Target="http://www.oas.org/es/cidh/multimedia/sesiones/153/default.asp" TargetMode="External"/><Relationship Id="rId230" Type="http://schemas.openxmlformats.org/officeDocument/2006/relationships/hyperlink" Target="http://www.ohchr.org/EN/NewsEvents/Pages/DisplayNews.aspx?NewsID=15342&amp;LangID=E" TargetMode="External"/><Relationship Id="rId235" Type="http://schemas.openxmlformats.org/officeDocument/2006/relationships/hyperlink" Target="http://www.oas.org/en/iachr/decisions/precautionary.asp" TargetMode="External"/><Relationship Id="rId251" Type="http://schemas.openxmlformats.org/officeDocument/2006/relationships/hyperlink" Target="http://www.oas.org/en/iachr/media_center/PReleases/2014/024.asp" TargetMode="External"/><Relationship Id="rId256" Type="http://schemas.openxmlformats.org/officeDocument/2006/relationships/hyperlink" Target="http://tbinternet.ohchr.org/_layouts/treatybodyexternal/Download.aspx?symbolno=CERD%2fC%2fSLV%2fCO%2f16-17&amp;Lang=en" TargetMode="External"/><Relationship Id="rId277" Type="http://schemas.openxmlformats.org/officeDocument/2006/relationships/hyperlink" Target="http://www.oas.org/en/iachr/media_center/PReleases/2014/110.asp" TargetMode="External"/><Relationship Id="rId298" Type="http://schemas.openxmlformats.org/officeDocument/2006/relationships/hyperlink" Target="http://www.oas.org/en/iachr/media_center/PReleases/2014/088.asp" TargetMode="External"/><Relationship Id="rId25" Type="http://schemas.openxmlformats.org/officeDocument/2006/relationships/hyperlink" Target="http://adhjus.org/" TargetMode="External"/><Relationship Id="rId46" Type="http://schemas.openxmlformats.org/officeDocument/2006/relationships/hyperlink" Target="http://www.oas.org/en/iachr/docs/pdf/CitizenSec.pdf" TargetMode="External"/><Relationship Id="rId67" Type="http://schemas.openxmlformats.org/officeDocument/2006/relationships/hyperlink" Target="http://www.controlciudadano.org/noticias/detalle.php?&amp;notid=12669" TargetMode="External"/><Relationship Id="rId116" Type="http://schemas.openxmlformats.org/officeDocument/2006/relationships/hyperlink" Target="http://www.oas.org/es/cidh/multimedia/sesiones/153/default.asp" TargetMode="External"/><Relationship Id="rId137" Type="http://schemas.openxmlformats.org/officeDocument/2006/relationships/hyperlink" Target="http://www.oas.org/en/iachr/media_center/PReleases/2014/062.asp" TargetMode="External"/><Relationship Id="rId158" Type="http://schemas.openxmlformats.org/officeDocument/2006/relationships/hyperlink" Target="http://www.oas.org/es/cidh/multimedia/sesiones/153/default.asp" TargetMode="External"/><Relationship Id="rId272" Type="http://schemas.openxmlformats.org/officeDocument/2006/relationships/hyperlink" Target="http://www.oas.org/es/cidh/multimedia/sesiones/153/default.asp" TargetMode="External"/><Relationship Id="rId293" Type="http://schemas.openxmlformats.org/officeDocument/2006/relationships/hyperlink" Target="http://www.oas.org/en/iachr/media_center/PReleases/2014/155.asp" TargetMode="External"/><Relationship Id="rId302" Type="http://schemas.openxmlformats.org/officeDocument/2006/relationships/hyperlink" Target="http://www.oas.org/es/cidh/multimedia/sesiones/153/default.asp" TargetMode="External"/><Relationship Id="rId307" Type="http://schemas.openxmlformats.org/officeDocument/2006/relationships/hyperlink" Target="http://www.oas.org/en/iachr/media_center/PReleases/2014/126.asp" TargetMode="External"/><Relationship Id="rId20" Type="http://schemas.openxmlformats.org/officeDocument/2006/relationships/hyperlink" Target="http://www.cidehum.org/" TargetMode="External"/><Relationship Id="rId41" Type="http://schemas.openxmlformats.org/officeDocument/2006/relationships/hyperlink" Target="http://www.oas.org/en/iachr/docs/pdf/CitizenSec.pdf" TargetMode="External"/><Relationship Id="rId62" Type="http://schemas.openxmlformats.org/officeDocument/2006/relationships/hyperlink" Target="http://www.oas.org/en/iachr/media_center/PReleases/2014/035A.asp" TargetMode="External"/><Relationship Id="rId83" Type="http://schemas.openxmlformats.org/officeDocument/2006/relationships/hyperlink" Target="http://www.oas.org/en/iachr/media_center/PReleases/2014/153.asp" TargetMode="External"/><Relationship Id="rId88" Type="http://schemas.openxmlformats.org/officeDocument/2006/relationships/hyperlink" Target="http://www.oas.org/en/iachr/media_center/PReleases/2014/146.asp" TargetMode="External"/><Relationship Id="rId111" Type="http://schemas.openxmlformats.org/officeDocument/2006/relationships/hyperlink" Target="http://www.amnestyusa.org/research/reports/on-the-brink-of-death-violence-against-women-and-the-abortion-ban-in-el-salvador" TargetMode="External"/><Relationship Id="rId132" Type="http://schemas.openxmlformats.org/officeDocument/2006/relationships/hyperlink" Target="http://www.oas.org/en/iachr/expression/showarticle.asp?artID=942&amp;lID=1" TargetMode="External"/><Relationship Id="rId153" Type="http://schemas.openxmlformats.org/officeDocument/2006/relationships/hyperlink" Target="http://www.oas.org/es/cidh/prensa/docs/Report-153.pdf" TargetMode="External"/><Relationship Id="rId174" Type="http://schemas.openxmlformats.org/officeDocument/2006/relationships/hyperlink" Target="http://www.oas.org/es/cidh/actividades/visitas/2013RD/Preliminary-Observations-DR-2013.pdf" TargetMode="External"/><Relationship Id="rId179" Type="http://schemas.openxmlformats.org/officeDocument/2006/relationships/hyperlink" Target="http://www.oas.org/es/cidh/actividades/visitas/2013RD/Preliminary-Observations-DR-2013.pdf" TargetMode="External"/><Relationship Id="rId195" Type="http://schemas.openxmlformats.org/officeDocument/2006/relationships/hyperlink" Target="http://www.reuters.com/article/2014/12/23/us-usa-police-nypd-race-insight-idUSKBN0K11EV20141223" TargetMode="External"/><Relationship Id="rId209" Type="http://schemas.openxmlformats.org/officeDocument/2006/relationships/hyperlink" Target="http://www.oas.org/en/iachr/media_center/PReleases/2014/131A.asp" TargetMode="External"/><Relationship Id="rId190" Type="http://schemas.openxmlformats.org/officeDocument/2006/relationships/hyperlink" Target="http://www.oas.org/es/cidh/multimedia/sesiones/150/default.asp" TargetMode="External"/><Relationship Id="rId204" Type="http://schemas.openxmlformats.org/officeDocument/2006/relationships/hyperlink" Target="http://www.corteconstitucional.gov.co/relatoria/autos/2009/a004-09.htm" TargetMode="External"/><Relationship Id="rId220" Type="http://schemas.openxmlformats.org/officeDocument/2006/relationships/hyperlink" Target="http://www.wola.org/commentary/hostages_in_our_own_territories" TargetMode="External"/><Relationship Id="rId225" Type="http://schemas.openxmlformats.org/officeDocument/2006/relationships/hyperlink" Target="http://g1.globo.com/sao-paulo/noticia/2014/03/taxa-de-negros-mortos-pela-policia-de-sp-e-3-vezes-de-brancos-diz-estudo.html" TargetMode="External"/><Relationship Id="rId241" Type="http://schemas.openxmlformats.org/officeDocument/2006/relationships/hyperlink" Target="http://www.oas.org/en/iachr/media_center/PReleases/2014/061.asp" TargetMode="External"/><Relationship Id="rId246" Type="http://schemas.openxmlformats.org/officeDocument/2006/relationships/hyperlink" Target="http://www.oas.org/en/iachr/media_center/PReleases/2015/005.asp" TargetMode="External"/><Relationship Id="rId267" Type="http://schemas.openxmlformats.org/officeDocument/2006/relationships/hyperlink" Target="http://www.oas.org/en/iachr/media_center/PReleases/2014/067.asp" TargetMode="External"/><Relationship Id="rId288" Type="http://schemas.openxmlformats.org/officeDocument/2006/relationships/hyperlink" Target="http://www.oas.org/en/iachr/media_center/PReleases/2014/018.asp" TargetMode="External"/><Relationship Id="rId15" Type="http://schemas.openxmlformats.org/officeDocument/2006/relationships/hyperlink" Target="http://www.ijdh.org/about/" TargetMode="External"/><Relationship Id="rId36" Type="http://schemas.openxmlformats.org/officeDocument/2006/relationships/hyperlink" Target="http://aireana.org.py/index.php" TargetMode="External"/><Relationship Id="rId57" Type="http://schemas.openxmlformats.org/officeDocument/2006/relationships/hyperlink" Target="http://www.oas.org/en/iachr/media_center/PReleases/2014/084.asp" TargetMode="External"/><Relationship Id="rId106" Type="http://schemas.openxmlformats.org/officeDocument/2006/relationships/hyperlink" Target="http://www.oas.org/en/iachr/media_center/PReleases/2014/140.asp" TargetMode="External"/><Relationship Id="rId127" Type="http://schemas.openxmlformats.org/officeDocument/2006/relationships/hyperlink" Target="http://www.oas.org/en/iachr/media_center/PReleases/2014/131A.asp" TargetMode="External"/><Relationship Id="rId262" Type="http://schemas.openxmlformats.org/officeDocument/2006/relationships/hyperlink" Target="http://www.oas.org/en/iachr/media_center/PReleases/2014/071.asp" TargetMode="External"/><Relationship Id="rId283" Type="http://schemas.openxmlformats.org/officeDocument/2006/relationships/hyperlink" Target="http://www.oas.org/en/iachr/media_center/PReleases/2014/054.asp" TargetMode="External"/><Relationship Id="rId313" Type="http://schemas.openxmlformats.org/officeDocument/2006/relationships/hyperlink" Target="http://www.oas.org/en/iachr/media_center/PReleases/2014/142.asp" TargetMode="External"/><Relationship Id="rId10" Type="http://schemas.openxmlformats.org/officeDocument/2006/relationships/hyperlink" Target="http://www.provene.org/" TargetMode="External"/><Relationship Id="rId31" Type="http://schemas.openxmlformats.org/officeDocument/2006/relationships/hyperlink" Target="http://gmies.org/" TargetMode="External"/><Relationship Id="rId52" Type="http://schemas.openxmlformats.org/officeDocument/2006/relationships/hyperlink" Target="http://www.oas.org/en/iachr/media_center/PReleases/2014/098.asp" TargetMode="External"/><Relationship Id="rId73" Type="http://schemas.openxmlformats.org/officeDocument/2006/relationships/hyperlink" Target="http://g1.globo.com/rio-de-janeiro/noticia/2014/04/homem-morre-em-confronto-com-o-exercito-na-mare-rio.html" TargetMode="External"/><Relationship Id="rId78" Type="http://schemas.openxmlformats.org/officeDocument/2006/relationships/hyperlink" Target="http://www.oas.org/en/iachr/lgtbi/docs/AG-RES2863-XLIV-O-14eng.pdf" TargetMode="External"/><Relationship Id="rId94" Type="http://schemas.openxmlformats.org/officeDocument/2006/relationships/hyperlink" Target="http://www.oas.org/en/iachr/media_center/PReleases/2014/140.asp" TargetMode="External"/><Relationship Id="rId99" Type="http://schemas.openxmlformats.org/officeDocument/2006/relationships/hyperlink" Target="http://www.oas.org/en/iachr/media_center/PReleases/2014/140.asp" TargetMode="External"/><Relationship Id="rId101" Type="http://schemas.openxmlformats.org/officeDocument/2006/relationships/hyperlink" Target="http://www.oas.org/en/iachr/media_center/PReleases/2015/003.asp" TargetMode="External"/><Relationship Id="rId122" Type="http://schemas.openxmlformats.org/officeDocument/2006/relationships/hyperlink" Target="http://www.oas.org/en/iachr/media_center/PReleases/2014/118.asp" TargetMode="External"/><Relationship Id="rId143" Type="http://schemas.openxmlformats.org/officeDocument/2006/relationships/hyperlink" Target="http://www.elheraldo.hn/inicio/749031-332/conmoci%C3%B3n-por-crimen-de-reconocido-abogado-en-san-pedro-sula?kw=asesinan%20a%20otro%20abogado%20en%20san%20pedro%20sula" TargetMode="External"/><Relationship Id="rId148" Type="http://schemas.openxmlformats.org/officeDocument/2006/relationships/hyperlink" Target="http://www.ohchr.org/EN/Issues/Judiciary/Pages/Visits.aspx" TargetMode="External"/><Relationship Id="rId164" Type="http://schemas.openxmlformats.org/officeDocument/2006/relationships/hyperlink" Target="http://www.telesurtv.net/english/news/Many-Paraguayan-Politicians-Heavily-Linked-to-Drug-Trafficking-20141019-0035.html" TargetMode="External"/><Relationship Id="rId169" Type="http://schemas.openxmlformats.org/officeDocument/2006/relationships/hyperlink" Target="http://www1.folha.uol.com.br/fsp/cotidiano/164577-espancada-apos-boatos-sobre-magia-negra-mulher-morre-em-guaruja.shtml" TargetMode="External"/><Relationship Id="rId185" Type="http://schemas.openxmlformats.org/officeDocument/2006/relationships/hyperlink" Target="http://www.oas.org/es/cidh/multimedia/sesiones/153/default.asp" TargetMode="External"/><Relationship Id="rId4" Type="http://schemas.openxmlformats.org/officeDocument/2006/relationships/hyperlink" Target="http://www.defensoriamilitar.org/" TargetMode="External"/><Relationship Id="rId9" Type="http://schemas.openxmlformats.org/officeDocument/2006/relationships/hyperlink" Target="http://www.hrw.org/" TargetMode="External"/><Relationship Id="rId180" Type="http://schemas.openxmlformats.org/officeDocument/2006/relationships/hyperlink" Target="http://www.oas.org/es/cidh/actividades/visitas/2013RD/Preliminary-Observations-DR-2013.pdf" TargetMode="External"/><Relationship Id="rId210" Type="http://schemas.openxmlformats.org/officeDocument/2006/relationships/hyperlink" Target="http://www.oas.org/es/cidh/multimedia/sesiones/153/default.asp" TargetMode="External"/><Relationship Id="rId215" Type="http://schemas.openxmlformats.org/officeDocument/2006/relationships/hyperlink" Target="http://blog.amnestyusa.org/americas/young-black-alive-breaking-the-silence-on-brazils-soaring-youth-homicide-rate/" TargetMode="External"/><Relationship Id="rId236" Type="http://schemas.openxmlformats.org/officeDocument/2006/relationships/hyperlink" Target="http://www.corteidh.or.cr/docs/medidas/curado_se_01.pdf" TargetMode="External"/><Relationship Id="rId257" Type="http://schemas.openxmlformats.org/officeDocument/2006/relationships/hyperlink" Target="http://www.oas.org/en/iachr/media_center/PReleases/2014/058.asp" TargetMode="External"/><Relationship Id="rId278" Type="http://schemas.openxmlformats.org/officeDocument/2006/relationships/hyperlink" Target="http://www.oas.org/en/iachr/media_center/PReleases/2014/110.asp" TargetMode="External"/><Relationship Id="rId26" Type="http://schemas.openxmlformats.org/officeDocument/2006/relationships/hyperlink" Target="https://binacional.wordpress.com/" TargetMode="External"/><Relationship Id="rId231" Type="http://schemas.openxmlformats.org/officeDocument/2006/relationships/hyperlink" Target="http://www.oas.org/en/iachr/decisions/pdf/Resolution11-13(MC-367-13).pdf" TargetMode="External"/><Relationship Id="rId252" Type="http://schemas.openxmlformats.org/officeDocument/2006/relationships/hyperlink" Target="http://www.oas.org/en/iachr/media_center/PReleases/2014/048.asp" TargetMode="External"/><Relationship Id="rId273" Type="http://schemas.openxmlformats.org/officeDocument/2006/relationships/hyperlink" Target="http://www.oas.org/es/cidh/multimedia/sesiones/153/default.asp" TargetMode="External"/><Relationship Id="rId294" Type="http://schemas.openxmlformats.org/officeDocument/2006/relationships/hyperlink" Target="http://www.oas.org/en/iachr/media_center/PReleases/2014/088.asp" TargetMode="External"/><Relationship Id="rId308" Type="http://schemas.openxmlformats.org/officeDocument/2006/relationships/hyperlink" Target="http://www.worldbank.org/en/news/opinion/2013/11/04/bolsa-familia-Brazil-quiet-revolution" TargetMode="External"/><Relationship Id="rId47" Type="http://schemas.openxmlformats.org/officeDocument/2006/relationships/hyperlink" Target="http://www.oas.org/en/iachr/media_center/PReleases/2014/084.asp" TargetMode="External"/><Relationship Id="rId68" Type="http://schemas.openxmlformats.org/officeDocument/2006/relationships/hyperlink" Target="http://www.ohchr.org/EN/HRBodies/HRC/RegularSessions/Session26/Pages/ListReports.aspx" TargetMode="External"/><Relationship Id="rId89" Type="http://schemas.openxmlformats.org/officeDocument/2006/relationships/hyperlink" Target="http://www.oas.org/en/iachr/media_center/PReleases/2014/146A.asp" TargetMode="External"/><Relationship Id="rId112" Type="http://schemas.openxmlformats.org/officeDocument/2006/relationships/hyperlink" Target="http://www.oas.org/en/iachr/media_center/PReleases/2014/035A.asp" TargetMode="External"/><Relationship Id="rId133" Type="http://schemas.openxmlformats.org/officeDocument/2006/relationships/hyperlink" Target="http://www.oas.org/en/iachr/media_center/PReleases/2014/103.asp" TargetMode="External"/><Relationship Id="rId154" Type="http://schemas.openxmlformats.org/officeDocument/2006/relationships/hyperlink" Target="http://www.oas.org/es/cidh/multimedia/sesiones/153/default.asp" TargetMode="External"/><Relationship Id="rId175" Type="http://schemas.openxmlformats.org/officeDocument/2006/relationships/hyperlink" Target="http://www.oas.org/es/cidh/actividades/visitas/2013RD/Preliminary-Observations-DR-2013.pdf" TargetMode="External"/><Relationship Id="rId196" Type="http://schemas.openxmlformats.org/officeDocument/2006/relationships/hyperlink" Target="http://www.reuters.com/article/2014/12/23/us-usa-police-nypd-race-insight-idUSKBN0K11EV20141223" TargetMode="External"/><Relationship Id="rId200" Type="http://schemas.openxmlformats.org/officeDocument/2006/relationships/hyperlink" Target="http://www.afrodescendientes-undp.org/FCKeditor_files/File/AFRO_COLOMBIA.pdf" TargetMode="External"/><Relationship Id="rId16" Type="http://schemas.openxmlformats.org/officeDocument/2006/relationships/hyperlink" Target="http://www.ijdh.org/about/" TargetMode="External"/><Relationship Id="rId221" Type="http://schemas.openxmlformats.org/officeDocument/2006/relationships/hyperlink" Target="http://www.hrw.org/news/2014/07/30/colombia-farc-battering-afro-colombian-areas" TargetMode="External"/><Relationship Id="rId242" Type="http://schemas.openxmlformats.org/officeDocument/2006/relationships/hyperlink" Target="http://www.oas.org/en/iachr/media_center/PReleases/2014/066.asp" TargetMode="External"/><Relationship Id="rId263" Type="http://schemas.openxmlformats.org/officeDocument/2006/relationships/hyperlink" Target="http://www.intelligence.senate.gov/study2014/sscistudy1.pdf" TargetMode="External"/><Relationship Id="rId284" Type="http://schemas.openxmlformats.org/officeDocument/2006/relationships/hyperlink" Target="http://www.oas.org/en/iachr/media_center/PReleases/2014/054.asp" TargetMode="External"/><Relationship Id="rId37" Type="http://schemas.openxmlformats.org/officeDocument/2006/relationships/hyperlink" Target="http://www.oas.org/en/iachr/docs/pdf/CitizenSec.pdf" TargetMode="External"/><Relationship Id="rId58" Type="http://schemas.openxmlformats.org/officeDocument/2006/relationships/hyperlink" Target="http://www.oas.org/en/iachr/children/docs/pdf/JuvenileJustice.pdf" TargetMode="External"/><Relationship Id="rId79" Type="http://schemas.openxmlformats.org/officeDocument/2006/relationships/hyperlink" Target="http://www.oas.org/en/iachr/media_center/PReleases/2013/083A.asp" TargetMode="External"/><Relationship Id="rId102" Type="http://schemas.openxmlformats.org/officeDocument/2006/relationships/hyperlink" Target="http://www.oas.org/en/iachr/media_center/PReleases/2014/035A.asp" TargetMode="External"/><Relationship Id="rId123" Type="http://schemas.openxmlformats.org/officeDocument/2006/relationships/hyperlink" Target="http://tbinternet.ohchr.org/_layouts/treatybodyexternal/Download.aspx?symbolno=CRC%2fC%2fOPAC%2fVEN%2fCO%2f1&amp;Lang=en" TargetMode="External"/><Relationship Id="rId144" Type="http://schemas.openxmlformats.org/officeDocument/2006/relationships/hyperlink" Target="http://www.laprensa.hn/inicio/756809-417/equipos-investigan-crimen-de-dos-fiscales" TargetMode="External"/><Relationship Id="rId90" Type="http://schemas.openxmlformats.org/officeDocument/2006/relationships/hyperlink" Target="http://www.oas.org/en/iachr/media_center/PReleases/2014/118.asp" TargetMode="External"/><Relationship Id="rId165" Type="http://schemas.openxmlformats.org/officeDocument/2006/relationships/hyperlink" Target="http://www.oas.org/en/iachr/media_center/PReleases/2014/117.asp" TargetMode="External"/><Relationship Id="rId186" Type="http://schemas.openxmlformats.org/officeDocument/2006/relationships/hyperlink" Target="http://www.telesurtv.net/english/news/Thousands-Deported-under-New-Bahamas-Immigration-Laws-20141117-0007.html" TargetMode="External"/><Relationship Id="rId211" Type="http://schemas.openxmlformats.org/officeDocument/2006/relationships/hyperlink" Target="http://www.oas.org/en/iachr/media_center/PReleases/2014/131A.asp" TargetMode="External"/><Relationship Id="rId232" Type="http://schemas.openxmlformats.org/officeDocument/2006/relationships/hyperlink" Target="http://g1.globo.com/ma/maranhao/noticia/2014/09/veja-cronologia-de-fugas-mortes-e-rebelioes-no-complexo-de-pedrinhas.html" TargetMode="External"/><Relationship Id="rId253" Type="http://schemas.openxmlformats.org/officeDocument/2006/relationships/hyperlink" Target="http://www.elpais.com.uy/informacion/vazquez-presento-comision-justicia.html" TargetMode="External"/><Relationship Id="rId274" Type="http://schemas.openxmlformats.org/officeDocument/2006/relationships/hyperlink" Target="http://www.oas.org/es/cidh/multimedia/sesiones/153/default.asp" TargetMode="External"/><Relationship Id="rId295" Type="http://schemas.openxmlformats.org/officeDocument/2006/relationships/hyperlink" Target="http://www.oas.org/en/iachr/media_center/PReleases/2014/088.asp" TargetMode="External"/><Relationship Id="rId309" Type="http://schemas.openxmlformats.org/officeDocument/2006/relationships/hyperlink" Target="http://www.economist.com/node/16690887" TargetMode="External"/><Relationship Id="rId27" Type="http://schemas.openxmlformats.org/officeDocument/2006/relationships/hyperlink" Target="http://www.simn-global.org/" TargetMode="External"/><Relationship Id="rId48" Type="http://schemas.openxmlformats.org/officeDocument/2006/relationships/hyperlink" Target="http://www.oas.org/en/iachr/media_center/PReleases/2014/097.asp" TargetMode="External"/><Relationship Id="rId69" Type="http://schemas.openxmlformats.org/officeDocument/2006/relationships/hyperlink" Target="http://www.oas.org/en/iachr/media_center/PReleases/2014/146.asp" TargetMode="External"/><Relationship Id="rId113" Type="http://schemas.openxmlformats.org/officeDocument/2006/relationships/hyperlink" Target="http://www.oas.org/es/cidh/multimedia/sesiones/150/default.asp" TargetMode="External"/><Relationship Id="rId134" Type="http://schemas.openxmlformats.org/officeDocument/2006/relationships/hyperlink" Target="http://www.oas.org/en/iachr/media_center/PReleases/2014/101.asp" TargetMode="External"/><Relationship Id="rId80" Type="http://schemas.openxmlformats.org/officeDocument/2006/relationships/hyperlink" Target="http://www.oas.org/es/cidh/multimedia/sesiones/149/default.asp" TargetMode="External"/><Relationship Id="rId155" Type="http://schemas.openxmlformats.org/officeDocument/2006/relationships/hyperlink" Target="http://www.oas.org/en/iachr/media_center/PReleases/2014/094.asp" TargetMode="External"/><Relationship Id="rId176" Type="http://schemas.openxmlformats.org/officeDocument/2006/relationships/hyperlink" Target="http://www.oas.org/es/cidh/actividades/visitas/2013RD/Preliminary-Observations-DR-2013.pdf" TargetMode="External"/><Relationship Id="rId197" Type="http://schemas.openxmlformats.org/officeDocument/2006/relationships/hyperlink" Target="http://www.ohchr.org/en/NewsEvents/Pages/DisplayNews.aspx?NewsID=9821&amp;" TargetMode="External"/><Relationship Id="rId201" Type="http://schemas.openxmlformats.org/officeDocument/2006/relationships/hyperlink" Target="http://www.afrodescendientes-undp.org/FCKeditor_files/File/AFRO_COLOMBIA.pdf" TargetMode="External"/><Relationship Id="rId222" Type="http://schemas.openxmlformats.org/officeDocument/2006/relationships/hyperlink" Target="http://www.oas.org/en/iachr/media_center/PReleases/2014/090.asp" TargetMode="External"/><Relationship Id="rId243" Type="http://schemas.openxmlformats.org/officeDocument/2006/relationships/hyperlink" Target="http://www.oas.org/en/iachr/media_center/PReleases/2015/004.asp" TargetMode="External"/><Relationship Id="rId264" Type="http://schemas.openxmlformats.org/officeDocument/2006/relationships/hyperlink" Target="http://www.oas.org/en/iachr/media_center/PReleases/2014/152.asp" TargetMode="External"/><Relationship Id="rId285" Type="http://schemas.openxmlformats.org/officeDocument/2006/relationships/hyperlink" Target="http://www.oas.org/en/iachr/media_center/PReleases/2014/054.asp" TargetMode="External"/><Relationship Id="rId17" Type="http://schemas.openxmlformats.org/officeDocument/2006/relationships/hyperlink" Target="http://asylumaccess.org/AsylumAccess/" TargetMode="External"/><Relationship Id="rId38" Type="http://schemas.openxmlformats.org/officeDocument/2006/relationships/hyperlink" Target="http://www.oas.org/en/iachr/docs/pdf/CitizenSec.pdf" TargetMode="External"/><Relationship Id="rId59" Type="http://schemas.openxmlformats.org/officeDocument/2006/relationships/hyperlink" Target="http://www.oas.org/es/cidh/multimedia/sesiones/150/default.asp" TargetMode="External"/><Relationship Id="rId103" Type="http://schemas.openxmlformats.org/officeDocument/2006/relationships/hyperlink" Target="http://www.oas.org/es/cidh/multimedia/sesiones/150/default.asp" TargetMode="External"/><Relationship Id="rId124" Type="http://schemas.openxmlformats.org/officeDocument/2006/relationships/hyperlink" Target="http://www.oas.org/en/iachr/media_center/PReleases/2014/084.asp" TargetMode="External"/><Relationship Id="rId310" Type="http://schemas.openxmlformats.org/officeDocument/2006/relationships/hyperlink" Target="http://oglobo.globo.com/brasil/prefeitura-de-sao-paulo-inclui-estrangeiros-no-programa-bolsa-familia-14733605" TargetMode="External"/><Relationship Id="rId70" Type="http://schemas.openxmlformats.org/officeDocument/2006/relationships/hyperlink" Target="http://www.coha.org/corrupt-militarization-and-the-threat-to-panamanian-democracy" TargetMode="External"/><Relationship Id="rId91" Type="http://schemas.openxmlformats.org/officeDocument/2006/relationships/hyperlink" Target="http://www.ambito.com/noticia.asp?id=770020" TargetMode="External"/><Relationship Id="rId145" Type="http://schemas.openxmlformats.org/officeDocument/2006/relationships/hyperlink" Target="http://www.laprensa.hn/honduras/757096-410/m%C3%A1s-de-50-disparos-recibi%C3%B3-la-fiscal" TargetMode="External"/><Relationship Id="rId166" Type="http://schemas.openxmlformats.org/officeDocument/2006/relationships/hyperlink" Target="http://www.oas.org/en/iachr/media_center/PReleases/2014/136.asp" TargetMode="External"/><Relationship Id="rId187" Type="http://schemas.openxmlformats.org/officeDocument/2006/relationships/hyperlink" Target="http://panampost.com/panam-staff/2014/11/19/bahamas-new-immigration-policy-could-render-thousands-stateless/" TargetMode="External"/><Relationship Id="rId1" Type="http://schemas.openxmlformats.org/officeDocument/2006/relationships/hyperlink" Target="http://www.mpd.gov.ar/" TargetMode="External"/><Relationship Id="rId212" Type="http://schemas.openxmlformats.org/officeDocument/2006/relationships/hyperlink" Target="http://www.oas.org/es/cidh/multimedia/sesiones/153/default.asp" TargetMode="External"/><Relationship Id="rId233" Type="http://schemas.openxmlformats.org/officeDocument/2006/relationships/hyperlink" Target="http://www.conectas.org/en/actions/justice/news/25234-another-12-dead-in-pedrinhas" TargetMode="External"/><Relationship Id="rId254" Type="http://schemas.openxmlformats.org/officeDocument/2006/relationships/hyperlink" Target="http://www.comisiondebusqueda.com/joomlacbpd/" TargetMode="External"/><Relationship Id="rId28" Type="http://schemas.openxmlformats.org/officeDocument/2006/relationships/hyperlink" Target="http://www.soleterre.org/" TargetMode="External"/><Relationship Id="rId49" Type="http://schemas.openxmlformats.org/officeDocument/2006/relationships/hyperlink" Target="http://www.oas.org/en/iachr/media_center/PReleases/2014/084.asp" TargetMode="External"/><Relationship Id="rId114" Type="http://schemas.openxmlformats.org/officeDocument/2006/relationships/hyperlink" Target="http://www.oas.org/en/iachr/media_center/PReleases/2014/086.asp" TargetMode="External"/><Relationship Id="rId275" Type="http://schemas.openxmlformats.org/officeDocument/2006/relationships/hyperlink" Target="http://www.oas.org/en/iachr/media_center/PReleases/2014/110.asp" TargetMode="External"/><Relationship Id="rId296" Type="http://schemas.openxmlformats.org/officeDocument/2006/relationships/hyperlink" Target="http://www.oas.org/en/iachr/media_center/PReleases/2014/088.asp" TargetMode="External"/><Relationship Id="rId300" Type="http://schemas.openxmlformats.org/officeDocument/2006/relationships/hyperlink" Target="http://www.oas.org/en/iachr/media_center/PReleases/2014/155.asp" TargetMode="External"/><Relationship Id="rId60" Type="http://schemas.openxmlformats.org/officeDocument/2006/relationships/hyperlink" Target="http://www.oas.org/en/iachr/docs/pdf/CitizenSec.pdf" TargetMode="External"/><Relationship Id="rId81" Type="http://schemas.openxmlformats.org/officeDocument/2006/relationships/hyperlink" Target="http://www.oas.org/en/iachr/decisions/merits.asp" TargetMode="External"/><Relationship Id="rId135" Type="http://schemas.openxmlformats.org/officeDocument/2006/relationships/hyperlink" Target="http://www.oas.org/en/iachr/media_center/PReleases/2014/062.asp" TargetMode="External"/><Relationship Id="rId156" Type="http://schemas.openxmlformats.org/officeDocument/2006/relationships/hyperlink" Target="http://www.oas.org/en/iachr/media_center/PReleases/2014/054.asp" TargetMode="External"/><Relationship Id="rId177" Type="http://schemas.openxmlformats.org/officeDocument/2006/relationships/hyperlink" Target="http://www.oas.org/es/cidh/actividades/visitas/2013RD/Preliminary-Observations-DR-2013.pdf" TargetMode="External"/><Relationship Id="rId198" Type="http://schemas.openxmlformats.org/officeDocument/2006/relationships/hyperlink" Target="http://colombiareports.co/un-documents-the-inequality-suffered-by-afro-colombians/" TargetMode="External"/><Relationship Id="rId202" Type="http://schemas.openxmlformats.org/officeDocument/2006/relationships/hyperlink" Target="http://www.afrodescendientes-undp.org/FCKeditor_files/File/AFRO_COLOMBIA.pdf" TargetMode="External"/><Relationship Id="rId223" Type="http://schemas.openxmlformats.org/officeDocument/2006/relationships/hyperlink" Target="http://www.oas.org/en/iachr/media_center/PReleases/2014/090.asp" TargetMode="External"/><Relationship Id="rId244" Type="http://schemas.openxmlformats.org/officeDocument/2006/relationships/hyperlink" Target="http://www.oas.org/en/iachr/media_center/PReleases/2014/037.asp" TargetMode="External"/><Relationship Id="rId18" Type="http://schemas.openxmlformats.org/officeDocument/2006/relationships/hyperlink" Target="http://www.acai.cr/sitioweb/" TargetMode="External"/><Relationship Id="rId39" Type="http://schemas.openxmlformats.org/officeDocument/2006/relationships/hyperlink" Target="http://www.oas.org/en/iachr/docs/pdf/CitizenSec.pdf" TargetMode="External"/><Relationship Id="rId265" Type="http://schemas.openxmlformats.org/officeDocument/2006/relationships/hyperlink" Target="http://www.oas.org/es/cidh/multimedia/sesiones/153/default.asp" TargetMode="External"/><Relationship Id="rId286" Type="http://schemas.openxmlformats.org/officeDocument/2006/relationships/hyperlink" Target="http://www.oas.org/en/iachr/media_center/PReleases/2014/088.asp" TargetMode="External"/><Relationship Id="rId50" Type="http://schemas.openxmlformats.org/officeDocument/2006/relationships/hyperlink" Target="http://www.oas.org/en/iachr/media_center/PReleases/2014/084.asp" TargetMode="External"/><Relationship Id="rId104" Type="http://schemas.openxmlformats.org/officeDocument/2006/relationships/hyperlink" Target="http://www.oas.org/en/iachr/media_center/PReleases/2014/086.asp" TargetMode="External"/><Relationship Id="rId125" Type="http://schemas.openxmlformats.org/officeDocument/2006/relationships/hyperlink" Target="http://www.oas.org/en/iachr/media_center/PReleases/2014/102.asp" TargetMode="External"/><Relationship Id="rId146" Type="http://schemas.openxmlformats.org/officeDocument/2006/relationships/hyperlink" Target="http://www.elheraldo.hn/inicio/737909-331/aumentan-amenazas-a-muerte-contra-jueces-de-lo-penal-en-honduras" TargetMode="External"/><Relationship Id="rId167" Type="http://schemas.openxmlformats.org/officeDocument/2006/relationships/hyperlink" Target="http://amnistia.org.mx/nuevo/wp-content/uploads/2014/09/GUATEMALA_AMR340022014.pdf" TargetMode="External"/><Relationship Id="rId188" Type="http://schemas.openxmlformats.org/officeDocument/2006/relationships/hyperlink" Target="http://www.nytimes.com/2015/01/31/world/haitians-are-swept-up-as-bahamas-tightens-immigration-rules.html" TargetMode="External"/><Relationship Id="rId311" Type="http://schemas.openxmlformats.org/officeDocument/2006/relationships/hyperlink" Target="http://oglobo.globo.com/brasil/prefeitura-de-sao-paulo-inclui-estrangeiros-no-programa-bolsa-familia-14733605" TargetMode="External"/><Relationship Id="rId71" Type="http://schemas.openxmlformats.org/officeDocument/2006/relationships/hyperlink" Target="http://www.coha.org/police-militarization-in-ecuador/?utm_content=bufferf7f0d&amp;utm_medium=social&amp;utm_source=twitter.com&amp;utm_campaign=buffer" TargetMode="External"/><Relationship Id="rId92" Type="http://schemas.openxmlformats.org/officeDocument/2006/relationships/hyperlink" Target="http://www.cascaraamarga.es/politica-lgtb/lgtb-internacional/9920-abriran-la-primera-defensoria-lgtb-en-argentina.html" TargetMode="External"/><Relationship Id="rId213" Type="http://schemas.openxmlformats.org/officeDocument/2006/relationships/hyperlink" Target="http://www.oas.org/en/iachr/media_center/PReleases/2014/131A.asp" TargetMode="External"/><Relationship Id="rId234" Type="http://schemas.openxmlformats.org/officeDocument/2006/relationships/hyperlink" Target="http://www.corteidh.or.cr/docs/medidas/pedrinhas_se_01.pdf" TargetMode="External"/><Relationship Id="rId2" Type="http://schemas.openxmlformats.org/officeDocument/2006/relationships/hyperlink" Target="http://www.pdh.org.gt/" TargetMode="External"/><Relationship Id="rId29" Type="http://schemas.openxmlformats.org/officeDocument/2006/relationships/hyperlink" Target="http://cristosal.org/" TargetMode="External"/><Relationship Id="rId255" Type="http://schemas.openxmlformats.org/officeDocument/2006/relationships/hyperlink" Target="http://tbinternet.ohchr.org/_layouts/treatybodyexternal/Download.aspx?symbolno=CCPR%2fC%2fCHL%2fCO%2f6&amp;Lang=es" TargetMode="External"/><Relationship Id="rId276" Type="http://schemas.openxmlformats.org/officeDocument/2006/relationships/hyperlink" Target="http://www.oas.org/en/iachr/media_center/PReleases/2014/110.asp" TargetMode="External"/><Relationship Id="rId297" Type="http://schemas.openxmlformats.org/officeDocument/2006/relationships/hyperlink" Target="http://www.oas.org/en/iachr/media_center/PReleases/2014/088.asp" TargetMode="External"/><Relationship Id="rId40" Type="http://schemas.openxmlformats.org/officeDocument/2006/relationships/hyperlink" Target="http://www.oas.org/en/iachr/docs/pdf/CitizenSec.pdf" TargetMode="External"/><Relationship Id="rId115" Type="http://schemas.openxmlformats.org/officeDocument/2006/relationships/hyperlink" Target="http://www.oas.org/en/iachr/media_center/PReleases/2014/131A.asp" TargetMode="External"/><Relationship Id="rId136" Type="http://schemas.openxmlformats.org/officeDocument/2006/relationships/hyperlink" Target="http://www.oas.org/en/iachr/media_center/PReleases/2014/149.asp" TargetMode="External"/><Relationship Id="rId157" Type="http://schemas.openxmlformats.org/officeDocument/2006/relationships/hyperlink" Target="http://www.oas.org/en/iachr/media_center/PReleases/2014/131A.asp" TargetMode="External"/><Relationship Id="rId178" Type="http://schemas.openxmlformats.org/officeDocument/2006/relationships/hyperlink" Target="http://www.corteidh.or.cr/docs/casos/articulos/seriec_130_%20ing.pdf" TargetMode="External"/><Relationship Id="rId301" Type="http://schemas.openxmlformats.org/officeDocument/2006/relationships/hyperlink" Target="http://www.oas.org/en/iachr/media_center/PReleases/2014/068.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4A8F3-58C4-489A-BA77-E0F6E4FA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26703</Words>
  <Characters>152208</Characters>
  <Application>Microsoft Office Word</Application>
  <DocSecurity>0</DocSecurity>
  <Lines>1268</Lines>
  <Paragraphs>357</Paragraphs>
  <ScaleCrop>false</ScaleCrop>
  <Company/>
  <LinksUpToDate>false</LinksUpToDate>
  <CharactersWithSpaces>178554</CharactersWithSpaces>
  <SharedDoc>false</SharedDoc>
  <HLinks>
    <vt:vector size="2874" baseType="variant">
      <vt:variant>
        <vt:i4>5374042</vt:i4>
      </vt:variant>
      <vt:variant>
        <vt:i4>480</vt:i4>
      </vt:variant>
      <vt:variant>
        <vt:i4>0</vt:i4>
      </vt:variant>
      <vt:variant>
        <vt:i4>5</vt:i4>
      </vt:variant>
      <vt:variant>
        <vt:lpwstr>http://www.oas.org/en/iachr/media_center/PReleases/2014/001.asp</vt:lpwstr>
      </vt:variant>
      <vt:variant>
        <vt:lpwstr/>
      </vt:variant>
      <vt:variant>
        <vt:i4>5374041</vt:i4>
      </vt:variant>
      <vt:variant>
        <vt:i4>477</vt:i4>
      </vt:variant>
      <vt:variant>
        <vt:i4>0</vt:i4>
      </vt:variant>
      <vt:variant>
        <vt:i4>5</vt:i4>
      </vt:variant>
      <vt:variant>
        <vt:lpwstr>http://www.oas.org/en/iachr/media_center/PReleases/2014/002.asp</vt:lpwstr>
      </vt:variant>
      <vt:variant>
        <vt:lpwstr/>
      </vt:variant>
      <vt:variant>
        <vt:i4>5374040</vt:i4>
      </vt:variant>
      <vt:variant>
        <vt:i4>474</vt:i4>
      </vt:variant>
      <vt:variant>
        <vt:i4>0</vt:i4>
      </vt:variant>
      <vt:variant>
        <vt:i4>5</vt:i4>
      </vt:variant>
      <vt:variant>
        <vt:lpwstr>http://www.oas.org/en/iachr/media_center/PReleases/2014/003.asp</vt:lpwstr>
      </vt:variant>
      <vt:variant>
        <vt:lpwstr/>
      </vt:variant>
      <vt:variant>
        <vt:i4>5374047</vt:i4>
      </vt:variant>
      <vt:variant>
        <vt:i4>471</vt:i4>
      </vt:variant>
      <vt:variant>
        <vt:i4>0</vt:i4>
      </vt:variant>
      <vt:variant>
        <vt:i4>5</vt:i4>
      </vt:variant>
      <vt:variant>
        <vt:lpwstr>http://www.oas.org/en/iachr/media_center/PReleases/2014/004.asp</vt:lpwstr>
      </vt:variant>
      <vt:variant>
        <vt:lpwstr/>
      </vt:variant>
      <vt:variant>
        <vt:i4>7602298</vt:i4>
      </vt:variant>
      <vt:variant>
        <vt:i4>468</vt:i4>
      </vt:variant>
      <vt:variant>
        <vt:i4>0</vt:i4>
      </vt:variant>
      <vt:variant>
        <vt:i4>5</vt:i4>
      </vt:variant>
      <vt:variant>
        <vt:lpwstr>http://www.oas.org/en/iachr/expression/showarticle.asp?artID=936&amp;lID=1</vt:lpwstr>
      </vt:variant>
      <vt:variant>
        <vt:lpwstr/>
      </vt:variant>
      <vt:variant>
        <vt:i4>5374045</vt:i4>
      </vt:variant>
      <vt:variant>
        <vt:i4>465</vt:i4>
      </vt:variant>
      <vt:variant>
        <vt:i4>0</vt:i4>
      </vt:variant>
      <vt:variant>
        <vt:i4>5</vt:i4>
      </vt:variant>
      <vt:variant>
        <vt:lpwstr>http://www.oas.org/en/iachr/media_center/PReleases/2014/006.asp</vt:lpwstr>
      </vt:variant>
      <vt:variant>
        <vt:lpwstr/>
      </vt:variant>
      <vt:variant>
        <vt:i4>5374044</vt:i4>
      </vt:variant>
      <vt:variant>
        <vt:i4>462</vt:i4>
      </vt:variant>
      <vt:variant>
        <vt:i4>0</vt:i4>
      </vt:variant>
      <vt:variant>
        <vt:i4>5</vt:i4>
      </vt:variant>
      <vt:variant>
        <vt:lpwstr>http://www.oas.org/en/iachr/media_center/PReleases/2014/007.asp</vt:lpwstr>
      </vt:variant>
      <vt:variant>
        <vt:lpwstr/>
      </vt:variant>
      <vt:variant>
        <vt:i4>5374035</vt:i4>
      </vt:variant>
      <vt:variant>
        <vt:i4>459</vt:i4>
      </vt:variant>
      <vt:variant>
        <vt:i4>0</vt:i4>
      </vt:variant>
      <vt:variant>
        <vt:i4>5</vt:i4>
      </vt:variant>
      <vt:variant>
        <vt:lpwstr>http://www.oas.org/en/iachr/media_center/PReleases/2014/008.asp</vt:lpwstr>
      </vt:variant>
      <vt:variant>
        <vt:lpwstr/>
      </vt:variant>
      <vt:variant>
        <vt:i4>5374034</vt:i4>
      </vt:variant>
      <vt:variant>
        <vt:i4>456</vt:i4>
      </vt:variant>
      <vt:variant>
        <vt:i4>0</vt:i4>
      </vt:variant>
      <vt:variant>
        <vt:i4>5</vt:i4>
      </vt:variant>
      <vt:variant>
        <vt:lpwstr>http://www.oas.org/en/iachr/media_center/PReleases/2014/009.asp</vt:lpwstr>
      </vt:variant>
      <vt:variant>
        <vt:lpwstr/>
      </vt:variant>
      <vt:variant>
        <vt:i4>5439579</vt:i4>
      </vt:variant>
      <vt:variant>
        <vt:i4>453</vt:i4>
      </vt:variant>
      <vt:variant>
        <vt:i4>0</vt:i4>
      </vt:variant>
      <vt:variant>
        <vt:i4>5</vt:i4>
      </vt:variant>
      <vt:variant>
        <vt:lpwstr>http://www.oas.org/en/iachr/media_center/PReleases/2014/010.asp</vt:lpwstr>
      </vt:variant>
      <vt:variant>
        <vt:lpwstr/>
      </vt:variant>
      <vt:variant>
        <vt:i4>7667834</vt:i4>
      </vt:variant>
      <vt:variant>
        <vt:i4>450</vt:i4>
      </vt:variant>
      <vt:variant>
        <vt:i4>0</vt:i4>
      </vt:variant>
      <vt:variant>
        <vt:i4>5</vt:i4>
      </vt:variant>
      <vt:variant>
        <vt:lpwstr>http://www.oas.org/en/iachr/expression/showarticle.asp?artID=937&amp;lID=1</vt:lpwstr>
      </vt:variant>
      <vt:variant>
        <vt:lpwstr/>
      </vt:variant>
      <vt:variant>
        <vt:i4>7995514</vt:i4>
      </vt:variant>
      <vt:variant>
        <vt:i4>447</vt:i4>
      </vt:variant>
      <vt:variant>
        <vt:i4>0</vt:i4>
      </vt:variant>
      <vt:variant>
        <vt:i4>5</vt:i4>
      </vt:variant>
      <vt:variant>
        <vt:lpwstr>http://www.oas.org/en/iachr/expression/showarticle.asp?artID=938&amp;lID=1</vt:lpwstr>
      </vt:variant>
      <vt:variant>
        <vt:lpwstr/>
      </vt:variant>
      <vt:variant>
        <vt:i4>5439576</vt:i4>
      </vt:variant>
      <vt:variant>
        <vt:i4>444</vt:i4>
      </vt:variant>
      <vt:variant>
        <vt:i4>0</vt:i4>
      </vt:variant>
      <vt:variant>
        <vt:i4>5</vt:i4>
      </vt:variant>
      <vt:variant>
        <vt:lpwstr>http://www.oas.org/en/iachr/media_center/PReleases/2014/013.asp</vt:lpwstr>
      </vt:variant>
      <vt:variant>
        <vt:lpwstr/>
      </vt:variant>
      <vt:variant>
        <vt:i4>5439583</vt:i4>
      </vt:variant>
      <vt:variant>
        <vt:i4>441</vt:i4>
      </vt:variant>
      <vt:variant>
        <vt:i4>0</vt:i4>
      </vt:variant>
      <vt:variant>
        <vt:i4>5</vt:i4>
      </vt:variant>
      <vt:variant>
        <vt:lpwstr>http://www.oas.org/en/iachr/media_center/PReleases/2014/014.asp</vt:lpwstr>
      </vt:variant>
      <vt:variant>
        <vt:lpwstr/>
      </vt:variant>
      <vt:variant>
        <vt:i4>5439582</vt:i4>
      </vt:variant>
      <vt:variant>
        <vt:i4>438</vt:i4>
      </vt:variant>
      <vt:variant>
        <vt:i4>0</vt:i4>
      </vt:variant>
      <vt:variant>
        <vt:i4>5</vt:i4>
      </vt:variant>
      <vt:variant>
        <vt:lpwstr>http://www.oas.org/en/iachr/media_center/PReleases/2014/015.asp</vt:lpwstr>
      </vt:variant>
      <vt:variant>
        <vt:lpwstr/>
      </vt:variant>
      <vt:variant>
        <vt:i4>5439581</vt:i4>
      </vt:variant>
      <vt:variant>
        <vt:i4>435</vt:i4>
      </vt:variant>
      <vt:variant>
        <vt:i4>0</vt:i4>
      </vt:variant>
      <vt:variant>
        <vt:i4>5</vt:i4>
      </vt:variant>
      <vt:variant>
        <vt:lpwstr>http://www.oas.org/en/iachr/media_center/PReleases/2014/016.asp</vt:lpwstr>
      </vt:variant>
      <vt:variant>
        <vt:lpwstr/>
      </vt:variant>
      <vt:variant>
        <vt:i4>5439580</vt:i4>
      </vt:variant>
      <vt:variant>
        <vt:i4>432</vt:i4>
      </vt:variant>
      <vt:variant>
        <vt:i4>0</vt:i4>
      </vt:variant>
      <vt:variant>
        <vt:i4>5</vt:i4>
      </vt:variant>
      <vt:variant>
        <vt:lpwstr>http://www.oas.org/en/iachr/media_center/PReleases/2014/017.asp</vt:lpwstr>
      </vt:variant>
      <vt:variant>
        <vt:lpwstr/>
      </vt:variant>
      <vt:variant>
        <vt:i4>5439571</vt:i4>
      </vt:variant>
      <vt:variant>
        <vt:i4>429</vt:i4>
      </vt:variant>
      <vt:variant>
        <vt:i4>0</vt:i4>
      </vt:variant>
      <vt:variant>
        <vt:i4>5</vt:i4>
      </vt:variant>
      <vt:variant>
        <vt:lpwstr>http://www.oas.org/en/iachr/media_center/PReleases/2014/018.asp</vt:lpwstr>
      </vt:variant>
      <vt:variant>
        <vt:lpwstr/>
      </vt:variant>
      <vt:variant>
        <vt:i4>5439570</vt:i4>
      </vt:variant>
      <vt:variant>
        <vt:i4>426</vt:i4>
      </vt:variant>
      <vt:variant>
        <vt:i4>0</vt:i4>
      </vt:variant>
      <vt:variant>
        <vt:i4>5</vt:i4>
      </vt:variant>
      <vt:variant>
        <vt:lpwstr>http://www.oas.org/en/iachr/media_center/PReleases/2014/019.asp</vt:lpwstr>
      </vt:variant>
      <vt:variant>
        <vt:lpwstr/>
      </vt:variant>
      <vt:variant>
        <vt:i4>7471229</vt:i4>
      </vt:variant>
      <vt:variant>
        <vt:i4>423</vt:i4>
      </vt:variant>
      <vt:variant>
        <vt:i4>0</vt:i4>
      </vt:variant>
      <vt:variant>
        <vt:i4>5</vt:i4>
      </vt:variant>
      <vt:variant>
        <vt:lpwstr>http://www.oas.org/en/iachr/expression/showarticle.asp?artID=940&amp;lID=1</vt:lpwstr>
      </vt:variant>
      <vt:variant>
        <vt:lpwstr/>
      </vt:variant>
      <vt:variant>
        <vt:i4>7536765</vt:i4>
      </vt:variant>
      <vt:variant>
        <vt:i4>420</vt:i4>
      </vt:variant>
      <vt:variant>
        <vt:i4>0</vt:i4>
      </vt:variant>
      <vt:variant>
        <vt:i4>5</vt:i4>
      </vt:variant>
      <vt:variant>
        <vt:lpwstr>http://www.oas.org/en/iachr/expression/showarticle.asp?artID=941&amp;lID=1</vt:lpwstr>
      </vt:variant>
      <vt:variant>
        <vt:lpwstr/>
      </vt:variant>
      <vt:variant>
        <vt:i4>5242969</vt:i4>
      </vt:variant>
      <vt:variant>
        <vt:i4>417</vt:i4>
      </vt:variant>
      <vt:variant>
        <vt:i4>0</vt:i4>
      </vt:variant>
      <vt:variant>
        <vt:i4>5</vt:i4>
      </vt:variant>
      <vt:variant>
        <vt:lpwstr>http://www.oas.org/en/iachr/media_center/PReleases/2014/022.asp</vt:lpwstr>
      </vt:variant>
      <vt:variant>
        <vt:lpwstr/>
      </vt:variant>
      <vt:variant>
        <vt:i4>5242968</vt:i4>
      </vt:variant>
      <vt:variant>
        <vt:i4>414</vt:i4>
      </vt:variant>
      <vt:variant>
        <vt:i4>0</vt:i4>
      </vt:variant>
      <vt:variant>
        <vt:i4>5</vt:i4>
      </vt:variant>
      <vt:variant>
        <vt:lpwstr>http://www.oas.org/en/iachr/media_center/PReleases/2014/023.asp</vt:lpwstr>
      </vt:variant>
      <vt:variant>
        <vt:lpwstr/>
      </vt:variant>
      <vt:variant>
        <vt:i4>5242975</vt:i4>
      </vt:variant>
      <vt:variant>
        <vt:i4>411</vt:i4>
      </vt:variant>
      <vt:variant>
        <vt:i4>0</vt:i4>
      </vt:variant>
      <vt:variant>
        <vt:i4>5</vt:i4>
      </vt:variant>
      <vt:variant>
        <vt:lpwstr>http://www.oas.org/en/iachr/media_center/PReleases/2014/024.asp</vt:lpwstr>
      </vt:variant>
      <vt:variant>
        <vt:lpwstr/>
      </vt:variant>
      <vt:variant>
        <vt:i4>5242974</vt:i4>
      </vt:variant>
      <vt:variant>
        <vt:i4>408</vt:i4>
      </vt:variant>
      <vt:variant>
        <vt:i4>0</vt:i4>
      </vt:variant>
      <vt:variant>
        <vt:i4>5</vt:i4>
      </vt:variant>
      <vt:variant>
        <vt:lpwstr>http://www.oas.org/en/iachr/media_center/PReleases/2014/025.asp</vt:lpwstr>
      </vt:variant>
      <vt:variant>
        <vt:lpwstr/>
      </vt:variant>
      <vt:variant>
        <vt:i4>5242973</vt:i4>
      </vt:variant>
      <vt:variant>
        <vt:i4>405</vt:i4>
      </vt:variant>
      <vt:variant>
        <vt:i4>0</vt:i4>
      </vt:variant>
      <vt:variant>
        <vt:i4>5</vt:i4>
      </vt:variant>
      <vt:variant>
        <vt:lpwstr>http://www.oas.org/en/iachr/media_center/PReleases/2014/026.asp</vt:lpwstr>
      </vt:variant>
      <vt:variant>
        <vt:lpwstr/>
      </vt:variant>
      <vt:variant>
        <vt:i4>5242972</vt:i4>
      </vt:variant>
      <vt:variant>
        <vt:i4>402</vt:i4>
      </vt:variant>
      <vt:variant>
        <vt:i4>0</vt:i4>
      </vt:variant>
      <vt:variant>
        <vt:i4>5</vt:i4>
      </vt:variant>
      <vt:variant>
        <vt:lpwstr>http://www.oas.org/en/iachr/media_center/PReleases/2014/027.asp</vt:lpwstr>
      </vt:variant>
      <vt:variant>
        <vt:lpwstr/>
      </vt:variant>
      <vt:variant>
        <vt:i4>5242963</vt:i4>
      </vt:variant>
      <vt:variant>
        <vt:i4>399</vt:i4>
      </vt:variant>
      <vt:variant>
        <vt:i4>0</vt:i4>
      </vt:variant>
      <vt:variant>
        <vt:i4>5</vt:i4>
      </vt:variant>
      <vt:variant>
        <vt:lpwstr>http://www.oas.org/en/iachr/media_center/PReleases/2014/028.asp</vt:lpwstr>
      </vt:variant>
      <vt:variant>
        <vt:lpwstr/>
      </vt:variant>
      <vt:variant>
        <vt:i4>5242962</vt:i4>
      </vt:variant>
      <vt:variant>
        <vt:i4>396</vt:i4>
      </vt:variant>
      <vt:variant>
        <vt:i4>0</vt:i4>
      </vt:variant>
      <vt:variant>
        <vt:i4>5</vt:i4>
      </vt:variant>
      <vt:variant>
        <vt:lpwstr>http://www.oas.org/en/iachr/media_center/PReleases/2014/029.asp</vt:lpwstr>
      </vt:variant>
      <vt:variant>
        <vt:lpwstr/>
      </vt:variant>
      <vt:variant>
        <vt:i4>5308507</vt:i4>
      </vt:variant>
      <vt:variant>
        <vt:i4>393</vt:i4>
      </vt:variant>
      <vt:variant>
        <vt:i4>0</vt:i4>
      </vt:variant>
      <vt:variant>
        <vt:i4>5</vt:i4>
      </vt:variant>
      <vt:variant>
        <vt:lpwstr>http://www.oas.org/en/iachr/media_center/PReleases/2014/030.asp</vt:lpwstr>
      </vt:variant>
      <vt:variant>
        <vt:lpwstr/>
      </vt:variant>
      <vt:variant>
        <vt:i4>5308506</vt:i4>
      </vt:variant>
      <vt:variant>
        <vt:i4>390</vt:i4>
      </vt:variant>
      <vt:variant>
        <vt:i4>0</vt:i4>
      </vt:variant>
      <vt:variant>
        <vt:i4>5</vt:i4>
      </vt:variant>
      <vt:variant>
        <vt:lpwstr>http://www.oas.org/en/iachr/media_center/PReleases/2014/031.asp</vt:lpwstr>
      </vt:variant>
      <vt:variant>
        <vt:lpwstr/>
      </vt:variant>
      <vt:variant>
        <vt:i4>5308505</vt:i4>
      </vt:variant>
      <vt:variant>
        <vt:i4>387</vt:i4>
      </vt:variant>
      <vt:variant>
        <vt:i4>0</vt:i4>
      </vt:variant>
      <vt:variant>
        <vt:i4>5</vt:i4>
      </vt:variant>
      <vt:variant>
        <vt:lpwstr>http://www.oas.org/en/iachr/media_center/PReleases/2014/032.asp</vt:lpwstr>
      </vt:variant>
      <vt:variant>
        <vt:lpwstr/>
      </vt:variant>
      <vt:variant>
        <vt:i4>5308504</vt:i4>
      </vt:variant>
      <vt:variant>
        <vt:i4>384</vt:i4>
      </vt:variant>
      <vt:variant>
        <vt:i4>0</vt:i4>
      </vt:variant>
      <vt:variant>
        <vt:i4>5</vt:i4>
      </vt:variant>
      <vt:variant>
        <vt:lpwstr>http://www.oas.org/en/iachr/media_center/PReleases/2014/033.asp</vt:lpwstr>
      </vt:variant>
      <vt:variant>
        <vt:lpwstr/>
      </vt:variant>
      <vt:variant>
        <vt:i4>5308511</vt:i4>
      </vt:variant>
      <vt:variant>
        <vt:i4>381</vt:i4>
      </vt:variant>
      <vt:variant>
        <vt:i4>0</vt:i4>
      </vt:variant>
      <vt:variant>
        <vt:i4>5</vt:i4>
      </vt:variant>
      <vt:variant>
        <vt:lpwstr>http://www.oas.org/en/iachr/media_center/PReleases/2014/034.asp</vt:lpwstr>
      </vt:variant>
      <vt:variant>
        <vt:lpwstr/>
      </vt:variant>
      <vt:variant>
        <vt:i4>8126482</vt:i4>
      </vt:variant>
      <vt:variant>
        <vt:i4>378</vt:i4>
      </vt:variant>
      <vt:variant>
        <vt:i4>0</vt:i4>
      </vt:variant>
      <vt:variant>
        <vt:i4>5</vt:i4>
      </vt:variant>
      <vt:variant>
        <vt:lpwstr>http://www.oas.org/en/iachr/media_center/PReleases/2014/035A.asp</vt:lpwstr>
      </vt:variant>
      <vt:variant>
        <vt:lpwstr/>
      </vt:variant>
      <vt:variant>
        <vt:i4>5308510</vt:i4>
      </vt:variant>
      <vt:variant>
        <vt:i4>375</vt:i4>
      </vt:variant>
      <vt:variant>
        <vt:i4>0</vt:i4>
      </vt:variant>
      <vt:variant>
        <vt:i4>5</vt:i4>
      </vt:variant>
      <vt:variant>
        <vt:lpwstr>http://www.oas.org/en/iachr/media_center/PReleases/2014/035.asp</vt:lpwstr>
      </vt:variant>
      <vt:variant>
        <vt:lpwstr/>
      </vt:variant>
      <vt:variant>
        <vt:i4>5308509</vt:i4>
      </vt:variant>
      <vt:variant>
        <vt:i4>372</vt:i4>
      </vt:variant>
      <vt:variant>
        <vt:i4>0</vt:i4>
      </vt:variant>
      <vt:variant>
        <vt:i4>5</vt:i4>
      </vt:variant>
      <vt:variant>
        <vt:lpwstr>http://www.oas.org/en/iachr/media_center/PReleases/2014/036.asp</vt:lpwstr>
      </vt:variant>
      <vt:variant>
        <vt:lpwstr/>
      </vt:variant>
      <vt:variant>
        <vt:i4>5308508</vt:i4>
      </vt:variant>
      <vt:variant>
        <vt:i4>369</vt:i4>
      </vt:variant>
      <vt:variant>
        <vt:i4>0</vt:i4>
      </vt:variant>
      <vt:variant>
        <vt:i4>5</vt:i4>
      </vt:variant>
      <vt:variant>
        <vt:lpwstr>http://www.oas.org/en/iachr/media_center/PReleases/2014/037.asp</vt:lpwstr>
      </vt:variant>
      <vt:variant>
        <vt:lpwstr/>
      </vt:variant>
      <vt:variant>
        <vt:i4>5308499</vt:i4>
      </vt:variant>
      <vt:variant>
        <vt:i4>366</vt:i4>
      </vt:variant>
      <vt:variant>
        <vt:i4>0</vt:i4>
      </vt:variant>
      <vt:variant>
        <vt:i4>5</vt:i4>
      </vt:variant>
      <vt:variant>
        <vt:lpwstr>http://www.oas.org/en/iachr/media_center/PReleases/2014/038.asp</vt:lpwstr>
      </vt:variant>
      <vt:variant>
        <vt:lpwstr/>
      </vt:variant>
      <vt:variant>
        <vt:i4>7340157</vt:i4>
      </vt:variant>
      <vt:variant>
        <vt:i4>363</vt:i4>
      </vt:variant>
      <vt:variant>
        <vt:i4>0</vt:i4>
      </vt:variant>
      <vt:variant>
        <vt:i4>5</vt:i4>
      </vt:variant>
      <vt:variant>
        <vt:lpwstr>http://www.oas.org/en/iachr/expression/showarticle.asp?artID=942&amp;lID=1</vt:lpwstr>
      </vt:variant>
      <vt:variant>
        <vt:lpwstr/>
      </vt:variant>
      <vt:variant>
        <vt:i4>5636187</vt:i4>
      </vt:variant>
      <vt:variant>
        <vt:i4>360</vt:i4>
      </vt:variant>
      <vt:variant>
        <vt:i4>0</vt:i4>
      </vt:variant>
      <vt:variant>
        <vt:i4>5</vt:i4>
      </vt:variant>
      <vt:variant>
        <vt:lpwstr>http://www.oas.org/en/iachr/media_center/PReleases/2014/040.asp</vt:lpwstr>
      </vt:variant>
      <vt:variant>
        <vt:lpwstr/>
      </vt:variant>
      <vt:variant>
        <vt:i4>5636186</vt:i4>
      </vt:variant>
      <vt:variant>
        <vt:i4>357</vt:i4>
      </vt:variant>
      <vt:variant>
        <vt:i4>0</vt:i4>
      </vt:variant>
      <vt:variant>
        <vt:i4>5</vt:i4>
      </vt:variant>
      <vt:variant>
        <vt:lpwstr>http://www.oas.org/en/iachr/media_center/PReleases/2014/041.asp</vt:lpwstr>
      </vt:variant>
      <vt:variant>
        <vt:lpwstr/>
      </vt:variant>
      <vt:variant>
        <vt:i4>5636185</vt:i4>
      </vt:variant>
      <vt:variant>
        <vt:i4>354</vt:i4>
      </vt:variant>
      <vt:variant>
        <vt:i4>0</vt:i4>
      </vt:variant>
      <vt:variant>
        <vt:i4>5</vt:i4>
      </vt:variant>
      <vt:variant>
        <vt:lpwstr>http://www.oas.org/en/iachr/media_center/PReleases/2014/042.asp</vt:lpwstr>
      </vt:variant>
      <vt:variant>
        <vt:lpwstr/>
      </vt:variant>
      <vt:variant>
        <vt:i4>5636184</vt:i4>
      </vt:variant>
      <vt:variant>
        <vt:i4>351</vt:i4>
      </vt:variant>
      <vt:variant>
        <vt:i4>0</vt:i4>
      </vt:variant>
      <vt:variant>
        <vt:i4>5</vt:i4>
      </vt:variant>
      <vt:variant>
        <vt:lpwstr>http://www.oas.org/en/iachr/media_center/PReleases/2014/043.asp</vt:lpwstr>
      </vt:variant>
      <vt:variant>
        <vt:lpwstr/>
      </vt:variant>
      <vt:variant>
        <vt:i4>5636191</vt:i4>
      </vt:variant>
      <vt:variant>
        <vt:i4>348</vt:i4>
      </vt:variant>
      <vt:variant>
        <vt:i4>0</vt:i4>
      </vt:variant>
      <vt:variant>
        <vt:i4>5</vt:i4>
      </vt:variant>
      <vt:variant>
        <vt:lpwstr>http://www.oas.org/en/iachr/media_center/PReleases/2014/044.asp</vt:lpwstr>
      </vt:variant>
      <vt:variant>
        <vt:lpwstr/>
      </vt:variant>
      <vt:variant>
        <vt:i4>7405693</vt:i4>
      </vt:variant>
      <vt:variant>
        <vt:i4>345</vt:i4>
      </vt:variant>
      <vt:variant>
        <vt:i4>0</vt:i4>
      </vt:variant>
      <vt:variant>
        <vt:i4>5</vt:i4>
      </vt:variant>
      <vt:variant>
        <vt:lpwstr>http://www.oas.org/en/iachr/expression/showarticle.asp?artID=943&amp;lID=1</vt:lpwstr>
      </vt:variant>
      <vt:variant>
        <vt:lpwstr/>
      </vt:variant>
      <vt:variant>
        <vt:i4>5636189</vt:i4>
      </vt:variant>
      <vt:variant>
        <vt:i4>342</vt:i4>
      </vt:variant>
      <vt:variant>
        <vt:i4>0</vt:i4>
      </vt:variant>
      <vt:variant>
        <vt:i4>5</vt:i4>
      </vt:variant>
      <vt:variant>
        <vt:lpwstr>http://www.oas.org/en/iachr/media_center/PReleases/2014/046.asp</vt:lpwstr>
      </vt:variant>
      <vt:variant>
        <vt:lpwstr/>
      </vt:variant>
      <vt:variant>
        <vt:i4>7733373</vt:i4>
      </vt:variant>
      <vt:variant>
        <vt:i4>339</vt:i4>
      </vt:variant>
      <vt:variant>
        <vt:i4>0</vt:i4>
      </vt:variant>
      <vt:variant>
        <vt:i4>5</vt:i4>
      </vt:variant>
      <vt:variant>
        <vt:lpwstr>http://www.oas.org/en/iachr/expression/showarticle.asp?artID=944&amp;lID=1</vt:lpwstr>
      </vt:variant>
      <vt:variant>
        <vt:lpwstr/>
      </vt:variant>
      <vt:variant>
        <vt:i4>5636179</vt:i4>
      </vt:variant>
      <vt:variant>
        <vt:i4>336</vt:i4>
      </vt:variant>
      <vt:variant>
        <vt:i4>0</vt:i4>
      </vt:variant>
      <vt:variant>
        <vt:i4>5</vt:i4>
      </vt:variant>
      <vt:variant>
        <vt:lpwstr>http://www.oas.org/en/iachr/media_center/PReleases/2014/048.asp</vt:lpwstr>
      </vt:variant>
      <vt:variant>
        <vt:lpwstr/>
      </vt:variant>
      <vt:variant>
        <vt:i4>5636178</vt:i4>
      </vt:variant>
      <vt:variant>
        <vt:i4>333</vt:i4>
      </vt:variant>
      <vt:variant>
        <vt:i4>0</vt:i4>
      </vt:variant>
      <vt:variant>
        <vt:i4>5</vt:i4>
      </vt:variant>
      <vt:variant>
        <vt:lpwstr>http://www.oas.org/en/iachr/media_center/PReleases/2014/049.asp</vt:lpwstr>
      </vt:variant>
      <vt:variant>
        <vt:lpwstr/>
      </vt:variant>
      <vt:variant>
        <vt:i4>5701723</vt:i4>
      </vt:variant>
      <vt:variant>
        <vt:i4>330</vt:i4>
      </vt:variant>
      <vt:variant>
        <vt:i4>0</vt:i4>
      </vt:variant>
      <vt:variant>
        <vt:i4>5</vt:i4>
      </vt:variant>
      <vt:variant>
        <vt:lpwstr>http://www.oas.org/en/iachr/media_center/PReleases/2014/050.asp</vt:lpwstr>
      </vt:variant>
      <vt:variant>
        <vt:lpwstr/>
      </vt:variant>
      <vt:variant>
        <vt:i4>5701722</vt:i4>
      </vt:variant>
      <vt:variant>
        <vt:i4>327</vt:i4>
      </vt:variant>
      <vt:variant>
        <vt:i4>0</vt:i4>
      </vt:variant>
      <vt:variant>
        <vt:i4>5</vt:i4>
      </vt:variant>
      <vt:variant>
        <vt:lpwstr>http://www.oas.org/en/iachr/media_center/PReleases/2014/051.asp</vt:lpwstr>
      </vt:variant>
      <vt:variant>
        <vt:lpwstr/>
      </vt:variant>
      <vt:variant>
        <vt:i4>5701721</vt:i4>
      </vt:variant>
      <vt:variant>
        <vt:i4>324</vt:i4>
      </vt:variant>
      <vt:variant>
        <vt:i4>0</vt:i4>
      </vt:variant>
      <vt:variant>
        <vt:i4>5</vt:i4>
      </vt:variant>
      <vt:variant>
        <vt:lpwstr>http://www.oas.org/en/iachr/media_center/PReleases/2014/052.asp</vt:lpwstr>
      </vt:variant>
      <vt:variant>
        <vt:lpwstr/>
      </vt:variant>
      <vt:variant>
        <vt:i4>5701720</vt:i4>
      </vt:variant>
      <vt:variant>
        <vt:i4>321</vt:i4>
      </vt:variant>
      <vt:variant>
        <vt:i4>0</vt:i4>
      </vt:variant>
      <vt:variant>
        <vt:i4>5</vt:i4>
      </vt:variant>
      <vt:variant>
        <vt:lpwstr>http://www.oas.org/en/iachr/media_center/PReleases/2014/053.asp</vt:lpwstr>
      </vt:variant>
      <vt:variant>
        <vt:lpwstr/>
      </vt:variant>
      <vt:variant>
        <vt:i4>5701727</vt:i4>
      </vt:variant>
      <vt:variant>
        <vt:i4>318</vt:i4>
      </vt:variant>
      <vt:variant>
        <vt:i4>0</vt:i4>
      </vt:variant>
      <vt:variant>
        <vt:i4>5</vt:i4>
      </vt:variant>
      <vt:variant>
        <vt:lpwstr>http://www.oas.org/en/iachr/media_center/PReleases/2014/054.asp</vt:lpwstr>
      </vt:variant>
      <vt:variant>
        <vt:lpwstr/>
      </vt:variant>
      <vt:variant>
        <vt:i4>5701726</vt:i4>
      </vt:variant>
      <vt:variant>
        <vt:i4>315</vt:i4>
      </vt:variant>
      <vt:variant>
        <vt:i4>0</vt:i4>
      </vt:variant>
      <vt:variant>
        <vt:i4>5</vt:i4>
      </vt:variant>
      <vt:variant>
        <vt:lpwstr>http://www.oas.org/en/iachr/media_center/PReleases/2014/055.asp</vt:lpwstr>
      </vt:variant>
      <vt:variant>
        <vt:lpwstr/>
      </vt:variant>
      <vt:variant>
        <vt:i4>5701725</vt:i4>
      </vt:variant>
      <vt:variant>
        <vt:i4>312</vt:i4>
      </vt:variant>
      <vt:variant>
        <vt:i4>0</vt:i4>
      </vt:variant>
      <vt:variant>
        <vt:i4>5</vt:i4>
      </vt:variant>
      <vt:variant>
        <vt:lpwstr>http://www.oas.org/en/iachr/media_center/PReleases/2014/056.asp</vt:lpwstr>
      </vt:variant>
      <vt:variant>
        <vt:lpwstr/>
      </vt:variant>
      <vt:variant>
        <vt:i4>5701724</vt:i4>
      </vt:variant>
      <vt:variant>
        <vt:i4>309</vt:i4>
      </vt:variant>
      <vt:variant>
        <vt:i4>0</vt:i4>
      </vt:variant>
      <vt:variant>
        <vt:i4>5</vt:i4>
      </vt:variant>
      <vt:variant>
        <vt:lpwstr>http://www.oas.org/en/iachr/media_center/PReleases/2014/057.asp</vt:lpwstr>
      </vt:variant>
      <vt:variant>
        <vt:lpwstr/>
      </vt:variant>
      <vt:variant>
        <vt:i4>5701715</vt:i4>
      </vt:variant>
      <vt:variant>
        <vt:i4>306</vt:i4>
      </vt:variant>
      <vt:variant>
        <vt:i4>0</vt:i4>
      </vt:variant>
      <vt:variant>
        <vt:i4>5</vt:i4>
      </vt:variant>
      <vt:variant>
        <vt:lpwstr>http://www.oas.org/en/iachr/media_center/PReleases/2014/058.asp</vt:lpwstr>
      </vt:variant>
      <vt:variant>
        <vt:lpwstr/>
      </vt:variant>
      <vt:variant>
        <vt:i4>7602301</vt:i4>
      </vt:variant>
      <vt:variant>
        <vt:i4>303</vt:i4>
      </vt:variant>
      <vt:variant>
        <vt:i4>0</vt:i4>
      </vt:variant>
      <vt:variant>
        <vt:i4>5</vt:i4>
      </vt:variant>
      <vt:variant>
        <vt:lpwstr>http://www.oas.org/en/iachr/expression/showarticle.asp?artID=946&amp;lID=1</vt:lpwstr>
      </vt:variant>
      <vt:variant>
        <vt:lpwstr/>
      </vt:variant>
      <vt:variant>
        <vt:i4>5505115</vt:i4>
      </vt:variant>
      <vt:variant>
        <vt:i4>300</vt:i4>
      </vt:variant>
      <vt:variant>
        <vt:i4>0</vt:i4>
      </vt:variant>
      <vt:variant>
        <vt:i4>5</vt:i4>
      </vt:variant>
      <vt:variant>
        <vt:lpwstr>http://www.oas.org/en/iachr/media_center/PReleases/2014/060.asp</vt:lpwstr>
      </vt:variant>
      <vt:variant>
        <vt:lpwstr/>
      </vt:variant>
      <vt:variant>
        <vt:i4>5505114</vt:i4>
      </vt:variant>
      <vt:variant>
        <vt:i4>297</vt:i4>
      </vt:variant>
      <vt:variant>
        <vt:i4>0</vt:i4>
      </vt:variant>
      <vt:variant>
        <vt:i4>5</vt:i4>
      </vt:variant>
      <vt:variant>
        <vt:lpwstr>http://www.oas.org/en/iachr/media_center/PReleases/2014/061.asp</vt:lpwstr>
      </vt:variant>
      <vt:variant>
        <vt:lpwstr/>
      </vt:variant>
      <vt:variant>
        <vt:i4>5505113</vt:i4>
      </vt:variant>
      <vt:variant>
        <vt:i4>294</vt:i4>
      </vt:variant>
      <vt:variant>
        <vt:i4>0</vt:i4>
      </vt:variant>
      <vt:variant>
        <vt:i4>5</vt:i4>
      </vt:variant>
      <vt:variant>
        <vt:lpwstr>http://www.oas.org/en/iachr/media_center/PReleases/2014/062.asp</vt:lpwstr>
      </vt:variant>
      <vt:variant>
        <vt:lpwstr/>
      </vt:variant>
      <vt:variant>
        <vt:i4>5505112</vt:i4>
      </vt:variant>
      <vt:variant>
        <vt:i4>291</vt:i4>
      </vt:variant>
      <vt:variant>
        <vt:i4>0</vt:i4>
      </vt:variant>
      <vt:variant>
        <vt:i4>5</vt:i4>
      </vt:variant>
      <vt:variant>
        <vt:lpwstr>http://www.oas.org/en/iachr/media_center/PReleases/2014/063.asp</vt:lpwstr>
      </vt:variant>
      <vt:variant>
        <vt:lpwstr/>
      </vt:variant>
      <vt:variant>
        <vt:i4>7667837</vt:i4>
      </vt:variant>
      <vt:variant>
        <vt:i4>288</vt:i4>
      </vt:variant>
      <vt:variant>
        <vt:i4>0</vt:i4>
      </vt:variant>
      <vt:variant>
        <vt:i4>5</vt:i4>
      </vt:variant>
      <vt:variant>
        <vt:lpwstr>http://www.oas.org/en/iachr/expression/showarticle.asp?artID=947&amp;lID=1</vt:lpwstr>
      </vt:variant>
      <vt:variant>
        <vt:lpwstr/>
      </vt:variant>
      <vt:variant>
        <vt:i4>5505118</vt:i4>
      </vt:variant>
      <vt:variant>
        <vt:i4>285</vt:i4>
      </vt:variant>
      <vt:variant>
        <vt:i4>0</vt:i4>
      </vt:variant>
      <vt:variant>
        <vt:i4>5</vt:i4>
      </vt:variant>
      <vt:variant>
        <vt:lpwstr>http://www.oas.org/en/iachr/media_center/PReleases/2014/065.asp</vt:lpwstr>
      </vt:variant>
      <vt:variant>
        <vt:lpwstr/>
      </vt:variant>
      <vt:variant>
        <vt:i4>5505117</vt:i4>
      </vt:variant>
      <vt:variant>
        <vt:i4>282</vt:i4>
      </vt:variant>
      <vt:variant>
        <vt:i4>0</vt:i4>
      </vt:variant>
      <vt:variant>
        <vt:i4>5</vt:i4>
      </vt:variant>
      <vt:variant>
        <vt:lpwstr>http://www.oas.org/en/iachr/media_center/PReleases/2014/066.asp</vt:lpwstr>
      </vt:variant>
      <vt:variant>
        <vt:lpwstr/>
      </vt:variant>
      <vt:variant>
        <vt:i4>5505116</vt:i4>
      </vt:variant>
      <vt:variant>
        <vt:i4>279</vt:i4>
      </vt:variant>
      <vt:variant>
        <vt:i4>0</vt:i4>
      </vt:variant>
      <vt:variant>
        <vt:i4>5</vt:i4>
      </vt:variant>
      <vt:variant>
        <vt:lpwstr>http://www.oas.org/en/iachr/media_center/PReleases/2014/067.asp</vt:lpwstr>
      </vt:variant>
      <vt:variant>
        <vt:lpwstr/>
      </vt:variant>
      <vt:variant>
        <vt:i4>5505107</vt:i4>
      </vt:variant>
      <vt:variant>
        <vt:i4>276</vt:i4>
      </vt:variant>
      <vt:variant>
        <vt:i4>0</vt:i4>
      </vt:variant>
      <vt:variant>
        <vt:i4>5</vt:i4>
      </vt:variant>
      <vt:variant>
        <vt:lpwstr>http://www.oas.org/en/iachr/media_center/PReleases/2014/068.asp</vt:lpwstr>
      </vt:variant>
      <vt:variant>
        <vt:lpwstr/>
      </vt:variant>
      <vt:variant>
        <vt:i4>5505106</vt:i4>
      </vt:variant>
      <vt:variant>
        <vt:i4>273</vt:i4>
      </vt:variant>
      <vt:variant>
        <vt:i4>0</vt:i4>
      </vt:variant>
      <vt:variant>
        <vt:i4>5</vt:i4>
      </vt:variant>
      <vt:variant>
        <vt:lpwstr>http://www.oas.org/en/iachr/media_center/PReleases/2014/069.asp</vt:lpwstr>
      </vt:variant>
      <vt:variant>
        <vt:lpwstr/>
      </vt:variant>
      <vt:variant>
        <vt:i4>7995517</vt:i4>
      </vt:variant>
      <vt:variant>
        <vt:i4>270</vt:i4>
      </vt:variant>
      <vt:variant>
        <vt:i4>0</vt:i4>
      </vt:variant>
      <vt:variant>
        <vt:i4>5</vt:i4>
      </vt:variant>
      <vt:variant>
        <vt:lpwstr>http://www.oas.org/en/iachr/expression/showarticle.asp?artID=948&amp;lID=1</vt:lpwstr>
      </vt:variant>
      <vt:variant>
        <vt:lpwstr/>
      </vt:variant>
      <vt:variant>
        <vt:i4>5570650</vt:i4>
      </vt:variant>
      <vt:variant>
        <vt:i4>267</vt:i4>
      </vt:variant>
      <vt:variant>
        <vt:i4>0</vt:i4>
      </vt:variant>
      <vt:variant>
        <vt:i4>5</vt:i4>
      </vt:variant>
      <vt:variant>
        <vt:lpwstr>http://www.oas.org/en/iachr/media_center/PReleases/2014/071.asp</vt:lpwstr>
      </vt:variant>
      <vt:variant>
        <vt:lpwstr/>
      </vt:variant>
      <vt:variant>
        <vt:i4>8061053</vt:i4>
      </vt:variant>
      <vt:variant>
        <vt:i4>264</vt:i4>
      </vt:variant>
      <vt:variant>
        <vt:i4>0</vt:i4>
      </vt:variant>
      <vt:variant>
        <vt:i4>5</vt:i4>
      </vt:variant>
      <vt:variant>
        <vt:lpwstr>http://www.oas.org/en/iachr/expression/showarticle.asp?artID=949&amp;lID=1</vt:lpwstr>
      </vt:variant>
      <vt:variant>
        <vt:lpwstr/>
      </vt:variant>
      <vt:variant>
        <vt:i4>5570648</vt:i4>
      </vt:variant>
      <vt:variant>
        <vt:i4>261</vt:i4>
      </vt:variant>
      <vt:variant>
        <vt:i4>0</vt:i4>
      </vt:variant>
      <vt:variant>
        <vt:i4>5</vt:i4>
      </vt:variant>
      <vt:variant>
        <vt:lpwstr>http://www.oas.org/en/iachr/media_center/PReleases/2014/073.asp</vt:lpwstr>
      </vt:variant>
      <vt:variant>
        <vt:lpwstr/>
      </vt:variant>
      <vt:variant>
        <vt:i4>5570655</vt:i4>
      </vt:variant>
      <vt:variant>
        <vt:i4>258</vt:i4>
      </vt:variant>
      <vt:variant>
        <vt:i4>0</vt:i4>
      </vt:variant>
      <vt:variant>
        <vt:i4>5</vt:i4>
      </vt:variant>
      <vt:variant>
        <vt:lpwstr>http://www.oas.org/en/iachr/media_center/PReleases/2014/074.asp</vt:lpwstr>
      </vt:variant>
      <vt:variant>
        <vt:lpwstr/>
      </vt:variant>
      <vt:variant>
        <vt:i4>7471228</vt:i4>
      </vt:variant>
      <vt:variant>
        <vt:i4>255</vt:i4>
      </vt:variant>
      <vt:variant>
        <vt:i4>0</vt:i4>
      </vt:variant>
      <vt:variant>
        <vt:i4>5</vt:i4>
      </vt:variant>
      <vt:variant>
        <vt:lpwstr>http://www.oas.org/en/iachr/expression/showarticle.asp?artID=950&amp;lID=1</vt:lpwstr>
      </vt:variant>
      <vt:variant>
        <vt:lpwstr/>
      </vt:variant>
      <vt:variant>
        <vt:i4>5570653</vt:i4>
      </vt:variant>
      <vt:variant>
        <vt:i4>252</vt:i4>
      </vt:variant>
      <vt:variant>
        <vt:i4>0</vt:i4>
      </vt:variant>
      <vt:variant>
        <vt:i4>5</vt:i4>
      </vt:variant>
      <vt:variant>
        <vt:lpwstr>http://www.oas.org/en/iachr/media_center/PReleases/2014/076.asp</vt:lpwstr>
      </vt:variant>
      <vt:variant>
        <vt:lpwstr/>
      </vt:variant>
      <vt:variant>
        <vt:i4>5570652</vt:i4>
      </vt:variant>
      <vt:variant>
        <vt:i4>249</vt:i4>
      </vt:variant>
      <vt:variant>
        <vt:i4>0</vt:i4>
      </vt:variant>
      <vt:variant>
        <vt:i4>5</vt:i4>
      </vt:variant>
      <vt:variant>
        <vt:lpwstr>http://www.oas.org/en/iachr/media_center/PReleases/2014/077.asp</vt:lpwstr>
      </vt:variant>
      <vt:variant>
        <vt:lpwstr/>
      </vt:variant>
      <vt:variant>
        <vt:i4>5570643</vt:i4>
      </vt:variant>
      <vt:variant>
        <vt:i4>246</vt:i4>
      </vt:variant>
      <vt:variant>
        <vt:i4>0</vt:i4>
      </vt:variant>
      <vt:variant>
        <vt:i4>5</vt:i4>
      </vt:variant>
      <vt:variant>
        <vt:lpwstr>http://www.oas.org/en/iachr/media_center/PReleases/2014/078.asp</vt:lpwstr>
      </vt:variant>
      <vt:variant>
        <vt:lpwstr/>
      </vt:variant>
      <vt:variant>
        <vt:i4>5570642</vt:i4>
      </vt:variant>
      <vt:variant>
        <vt:i4>243</vt:i4>
      </vt:variant>
      <vt:variant>
        <vt:i4>0</vt:i4>
      </vt:variant>
      <vt:variant>
        <vt:i4>5</vt:i4>
      </vt:variant>
      <vt:variant>
        <vt:lpwstr>http://www.oas.org/en/iachr/media_center/PReleases/2014/079.asp</vt:lpwstr>
      </vt:variant>
      <vt:variant>
        <vt:lpwstr/>
      </vt:variant>
      <vt:variant>
        <vt:i4>5898331</vt:i4>
      </vt:variant>
      <vt:variant>
        <vt:i4>240</vt:i4>
      </vt:variant>
      <vt:variant>
        <vt:i4>0</vt:i4>
      </vt:variant>
      <vt:variant>
        <vt:i4>5</vt:i4>
      </vt:variant>
      <vt:variant>
        <vt:lpwstr>http://www.oas.org/en/iachr/media_center/PReleases/2014/080.asp</vt:lpwstr>
      </vt:variant>
      <vt:variant>
        <vt:lpwstr/>
      </vt:variant>
      <vt:variant>
        <vt:i4>5898330</vt:i4>
      </vt:variant>
      <vt:variant>
        <vt:i4>237</vt:i4>
      </vt:variant>
      <vt:variant>
        <vt:i4>0</vt:i4>
      </vt:variant>
      <vt:variant>
        <vt:i4>5</vt:i4>
      </vt:variant>
      <vt:variant>
        <vt:lpwstr>http://www.oas.org/en/iachr/media_center/PReleases/2014/081.asp</vt:lpwstr>
      </vt:variant>
      <vt:variant>
        <vt:lpwstr/>
      </vt:variant>
      <vt:variant>
        <vt:i4>5898329</vt:i4>
      </vt:variant>
      <vt:variant>
        <vt:i4>234</vt:i4>
      </vt:variant>
      <vt:variant>
        <vt:i4>0</vt:i4>
      </vt:variant>
      <vt:variant>
        <vt:i4>5</vt:i4>
      </vt:variant>
      <vt:variant>
        <vt:lpwstr>http://www.oas.org/en/iachr/media_center/PReleases/2014/082.asp</vt:lpwstr>
      </vt:variant>
      <vt:variant>
        <vt:lpwstr/>
      </vt:variant>
      <vt:variant>
        <vt:i4>7340156</vt:i4>
      </vt:variant>
      <vt:variant>
        <vt:i4>231</vt:i4>
      </vt:variant>
      <vt:variant>
        <vt:i4>0</vt:i4>
      </vt:variant>
      <vt:variant>
        <vt:i4>5</vt:i4>
      </vt:variant>
      <vt:variant>
        <vt:lpwstr>http://www.oas.org/en/iachr/expression/showarticle.asp?artID=952&amp;lID=1</vt:lpwstr>
      </vt:variant>
      <vt:variant>
        <vt:lpwstr/>
      </vt:variant>
      <vt:variant>
        <vt:i4>5898335</vt:i4>
      </vt:variant>
      <vt:variant>
        <vt:i4>228</vt:i4>
      </vt:variant>
      <vt:variant>
        <vt:i4>0</vt:i4>
      </vt:variant>
      <vt:variant>
        <vt:i4>5</vt:i4>
      </vt:variant>
      <vt:variant>
        <vt:lpwstr>http://www.oas.org/en/iachr/media_center/PReleases/2014/084.asp</vt:lpwstr>
      </vt:variant>
      <vt:variant>
        <vt:lpwstr/>
      </vt:variant>
      <vt:variant>
        <vt:i4>7405692</vt:i4>
      </vt:variant>
      <vt:variant>
        <vt:i4>225</vt:i4>
      </vt:variant>
      <vt:variant>
        <vt:i4>0</vt:i4>
      </vt:variant>
      <vt:variant>
        <vt:i4>5</vt:i4>
      </vt:variant>
      <vt:variant>
        <vt:lpwstr>http://www.oas.org/en/iachr/expression/showarticle.asp?artID=953&amp;lID=1</vt:lpwstr>
      </vt:variant>
      <vt:variant>
        <vt:lpwstr/>
      </vt:variant>
      <vt:variant>
        <vt:i4>5898333</vt:i4>
      </vt:variant>
      <vt:variant>
        <vt:i4>222</vt:i4>
      </vt:variant>
      <vt:variant>
        <vt:i4>0</vt:i4>
      </vt:variant>
      <vt:variant>
        <vt:i4>5</vt:i4>
      </vt:variant>
      <vt:variant>
        <vt:lpwstr>http://www.oas.org/en/iachr/media_center/PReleases/2014/086.asp</vt:lpwstr>
      </vt:variant>
      <vt:variant>
        <vt:lpwstr/>
      </vt:variant>
      <vt:variant>
        <vt:i4>5767243</vt:i4>
      </vt:variant>
      <vt:variant>
        <vt:i4>219</vt:i4>
      </vt:variant>
      <vt:variant>
        <vt:i4>0</vt:i4>
      </vt:variant>
      <vt:variant>
        <vt:i4>5</vt:i4>
      </vt:variant>
      <vt:variant>
        <vt:lpwstr>http://www.oas.org/es/cidh/expresion/showarticle.asp?artID=954&amp;lID=1</vt:lpwstr>
      </vt:variant>
      <vt:variant>
        <vt:lpwstr/>
      </vt:variant>
      <vt:variant>
        <vt:i4>5898323</vt:i4>
      </vt:variant>
      <vt:variant>
        <vt:i4>216</vt:i4>
      </vt:variant>
      <vt:variant>
        <vt:i4>0</vt:i4>
      </vt:variant>
      <vt:variant>
        <vt:i4>5</vt:i4>
      </vt:variant>
      <vt:variant>
        <vt:lpwstr>http://www.oas.org/en/iachr/media_center/PReleases/2014/088.asp</vt:lpwstr>
      </vt:variant>
      <vt:variant>
        <vt:lpwstr/>
      </vt:variant>
      <vt:variant>
        <vt:i4>7798908</vt:i4>
      </vt:variant>
      <vt:variant>
        <vt:i4>213</vt:i4>
      </vt:variant>
      <vt:variant>
        <vt:i4>0</vt:i4>
      </vt:variant>
      <vt:variant>
        <vt:i4>5</vt:i4>
      </vt:variant>
      <vt:variant>
        <vt:lpwstr>http://www.oas.org/en/iachr/expression/showarticle.asp?artID=955&amp;lID=1</vt:lpwstr>
      </vt:variant>
      <vt:variant>
        <vt:lpwstr/>
      </vt:variant>
      <vt:variant>
        <vt:i4>5963867</vt:i4>
      </vt:variant>
      <vt:variant>
        <vt:i4>210</vt:i4>
      </vt:variant>
      <vt:variant>
        <vt:i4>0</vt:i4>
      </vt:variant>
      <vt:variant>
        <vt:i4>5</vt:i4>
      </vt:variant>
      <vt:variant>
        <vt:lpwstr>http://www.oas.org/en/iachr/media_center/PReleases/2014/090.asp</vt:lpwstr>
      </vt:variant>
      <vt:variant>
        <vt:lpwstr/>
      </vt:variant>
      <vt:variant>
        <vt:i4>5963866</vt:i4>
      </vt:variant>
      <vt:variant>
        <vt:i4>207</vt:i4>
      </vt:variant>
      <vt:variant>
        <vt:i4>0</vt:i4>
      </vt:variant>
      <vt:variant>
        <vt:i4>5</vt:i4>
      </vt:variant>
      <vt:variant>
        <vt:lpwstr>http://www.oas.org/en/iachr/media_center/PReleases/2014/091.asp</vt:lpwstr>
      </vt:variant>
      <vt:variant>
        <vt:lpwstr/>
      </vt:variant>
      <vt:variant>
        <vt:i4>5963865</vt:i4>
      </vt:variant>
      <vt:variant>
        <vt:i4>204</vt:i4>
      </vt:variant>
      <vt:variant>
        <vt:i4>0</vt:i4>
      </vt:variant>
      <vt:variant>
        <vt:i4>5</vt:i4>
      </vt:variant>
      <vt:variant>
        <vt:lpwstr>http://www.oas.org/en/iachr/media_center/PReleases/2014/092.asp</vt:lpwstr>
      </vt:variant>
      <vt:variant>
        <vt:lpwstr/>
      </vt:variant>
      <vt:variant>
        <vt:i4>5963864</vt:i4>
      </vt:variant>
      <vt:variant>
        <vt:i4>201</vt:i4>
      </vt:variant>
      <vt:variant>
        <vt:i4>0</vt:i4>
      </vt:variant>
      <vt:variant>
        <vt:i4>5</vt:i4>
      </vt:variant>
      <vt:variant>
        <vt:lpwstr>http://www.oas.org/en/iachr/media_center/PReleases/2014/093.asp</vt:lpwstr>
      </vt:variant>
      <vt:variant>
        <vt:lpwstr/>
      </vt:variant>
      <vt:variant>
        <vt:i4>5963871</vt:i4>
      </vt:variant>
      <vt:variant>
        <vt:i4>198</vt:i4>
      </vt:variant>
      <vt:variant>
        <vt:i4>0</vt:i4>
      </vt:variant>
      <vt:variant>
        <vt:i4>5</vt:i4>
      </vt:variant>
      <vt:variant>
        <vt:lpwstr>http://www.oas.org/en/iachr/media_center/PReleases/2014/094.asp</vt:lpwstr>
      </vt:variant>
      <vt:variant>
        <vt:lpwstr/>
      </vt:variant>
      <vt:variant>
        <vt:i4>5963870</vt:i4>
      </vt:variant>
      <vt:variant>
        <vt:i4>195</vt:i4>
      </vt:variant>
      <vt:variant>
        <vt:i4>0</vt:i4>
      </vt:variant>
      <vt:variant>
        <vt:i4>5</vt:i4>
      </vt:variant>
      <vt:variant>
        <vt:lpwstr>http://www.oas.org/en/iachr/media_center/PReleases/2014/095.asp</vt:lpwstr>
      </vt:variant>
      <vt:variant>
        <vt:lpwstr/>
      </vt:variant>
      <vt:variant>
        <vt:i4>7471231</vt:i4>
      </vt:variant>
      <vt:variant>
        <vt:i4>192</vt:i4>
      </vt:variant>
      <vt:variant>
        <vt:i4>0</vt:i4>
      </vt:variant>
      <vt:variant>
        <vt:i4>5</vt:i4>
      </vt:variant>
      <vt:variant>
        <vt:lpwstr>http://www.oas.org/en/iachr/expression/showarticle.asp?artID=960&amp;lID=1</vt:lpwstr>
      </vt:variant>
      <vt:variant>
        <vt:lpwstr/>
      </vt:variant>
      <vt:variant>
        <vt:i4>5963868</vt:i4>
      </vt:variant>
      <vt:variant>
        <vt:i4>189</vt:i4>
      </vt:variant>
      <vt:variant>
        <vt:i4>0</vt:i4>
      </vt:variant>
      <vt:variant>
        <vt:i4>5</vt:i4>
      </vt:variant>
      <vt:variant>
        <vt:lpwstr>http://www.oas.org/en/iachr/media_center/PReleases/2014/097.asp</vt:lpwstr>
      </vt:variant>
      <vt:variant>
        <vt:lpwstr/>
      </vt:variant>
      <vt:variant>
        <vt:i4>5963859</vt:i4>
      </vt:variant>
      <vt:variant>
        <vt:i4>186</vt:i4>
      </vt:variant>
      <vt:variant>
        <vt:i4>0</vt:i4>
      </vt:variant>
      <vt:variant>
        <vt:i4>5</vt:i4>
      </vt:variant>
      <vt:variant>
        <vt:lpwstr>http://www.oas.org/en/iachr/media_center/PReleases/2014/098.asp</vt:lpwstr>
      </vt:variant>
      <vt:variant>
        <vt:lpwstr/>
      </vt:variant>
      <vt:variant>
        <vt:i4>5963858</vt:i4>
      </vt:variant>
      <vt:variant>
        <vt:i4>183</vt:i4>
      </vt:variant>
      <vt:variant>
        <vt:i4>0</vt:i4>
      </vt:variant>
      <vt:variant>
        <vt:i4>5</vt:i4>
      </vt:variant>
      <vt:variant>
        <vt:lpwstr>http://www.oas.org/en/iachr/media_center/PReleases/2014/099.asp</vt:lpwstr>
      </vt:variant>
      <vt:variant>
        <vt:lpwstr/>
      </vt:variant>
      <vt:variant>
        <vt:i4>5374042</vt:i4>
      </vt:variant>
      <vt:variant>
        <vt:i4>180</vt:i4>
      </vt:variant>
      <vt:variant>
        <vt:i4>0</vt:i4>
      </vt:variant>
      <vt:variant>
        <vt:i4>5</vt:i4>
      </vt:variant>
      <vt:variant>
        <vt:lpwstr>http://www.oas.org/en/iachr/media_center/PReleases/2014/100.asp</vt:lpwstr>
      </vt:variant>
      <vt:variant>
        <vt:lpwstr/>
      </vt:variant>
      <vt:variant>
        <vt:i4>5374043</vt:i4>
      </vt:variant>
      <vt:variant>
        <vt:i4>177</vt:i4>
      </vt:variant>
      <vt:variant>
        <vt:i4>0</vt:i4>
      </vt:variant>
      <vt:variant>
        <vt:i4>5</vt:i4>
      </vt:variant>
      <vt:variant>
        <vt:lpwstr>http://www.oas.org/en/iachr/media_center/PReleases/2014/101.asp</vt:lpwstr>
      </vt:variant>
      <vt:variant>
        <vt:lpwstr/>
      </vt:variant>
      <vt:variant>
        <vt:i4>5374040</vt:i4>
      </vt:variant>
      <vt:variant>
        <vt:i4>174</vt:i4>
      </vt:variant>
      <vt:variant>
        <vt:i4>0</vt:i4>
      </vt:variant>
      <vt:variant>
        <vt:i4>5</vt:i4>
      </vt:variant>
      <vt:variant>
        <vt:lpwstr>http://www.oas.org/en/iachr/media_center/PReleases/2014/102.asp</vt:lpwstr>
      </vt:variant>
      <vt:variant>
        <vt:lpwstr/>
      </vt:variant>
      <vt:variant>
        <vt:i4>5374041</vt:i4>
      </vt:variant>
      <vt:variant>
        <vt:i4>171</vt:i4>
      </vt:variant>
      <vt:variant>
        <vt:i4>0</vt:i4>
      </vt:variant>
      <vt:variant>
        <vt:i4>5</vt:i4>
      </vt:variant>
      <vt:variant>
        <vt:lpwstr>http://www.oas.org/en/iachr/media_center/PReleases/2014/103.asp</vt:lpwstr>
      </vt:variant>
      <vt:variant>
        <vt:lpwstr/>
      </vt:variant>
      <vt:variant>
        <vt:i4>5374046</vt:i4>
      </vt:variant>
      <vt:variant>
        <vt:i4>168</vt:i4>
      </vt:variant>
      <vt:variant>
        <vt:i4>0</vt:i4>
      </vt:variant>
      <vt:variant>
        <vt:i4>5</vt:i4>
      </vt:variant>
      <vt:variant>
        <vt:lpwstr>http://www.oas.org/en/iachr/media_center/PReleases/2014/104.asp</vt:lpwstr>
      </vt:variant>
      <vt:variant>
        <vt:lpwstr/>
      </vt:variant>
      <vt:variant>
        <vt:i4>5374047</vt:i4>
      </vt:variant>
      <vt:variant>
        <vt:i4>165</vt:i4>
      </vt:variant>
      <vt:variant>
        <vt:i4>0</vt:i4>
      </vt:variant>
      <vt:variant>
        <vt:i4>5</vt:i4>
      </vt:variant>
      <vt:variant>
        <vt:lpwstr>http://www.oas.org/en/iachr/media_center/PReleases/2014/105.asp</vt:lpwstr>
      </vt:variant>
      <vt:variant>
        <vt:lpwstr/>
      </vt:variant>
      <vt:variant>
        <vt:i4>5374044</vt:i4>
      </vt:variant>
      <vt:variant>
        <vt:i4>162</vt:i4>
      </vt:variant>
      <vt:variant>
        <vt:i4>0</vt:i4>
      </vt:variant>
      <vt:variant>
        <vt:i4>5</vt:i4>
      </vt:variant>
      <vt:variant>
        <vt:lpwstr>http://www.oas.org/en/iachr/media_center/PReleases/2014/106.asp</vt:lpwstr>
      </vt:variant>
      <vt:variant>
        <vt:lpwstr/>
      </vt:variant>
      <vt:variant>
        <vt:i4>7536767</vt:i4>
      </vt:variant>
      <vt:variant>
        <vt:i4>159</vt:i4>
      </vt:variant>
      <vt:variant>
        <vt:i4>0</vt:i4>
      </vt:variant>
      <vt:variant>
        <vt:i4>5</vt:i4>
      </vt:variant>
      <vt:variant>
        <vt:lpwstr>http://www.oas.org/en/iachr/expression/showarticle.asp?artID=961&amp;lID=1</vt:lpwstr>
      </vt:variant>
      <vt:variant>
        <vt:lpwstr/>
      </vt:variant>
      <vt:variant>
        <vt:i4>5374034</vt:i4>
      </vt:variant>
      <vt:variant>
        <vt:i4>156</vt:i4>
      </vt:variant>
      <vt:variant>
        <vt:i4>0</vt:i4>
      </vt:variant>
      <vt:variant>
        <vt:i4>5</vt:i4>
      </vt:variant>
      <vt:variant>
        <vt:lpwstr>http://www.oas.org/en/iachr/media_center/PReleases/2014/108.asp</vt:lpwstr>
      </vt:variant>
      <vt:variant>
        <vt:lpwstr/>
      </vt:variant>
      <vt:variant>
        <vt:i4>7340159</vt:i4>
      </vt:variant>
      <vt:variant>
        <vt:i4>153</vt:i4>
      </vt:variant>
      <vt:variant>
        <vt:i4>0</vt:i4>
      </vt:variant>
      <vt:variant>
        <vt:i4>5</vt:i4>
      </vt:variant>
      <vt:variant>
        <vt:lpwstr>http://www.oas.org/en/iachr/expression/showarticle.asp?artID=962&amp;lID=1</vt:lpwstr>
      </vt:variant>
      <vt:variant>
        <vt:lpwstr/>
      </vt:variant>
      <vt:variant>
        <vt:i4>5439578</vt:i4>
      </vt:variant>
      <vt:variant>
        <vt:i4>150</vt:i4>
      </vt:variant>
      <vt:variant>
        <vt:i4>0</vt:i4>
      </vt:variant>
      <vt:variant>
        <vt:i4>5</vt:i4>
      </vt:variant>
      <vt:variant>
        <vt:lpwstr>http://www.oas.org/en/iachr/media_center/PReleases/2014/110.asp</vt:lpwstr>
      </vt:variant>
      <vt:variant>
        <vt:lpwstr/>
      </vt:variant>
      <vt:variant>
        <vt:i4>5439579</vt:i4>
      </vt:variant>
      <vt:variant>
        <vt:i4>147</vt:i4>
      </vt:variant>
      <vt:variant>
        <vt:i4>0</vt:i4>
      </vt:variant>
      <vt:variant>
        <vt:i4>5</vt:i4>
      </vt:variant>
      <vt:variant>
        <vt:lpwstr>http://www.oas.org/en/iachr/media_center/PReleases/2014/111.asp</vt:lpwstr>
      </vt:variant>
      <vt:variant>
        <vt:lpwstr/>
      </vt:variant>
      <vt:variant>
        <vt:i4>5439576</vt:i4>
      </vt:variant>
      <vt:variant>
        <vt:i4>144</vt:i4>
      </vt:variant>
      <vt:variant>
        <vt:i4>0</vt:i4>
      </vt:variant>
      <vt:variant>
        <vt:i4>5</vt:i4>
      </vt:variant>
      <vt:variant>
        <vt:lpwstr>http://www.oas.org/en/iachr/media_center/PReleases/2014/112.asp</vt:lpwstr>
      </vt:variant>
      <vt:variant>
        <vt:lpwstr/>
      </vt:variant>
      <vt:variant>
        <vt:i4>5439577</vt:i4>
      </vt:variant>
      <vt:variant>
        <vt:i4>141</vt:i4>
      </vt:variant>
      <vt:variant>
        <vt:i4>0</vt:i4>
      </vt:variant>
      <vt:variant>
        <vt:i4>5</vt:i4>
      </vt:variant>
      <vt:variant>
        <vt:lpwstr>http://www.oas.org/en/iachr/media_center/PReleases/2014/113.asp</vt:lpwstr>
      </vt:variant>
      <vt:variant>
        <vt:lpwstr/>
      </vt:variant>
      <vt:variant>
        <vt:i4>5439582</vt:i4>
      </vt:variant>
      <vt:variant>
        <vt:i4>138</vt:i4>
      </vt:variant>
      <vt:variant>
        <vt:i4>0</vt:i4>
      </vt:variant>
      <vt:variant>
        <vt:i4>5</vt:i4>
      </vt:variant>
      <vt:variant>
        <vt:lpwstr>http://www.oas.org/en/iachr/media_center/PReleases/2014/114.asp</vt:lpwstr>
      </vt:variant>
      <vt:variant>
        <vt:lpwstr/>
      </vt:variant>
      <vt:variant>
        <vt:i4>5439583</vt:i4>
      </vt:variant>
      <vt:variant>
        <vt:i4>135</vt:i4>
      </vt:variant>
      <vt:variant>
        <vt:i4>0</vt:i4>
      </vt:variant>
      <vt:variant>
        <vt:i4>5</vt:i4>
      </vt:variant>
      <vt:variant>
        <vt:lpwstr>http://www.oas.org/en/iachr/media_center/PReleases/2014/115.asp</vt:lpwstr>
      </vt:variant>
      <vt:variant>
        <vt:lpwstr/>
      </vt:variant>
      <vt:variant>
        <vt:i4>5439580</vt:i4>
      </vt:variant>
      <vt:variant>
        <vt:i4>132</vt:i4>
      </vt:variant>
      <vt:variant>
        <vt:i4>0</vt:i4>
      </vt:variant>
      <vt:variant>
        <vt:i4>5</vt:i4>
      </vt:variant>
      <vt:variant>
        <vt:lpwstr>http://www.oas.org/en/iachr/media_center/PReleases/2014/116.asp</vt:lpwstr>
      </vt:variant>
      <vt:variant>
        <vt:lpwstr/>
      </vt:variant>
      <vt:variant>
        <vt:i4>5439581</vt:i4>
      </vt:variant>
      <vt:variant>
        <vt:i4>129</vt:i4>
      </vt:variant>
      <vt:variant>
        <vt:i4>0</vt:i4>
      </vt:variant>
      <vt:variant>
        <vt:i4>5</vt:i4>
      </vt:variant>
      <vt:variant>
        <vt:lpwstr>http://www.oas.org/en/iachr/media_center/PReleases/2014/117.asp</vt:lpwstr>
      </vt:variant>
      <vt:variant>
        <vt:lpwstr/>
      </vt:variant>
      <vt:variant>
        <vt:i4>5439570</vt:i4>
      </vt:variant>
      <vt:variant>
        <vt:i4>126</vt:i4>
      </vt:variant>
      <vt:variant>
        <vt:i4>0</vt:i4>
      </vt:variant>
      <vt:variant>
        <vt:i4>5</vt:i4>
      </vt:variant>
      <vt:variant>
        <vt:lpwstr>http://www.oas.org/en/iachr/media_center/PReleases/2014/118.asp</vt:lpwstr>
      </vt:variant>
      <vt:variant>
        <vt:lpwstr/>
      </vt:variant>
      <vt:variant>
        <vt:i4>5439571</vt:i4>
      </vt:variant>
      <vt:variant>
        <vt:i4>123</vt:i4>
      </vt:variant>
      <vt:variant>
        <vt:i4>0</vt:i4>
      </vt:variant>
      <vt:variant>
        <vt:i4>5</vt:i4>
      </vt:variant>
      <vt:variant>
        <vt:lpwstr>http://www.oas.org/en/iachr/media_center/PReleases/2014/119.asp</vt:lpwstr>
      </vt:variant>
      <vt:variant>
        <vt:lpwstr/>
      </vt:variant>
      <vt:variant>
        <vt:i4>5242970</vt:i4>
      </vt:variant>
      <vt:variant>
        <vt:i4>120</vt:i4>
      </vt:variant>
      <vt:variant>
        <vt:i4>0</vt:i4>
      </vt:variant>
      <vt:variant>
        <vt:i4>5</vt:i4>
      </vt:variant>
      <vt:variant>
        <vt:lpwstr>http://www.oas.org/en/iachr/media_center/PReleases/2014/120.asp</vt:lpwstr>
      </vt:variant>
      <vt:variant>
        <vt:lpwstr/>
      </vt:variant>
      <vt:variant>
        <vt:i4>5242971</vt:i4>
      </vt:variant>
      <vt:variant>
        <vt:i4>117</vt:i4>
      </vt:variant>
      <vt:variant>
        <vt:i4>0</vt:i4>
      </vt:variant>
      <vt:variant>
        <vt:i4>5</vt:i4>
      </vt:variant>
      <vt:variant>
        <vt:lpwstr>http://www.oas.org/en/iachr/media_center/PReleases/2014/121.asp</vt:lpwstr>
      </vt:variant>
      <vt:variant>
        <vt:lpwstr/>
      </vt:variant>
      <vt:variant>
        <vt:i4>7733375</vt:i4>
      </vt:variant>
      <vt:variant>
        <vt:i4>114</vt:i4>
      </vt:variant>
      <vt:variant>
        <vt:i4>0</vt:i4>
      </vt:variant>
      <vt:variant>
        <vt:i4>5</vt:i4>
      </vt:variant>
      <vt:variant>
        <vt:lpwstr>http://www.oas.org/en/iachr/expression/showarticle.asp?artID=964&amp;lID=1</vt:lpwstr>
      </vt:variant>
      <vt:variant>
        <vt:lpwstr/>
      </vt:variant>
      <vt:variant>
        <vt:i4>5242969</vt:i4>
      </vt:variant>
      <vt:variant>
        <vt:i4>111</vt:i4>
      </vt:variant>
      <vt:variant>
        <vt:i4>0</vt:i4>
      </vt:variant>
      <vt:variant>
        <vt:i4>5</vt:i4>
      </vt:variant>
      <vt:variant>
        <vt:lpwstr>http://www.oas.org/en/iachr/media_center/PReleases/2014/123.asp</vt:lpwstr>
      </vt:variant>
      <vt:variant>
        <vt:lpwstr/>
      </vt:variant>
      <vt:variant>
        <vt:i4>7798911</vt:i4>
      </vt:variant>
      <vt:variant>
        <vt:i4>108</vt:i4>
      </vt:variant>
      <vt:variant>
        <vt:i4>0</vt:i4>
      </vt:variant>
      <vt:variant>
        <vt:i4>5</vt:i4>
      </vt:variant>
      <vt:variant>
        <vt:lpwstr>http://www.oas.org/en/iachr/expression/showarticle.asp?artID=965&amp;lID=1</vt:lpwstr>
      </vt:variant>
      <vt:variant>
        <vt:lpwstr/>
      </vt:variant>
      <vt:variant>
        <vt:i4>5242975</vt:i4>
      </vt:variant>
      <vt:variant>
        <vt:i4>105</vt:i4>
      </vt:variant>
      <vt:variant>
        <vt:i4>0</vt:i4>
      </vt:variant>
      <vt:variant>
        <vt:i4>5</vt:i4>
      </vt:variant>
      <vt:variant>
        <vt:lpwstr>http://www.oas.org/en/iachr/media_center/PReleases/2014/125.asp</vt:lpwstr>
      </vt:variant>
      <vt:variant>
        <vt:lpwstr/>
      </vt:variant>
      <vt:variant>
        <vt:i4>5242972</vt:i4>
      </vt:variant>
      <vt:variant>
        <vt:i4>102</vt:i4>
      </vt:variant>
      <vt:variant>
        <vt:i4>0</vt:i4>
      </vt:variant>
      <vt:variant>
        <vt:i4>5</vt:i4>
      </vt:variant>
      <vt:variant>
        <vt:lpwstr>http://www.oas.org/en/iachr/media_center/PReleases/2014/126.asp</vt:lpwstr>
      </vt:variant>
      <vt:variant>
        <vt:lpwstr/>
      </vt:variant>
      <vt:variant>
        <vt:i4>5242973</vt:i4>
      </vt:variant>
      <vt:variant>
        <vt:i4>99</vt:i4>
      </vt:variant>
      <vt:variant>
        <vt:i4>0</vt:i4>
      </vt:variant>
      <vt:variant>
        <vt:i4>5</vt:i4>
      </vt:variant>
      <vt:variant>
        <vt:lpwstr>http://www.oas.org/en/iachr/media_center/PReleases/2014/127.asp</vt:lpwstr>
      </vt:variant>
      <vt:variant>
        <vt:lpwstr/>
      </vt:variant>
      <vt:variant>
        <vt:i4>7602303</vt:i4>
      </vt:variant>
      <vt:variant>
        <vt:i4>96</vt:i4>
      </vt:variant>
      <vt:variant>
        <vt:i4>0</vt:i4>
      </vt:variant>
      <vt:variant>
        <vt:i4>5</vt:i4>
      </vt:variant>
      <vt:variant>
        <vt:lpwstr>http://www.oas.org/en/iachr/expression/showarticle.asp?artID=966&amp;lID=1</vt:lpwstr>
      </vt:variant>
      <vt:variant>
        <vt:lpwstr/>
      </vt:variant>
      <vt:variant>
        <vt:i4>7667839</vt:i4>
      </vt:variant>
      <vt:variant>
        <vt:i4>93</vt:i4>
      </vt:variant>
      <vt:variant>
        <vt:i4>0</vt:i4>
      </vt:variant>
      <vt:variant>
        <vt:i4>5</vt:i4>
      </vt:variant>
      <vt:variant>
        <vt:lpwstr>http://www.oas.org/en/iachr/expression/showarticle.asp?artID=967&amp;lID=1</vt:lpwstr>
      </vt:variant>
      <vt:variant>
        <vt:lpwstr/>
      </vt:variant>
      <vt:variant>
        <vt:i4>5308506</vt:i4>
      </vt:variant>
      <vt:variant>
        <vt:i4>90</vt:i4>
      </vt:variant>
      <vt:variant>
        <vt:i4>0</vt:i4>
      </vt:variant>
      <vt:variant>
        <vt:i4>5</vt:i4>
      </vt:variant>
      <vt:variant>
        <vt:lpwstr>http://www.oas.org/en/iachr/media_center/PReleases/2014/130.asp</vt:lpwstr>
      </vt:variant>
      <vt:variant>
        <vt:lpwstr/>
      </vt:variant>
      <vt:variant>
        <vt:i4>8126487</vt:i4>
      </vt:variant>
      <vt:variant>
        <vt:i4>87</vt:i4>
      </vt:variant>
      <vt:variant>
        <vt:i4>0</vt:i4>
      </vt:variant>
      <vt:variant>
        <vt:i4>5</vt:i4>
      </vt:variant>
      <vt:variant>
        <vt:lpwstr>http://www.oas.org/en/iachr/media_center/PReleases/2014/131A.asp</vt:lpwstr>
      </vt:variant>
      <vt:variant>
        <vt:lpwstr/>
      </vt:variant>
      <vt:variant>
        <vt:i4>5308507</vt:i4>
      </vt:variant>
      <vt:variant>
        <vt:i4>84</vt:i4>
      </vt:variant>
      <vt:variant>
        <vt:i4>0</vt:i4>
      </vt:variant>
      <vt:variant>
        <vt:i4>5</vt:i4>
      </vt:variant>
      <vt:variant>
        <vt:lpwstr>http://www.oas.org/en/iachr/media_center/PReleases/2014/131.asp</vt:lpwstr>
      </vt:variant>
      <vt:variant>
        <vt:lpwstr/>
      </vt:variant>
      <vt:variant>
        <vt:i4>5308504</vt:i4>
      </vt:variant>
      <vt:variant>
        <vt:i4>81</vt:i4>
      </vt:variant>
      <vt:variant>
        <vt:i4>0</vt:i4>
      </vt:variant>
      <vt:variant>
        <vt:i4>5</vt:i4>
      </vt:variant>
      <vt:variant>
        <vt:lpwstr>http://www.oas.org/en/iachr/media_center/PReleases/2014/132.asp</vt:lpwstr>
      </vt:variant>
      <vt:variant>
        <vt:lpwstr/>
      </vt:variant>
      <vt:variant>
        <vt:i4>5308505</vt:i4>
      </vt:variant>
      <vt:variant>
        <vt:i4>78</vt:i4>
      </vt:variant>
      <vt:variant>
        <vt:i4>0</vt:i4>
      </vt:variant>
      <vt:variant>
        <vt:i4>5</vt:i4>
      </vt:variant>
      <vt:variant>
        <vt:lpwstr>http://www.oas.org/en/iachr/media_center/PReleases/2014/133.asp</vt:lpwstr>
      </vt:variant>
      <vt:variant>
        <vt:lpwstr/>
      </vt:variant>
      <vt:variant>
        <vt:i4>5308510</vt:i4>
      </vt:variant>
      <vt:variant>
        <vt:i4>75</vt:i4>
      </vt:variant>
      <vt:variant>
        <vt:i4>0</vt:i4>
      </vt:variant>
      <vt:variant>
        <vt:i4>5</vt:i4>
      </vt:variant>
      <vt:variant>
        <vt:lpwstr>http://www.oas.org/en/iachr/media_center/PReleases/2014/134.asp</vt:lpwstr>
      </vt:variant>
      <vt:variant>
        <vt:lpwstr/>
      </vt:variant>
      <vt:variant>
        <vt:i4>7995519</vt:i4>
      </vt:variant>
      <vt:variant>
        <vt:i4>72</vt:i4>
      </vt:variant>
      <vt:variant>
        <vt:i4>0</vt:i4>
      </vt:variant>
      <vt:variant>
        <vt:i4>5</vt:i4>
      </vt:variant>
      <vt:variant>
        <vt:lpwstr>http://www.oas.org/en/iachr/expression/showarticle.asp?artID=968&amp;lID=1</vt:lpwstr>
      </vt:variant>
      <vt:variant>
        <vt:lpwstr/>
      </vt:variant>
      <vt:variant>
        <vt:i4>5308508</vt:i4>
      </vt:variant>
      <vt:variant>
        <vt:i4>69</vt:i4>
      </vt:variant>
      <vt:variant>
        <vt:i4>0</vt:i4>
      </vt:variant>
      <vt:variant>
        <vt:i4>5</vt:i4>
      </vt:variant>
      <vt:variant>
        <vt:lpwstr>http://www.oas.org/en/iachr/media_center/PReleases/2014/136.asp</vt:lpwstr>
      </vt:variant>
      <vt:variant>
        <vt:lpwstr/>
      </vt:variant>
      <vt:variant>
        <vt:i4>5308509</vt:i4>
      </vt:variant>
      <vt:variant>
        <vt:i4>66</vt:i4>
      </vt:variant>
      <vt:variant>
        <vt:i4>0</vt:i4>
      </vt:variant>
      <vt:variant>
        <vt:i4>5</vt:i4>
      </vt:variant>
      <vt:variant>
        <vt:lpwstr>http://www.oas.org/en/iachr/media_center/PReleases/2014/137.asp</vt:lpwstr>
      </vt:variant>
      <vt:variant>
        <vt:lpwstr/>
      </vt:variant>
      <vt:variant>
        <vt:i4>5308498</vt:i4>
      </vt:variant>
      <vt:variant>
        <vt:i4>63</vt:i4>
      </vt:variant>
      <vt:variant>
        <vt:i4>0</vt:i4>
      </vt:variant>
      <vt:variant>
        <vt:i4>5</vt:i4>
      </vt:variant>
      <vt:variant>
        <vt:lpwstr>http://www.oas.org/en/iachr/media_center/PReleases/2014/138.asp</vt:lpwstr>
      </vt:variant>
      <vt:variant>
        <vt:lpwstr/>
      </vt:variant>
      <vt:variant>
        <vt:i4>5308499</vt:i4>
      </vt:variant>
      <vt:variant>
        <vt:i4>60</vt:i4>
      </vt:variant>
      <vt:variant>
        <vt:i4>0</vt:i4>
      </vt:variant>
      <vt:variant>
        <vt:i4>5</vt:i4>
      </vt:variant>
      <vt:variant>
        <vt:lpwstr>http://www.oas.org/en/iachr/media_center/PReleases/2014/139.asp</vt:lpwstr>
      </vt:variant>
      <vt:variant>
        <vt:lpwstr/>
      </vt:variant>
      <vt:variant>
        <vt:i4>5636186</vt:i4>
      </vt:variant>
      <vt:variant>
        <vt:i4>57</vt:i4>
      </vt:variant>
      <vt:variant>
        <vt:i4>0</vt:i4>
      </vt:variant>
      <vt:variant>
        <vt:i4>5</vt:i4>
      </vt:variant>
      <vt:variant>
        <vt:lpwstr>http://www.oas.org/en/iachr/media_center/PReleases/2014/140.asp</vt:lpwstr>
      </vt:variant>
      <vt:variant>
        <vt:lpwstr/>
      </vt:variant>
      <vt:variant>
        <vt:i4>5636187</vt:i4>
      </vt:variant>
      <vt:variant>
        <vt:i4>54</vt:i4>
      </vt:variant>
      <vt:variant>
        <vt:i4>0</vt:i4>
      </vt:variant>
      <vt:variant>
        <vt:i4>5</vt:i4>
      </vt:variant>
      <vt:variant>
        <vt:lpwstr>http://www.oas.org/en/iachr/media_center/PReleases/2014/141.asp</vt:lpwstr>
      </vt:variant>
      <vt:variant>
        <vt:lpwstr/>
      </vt:variant>
      <vt:variant>
        <vt:i4>5636184</vt:i4>
      </vt:variant>
      <vt:variant>
        <vt:i4>51</vt:i4>
      </vt:variant>
      <vt:variant>
        <vt:i4>0</vt:i4>
      </vt:variant>
      <vt:variant>
        <vt:i4>5</vt:i4>
      </vt:variant>
      <vt:variant>
        <vt:lpwstr>http://www.oas.org/en/iachr/media_center/PReleases/2014/142.asp</vt:lpwstr>
      </vt:variant>
      <vt:variant>
        <vt:lpwstr/>
      </vt:variant>
      <vt:variant>
        <vt:i4>5636185</vt:i4>
      </vt:variant>
      <vt:variant>
        <vt:i4>48</vt:i4>
      </vt:variant>
      <vt:variant>
        <vt:i4>0</vt:i4>
      </vt:variant>
      <vt:variant>
        <vt:i4>5</vt:i4>
      </vt:variant>
      <vt:variant>
        <vt:lpwstr>http://www.oas.org/en/iachr/media_center/PReleases/2014/143.asp</vt:lpwstr>
      </vt:variant>
      <vt:variant>
        <vt:lpwstr/>
      </vt:variant>
      <vt:variant>
        <vt:i4>5636190</vt:i4>
      </vt:variant>
      <vt:variant>
        <vt:i4>45</vt:i4>
      </vt:variant>
      <vt:variant>
        <vt:i4>0</vt:i4>
      </vt:variant>
      <vt:variant>
        <vt:i4>5</vt:i4>
      </vt:variant>
      <vt:variant>
        <vt:lpwstr>http://www.oas.org/en/iachr/media_center/PReleases/2014/144.asp</vt:lpwstr>
      </vt:variant>
      <vt:variant>
        <vt:lpwstr/>
      </vt:variant>
      <vt:variant>
        <vt:i4>5636191</vt:i4>
      </vt:variant>
      <vt:variant>
        <vt:i4>42</vt:i4>
      </vt:variant>
      <vt:variant>
        <vt:i4>0</vt:i4>
      </vt:variant>
      <vt:variant>
        <vt:i4>5</vt:i4>
      </vt:variant>
      <vt:variant>
        <vt:lpwstr>http://www.oas.org/en/iachr/media_center/PReleases/2014/145.asp</vt:lpwstr>
      </vt:variant>
      <vt:variant>
        <vt:lpwstr/>
      </vt:variant>
      <vt:variant>
        <vt:i4>8060944</vt:i4>
      </vt:variant>
      <vt:variant>
        <vt:i4>39</vt:i4>
      </vt:variant>
      <vt:variant>
        <vt:i4>0</vt:i4>
      </vt:variant>
      <vt:variant>
        <vt:i4>5</vt:i4>
      </vt:variant>
      <vt:variant>
        <vt:lpwstr>http://www.oas.org/en/iachr/media_center/PReleases/2014/146A.asp</vt:lpwstr>
      </vt:variant>
      <vt:variant>
        <vt:lpwstr/>
      </vt:variant>
      <vt:variant>
        <vt:i4>5636188</vt:i4>
      </vt:variant>
      <vt:variant>
        <vt:i4>36</vt:i4>
      </vt:variant>
      <vt:variant>
        <vt:i4>0</vt:i4>
      </vt:variant>
      <vt:variant>
        <vt:i4>5</vt:i4>
      </vt:variant>
      <vt:variant>
        <vt:lpwstr>http://www.oas.org/en/iachr/media_center/PReleases/2014/146.asp</vt:lpwstr>
      </vt:variant>
      <vt:variant>
        <vt:lpwstr/>
      </vt:variant>
      <vt:variant>
        <vt:i4>5636189</vt:i4>
      </vt:variant>
      <vt:variant>
        <vt:i4>33</vt:i4>
      </vt:variant>
      <vt:variant>
        <vt:i4>0</vt:i4>
      </vt:variant>
      <vt:variant>
        <vt:i4>5</vt:i4>
      </vt:variant>
      <vt:variant>
        <vt:lpwstr>http://www.oas.org/en/iachr/media_center/PReleases/2014/147.asp</vt:lpwstr>
      </vt:variant>
      <vt:variant>
        <vt:lpwstr/>
      </vt:variant>
      <vt:variant>
        <vt:i4>5636178</vt:i4>
      </vt:variant>
      <vt:variant>
        <vt:i4>30</vt:i4>
      </vt:variant>
      <vt:variant>
        <vt:i4>0</vt:i4>
      </vt:variant>
      <vt:variant>
        <vt:i4>5</vt:i4>
      </vt:variant>
      <vt:variant>
        <vt:lpwstr>http://www.oas.org/en/iachr/media_center/PReleases/2014/148.asp</vt:lpwstr>
      </vt:variant>
      <vt:variant>
        <vt:lpwstr/>
      </vt:variant>
      <vt:variant>
        <vt:i4>5636179</vt:i4>
      </vt:variant>
      <vt:variant>
        <vt:i4>27</vt:i4>
      </vt:variant>
      <vt:variant>
        <vt:i4>0</vt:i4>
      </vt:variant>
      <vt:variant>
        <vt:i4>5</vt:i4>
      </vt:variant>
      <vt:variant>
        <vt:lpwstr>http://www.oas.org/en/iachr/media_center/PReleases/2014/149.asp</vt:lpwstr>
      </vt:variant>
      <vt:variant>
        <vt:lpwstr/>
      </vt:variant>
      <vt:variant>
        <vt:i4>5701722</vt:i4>
      </vt:variant>
      <vt:variant>
        <vt:i4>24</vt:i4>
      </vt:variant>
      <vt:variant>
        <vt:i4>0</vt:i4>
      </vt:variant>
      <vt:variant>
        <vt:i4>5</vt:i4>
      </vt:variant>
      <vt:variant>
        <vt:lpwstr>http://www.oas.org/en/iachr/media_center/PReleases/2014/150.asp</vt:lpwstr>
      </vt:variant>
      <vt:variant>
        <vt:lpwstr/>
      </vt:variant>
      <vt:variant>
        <vt:i4>5701723</vt:i4>
      </vt:variant>
      <vt:variant>
        <vt:i4>21</vt:i4>
      </vt:variant>
      <vt:variant>
        <vt:i4>0</vt:i4>
      </vt:variant>
      <vt:variant>
        <vt:i4>5</vt:i4>
      </vt:variant>
      <vt:variant>
        <vt:lpwstr>http://www.oas.org/en/iachr/media_center/PReleases/2014/151.asp</vt:lpwstr>
      </vt:variant>
      <vt:variant>
        <vt:lpwstr/>
      </vt:variant>
      <vt:variant>
        <vt:i4>5701720</vt:i4>
      </vt:variant>
      <vt:variant>
        <vt:i4>18</vt:i4>
      </vt:variant>
      <vt:variant>
        <vt:i4>0</vt:i4>
      </vt:variant>
      <vt:variant>
        <vt:i4>5</vt:i4>
      </vt:variant>
      <vt:variant>
        <vt:lpwstr>http://www.oas.org/en/iachr/media_center/PReleases/2014/152.asp</vt:lpwstr>
      </vt:variant>
      <vt:variant>
        <vt:lpwstr/>
      </vt:variant>
      <vt:variant>
        <vt:i4>5505089</vt:i4>
      </vt:variant>
      <vt:variant>
        <vt:i4>15</vt:i4>
      </vt:variant>
      <vt:variant>
        <vt:i4>0</vt:i4>
      </vt:variant>
      <vt:variant>
        <vt:i4>5</vt:i4>
      </vt:variant>
      <vt:variant>
        <vt:lpwstr>http://www.oas.org/en/iachr/lgtbi/docs/Annex-Registry-Violence-LGBTI.pdf</vt:lpwstr>
      </vt:variant>
      <vt:variant>
        <vt:lpwstr/>
      </vt:variant>
      <vt:variant>
        <vt:i4>5701721</vt:i4>
      </vt:variant>
      <vt:variant>
        <vt:i4>12</vt:i4>
      </vt:variant>
      <vt:variant>
        <vt:i4>0</vt:i4>
      </vt:variant>
      <vt:variant>
        <vt:i4>5</vt:i4>
      </vt:variant>
      <vt:variant>
        <vt:lpwstr>http://www.oas.org/en/iachr/media_center/PReleases/2014/153.asp</vt:lpwstr>
      </vt:variant>
      <vt:variant>
        <vt:lpwstr/>
      </vt:variant>
      <vt:variant>
        <vt:i4>8061055</vt:i4>
      </vt:variant>
      <vt:variant>
        <vt:i4>9</vt:i4>
      </vt:variant>
      <vt:variant>
        <vt:i4>0</vt:i4>
      </vt:variant>
      <vt:variant>
        <vt:i4>5</vt:i4>
      </vt:variant>
      <vt:variant>
        <vt:lpwstr>http://www.oas.org/en/iachr/expression/showarticle.asp?artID=969&amp;lID=1</vt:lpwstr>
      </vt:variant>
      <vt:variant>
        <vt:lpwstr/>
      </vt:variant>
      <vt:variant>
        <vt:i4>5701727</vt:i4>
      </vt:variant>
      <vt:variant>
        <vt:i4>6</vt:i4>
      </vt:variant>
      <vt:variant>
        <vt:i4>0</vt:i4>
      </vt:variant>
      <vt:variant>
        <vt:i4>5</vt:i4>
      </vt:variant>
      <vt:variant>
        <vt:lpwstr>http://www.oas.org/en/iachr/media_center/PReleases/2014/155.asp</vt:lpwstr>
      </vt:variant>
      <vt:variant>
        <vt:lpwstr/>
      </vt:variant>
      <vt:variant>
        <vt:i4>5701724</vt:i4>
      </vt:variant>
      <vt:variant>
        <vt:i4>3</vt:i4>
      </vt:variant>
      <vt:variant>
        <vt:i4>0</vt:i4>
      </vt:variant>
      <vt:variant>
        <vt:i4>5</vt:i4>
      </vt:variant>
      <vt:variant>
        <vt:lpwstr>http://www.oas.org/en/iachr/media_center/PReleases/2014/156.asp</vt:lpwstr>
      </vt:variant>
      <vt:variant>
        <vt:lpwstr/>
      </vt:variant>
      <vt:variant>
        <vt:i4>7471230</vt:i4>
      </vt:variant>
      <vt:variant>
        <vt:i4>0</vt:i4>
      </vt:variant>
      <vt:variant>
        <vt:i4>0</vt:i4>
      </vt:variant>
      <vt:variant>
        <vt:i4>5</vt:i4>
      </vt:variant>
      <vt:variant>
        <vt:lpwstr>http://www.oas.org/en/iachr/expression/showarticle.asp?artID=970&amp;lID=1</vt:lpwstr>
      </vt:variant>
      <vt:variant>
        <vt:lpwstr/>
      </vt:variant>
      <vt:variant>
        <vt:i4>5636184</vt:i4>
      </vt:variant>
      <vt:variant>
        <vt:i4>948</vt:i4>
      </vt:variant>
      <vt:variant>
        <vt:i4>0</vt:i4>
      </vt:variant>
      <vt:variant>
        <vt:i4>5</vt:i4>
      </vt:variant>
      <vt:variant>
        <vt:lpwstr>http://www.oas.org/en/iachr/media_center/PReleases/2014/142.asp</vt:lpwstr>
      </vt:variant>
      <vt:variant>
        <vt:lpwstr/>
      </vt:variant>
      <vt:variant>
        <vt:i4>5701727</vt:i4>
      </vt:variant>
      <vt:variant>
        <vt:i4>945</vt:i4>
      </vt:variant>
      <vt:variant>
        <vt:i4>0</vt:i4>
      </vt:variant>
      <vt:variant>
        <vt:i4>5</vt:i4>
      </vt:variant>
      <vt:variant>
        <vt:lpwstr>http://www.oas.org/en/iachr/media_center/PReleases/2014/155.asp</vt:lpwstr>
      </vt:variant>
      <vt:variant>
        <vt:lpwstr/>
      </vt:variant>
      <vt:variant>
        <vt:i4>4325474</vt:i4>
      </vt:variant>
      <vt:variant>
        <vt:i4>942</vt:i4>
      </vt:variant>
      <vt:variant>
        <vt:i4>0</vt:i4>
      </vt:variant>
      <vt:variant>
        <vt:i4>5</vt:i4>
      </vt:variant>
      <vt:variant>
        <vt:lpwstr>http://oglobo.globo.com/brasil/prefeitura-de-sao-paulo-inclui-estrangeiros-no-programa-bolsa-familia-14733605</vt:lpwstr>
      </vt:variant>
      <vt:variant>
        <vt:lpwstr/>
      </vt:variant>
      <vt:variant>
        <vt:i4>4325474</vt:i4>
      </vt:variant>
      <vt:variant>
        <vt:i4>939</vt:i4>
      </vt:variant>
      <vt:variant>
        <vt:i4>0</vt:i4>
      </vt:variant>
      <vt:variant>
        <vt:i4>5</vt:i4>
      </vt:variant>
      <vt:variant>
        <vt:lpwstr>http://oglobo.globo.com/brasil/prefeitura-de-sao-paulo-inclui-estrangeiros-no-programa-bolsa-familia-14733605</vt:lpwstr>
      </vt:variant>
      <vt:variant>
        <vt:lpwstr/>
      </vt:variant>
      <vt:variant>
        <vt:i4>7864360</vt:i4>
      </vt:variant>
      <vt:variant>
        <vt:i4>936</vt:i4>
      </vt:variant>
      <vt:variant>
        <vt:i4>0</vt:i4>
      </vt:variant>
      <vt:variant>
        <vt:i4>5</vt:i4>
      </vt:variant>
      <vt:variant>
        <vt:lpwstr>http://www.economist.com/node/16690887</vt:lpwstr>
      </vt:variant>
      <vt:variant>
        <vt:lpwstr/>
      </vt:variant>
      <vt:variant>
        <vt:i4>1114216</vt:i4>
      </vt:variant>
      <vt:variant>
        <vt:i4>933</vt:i4>
      </vt:variant>
      <vt:variant>
        <vt:i4>0</vt:i4>
      </vt:variant>
      <vt:variant>
        <vt:i4>5</vt:i4>
      </vt:variant>
      <vt:variant>
        <vt:lpwstr>http://www.worldbank.org/en/news/opinion/2013/11/04/bolsa-familia-Brazil-quiet-revolution</vt:lpwstr>
      </vt:variant>
      <vt:variant>
        <vt:lpwstr/>
      </vt:variant>
      <vt:variant>
        <vt:i4>4325474</vt:i4>
      </vt:variant>
      <vt:variant>
        <vt:i4>930</vt:i4>
      </vt:variant>
      <vt:variant>
        <vt:i4>0</vt:i4>
      </vt:variant>
      <vt:variant>
        <vt:i4>5</vt:i4>
      </vt:variant>
      <vt:variant>
        <vt:lpwstr>http://oglobo.globo.com/brasil/prefeitura-de-sao-paulo-inclui-estrangeiros-no-programa-bolsa-familia-14733605</vt:lpwstr>
      </vt:variant>
      <vt:variant>
        <vt:lpwstr/>
      </vt:variant>
      <vt:variant>
        <vt:i4>5242972</vt:i4>
      </vt:variant>
      <vt:variant>
        <vt:i4>927</vt:i4>
      </vt:variant>
      <vt:variant>
        <vt:i4>0</vt:i4>
      </vt:variant>
      <vt:variant>
        <vt:i4>5</vt:i4>
      </vt:variant>
      <vt:variant>
        <vt:lpwstr>http://www.oas.org/en/iachr/media_center/PReleases/2014/126.asp</vt:lpwstr>
      </vt:variant>
      <vt:variant>
        <vt:lpwstr/>
      </vt:variant>
      <vt:variant>
        <vt:i4>458758</vt:i4>
      </vt:variant>
      <vt:variant>
        <vt:i4>924</vt:i4>
      </vt:variant>
      <vt:variant>
        <vt:i4>0</vt:i4>
      </vt:variant>
      <vt:variant>
        <vt:i4>5</vt:i4>
      </vt:variant>
      <vt:variant>
        <vt:lpwstr>http://www.refworld.org/docid/5487065b4.html</vt:lpwstr>
      </vt:variant>
      <vt:variant>
        <vt:lpwstr/>
      </vt:variant>
      <vt:variant>
        <vt:i4>5242972</vt:i4>
      </vt:variant>
      <vt:variant>
        <vt:i4>921</vt:i4>
      </vt:variant>
      <vt:variant>
        <vt:i4>0</vt:i4>
      </vt:variant>
      <vt:variant>
        <vt:i4>5</vt:i4>
      </vt:variant>
      <vt:variant>
        <vt:lpwstr>http://www.oas.org/en/iachr/media_center/PReleases/2014/126.asp</vt:lpwstr>
      </vt:variant>
      <vt:variant>
        <vt:lpwstr/>
      </vt:variant>
      <vt:variant>
        <vt:i4>4063354</vt:i4>
      </vt:variant>
      <vt:variant>
        <vt:i4>918</vt:i4>
      </vt:variant>
      <vt:variant>
        <vt:i4>0</vt:i4>
      </vt:variant>
      <vt:variant>
        <vt:i4>5</vt:i4>
      </vt:variant>
      <vt:variant>
        <vt:lpwstr>http://www.oas.org/es/cidh/multimedia/sesiones/153/default.asp</vt:lpwstr>
      </vt:variant>
      <vt:variant>
        <vt:lpwstr/>
      </vt:variant>
      <vt:variant>
        <vt:i4>5505107</vt:i4>
      </vt:variant>
      <vt:variant>
        <vt:i4>915</vt:i4>
      </vt:variant>
      <vt:variant>
        <vt:i4>0</vt:i4>
      </vt:variant>
      <vt:variant>
        <vt:i4>5</vt:i4>
      </vt:variant>
      <vt:variant>
        <vt:lpwstr>http://www.oas.org/en/iachr/media_center/PReleases/2014/068.asp</vt:lpwstr>
      </vt:variant>
      <vt:variant>
        <vt:lpwstr/>
      </vt:variant>
      <vt:variant>
        <vt:i4>4063354</vt:i4>
      </vt:variant>
      <vt:variant>
        <vt:i4>912</vt:i4>
      </vt:variant>
      <vt:variant>
        <vt:i4>0</vt:i4>
      </vt:variant>
      <vt:variant>
        <vt:i4>5</vt:i4>
      </vt:variant>
      <vt:variant>
        <vt:lpwstr>http://www.oas.org/es/cidh/multimedia/sesiones/153/default.asp</vt:lpwstr>
      </vt:variant>
      <vt:variant>
        <vt:lpwstr/>
      </vt:variant>
      <vt:variant>
        <vt:i4>5505107</vt:i4>
      </vt:variant>
      <vt:variant>
        <vt:i4>909</vt:i4>
      </vt:variant>
      <vt:variant>
        <vt:i4>0</vt:i4>
      </vt:variant>
      <vt:variant>
        <vt:i4>5</vt:i4>
      </vt:variant>
      <vt:variant>
        <vt:lpwstr>http://www.oas.org/en/iachr/media_center/PReleases/2014/068.asp</vt:lpwstr>
      </vt:variant>
      <vt:variant>
        <vt:lpwstr/>
      </vt:variant>
      <vt:variant>
        <vt:i4>5701727</vt:i4>
      </vt:variant>
      <vt:variant>
        <vt:i4>906</vt:i4>
      </vt:variant>
      <vt:variant>
        <vt:i4>0</vt:i4>
      </vt:variant>
      <vt:variant>
        <vt:i4>5</vt:i4>
      </vt:variant>
      <vt:variant>
        <vt:lpwstr>http://www.oas.org/en/iachr/media_center/PReleases/2014/155.asp</vt:lpwstr>
      </vt:variant>
      <vt:variant>
        <vt:lpwstr/>
      </vt:variant>
      <vt:variant>
        <vt:i4>5701726</vt:i4>
      </vt:variant>
      <vt:variant>
        <vt:i4>903</vt:i4>
      </vt:variant>
      <vt:variant>
        <vt:i4>0</vt:i4>
      </vt:variant>
      <vt:variant>
        <vt:i4>5</vt:i4>
      </vt:variant>
      <vt:variant>
        <vt:lpwstr>http://www.oas.org/en/iachr/media_center/PReleases/2014/055.asp</vt:lpwstr>
      </vt:variant>
      <vt:variant>
        <vt:lpwstr/>
      </vt:variant>
      <vt:variant>
        <vt:i4>5898323</vt:i4>
      </vt:variant>
      <vt:variant>
        <vt:i4>900</vt:i4>
      </vt:variant>
      <vt:variant>
        <vt:i4>0</vt:i4>
      </vt:variant>
      <vt:variant>
        <vt:i4>5</vt:i4>
      </vt:variant>
      <vt:variant>
        <vt:lpwstr>http://www.oas.org/en/iachr/media_center/PReleases/2014/088.asp</vt:lpwstr>
      </vt:variant>
      <vt:variant>
        <vt:lpwstr/>
      </vt:variant>
      <vt:variant>
        <vt:i4>5898323</vt:i4>
      </vt:variant>
      <vt:variant>
        <vt:i4>897</vt:i4>
      </vt:variant>
      <vt:variant>
        <vt:i4>0</vt:i4>
      </vt:variant>
      <vt:variant>
        <vt:i4>5</vt:i4>
      </vt:variant>
      <vt:variant>
        <vt:lpwstr>http://www.oas.org/en/iachr/media_center/PReleases/2014/088.asp</vt:lpwstr>
      </vt:variant>
      <vt:variant>
        <vt:lpwstr/>
      </vt:variant>
      <vt:variant>
        <vt:i4>5898323</vt:i4>
      </vt:variant>
      <vt:variant>
        <vt:i4>894</vt:i4>
      </vt:variant>
      <vt:variant>
        <vt:i4>0</vt:i4>
      </vt:variant>
      <vt:variant>
        <vt:i4>5</vt:i4>
      </vt:variant>
      <vt:variant>
        <vt:lpwstr>http://www.oas.org/en/iachr/media_center/PReleases/2014/088.asp</vt:lpwstr>
      </vt:variant>
      <vt:variant>
        <vt:lpwstr/>
      </vt:variant>
      <vt:variant>
        <vt:i4>5898323</vt:i4>
      </vt:variant>
      <vt:variant>
        <vt:i4>891</vt:i4>
      </vt:variant>
      <vt:variant>
        <vt:i4>0</vt:i4>
      </vt:variant>
      <vt:variant>
        <vt:i4>5</vt:i4>
      </vt:variant>
      <vt:variant>
        <vt:lpwstr>http://www.oas.org/en/iachr/media_center/PReleases/2014/088.asp</vt:lpwstr>
      </vt:variant>
      <vt:variant>
        <vt:lpwstr/>
      </vt:variant>
      <vt:variant>
        <vt:i4>5898323</vt:i4>
      </vt:variant>
      <vt:variant>
        <vt:i4>888</vt:i4>
      </vt:variant>
      <vt:variant>
        <vt:i4>0</vt:i4>
      </vt:variant>
      <vt:variant>
        <vt:i4>5</vt:i4>
      </vt:variant>
      <vt:variant>
        <vt:lpwstr>http://www.oas.org/en/iachr/media_center/PReleases/2014/088.asp</vt:lpwstr>
      </vt:variant>
      <vt:variant>
        <vt:lpwstr/>
      </vt:variant>
      <vt:variant>
        <vt:i4>5701727</vt:i4>
      </vt:variant>
      <vt:variant>
        <vt:i4>885</vt:i4>
      </vt:variant>
      <vt:variant>
        <vt:i4>0</vt:i4>
      </vt:variant>
      <vt:variant>
        <vt:i4>5</vt:i4>
      </vt:variant>
      <vt:variant>
        <vt:lpwstr>http://www.oas.org/en/iachr/media_center/PReleases/2014/155.asp</vt:lpwstr>
      </vt:variant>
      <vt:variant>
        <vt:lpwstr/>
      </vt:variant>
      <vt:variant>
        <vt:i4>5701727</vt:i4>
      </vt:variant>
      <vt:variant>
        <vt:i4>882</vt:i4>
      </vt:variant>
      <vt:variant>
        <vt:i4>0</vt:i4>
      </vt:variant>
      <vt:variant>
        <vt:i4>5</vt:i4>
      </vt:variant>
      <vt:variant>
        <vt:lpwstr>http://www.oas.org/en/iachr/media_center/PReleases/2014/155.asp</vt:lpwstr>
      </vt:variant>
      <vt:variant>
        <vt:lpwstr/>
      </vt:variant>
      <vt:variant>
        <vt:i4>5701727</vt:i4>
      </vt:variant>
      <vt:variant>
        <vt:i4>879</vt:i4>
      </vt:variant>
      <vt:variant>
        <vt:i4>0</vt:i4>
      </vt:variant>
      <vt:variant>
        <vt:i4>5</vt:i4>
      </vt:variant>
      <vt:variant>
        <vt:lpwstr>http://www.oas.org/en/iachr/media_center/PReleases/2014/155.asp</vt:lpwstr>
      </vt:variant>
      <vt:variant>
        <vt:lpwstr/>
      </vt:variant>
      <vt:variant>
        <vt:i4>5439571</vt:i4>
      </vt:variant>
      <vt:variant>
        <vt:i4>876</vt:i4>
      </vt:variant>
      <vt:variant>
        <vt:i4>0</vt:i4>
      </vt:variant>
      <vt:variant>
        <vt:i4>5</vt:i4>
      </vt:variant>
      <vt:variant>
        <vt:lpwstr>http://www.oas.org/en/iachr/media_center/PReleases/2014/018.asp</vt:lpwstr>
      </vt:variant>
      <vt:variant>
        <vt:lpwstr/>
      </vt:variant>
      <vt:variant>
        <vt:i4>5439571</vt:i4>
      </vt:variant>
      <vt:variant>
        <vt:i4>873</vt:i4>
      </vt:variant>
      <vt:variant>
        <vt:i4>0</vt:i4>
      </vt:variant>
      <vt:variant>
        <vt:i4>5</vt:i4>
      </vt:variant>
      <vt:variant>
        <vt:lpwstr>http://www.oas.org/en/iachr/media_center/PReleases/2014/018.asp</vt:lpwstr>
      </vt:variant>
      <vt:variant>
        <vt:lpwstr/>
      </vt:variant>
      <vt:variant>
        <vt:i4>5439571</vt:i4>
      </vt:variant>
      <vt:variant>
        <vt:i4>870</vt:i4>
      </vt:variant>
      <vt:variant>
        <vt:i4>0</vt:i4>
      </vt:variant>
      <vt:variant>
        <vt:i4>5</vt:i4>
      </vt:variant>
      <vt:variant>
        <vt:lpwstr>http://www.oas.org/en/iachr/media_center/PReleases/2014/018.asp</vt:lpwstr>
      </vt:variant>
      <vt:variant>
        <vt:lpwstr/>
      </vt:variant>
      <vt:variant>
        <vt:i4>5439571</vt:i4>
      </vt:variant>
      <vt:variant>
        <vt:i4>867</vt:i4>
      </vt:variant>
      <vt:variant>
        <vt:i4>0</vt:i4>
      </vt:variant>
      <vt:variant>
        <vt:i4>5</vt:i4>
      </vt:variant>
      <vt:variant>
        <vt:lpwstr>http://www.oas.org/en/iachr/media_center/PReleases/2014/018.asp</vt:lpwstr>
      </vt:variant>
      <vt:variant>
        <vt:lpwstr/>
      </vt:variant>
      <vt:variant>
        <vt:i4>5898323</vt:i4>
      </vt:variant>
      <vt:variant>
        <vt:i4>864</vt:i4>
      </vt:variant>
      <vt:variant>
        <vt:i4>0</vt:i4>
      </vt:variant>
      <vt:variant>
        <vt:i4>5</vt:i4>
      </vt:variant>
      <vt:variant>
        <vt:lpwstr>http://www.oas.org/en/iachr/media_center/PReleases/2014/088.asp</vt:lpwstr>
      </vt:variant>
      <vt:variant>
        <vt:lpwstr/>
      </vt:variant>
      <vt:variant>
        <vt:i4>5701727</vt:i4>
      </vt:variant>
      <vt:variant>
        <vt:i4>861</vt:i4>
      </vt:variant>
      <vt:variant>
        <vt:i4>0</vt:i4>
      </vt:variant>
      <vt:variant>
        <vt:i4>5</vt:i4>
      </vt:variant>
      <vt:variant>
        <vt:lpwstr>http://www.oas.org/en/iachr/media_center/PReleases/2014/054.asp</vt:lpwstr>
      </vt:variant>
      <vt:variant>
        <vt:lpwstr/>
      </vt:variant>
      <vt:variant>
        <vt:i4>5701727</vt:i4>
      </vt:variant>
      <vt:variant>
        <vt:i4>858</vt:i4>
      </vt:variant>
      <vt:variant>
        <vt:i4>0</vt:i4>
      </vt:variant>
      <vt:variant>
        <vt:i4>5</vt:i4>
      </vt:variant>
      <vt:variant>
        <vt:lpwstr>http://www.oas.org/en/iachr/media_center/PReleases/2014/054.asp</vt:lpwstr>
      </vt:variant>
      <vt:variant>
        <vt:lpwstr/>
      </vt:variant>
      <vt:variant>
        <vt:i4>5701727</vt:i4>
      </vt:variant>
      <vt:variant>
        <vt:i4>855</vt:i4>
      </vt:variant>
      <vt:variant>
        <vt:i4>0</vt:i4>
      </vt:variant>
      <vt:variant>
        <vt:i4>5</vt:i4>
      </vt:variant>
      <vt:variant>
        <vt:lpwstr>http://www.oas.org/en/iachr/media_center/PReleases/2014/054.asp</vt:lpwstr>
      </vt:variant>
      <vt:variant>
        <vt:lpwstr/>
      </vt:variant>
      <vt:variant>
        <vt:i4>4063354</vt:i4>
      </vt:variant>
      <vt:variant>
        <vt:i4>852</vt:i4>
      </vt:variant>
      <vt:variant>
        <vt:i4>0</vt:i4>
      </vt:variant>
      <vt:variant>
        <vt:i4>5</vt:i4>
      </vt:variant>
      <vt:variant>
        <vt:lpwstr>http://www.oas.org/es/cidh/multimedia/sesiones/153/default.asp</vt:lpwstr>
      </vt:variant>
      <vt:variant>
        <vt:lpwstr/>
      </vt:variant>
      <vt:variant>
        <vt:i4>2097228</vt:i4>
      </vt:variant>
      <vt:variant>
        <vt:i4>849</vt:i4>
      </vt:variant>
      <vt:variant>
        <vt:i4>0</vt:i4>
      </vt:variant>
      <vt:variant>
        <vt:i4>5</vt:i4>
      </vt:variant>
      <vt:variant>
        <vt:lpwstr>https://www.oas.org/en/iachr/migrants/docs/pdf/Migrants2011.pdf</vt:lpwstr>
      </vt:variant>
      <vt:variant>
        <vt:lpwstr/>
      </vt:variant>
      <vt:variant>
        <vt:i4>2359332</vt:i4>
      </vt:variant>
      <vt:variant>
        <vt:i4>846</vt:i4>
      </vt:variant>
      <vt:variant>
        <vt:i4>0</vt:i4>
      </vt:variant>
      <vt:variant>
        <vt:i4>5</vt:i4>
      </vt:variant>
      <vt:variant>
        <vt:lpwstr>http://www.hrw.org/reports/2013/05/22/turning-migrants-criminals-0</vt:lpwstr>
      </vt:variant>
      <vt:variant>
        <vt:lpwstr/>
      </vt:variant>
      <vt:variant>
        <vt:i4>5898323</vt:i4>
      </vt:variant>
      <vt:variant>
        <vt:i4>843</vt:i4>
      </vt:variant>
      <vt:variant>
        <vt:i4>0</vt:i4>
      </vt:variant>
      <vt:variant>
        <vt:i4>5</vt:i4>
      </vt:variant>
      <vt:variant>
        <vt:lpwstr>http://www.oas.org/en/iachr/media_center/PReleases/2014/088.asp</vt:lpwstr>
      </vt:variant>
      <vt:variant>
        <vt:lpwstr/>
      </vt:variant>
      <vt:variant>
        <vt:i4>5439578</vt:i4>
      </vt:variant>
      <vt:variant>
        <vt:i4>840</vt:i4>
      </vt:variant>
      <vt:variant>
        <vt:i4>0</vt:i4>
      </vt:variant>
      <vt:variant>
        <vt:i4>5</vt:i4>
      </vt:variant>
      <vt:variant>
        <vt:lpwstr>http://www.oas.org/en/iachr/media_center/PReleases/2014/110.asp</vt:lpwstr>
      </vt:variant>
      <vt:variant>
        <vt:lpwstr/>
      </vt:variant>
      <vt:variant>
        <vt:i4>5439578</vt:i4>
      </vt:variant>
      <vt:variant>
        <vt:i4>837</vt:i4>
      </vt:variant>
      <vt:variant>
        <vt:i4>0</vt:i4>
      </vt:variant>
      <vt:variant>
        <vt:i4>5</vt:i4>
      </vt:variant>
      <vt:variant>
        <vt:lpwstr>http://www.oas.org/en/iachr/media_center/PReleases/2014/110.asp</vt:lpwstr>
      </vt:variant>
      <vt:variant>
        <vt:lpwstr/>
      </vt:variant>
      <vt:variant>
        <vt:i4>5439578</vt:i4>
      </vt:variant>
      <vt:variant>
        <vt:i4>834</vt:i4>
      </vt:variant>
      <vt:variant>
        <vt:i4>0</vt:i4>
      </vt:variant>
      <vt:variant>
        <vt:i4>5</vt:i4>
      </vt:variant>
      <vt:variant>
        <vt:lpwstr>http://www.oas.org/en/iachr/media_center/PReleases/2014/110.asp</vt:lpwstr>
      </vt:variant>
      <vt:variant>
        <vt:lpwstr/>
      </vt:variant>
      <vt:variant>
        <vt:i4>5439578</vt:i4>
      </vt:variant>
      <vt:variant>
        <vt:i4>831</vt:i4>
      </vt:variant>
      <vt:variant>
        <vt:i4>0</vt:i4>
      </vt:variant>
      <vt:variant>
        <vt:i4>5</vt:i4>
      </vt:variant>
      <vt:variant>
        <vt:lpwstr>http://www.oas.org/en/iachr/media_center/PReleases/2014/110.asp</vt:lpwstr>
      </vt:variant>
      <vt:variant>
        <vt:lpwstr/>
      </vt:variant>
      <vt:variant>
        <vt:i4>4063354</vt:i4>
      </vt:variant>
      <vt:variant>
        <vt:i4>828</vt:i4>
      </vt:variant>
      <vt:variant>
        <vt:i4>0</vt:i4>
      </vt:variant>
      <vt:variant>
        <vt:i4>5</vt:i4>
      </vt:variant>
      <vt:variant>
        <vt:lpwstr>http://www.oas.org/es/cidh/multimedia/sesiones/153/default.asp</vt:lpwstr>
      </vt:variant>
      <vt:variant>
        <vt:lpwstr/>
      </vt:variant>
      <vt:variant>
        <vt:i4>4063354</vt:i4>
      </vt:variant>
      <vt:variant>
        <vt:i4>825</vt:i4>
      </vt:variant>
      <vt:variant>
        <vt:i4>0</vt:i4>
      </vt:variant>
      <vt:variant>
        <vt:i4>5</vt:i4>
      </vt:variant>
      <vt:variant>
        <vt:lpwstr>http://www.oas.org/es/cidh/multimedia/sesiones/153/default.asp</vt:lpwstr>
      </vt:variant>
      <vt:variant>
        <vt:lpwstr/>
      </vt:variant>
      <vt:variant>
        <vt:i4>4063354</vt:i4>
      </vt:variant>
      <vt:variant>
        <vt:i4>822</vt:i4>
      </vt:variant>
      <vt:variant>
        <vt:i4>0</vt:i4>
      </vt:variant>
      <vt:variant>
        <vt:i4>5</vt:i4>
      </vt:variant>
      <vt:variant>
        <vt:lpwstr>http://www.oas.org/es/cidh/multimedia/sesiones/153/default.asp</vt:lpwstr>
      </vt:variant>
      <vt:variant>
        <vt:lpwstr/>
      </vt:variant>
      <vt:variant>
        <vt:i4>1704040</vt:i4>
      </vt:variant>
      <vt:variant>
        <vt:i4>819</vt:i4>
      </vt:variant>
      <vt:variant>
        <vt:i4>0</vt:i4>
      </vt:variant>
      <vt:variant>
        <vt:i4>5</vt:i4>
      </vt:variant>
      <vt:variant>
        <vt:lpwstr>http://www.unhcr.org/pages/49e45be46.html</vt:lpwstr>
      </vt:variant>
      <vt:variant>
        <vt:lpwstr/>
      </vt:variant>
      <vt:variant>
        <vt:i4>5046372</vt:i4>
      </vt:variant>
      <vt:variant>
        <vt:i4>816</vt:i4>
      </vt:variant>
      <vt:variant>
        <vt:i4>0</vt:i4>
      </vt:variant>
      <vt:variant>
        <vt:i4>5</vt:i4>
      </vt:variant>
      <vt:variant>
        <vt:lpwstr>http://www.unhcr.org/pages/4a02da6e6.html</vt:lpwstr>
      </vt:variant>
      <vt:variant>
        <vt:lpwstr/>
      </vt:variant>
      <vt:variant>
        <vt:i4>4063354</vt:i4>
      </vt:variant>
      <vt:variant>
        <vt:i4>813</vt:i4>
      </vt:variant>
      <vt:variant>
        <vt:i4>0</vt:i4>
      </vt:variant>
      <vt:variant>
        <vt:i4>5</vt:i4>
      </vt:variant>
      <vt:variant>
        <vt:lpwstr>http://www.oas.org/es/cidh/multimedia/sesiones/153/default.asp</vt:lpwstr>
      </vt:variant>
      <vt:variant>
        <vt:lpwstr/>
      </vt:variant>
      <vt:variant>
        <vt:i4>5898335</vt:i4>
      </vt:variant>
      <vt:variant>
        <vt:i4>810</vt:i4>
      </vt:variant>
      <vt:variant>
        <vt:i4>0</vt:i4>
      </vt:variant>
      <vt:variant>
        <vt:i4>5</vt:i4>
      </vt:variant>
      <vt:variant>
        <vt:lpwstr>http://www.oas.org/en/iachr/media_center/PReleases/2014/084.asp</vt:lpwstr>
      </vt:variant>
      <vt:variant>
        <vt:lpwstr/>
      </vt:variant>
      <vt:variant>
        <vt:i4>5505116</vt:i4>
      </vt:variant>
      <vt:variant>
        <vt:i4>807</vt:i4>
      </vt:variant>
      <vt:variant>
        <vt:i4>0</vt:i4>
      </vt:variant>
      <vt:variant>
        <vt:i4>5</vt:i4>
      </vt:variant>
      <vt:variant>
        <vt:lpwstr>http://www.oas.org/en/iachr/media_center/PReleases/2014/067.asp</vt:lpwstr>
      </vt:variant>
      <vt:variant>
        <vt:lpwstr/>
      </vt:variant>
      <vt:variant>
        <vt:i4>5898323</vt:i4>
      </vt:variant>
      <vt:variant>
        <vt:i4>804</vt:i4>
      </vt:variant>
      <vt:variant>
        <vt:i4>0</vt:i4>
      </vt:variant>
      <vt:variant>
        <vt:i4>5</vt:i4>
      </vt:variant>
      <vt:variant>
        <vt:lpwstr>http://www.oas.org/en/iachr/media_center/PReleases/2014/088.asp</vt:lpwstr>
      </vt:variant>
      <vt:variant>
        <vt:lpwstr/>
      </vt:variant>
      <vt:variant>
        <vt:i4>4063354</vt:i4>
      </vt:variant>
      <vt:variant>
        <vt:i4>801</vt:i4>
      </vt:variant>
      <vt:variant>
        <vt:i4>0</vt:i4>
      </vt:variant>
      <vt:variant>
        <vt:i4>5</vt:i4>
      </vt:variant>
      <vt:variant>
        <vt:lpwstr>http://www.oas.org/es/cidh/multimedia/sesiones/153/default.asp</vt:lpwstr>
      </vt:variant>
      <vt:variant>
        <vt:lpwstr/>
      </vt:variant>
      <vt:variant>
        <vt:i4>5701720</vt:i4>
      </vt:variant>
      <vt:variant>
        <vt:i4>798</vt:i4>
      </vt:variant>
      <vt:variant>
        <vt:i4>0</vt:i4>
      </vt:variant>
      <vt:variant>
        <vt:i4>5</vt:i4>
      </vt:variant>
      <vt:variant>
        <vt:lpwstr>http://www.oas.org/en/iachr/media_center/PReleases/2014/152.asp</vt:lpwstr>
      </vt:variant>
      <vt:variant>
        <vt:lpwstr/>
      </vt:variant>
      <vt:variant>
        <vt:i4>3473485</vt:i4>
      </vt:variant>
      <vt:variant>
        <vt:i4>795</vt:i4>
      </vt:variant>
      <vt:variant>
        <vt:i4>0</vt:i4>
      </vt:variant>
      <vt:variant>
        <vt:i4>5</vt:i4>
      </vt:variant>
      <vt:variant>
        <vt:lpwstr>http://www.intelligence.senate.gov/study2014/sscistudy1.pdf</vt:lpwstr>
      </vt:variant>
      <vt:variant>
        <vt:lpwstr/>
      </vt:variant>
      <vt:variant>
        <vt:i4>5570650</vt:i4>
      </vt:variant>
      <vt:variant>
        <vt:i4>792</vt:i4>
      </vt:variant>
      <vt:variant>
        <vt:i4>0</vt:i4>
      </vt:variant>
      <vt:variant>
        <vt:i4>5</vt:i4>
      </vt:variant>
      <vt:variant>
        <vt:lpwstr>http://www.oas.org/en/iachr/media_center/PReleases/2014/071.asp</vt:lpwstr>
      </vt:variant>
      <vt:variant>
        <vt:lpwstr/>
      </vt:variant>
      <vt:variant>
        <vt:i4>5636188</vt:i4>
      </vt:variant>
      <vt:variant>
        <vt:i4>789</vt:i4>
      </vt:variant>
      <vt:variant>
        <vt:i4>0</vt:i4>
      </vt:variant>
      <vt:variant>
        <vt:i4>5</vt:i4>
      </vt:variant>
      <vt:variant>
        <vt:lpwstr>http://www.oas.org/en/iachr/media_center/PReleases/2014/146.asp</vt:lpwstr>
      </vt:variant>
      <vt:variant>
        <vt:lpwstr/>
      </vt:variant>
      <vt:variant>
        <vt:i4>5701722</vt:i4>
      </vt:variant>
      <vt:variant>
        <vt:i4>786</vt:i4>
      </vt:variant>
      <vt:variant>
        <vt:i4>0</vt:i4>
      </vt:variant>
      <vt:variant>
        <vt:i4>5</vt:i4>
      </vt:variant>
      <vt:variant>
        <vt:lpwstr>http://www.oas.org/en/iachr/media_center/PReleases/2014/150.asp</vt:lpwstr>
      </vt:variant>
      <vt:variant>
        <vt:lpwstr/>
      </vt:variant>
      <vt:variant>
        <vt:i4>5701715</vt:i4>
      </vt:variant>
      <vt:variant>
        <vt:i4>783</vt:i4>
      </vt:variant>
      <vt:variant>
        <vt:i4>0</vt:i4>
      </vt:variant>
      <vt:variant>
        <vt:i4>5</vt:i4>
      </vt:variant>
      <vt:variant>
        <vt:lpwstr>http://www.oas.org/en/iachr/media_center/PReleases/2014/058.asp</vt:lpwstr>
      </vt:variant>
      <vt:variant>
        <vt:lpwstr/>
      </vt:variant>
      <vt:variant>
        <vt:i4>5701715</vt:i4>
      </vt:variant>
      <vt:variant>
        <vt:i4>780</vt:i4>
      </vt:variant>
      <vt:variant>
        <vt:i4>0</vt:i4>
      </vt:variant>
      <vt:variant>
        <vt:i4>5</vt:i4>
      </vt:variant>
      <vt:variant>
        <vt:lpwstr>http://www.oas.org/en/iachr/media_center/PReleases/2014/058.asp</vt:lpwstr>
      </vt:variant>
      <vt:variant>
        <vt:lpwstr/>
      </vt:variant>
      <vt:variant>
        <vt:i4>5701715</vt:i4>
      </vt:variant>
      <vt:variant>
        <vt:i4>777</vt:i4>
      </vt:variant>
      <vt:variant>
        <vt:i4>0</vt:i4>
      </vt:variant>
      <vt:variant>
        <vt:i4>5</vt:i4>
      </vt:variant>
      <vt:variant>
        <vt:lpwstr>http://www.oas.org/en/iachr/media_center/PReleases/2014/058.asp</vt:lpwstr>
      </vt:variant>
      <vt:variant>
        <vt:lpwstr/>
      </vt:variant>
      <vt:variant>
        <vt:i4>7340107</vt:i4>
      </vt:variant>
      <vt:variant>
        <vt:i4>774</vt:i4>
      </vt:variant>
      <vt:variant>
        <vt:i4>0</vt:i4>
      </vt:variant>
      <vt:variant>
        <vt:i4>5</vt:i4>
      </vt:variant>
      <vt:variant>
        <vt:lpwstr>http://tbinternet.ohchr.org/_layouts/treatybodyexternal/Download.aspx?symbolno=CERD%2fC%2fSLV%2fCO%2f16-17&amp;Lang=en</vt:lpwstr>
      </vt:variant>
      <vt:variant>
        <vt:lpwstr/>
      </vt:variant>
      <vt:variant>
        <vt:i4>7733334</vt:i4>
      </vt:variant>
      <vt:variant>
        <vt:i4>771</vt:i4>
      </vt:variant>
      <vt:variant>
        <vt:i4>0</vt:i4>
      </vt:variant>
      <vt:variant>
        <vt:i4>5</vt:i4>
      </vt:variant>
      <vt:variant>
        <vt:lpwstr>http://tbinternet.ohchr.org/_layouts/treatybodyexternal/Download.aspx?symbolno=CCPR%2fC%2fCHL%2fCO%2f6&amp;Lang=es</vt:lpwstr>
      </vt:variant>
      <vt:variant>
        <vt:lpwstr/>
      </vt:variant>
      <vt:variant>
        <vt:i4>5636207</vt:i4>
      </vt:variant>
      <vt:variant>
        <vt:i4>768</vt:i4>
      </vt:variant>
      <vt:variant>
        <vt:i4>0</vt:i4>
      </vt:variant>
      <vt:variant>
        <vt:i4>5</vt:i4>
      </vt:variant>
      <vt:variant>
        <vt:lpwstr>http://www.comisiondebusqueda.com/joomlacbpd/</vt:lpwstr>
      </vt:variant>
      <vt:variant>
        <vt:lpwstr/>
      </vt:variant>
      <vt:variant>
        <vt:i4>4980770</vt:i4>
      </vt:variant>
      <vt:variant>
        <vt:i4>765</vt:i4>
      </vt:variant>
      <vt:variant>
        <vt:i4>0</vt:i4>
      </vt:variant>
      <vt:variant>
        <vt:i4>5</vt:i4>
      </vt:variant>
      <vt:variant>
        <vt:lpwstr>http://www.corteidh.or.cr/docs/casos/articulos/seriec_219_ing.pdf</vt:lpwstr>
      </vt:variant>
      <vt:variant>
        <vt:lpwstr/>
      </vt:variant>
      <vt:variant>
        <vt:i4>6160468</vt:i4>
      </vt:variant>
      <vt:variant>
        <vt:i4>762</vt:i4>
      </vt:variant>
      <vt:variant>
        <vt:i4>0</vt:i4>
      </vt:variant>
      <vt:variant>
        <vt:i4>5</vt:i4>
      </vt:variant>
      <vt:variant>
        <vt:lpwstr>http://www.elpais.com.uy/informacion/vazquez-presento-comision-justicia.html</vt:lpwstr>
      </vt:variant>
      <vt:variant>
        <vt:lpwstr/>
      </vt:variant>
      <vt:variant>
        <vt:i4>5636179</vt:i4>
      </vt:variant>
      <vt:variant>
        <vt:i4>759</vt:i4>
      </vt:variant>
      <vt:variant>
        <vt:i4>0</vt:i4>
      </vt:variant>
      <vt:variant>
        <vt:i4>5</vt:i4>
      </vt:variant>
      <vt:variant>
        <vt:lpwstr>http://www.oas.org/en/iachr/media_center/PReleases/2014/048.asp</vt:lpwstr>
      </vt:variant>
      <vt:variant>
        <vt:lpwstr/>
      </vt:variant>
      <vt:variant>
        <vt:i4>5242975</vt:i4>
      </vt:variant>
      <vt:variant>
        <vt:i4>756</vt:i4>
      </vt:variant>
      <vt:variant>
        <vt:i4>0</vt:i4>
      </vt:variant>
      <vt:variant>
        <vt:i4>5</vt:i4>
      </vt:variant>
      <vt:variant>
        <vt:lpwstr>http://www.oas.org/en/iachr/media_center/PReleases/2014/024.asp</vt:lpwstr>
      </vt:variant>
      <vt:variant>
        <vt:lpwstr/>
      </vt:variant>
      <vt:variant>
        <vt:i4>5242975</vt:i4>
      </vt:variant>
      <vt:variant>
        <vt:i4>753</vt:i4>
      </vt:variant>
      <vt:variant>
        <vt:i4>0</vt:i4>
      </vt:variant>
      <vt:variant>
        <vt:i4>5</vt:i4>
      </vt:variant>
      <vt:variant>
        <vt:lpwstr>http://www.oas.org/en/iachr/media_center/PReleases/2014/024.asp</vt:lpwstr>
      </vt:variant>
      <vt:variant>
        <vt:lpwstr/>
      </vt:variant>
      <vt:variant>
        <vt:i4>5636185</vt:i4>
      </vt:variant>
      <vt:variant>
        <vt:i4>750</vt:i4>
      </vt:variant>
      <vt:variant>
        <vt:i4>0</vt:i4>
      </vt:variant>
      <vt:variant>
        <vt:i4>5</vt:i4>
      </vt:variant>
      <vt:variant>
        <vt:lpwstr>http://www.oas.org/en/iachr/media_center/PReleases/2014/143.asp</vt:lpwstr>
      </vt:variant>
      <vt:variant>
        <vt:lpwstr/>
      </vt:variant>
      <vt:variant>
        <vt:i4>5636185</vt:i4>
      </vt:variant>
      <vt:variant>
        <vt:i4>747</vt:i4>
      </vt:variant>
      <vt:variant>
        <vt:i4>0</vt:i4>
      </vt:variant>
      <vt:variant>
        <vt:i4>5</vt:i4>
      </vt:variant>
      <vt:variant>
        <vt:lpwstr>http://www.oas.org/en/iachr/media_center/PReleases/2014/143.asp</vt:lpwstr>
      </vt:variant>
      <vt:variant>
        <vt:lpwstr/>
      </vt:variant>
      <vt:variant>
        <vt:i4>5374045</vt:i4>
      </vt:variant>
      <vt:variant>
        <vt:i4>744</vt:i4>
      </vt:variant>
      <vt:variant>
        <vt:i4>0</vt:i4>
      </vt:variant>
      <vt:variant>
        <vt:i4>5</vt:i4>
      </vt:variant>
      <vt:variant>
        <vt:lpwstr>http://www.oas.org/en/iachr/media_center/PReleases/2014/006.asp</vt:lpwstr>
      </vt:variant>
      <vt:variant>
        <vt:lpwstr/>
      </vt:variant>
      <vt:variant>
        <vt:i4>5374047</vt:i4>
      </vt:variant>
      <vt:variant>
        <vt:i4>741</vt:i4>
      </vt:variant>
      <vt:variant>
        <vt:i4>0</vt:i4>
      </vt:variant>
      <vt:variant>
        <vt:i4>5</vt:i4>
      </vt:variant>
      <vt:variant>
        <vt:lpwstr>http://www.oas.org/en/iachr/media_center/PReleases/2015/005.asp</vt:lpwstr>
      </vt:variant>
      <vt:variant>
        <vt:lpwstr/>
      </vt:variant>
      <vt:variant>
        <vt:i4>5505106</vt:i4>
      </vt:variant>
      <vt:variant>
        <vt:i4>738</vt:i4>
      </vt:variant>
      <vt:variant>
        <vt:i4>0</vt:i4>
      </vt:variant>
      <vt:variant>
        <vt:i4>5</vt:i4>
      </vt:variant>
      <vt:variant>
        <vt:lpwstr>http://www.oas.org/en/iachr/media_center/PReleases/2014/069.asp</vt:lpwstr>
      </vt:variant>
      <vt:variant>
        <vt:lpwstr/>
      </vt:variant>
      <vt:variant>
        <vt:i4>5308508</vt:i4>
      </vt:variant>
      <vt:variant>
        <vt:i4>735</vt:i4>
      </vt:variant>
      <vt:variant>
        <vt:i4>0</vt:i4>
      </vt:variant>
      <vt:variant>
        <vt:i4>5</vt:i4>
      </vt:variant>
      <vt:variant>
        <vt:lpwstr>http://www.oas.org/en/iachr/media_center/PReleases/2014/037.asp</vt:lpwstr>
      </vt:variant>
      <vt:variant>
        <vt:lpwstr/>
      </vt:variant>
      <vt:variant>
        <vt:i4>5374046</vt:i4>
      </vt:variant>
      <vt:variant>
        <vt:i4>732</vt:i4>
      </vt:variant>
      <vt:variant>
        <vt:i4>0</vt:i4>
      </vt:variant>
      <vt:variant>
        <vt:i4>5</vt:i4>
      </vt:variant>
      <vt:variant>
        <vt:lpwstr>http://www.oas.org/en/iachr/media_center/PReleases/2015/004.asp</vt:lpwstr>
      </vt:variant>
      <vt:variant>
        <vt:lpwstr/>
      </vt:variant>
      <vt:variant>
        <vt:i4>5505117</vt:i4>
      </vt:variant>
      <vt:variant>
        <vt:i4>729</vt:i4>
      </vt:variant>
      <vt:variant>
        <vt:i4>0</vt:i4>
      </vt:variant>
      <vt:variant>
        <vt:i4>5</vt:i4>
      </vt:variant>
      <vt:variant>
        <vt:lpwstr>http://www.oas.org/en/iachr/media_center/PReleases/2014/066.asp</vt:lpwstr>
      </vt:variant>
      <vt:variant>
        <vt:lpwstr/>
      </vt:variant>
      <vt:variant>
        <vt:i4>5505114</vt:i4>
      </vt:variant>
      <vt:variant>
        <vt:i4>726</vt:i4>
      </vt:variant>
      <vt:variant>
        <vt:i4>0</vt:i4>
      </vt:variant>
      <vt:variant>
        <vt:i4>5</vt:i4>
      </vt:variant>
      <vt:variant>
        <vt:lpwstr>http://www.oas.org/en/iachr/media_center/PReleases/2014/061.asp</vt:lpwstr>
      </vt:variant>
      <vt:variant>
        <vt:lpwstr/>
      </vt:variant>
      <vt:variant>
        <vt:i4>5308509</vt:i4>
      </vt:variant>
      <vt:variant>
        <vt:i4>723</vt:i4>
      </vt:variant>
      <vt:variant>
        <vt:i4>0</vt:i4>
      </vt:variant>
      <vt:variant>
        <vt:i4>5</vt:i4>
      </vt:variant>
      <vt:variant>
        <vt:lpwstr>http://www.oas.org/en/iachr/media_center/PReleases/2014/036.asp</vt:lpwstr>
      </vt:variant>
      <vt:variant>
        <vt:lpwstr/>
      </vt:variant>
      <vt:variant>
        <vt:i4>3866714</vt:i4>
      </vt:variant>
      <vt:variant>
        <vt:i4>720</vt:i4>
      </vt:variant>
      <vt:variant>
        <vt:i4>0</vt:i4>
      </vt:variant>
      <vt:variant>
        <vt:i4>5</vt:i4>
      </vt:variant>
      <vt:variant>
        <vt:lpwstr>http://www.oas.org/en/iachr/decisions/precautionary.asp</vt:lpwstr>
      </vt:variant>
      <vt:variant>
        <vt:lpwstr/>
      </vt:variant>
      <vt:variant>
        <vt:i4>3866714</vt:i4>
      </vt:variant>
      <vt:variant>
        <vt:i4>717</vt:i4>
      </vt:variant>
      <vt:variant>
        <vt:i4>0</vt:i4>
      </vt:variant>
      <vt:variant>
        <vt:i4>5</vt:i4>
      </vt:variant>
      <vt:variant>
        <vt:lpwstr>http://www.oas.org/en/iachr/decisions/precautionary.asp</vt:lpwstr>
      </vt:variant>
      <vt:variant>
        <vt:lpwstr/>
      </vt:variant>
      <vt:variant>
        <vt:i4>3932263</vt:i4>
      </vt:variant>
      <vt:variant>
        <vt:i4>714</vt:i4>
      </vt:variant>
      <vt:variant>
        <vt:i4>0</vt:i4>
      </vt:variant>
      <vt:variant>
        <vt:i4>5</vt:i4>
      </vt:variant>
      <vt:variant>
        <vt:lpwstr>http://www.oas.org/en/iachr/decisions/pdf/Resolution14-13(MC-8-13).pdf</vt:lpwstr>
      </vt:variant>
      <vt:variant>
        <vt:lpwstr/>
      </vt:variant>
      <vt:variant>
        <vt:i4>1835107</vt:i4>
      </vt:variant>
      <vt:variant>
        <vt:i4>711</vt:i4>
      </vt:variant>
      <vt:variant>
        <vt:i4>0</vt:i4>
      </vt:variant>
      <vt:variant>
        <vt:i4>5</vt:i4>
      </vt:variant>
      <vt:variant>
        <vt:lpwstr>http://www.corteidh.or.cr/docs/medidas/curado_se_01.pdf</vt:lpwstr>
      </vt:variant>
      <vt:variant>
        <vt:lpwstr/>
      </vt:variant>
      <vt:variant>
        <vt:i4>3866714</vt:i4>
      </vt:variant>
      <vt:variant>
        <vt:i4>708</vt:i4>
      </vt:variant>
      <vt:variant>
        <vt:i4>0</vt:i4>
      </vt:variant>
      <vt:variant>
        <vt:i4>5</vt:i4>
      </vt:variant>
      <vt:variant>
        <vt:lpwstr>http://www.oas.org/en/iachr/decisions/precautionary.asp</vt:lpwstr>
      </vt:variant>
      <vt:variant>
        <vt:lpwstr/>
      </vt:variant>
      <vt:variant>
        <vt:i4>4456523</vt:i4>
      </vt:variant>
      <vt:variant>
        <vt:i4>705</vt:i4>
      </vt:variant>
      <vt:variant>
        <vt:i4>0</vt:i4>
      </vt:variant>
      <vt:variant>
        <vt:i4>5</vt:i4>
      </vt:variant>
      <vt:variant>
        <vt:lpwstr>http://www.corteidh.or.cr/docs/medidas/pedrinhas_se_01.pdf</vt:lpwstr>
      </vt:variant>
      <vt:variant>
        <vt:lpwstr/>
      </vt:variant>
      <vt:variant>
        <vt:i4>7864430</vt:i4>
      </vt:variant>
      <vt:variant>
        <vt:i4>702</vt:i4>
      </vt:variant>
      <vt:variant>
        <vt:i4>0</vt:i4>
      </vt:variant>
      <vt:variant>
        <vt:i4>5</vt:i4>
      </vt:variant>
      <vt:variant>
        <vt:lpwstr>http://www.conectas.org/en/actions/justice/news/25234-another-12-dead-in-pedrinhas</vt:lpwstr>
      </vt:variant>
      <vt:variant>
        <vt:lpwstr/>
      </vt:variant>
      <vt:variant>
        <vt:i4>5832818</vt:i4>
      </vt:variant>
      <vt:variant>
        <vt:i4>699</vt:i4>
      </vt:variant>
      <vt:variant>
        <vt:i4>0</vt:i4>
      </vt:variant>
      <vt:variant>
        <vt:i4>5</vt:i4>
      </vt:variant>
      <vt:variant>
        <vt:lpwstr>http://g1.globo.com/ma/maranhao/noticia/2014/09/veja-cronologia-de-fugas-mortes-e-rebelioes-no-complexo-de-pedrinhas.html</vt:lpwstr>
      </vt:variant>
      <vt:variant>
        <vt:lpwstr/>
      </vt:variant>
      <vt:variant>
        <vt:i4>327761</vt:i4>
      </vt:variant>
      <vt:variant>
        <vt:i4>696</vt:i4>
      </vt:variant>
      <vt:variant>
        <vt:i4>0</vt:i4>
      </vt:variant>
      <vt:variant>
        <vt:i4>5</vt:i4>
      </vt:variant>
      <vt:variant>
        <vt:lpwstr>http://www.oas.org/en/iachr/decisions/pdf/Resolution11-13(MC-367-13).pdf</vt:lpwstr>
      </vt:variant>
      <vt:variant>
        <vt:lpwstr/>
      </vt:variant>
      <vt:variant>
        <vt:i4>2097165</vt:i4>
      </vt:variant>
      <vt:variant>
        <vt:i4>693</vt:i4>
      </vt:variant>
      <vt:variant>
        <vt:i4>0</vt:i4>
      </vt:variant>
      <vt:variant>
        <vt:i4>5</vt:i4>
      </vt:variant>
      <vt:variant>
        <vt:lpwstr>http://www.ohchr.org/EN/NewsEvents/Pages/DisplayNews.aspx?NewsID=15342&amp;LangID=E</vt:lpwstr>
      </vt:variant>
      <vt:variant>
        <vt:lpwstr/>
      </vt:variant>
      <vt:variant>
        <vt:i4>3801130</vt:i4>
      </vt:variant>
      <vt:variant>
        <vt:i4>690</vt:i4>
      </vt:variant>
      <vt:variant>
        <vt:i4>0</vt:i4>
      </vt:variant>
      <vt:variant>
        <vt:i4>5</vt:i4>
      </vt:variant>
      <vt:variant>
        <vt:lpwstr>http://www.un.org/apps/news/story.asp?NewsID=49444</vt:lpwstr>
      </vt:variant>
      <vt:variant>
        <vt:lpwstr/>
      </vt:variant>
      <vt:variant>
        <vt:i4>1638449</vt:i4>
      </vt:variant>
      <vt:variant>
        <vt:i4>687</vt:i4>
      </vt:variant>
      <vt:variant>
        <vt:i4>0</vt:i4>
      </vt:variant>
      <vt:variant>
        <vt:i4>5</vt:i4>
      </vt:variant>
      <vt:variant>
        <vt:lpwstr>http://abcnews.go.com/US/fbi-probe-eric-garner-death-months/story?id=27453847</vt:lpwstr>
      </vt:variant>
      <vt:variant>
        <vt:lpwstr/>
      </vt:variant>
      <vt:variant>
        <vt:i4>3080250</vt:i4>
      </vt:variant>
      <vt:variant>
        <vt:i4>684</vt:i4>
      </vt:variant>
      <vt:variant>
        <vt:i4>0</vt:i4>
      </vt:variant>
      <vt:variant>
        <vt:i4>5</vt:i4>
      </vt:variant>
      <vt:variant>
        <vt:lpwstr>http://www.washingtonpost.com/world/national-security/justice-dept-review-finds-pattern-of-racial-bias-among-ferguson-police/2015/03/03/27535390-c1c7-11e4-9271-610273846239_story.html</vt:lpwstr>
      </vt:variant>
      <vt:variant>
        <vt:lpwstr/>
      </vt:variant>
      <vt:variant>
        <vt:i4>5963867</vt:i4>
      </vt:variant>
      <vt:variant>
        <vt:i4>681</vt:i4>
      </vt:variant>
      <vt:variant>
        <vt:i4>0</vt:i4>
      </vt:variant>
      <vt:variant>
        <vt:i4>5</vt:i4>
      </vt:variant>
      <vt:variant>
        <vt:lpwstr>http://www.oas.org/en/iachr/media_center/PReleases/2014/090.asp</vt:lpwstr>
      </vt:variant>
      <vt:variant>
        <vt:lpwstr/>
      </vt:variant>
      <vt:variant>
        <vt:i4>7471113</vt:i4>
      </vt:variant>
      <vt:variant>
        <vt:i4>678</vt:i4>
      </vt:variant>
      <vt:variant>
        <vt:i4>0</vt:i4>
      </vt:variant>
      <vt:variant>
        <vt:i4>5</vt:i4>
      </vt:variant>
      <vt:variant>
        <vt:lpwstr>http://g1.globo.com/sao-paulo/noticia/2014/03/taxa-de-negros-mortos-pela-policia-de-sp-e-3-vezes-de-brancos-diz-estudo.html</vt:lpwstr>
      </vt:variant>
      <vt:variant>
        <vt:lpwstr/>
      </vt:variant>
      <vt:variant>
        <vt:i4>4849684</vt:i4>
      </vt:variant>
      <vt:variant>
        <vt:i4>675</vt:i4>
      </vt:variant>
      <vt:variant>
        <vt:i4>0</vt:i4>
      </vt:variant>
      <vt:variant>
        <vt:i4>5</vt:i4>
      </vt:variant>
      <vt:variant>
        <vt:lpwstr>http://www.washingtonpost.com/blogs/the-fix/wp/2014/11/24/what-rudy-giuliani-gets-wrong-about-the-deaths-of-young-black-men/</vt:lpwstr>
      </vt:variant>
      <vt:variant>
        <vt:lpwstr/>
      </vt:variant>
      <vt:variant>
        <vt:i4>5963867</vt:i4>
      </vt:variant>
      <vt:variant>
        <vt:i4>672</vt:i4>
      </vt:variant>
      <vt:variant>
        <vt:i4>0</vt:i4>
      </vt:variant>
      <vt:variant>
        <vt:i4>5</vt:i4>
      </vt:variant>
      <vt:variant>
        <vt:lpwstr>http://www.oas.org/en/iachr/media_center/PReleases/2014/090.asp</vt:lpwstr>
      </vt:variant>
      <vt:variant>
        <vt:lpwstr/>
      </vt:variant>
      <vt:variant>
        <vt:i4>5963867</vt:i4>
      </vt:variant>
      <vt:variant>
        <vt:i4>669</vt:i4>
      </vt:variant>
      <vt:variant>
        <vt:i4>0</vt:i4>
      </vt:variant>
      <vt:variant>
        <vt:i4>5</vt:i4>
      </vt:variant>
      <vt:variant>
        <vt:lpwstr>http://www.oas.org/en/iachr/media_center/PReleases/2014/090.asp</vt:lpwstr>
      </vt:variant>
      <vt:variant>
        <vt:lpwstr/>
      </vt:variant>
      <vt:variant>
        <vt:i4>8060997</vt:i4>
      </vt:variant>
      <vt:variant>
        <vt:i4>666</vt:i4>
      </vt:variant>
      <vt:variant>
        <vt:i4>0</vt:i4>
      </vt:variant>
      <vt:variant>
        <vt:i4>5</vt:i4>
      </vt:variant>
      <vt:variant>
        <vt:lpwstr>http://www.hrw.org/news/2014/07/30/colombia-farc-battering-afro-colombian-areas</vt:lpwstr>
      </vt:variant>
      <vt:variant>
        <vt:lpwstr/>
      </vt:variant>
      <vt:variant>
        <vt:i4>2031707</vt:i4>
      </vt:variant>
      <vt:variant>
        <vt:i4>663</vt:i4>
      </vt:variant>
      <vt:variant>
        <vt:i4>0</vt:i4>
      </vt:variant>
      <vt:variant>
        <vt:i4>5</vt:i4>
      </vt:variant>
      <vt:variant>
        <vt:lpwstr>http://www.wola.org/commentary/hostages_in_our_own_territories</vt:lpwstr>
      </vt:variant>
      <vt:variant>
        <vt:lpwstr/>
      </vt:variant>
      <vt:variant>
        <vt:i4>7536662</vt:i4>
      </vt:variant>
      <vt:variant>
        <vt:i4>660</vt:i4>
      </vt:variant>
      <vt:variant>
        <vt:i4>0</vt:i4>
      </vt:variant>
      <vt:variant>
        <vt:i4>5</vt:i4>
      </vt:variant>
      <vt:variant>
        <vt:lpwstr>http://pdf.usaid.gov/pdf_docs/PDACN232.pdf</vt:lpwstr>
      </vt:variant>
      <vt:variant>
        <vt:lpwstr/>
      </vt:variant>
      <vt:variant>
        <vt:i4>720987</vt:i4>
      </vt:variant>
      <vt:variant>
        <vt:i4>657</vt:i4>
      </vt:variant>
      <vt:variant>
        <vt:i4>0</vt:i4>
      </vt:variant>
      <vt:variant>
        <vt:i4>5</vt:i4>
      </vt:variant>
      <vt:variant>
        <vt:lpwstr>http://www.asfcanada.ca/en/lwbc-in-action/lwbc-programmes/4/colombia-project</vt:lpwstr>
      </vt:variant>
      <vt:variant>
        <vt:lpwstr/>
      </vt:variant>
      <vt:variant>
        <vt:i4>1900613</vt:i4>
      </vt:variant>
      <vt:variant>
        <vt:i4>654</vt:i4>
      </vt:variant>
      <vt:variant>
        <vt:i4>0</vt:i4>
      </vt:variant>
      <vt:variant>
        <vt:i4>5</vt:i4>
      </vt:variant>
      <vt:variant>
        <vt:lpwstr>http://www.npr.org/blogs/parallels/2014/11/09/362356878/in-brazil-race-is-a-matter-of-life-and-violent-death</vt:lpwstr>
      </vt:variant>
      <vt:variant>
        <vt:lpwstr/>
      </vt:variant>
      <vt:variant>
        <vt:i4>1376319</vt:i4>
      </vt:variant>
      <vt:variant>
        <vt:i4>651</vt:i4>
      </vt:variant>
      <vt:variant>
        <vt:i4>0</vt:i4>
      </vt:variant>
      <vt:variant>
        <vt:i4>5</vt:i4>
      </vt:variant>
      <vt:variant>
        <vt:lpwstr>http://www.cartacapital.com.br/blogs/speriferia/no-brasil-duas-a-cada-tres-vitimas-de-homicidios-sao-negras-9080.html</vt:lpwstr>
      </vt:variant>
      <vt:variant>
        <vt:lpwstr/>
      </vt:variant>
      <vt:variant>
        <vt:i4>2752618</vt:i4>
      </vt:variant>
      <vt:variant>
        <vt:i4>648</vt:i4>
      </vt:variant>
      <vt:variant>
        <vt:i4>0</vt:i4>
      </vt:variant>
      <vt:variant>
        <vt:i4>5</vt:i4>
      </vt:variant>
      <vt:variant>
        <vt:lpwstr>http://blog.amnestyusa.org/americas/young-black-alive-breaking-the-silence-on-brazils-soaring-youth-homicide-rate/</vt:lpwstr>
      </vt:variant>
      <vt:variant>
        <vt:lpwstr/>
      </vt:variant>
      <vt:variant>
        <vt:i4>4063354</vt:i4>
      </vt:variant>
      <vt:variant>
        <vt:i4>645</vt:i4>
      </vt:variant>
      <vt:variant>
        <vt:i4>0</vt:i4>
      </vt:variant>
      <vt:variant>
        <vt:i4>5</vt:i4>
      </vt:variant>
      <vt:variant>
        <vt:lpwstr>http://www.oas.org/es/cidh/multimedia/sesiones/153/default.asp</vt:lpwstr>
      </vt:variant>
      <vt:variant>
        <vt:lpwstr/>
      </vt:variant>
      <vt:variant>
        <vt:i4>8126487</vt:i4>
      </vt:variant>
      <vt:variant>
        <vt:i4>642</vt:i4>
      </vt:variant>
      <vt:variant>
        <vt:i4>0</vt:i4>
      </vt:variant>
      <vt:variant>
        <vt:i4>5</vt:i4>
      </vt:variant>
      <vt:variant>
        <vt:lpwstr>http://www.oas.org/en/iachr/media_center/PReleases/2014/131A.asp</vt:lpwstr>
      </vt:variant>
      <vt:variant>
        <vt:lpwstr/>
      </vt:variant>
      <vt:variant>
        <vt:i4>4063354</vt:i4>
      </vt:variant>
      <vt:variant>
        <vt:i4>639</vt:i4>
      </vt:variant>
      <vt:variant>
        <vt:i4>0</vt:i4>
      </vt:variant>
      <vt:variant>
        <vt:i4>5</vt:i4>
      </vt:variant>
      <vt:variant>
        <vt:lpwstr>http://www.oas.org/es/cidh/multimedia/sesiones/153/default.asp</vt:lpwstr>
      </vt:variant>
      <vt:variant>
        <vt:lpwstr/>
      </vt:variant>
      <vt:variant>
        <vt:i4>8126487</vt:i4>
      </vt:variant>
      <vt:variant>
        <vt:i4>636</vt:i4>
      </vt:variant>
      <vt:variant>
        <vt:i4>0</vt:i4>
      </vt:variant>
      <vt:variant>
        <vt:i4>5</vt:i4>
      </vt:variant>
      <vt:variant>
        <vt:lpwstr>http://www.oas.org/en/iachr/media_center/PReleases/2014/131A.asp</vt:lpwstr>
      </vt:variant>
      <vt:variant>
        <vt:lpwstr/>
      </vt:variant>
      <vt:variant>
        <vt:i4>4063354</vt:i4>
      </vt:variant>
      <vt:variant>
        <vt:i4>633</vt:i4>
      </vt:variant>
      <vt:variant>
        <vt:i4>0</vt:i4>
      </vt:variant>
      <vt:variant>
        <vt:i4>5</vt:i4>
      </vt:variant>
      <vt:variant>
        <vt:lpwstr>http://www.oas.org/es/cidh/multimedia/sesiones/153/default.asp</vt:lpwstr>
      </vt:variant>
      <vt:variant>
        <vt:lpwstr/>
      </vt:variant>
      <vt:variant>
        <vt:i4>8126487</vt:i4>
      </vt:variant>
      <vt:variant>
        <vt:i4>630</vt:i4>
      </vt:variant>
      <vt:variant>
        <vt:i4>0</vt:i4>
      </vt:variant>
      <vt:variant>
        <vt:i4>5</vt:i4>
      </vt:variant>
      <vt:variant>
        <vt:lpwstr>http://www.oas.org/en/iachr/media_center/PReleases/2014/131A.asp</vt:lpwstr>
      </vt:variant>
      <vt:variant>
        <vt:lpwstr/>
      </vt:variant>
      <vt:variant>
        <vt:i4>4063354</vt:i4>
      </vt:variant>
      <vt:variant>
        <vt:i4>627</vt:i4>
      </vt:variant>
      <vt:variant>
        <vt:i4>0</vt:i4>
      </vt:variant>
      <vt:variant>
        <vt:i4>5</vt:i4>
      </vt:variant>
      <vt:variant>
        <vt:lpwstr>http://www.oas.org/es/cidh/multimedia/sesiones/153/default.asp</vt:lpwstr>
      </vt:variant>
      <vt:variant>
        <vt:lpwstr/>
      </vt:variant>
      <vt:variant>
        <vt:i4>8126487</vt:i4>
      </vt:variant>
      <vt:variant>
        <vt:i4>624</vt:i4>
      </vt:variant>
      <vt:variant>
        <vt:i4>0</vt:i4>
      </vt:variant>
      <vt:variant>
        <vt:i4>5</vt:i4>
      </vt:variant>
      <vt:variant>
        <vt:lpwstr>http://www.oas.org/en/iachr/media_center/PReleases/2014/131A.asp</vt:lpwstr>
      </vt:variant>
      <vt:variant>
        <vt:lpwstr/>
      </vt:variant>
      <vt:variant>
        <vt:i4>6619137</vt:i4>
      </vt:variant>
      <vt:variant>
        <vt:i4>621</vt:i4>
      </vt:variant>
      <vt:variant>
        <vt:i4>0</vt:i4>
      </vt:variant>
      <vt:variant>
        <vt:i4>5</vt:i4>
      </vt:variant>
      <vt:variant>
        <vt:lpwstr>http://www.eltiempo.com/colombia/cali/denuncia-de-discriminacion-racial-en-la-policia-/14486335</vt:lpwstr>
      </vt:variant>
      <vt:variant>
        <vt:lpwstr/>
      </vt:variant>
      <vt:variant>
        <vt:i4>7340066</vt:i4>
      </vt:variant>
      <vt:variant>
        <vt:i4>618</vt:i4>
      </vt:variant>
      <vt:variant>
        <vt:i4>0</vt:i4>
      </vt:variant>
      <vt:variant>
        <vt:i4>5</vt:i4>
      </vt:variant>
      <vt:variant>
        <vt:lpwstr>https://vozpueblocom.wordpress.com/2014/07/08/comunicado-de-solidaridad-con-jonatan-martinez-victima-de-discriminacion-racial/</vt:lpwstr>
      </vt:variant>
      <vt:variant>
        <vt:lpwstr/>
      </vt:variant>
      <vt:variant>
        <vt:i4>3670135</vt:i4>
      </vt:variant>
      <vt:variant>
        <vt:i4>615</vt:i4>
      </vt:variant>
      <vt:variant>
        <vt:i4>0</vt:i4>
      </vt:variant>
      <vt:variant>
        <vt:i4>5</vt:i4>
      </vt:variant>
      <vt:variant>
        <vt:lpwstr>http://www.corteconstitucional.gov.co/relatoria/autos/2009/a004-09.htm</vt:lpwstr>
      </vt:variant>
      <vt:variant>
        <vt:lpwstr/>
      </vt:variant>
      <vt:variant>
        <vt:i4>7208974</vt:i4>
      </vt:variant>
      <vt:variant>
        <vt:i4>612</vt:i4>
      </vt:variant>
      <vt:variant>
        <vt:i4>0</vt:i4>
      </vt:variant>
      <vt:variant>
        <vt:i4>5</vt:i4>
      </vt:variant>
      <vt:variant>
        <vt:lpwstr>http://www.odracial.org/files/r2_actividades_recursos/fi_name_archivo.267.pdf</vt:lpwstr>
      </vt:variant>
      <vt:variant>
        <vt:lpwstr/>
      </vt:variant>
      <vt:variant>
        <vt:i4>458771</vt:i4>
      </vt:variant>
      <vt:variant>
        <vt:i4>609</vt:i4>
      </vt:variant>
      <vt:variant>
        <vt:i4>0</vt:i4>
      </vt:variant>
      <vt:variant>
        <vt:i4>5</vt:i4>
      </vt:variant>
      <vt:variant>
        <vt:lpwstr>http://www.afrodescendientes-undp.org/FCKeditor_files/File/AFRO_COLOMBIA.pdf</vt:lpwstr>
      </vt:variant>
      <vt:variant>
        <vt:lpwstr/>
      </vt:variant>
      <vt:variant>
        <vt:i4>458771</vt:i4>
      </vt:variant>
      <vt:variant>
        <vt:i4>606</vt:i4>
      </vt:variant>
      <vt:variant>
        <vt:i4>0</vt:i4>
      </vt:variant>
      <vt:variant>
        <vt:i4>5</vt:i4>
      </vt:variant>
      <vt:variant>
        <vt:lpwstr>http://www.afrodescendientes-undp.org/FCKeditor_files/File/AFRO_COLOMBIA.pdf</vt:lpwstr>
      </vt:variant>
      <vt:variant>
        <vt:lpwstr/>
      </vt:variant>
      <vt:variant>
        <vt:i4>458771</vt:i4>
      </vt:variant>
      <vt:variant>
        <vt:i4>603</vt:i4>
      </vt:variant>
      <vt:variant>
        <vt:i4>0</vt:i4>
      </vt:variant>
      <vt:variant>
        <vt:i4>5</vt:i4>
      </vt:variant>
      <vt:variant>
        <vt:lpwstr>http://www.afrodescendientes-undp.org/FCKeditor_files/File/AFRO_COLOMBIA.pdf</vt:lpwstr>
      </vt:variant>
      <vt:variant>
        <vt:lpwstr/>
      </vt:variant>
      <vt:variant>
        <vt:i4>458771</vt:i4>
      </vt:variant>
      <vt:variant>
        <vt:i4>600</vt:i4>
      </vt:variant>
      <vt:variant>
        <vt:i4>0</vt:i4>
      </vt:variant>
      <vt:variant>
        <vt:i4>5</vt:i4>
      </vt:variant>
      <vt:variant>
        <vt:lpwstr>http://www.afrodescendientes-undp.org/FCKeditor_files/File/AFRO_COLOMBIA.pdf</vt:lpwstr>
      </vt:variant>
      <vt:variant>
        <vt:lpwstr/>
      </vt:variant>
      <vt:variant>
        <vt:i4>2228335</vt:i4>
      </vt:variant>
      <vt:variant>
        <vt:i4>597</vt:i4>
      </vt:variant>
      <vt:variant>
        <vt:i4>0</vt:i4>
      </vt:variant>
      <vt:variant>
        <vt:i4>5</vt:i4>
      </vt:variant>
      <vt:variant>
        <vt:lpwstr>http://colombiareports.co/un-documents-the-inequality-suffered-by-afro-colombians/</vt:lpwstr>
      </vt:variant>
      <vt:variant>
        <vt:lpwstr/>
      </vt:variant>
      <vt:variant>
        <vt:i4>7012388</vt:i4>
      </vt:variant>
      <vt:variant>
        <vt:i4>594</vt:i4>
      </vt:variant>
      <vt:variant>
        <vt:i4>0</vt:i4>
      </vt:variant>
      <vt:variant>
        <vt:i4>5</vt:i4>
      </vt:variant>
      <vt:variant>
        <vt:lpwstr>http://www.ohchr.org/en/NewsEvents/Pages/DisplayNews.aspx?NewsID=9821&amp;</vt:lpwstr>
      </vt:variant>
      <vt:variant>
        <vt:lpwstr/>
      </vt:variant>
      <vt:variant>
        <vt:i4>6488135</vt:i4>
      </vt:variant>
      <vt:variant>
        <vt:i4>591</vt:i4>
      </vt:variant>
      <vt:variant>
        <vt:i4>0</vt:i4>
      </vt:variant>
      <vt:variant>
        <vt:i4>5</vt:i4>
      </vt:variant>
      <vt:variant>
        <vt:lpwstr>http://www.reuters.com/article/2014/12/23/us-usa-police-nypd-race-insight-idUSKBN0K11EV20141223</vt:lpwstr>
      </vt:variant>
      <vt:variant>
        <vt:lpwstr/>
      </vt:variant>
      <vt:variant>
        <vt:i4>6488135</vt:i4>
      </vt:variant>
      <vt:variant>
        <vt:i4>588</vt:i4>
      </vt:variant>
      <vt:variant>
        <vt:i4>0</vt:i4>
      </vt:variant>
      <vt:variant>
        <vt:i4>5</vt:i4>
      </vt:variant>
      <vt:variant>
        <vt:lpwstr>http://www.reuters.com/article/2014/12/23/us-usa-police-nypd-race-insight-idUSKBN0K11EV20141223</vt:lpwstr>
      </vt:variant>
      <vt:variant>
        <vt:lpwstr/>
      </vt:variant>
      <vt:variant>
        <vt:i4>6488135</vt:i4>
      </vt:variant>
      <vt:variant>
        <vt:i4>585</vt:i4>
      </vt:variant>
      <vt:variant>
        <vt:i4>0</vt:i4>
      </vt:variant>
      <vt:variant>
        <vt:i4>5</vt:i4>
      </vt:variant>
      <vt:variant>
        <vt:lpwstr>http://www.reuters.com/article/2014/12/23/us-usa-police-nypd-race-insight-idUSKBN0K11EV20141223</vt:lpwstr>
      </vt:variant>
      <vt:variant>
        <vt:lpwstr/>
      </vt:variant>
      <vt:variant>
        <vt:i4>3997818</vt:i4>
      </vt:variant>
      <vt:variant>
        <vt:i4>582</vt:i4>
      </vt:variant>
      <vt:variant>
        <vt:i4>0</vt:i4>
      </vt:variant>
      <vt:variant>
        <vt:i4>5</vt:i4>
      </vt:variant>
      <vt:variant>
        <vt:lpwstr>http://www.oas.org/es/cidh/multimedia/sesiones/150/default.asp</vt:lpwstr>
      </vt:variant>
      <vt:variant>
        <vt:lpwstr/>
      </vt:variant>
      <vt:variant>
        <vt:i4>3997818</vt:i4>
      </vt:variant>
      <vt:variant>
        <vt:i4>579</vt:i4>
      </vt:variant>
      <vt:variant>
        <vt:i4>0</vt:i4>
      </vt:variant>
      <vt:variant>
        <vt:i4>5</vt:i4>
      </vt:variant>
      <vt:variant>
        <vt:lpwstr>http://www.oas.org/es/cidh/multimedia/sesiones/150/default.asp</vt:lpwstr>
      </vt:variant>
      <vt:variant>
        <vt:lpwstr/>
      </vt:variant>
      <vt:variant>
        <vt:i4>8126482</vt:i4>
      </vt:variant>
      <vt:variant>
        <vt:i4>576</vt:i4>
      </vt:variant>
      <vt:variant>
        <vt:i4>0</vt:i4>
      </vt:variant>
      <vt:variant>
        <vt:i4>5</vt:i4>
      </vt:variant>
      <vt:variant>
        <vt:lpwstr>http://www.oas.org/en/iachr/media_center/PReleases/2014/035A.asp</vt:lpwstr>
      </vt:variant>
      <vt:variant>
        <vt:lpwstr/>
      </vt:variant>
      <vt:variant>
        <vt:i4>3997818</vt:i4>
      </vt:variant>
      <vt:variant>
        <vt:i4>573</vt:i4>
      </vt:variant>
      <vt:variant>
        <vt:i4>0</vt:i4>
      </vt:variant>
      <vt:variant>
        <vt:i4>5</vt:i4>
      </vt:variant>
      <vt:variant>
        <vt:lpwstr>http://www.oas.org/es/cidh/multimedia/sesiones/150/default.asp</vt:lpwstr>
      </vt:variant>
      <vt:variant>
        <vt:lpwstr/>
      </vt:variant>
      <vt:variant>
        <vt:i4>8126482</vt:i4>
      </vt:variant>
      <vt:variant>
        <vt:i4>570</vt:i4>
      </vt:variant>
      <vt:variant>
        <vt:i4>0</vt:i4>
      </vt:variant>
      <vt:variant>
        <vt:i4>5</vt:i4>
      </vt:variant>
      <vt:variant>
        <vt:lpwstr>http://www.oas.org/en/iachr/media_center/PReleases/2014/035A.asp</vt:lpwstr>
      </vt:variant>
      <vt:variant>
        <vt:lpwstr/>
      </vt:variant>
      <vt:variant>
        <vt:i4>1048661</vt:i4>
      </vt:variant>
      <vt:variant>
        <vt:i4>567</vt:i4>
      </vt:variant>
      <vt:variant>
        <vt:i4>0</vt:i4>
      </vt:variant>
      <vt:variant>
        <vt:i4>5</vt:i4>
      </vt:variant>
      <vt:variant>
        <vt:lpwstr>http://www.nytimes.com/2015/01/31/world/haitians-are-swept-up-as-bahamas-tightens-immigration-rules.html</vt:lpwstr>
      </vt:variant>
      <vt:variant>
        <vt:lpwstr/>
      </vt:variant>
      <vt:variant>
        <vt:i4>5308484</vt:i4>
      </vt:variant>
      <vt:variant>
        <vt:i4>564</vt:i4>
      </vt:variant>
      <vt:variant>
        <vt:i4>0</vt:i4>
      </vt:variant>
      <vt:variant>
        <vt:i4>5</vt:i4>
      </vt:variant>
      <vt:variant>
        <vt:lpwstr>http://panampost.com/panam-staff/2014/11/19/bahamas-new-immigration-policy-could-render-thousands-stateless/</vt:lpwstr>
      </vt:variant>
      <vt:variant>
        <vt:lpwstr/>
      </vt:variant>
      <vt:variant>
        <vt:i4>2949242</vt:i4>
      </vt:variant>
      <vt:variant>
        <vt:i4>561</vt:i4>
      </vt:variant>
      <vt:variant>
        <vt:i4>0</vt:i4>
      </vt:variant>
      <vt:variant>
        <vt:i4>5</vt:i4>
      </vt:variant>
      <vt:variant>
        <vt:lpwstr>http://www.telesurtv.net/english/news/Thousands-Deported-under-New-Bahamas-Immigration-Laws-20141117-0007.html</vt:lpwstr>
      </vt:variant>
      <vt:variant>
        <vt:lpwstr/>
      </vt:variant>
      <vt:variant>
        <vt:i4>4063354</vt:i4>
      </vt:variant>
      <vt:variant>
        <vt:i4>558</vt:i4>
      </vt:variant>
      <vt:variant>
        <vt:i4>0</vt:i4>
      </vt:variant>
      <vt:variant>
        <vt:i4>5</vt:i4>
      </vt:variant>
      <vt:variant>
        <vt:lpwstr>http://www.oas.org/es/cidh/multimedia/sesiones/153/default.asp</vt:lpwstr>
      </vt:variant>
      <vt:variant>
        <vt:lpwstr/>
      </vt:variant>
      <vt:variant>
        <vt:i4>5308506</vt:i4>
      </vt:variant>
      <vt:variant>
        <vt:i4>555</vt:i4>
      </vt:variant>
      <vt:variant>
        <vt:i4>0</vt:i4>
      </vt:variant>
      <vt:variant>
        <vt:i4>5</vt:i4>
      </vt:variant>
      <vt:variant>
        <vt:lpwstr>http://www.oas.org/en/iachr/media_center/PReleases/2014/130.asp</vt:lpwstr>
      </vt:variant>
      <vt:variant>
        <vt:lpwstr/>
      </vt:variant>
      <vt:variant>
        <vt:i4>5308506</vt:i4>
      </vt:variant>
      <vt:variant>
        <vt:i4>552</vt:i4>
      </vt:variant>
      <vt:variant>
        <vt:i4>0</vt:i4>
      </vt:variant>
      <vt:variant>
        <vt:i4>5</vt:i4>
      </vt:variant>
      <vt:variant>
        <vt:lpwstr>http://www.oas.org/en/iachr/media_center/PReleases/2014/130.asp</vt:lpwstr>
      </vt:variant>
      <vt:variant>
        <vt:lpwstr/>
      </vt:variant>
      <vt:variant>
        <vt:i4>4259936</vt:i4>
      </vt:variant>
      <vt:variant>
        <vt:i4>549</vt:i4>
      </vt:variant>
      <vt:variant>
        <vt:i4>0</vt:i4>
      </vt:variant>
      <vt:variant>
        <vt:i4>5</vt:i4>
      </vt:variant>
      <vt:variant>
        <vt:lpwstr>http://www.refworld.org/publisher,CERD,,,51ee44e64,0.html</vt:lpwstr>
      </vt:variant>
      <vt:variant>
        <vt:lpwstr/>
      </vt:variant>
      <vt:variant>
        <vt:i4>4128875</vt:i4>
      </vt:variant>
      <vt:variant>
        <vt:i4>546</vt:i4>
      </vt:variant>
      <vt:variant>
        <vt:i4>0</vt:i4>
      </vt:variant>
      <vt:variant>
        <vt:i4>5</vt:i4>
      </vt:variant>
      <vt:variant>
        <vt:lpwstr>http://www.oas.org/es/cidh/actividades/visitas/2013RD/Preliminary-Observations-DR-2013.pdf</vt:lpwstr>
      </vt:variant>
      <vt:variant>
        <vt:lpwstr/>
      </vt:variant>
      <vt:variant>
        <vt:i4>4128875</vt:i4>
      </vt:variant>
      <vt:variant>
        <vt:i4>543</vt:i4>
      </vt:variant>
      <vt:variant>
        <vt:i4>0</vt:i4>
      </vt:variant>
      <vt:variant>
        <vt:i4>5</vt:i4>
      </vt:variant>
      <vt:variant>
        <vt:lpwstr>http://www.oas.org/es/cidh/actividades/visitas/2013RD/Preliminary-Observations-DR-2013.pdf</vt:lpwstr>
      </vt:variant>
      <vt:variant>
        <vt:lpwstr/>
      </vt:variant>
      <vt:variant>
        <vt:i4>4128875</vt:i4>
      </vt:variant>
      <vt:variant>
        <vt:i4>540</vt:i4>
      </vt:variant>
      <vt:variant>
        <vt:i4>0</vt:i4>
      </vt:variant>
      <vt:variant>
        <vt:i4>5</vt:i4>
      </vt:variant>
      <vt:variant>
        <vt:lpwstr>http://www.oas.org/es/cidh/actividades/visitas/2013RD/Preliminary-Observations-DR-2013.pdf</vt:lpwstr>
      </vt:variant>
      <vt:variant>
        <vt:lpwstr/>
      </vt:variant>
      <vt:variant>
        <vt:i4>7471156</vt:i4>
      </vt:variant>
      <vt:variant>
        <vt:i4>537</vt:i4>
      </vt:variant>
      <vt:variant>
        <vt:i4>0</vt:i4>
      </vt:variant>
      <vt:variant>
        <vt:i4>5</vt:i4>
      </vt:variant>
      <vt:variant>
        <vt:lpwstr>http://www.corteidh.or.cr/docs/casos/articulos/seriec_130_ ing.pdf</vt:lpwstr>
      </vt:variant>
      <vt:variant>
        <vt:lpwstr/>
      </vt:variant>
      <vt:variant>
        <vt:i4>4128875</vt:i4>
      </vt:variant>
      <vt:variant>
        <vt:i4>534</vt:i4>
      </vt:variant>
      <vt:variant>
        <vt:i4>0</vt:i4>
      </vt:variant>
      <vt:variant>
        <vt:i4>5</vt:i4>
      </vt:variant>
      <vt:variant>
        <vt:lpwstr>http://www.oas.org/es/cidh/actividades/visitas/2013RD/Preliminary-Observations-DR-2013.pdf</vt:lpwstr>
      </vt:variant>
      <vt:variant>
        <vt:lpwstr/>
      </vt:variant>
      <vt:variant>
        <vt:i4>4128875</vt:i4>
      </vt:variant>
      <vt:variant>
        <vt:i4>531</vt:i4>
      </vt:variant>
      <vt:variant>
        <vt:i4>0</vt:i4>
      </vt:variant>
      <vt:variant>
        <vt:i4>5</vt:i4>
      </vt:variant>
      <vt:variant>
        <vt:lpwstr>http://www.oas.org/es/cidh/actividades/visitas/2013RD/Preliminary-Observations-DR-2013.pdf</vt:lpwstr>
      </vt:variant>
      <vt:variant>
        <vt:lpwstr/>
      </vt:variant>
      <vt:variant>
        <vt:i4>4128875</vt:i4>
      </vt:variant>
      <vt:variant>
        <vt:i4>528</vt:i4>
      </vt:variant>
      <vt:variant>
        <vt:i4>0</vt:i4>
      </vt:variant>
      <vt:variant>
        <vt:i4>5</vt:i4>
      </vt:variant>
      <vt:variant>
        <vt:lpwstr>http://www.oas.org/es/cidh/actividades/visitas/2013RD/Preliminary-Observations-DR-2013.pdf</vt:lpwstr>
      </vt:variant>
      <vt:variant>
        <vt:lpwstr/>
      </vt:variant>
      <vt:variant>
        <vt:i4>4128875</vt:i4>
      </vt:variant>
      <vt:variant>
        <vt:i4>525</vt:i4>
      </vt:variant>
      <vt:variant>
        <vt:i4>0</vt:i4>
      </vt:variant>
      <vt:variant>
        <vt:i4>5</vt:i4>
      </vt:variant>
      <vt:variant>
        <vt:lpwstr>http://www.oas.org/es/cidh/actividades/visitas/2013RD/Preliminary-Observations-DR-2013.pdf</vt:lpwstr>
      </vt:variant>
      <vt:variant>
        <vt:lpwstr/>
      </vt:variant>
      <vt:variant>
        <vt:i4>1769587</vt:i4>
      </vt:variant>
      <vt:variant>
        <vt:i4>522</vt:i4>
      </vt:variant>
      <vt:variant>
        <vt:i4>0</vt:i4>
      </vt:variant>
      <vt:variant>
        <vt:i4>5</vt:i4>
      </vt:variant>
      <vt:variant>
        <vt:lpwstr>http://eldesconcierto.cl/detencion-ciudadana-termina-en-linchamiento-y-con-asaltante-muerto-en-macul/</vt:lpwstr>
      </vt:variant>
      <vt:variant>
        <vt:lpwstr/>
      </vt:variant>
      <vt:variant>
        <vt:i4>2555971</vt:i4>
      </vt:variant>
      <vt:variant>
        <vt:i4>519</vt:i4>
      </vt:variant>
      <vt:variant>
        <vt:i4>0</vt:i4>
      </vt:variant>
      <vt:variant>
        <vt:i4>5</vt:i4>
      </vt:variant>
      <vt:variant>
        <vt:lpwstr>http://www.eluniversal.com.mx/estados/2015/muere-sujeto-tras-ser-linchado-por-pobladores-en-puebla-1066644.html</vt:lpwstr>
      </vt:variant>
      <vt:variant>
        <vt:lpwstr/>
      </vt:variant>
      <vt:variant>
        <vt:i4>7733265</vt:i4>
      </vt:variant>
      <vt:variant>
        <vt:i4>516</vt:i4>
      </vt:variant>
      <vt:variant>
        <vt:i4>0</vt:i4>
      </vt:variant>
      <vt:variant>
        <vt:i4>5</vt:i4>
      </vt:variant>
      <vt:variant>
        <vt:lpwstr>http://www.eluniversal.com.mx/ciudad-metropoli/2014/muere-ladron-tras-ser-linchado-en-acolman--1056816.html</vt:lpwstr>
      </vt:variant>
      <vt:variant>
        <vt:lpwstr/>
      </vt:variant>
      <vt:variant>
        <vt:i4>1048601</vt:i4>
      </vt:variant>
      <vt:variant>
        <vt:i4>513</vt:i4>
      </vt:variant>
      <vt:variant>
        <vt:i4>0</vt:i4>
      </vt:variant>
      <vt:variant>
        <vt:i4>5</vt:i4>
      </vt:variant>
      <vt:variant>
        <vt:lpwstr>http://brasil.estadao.com.br/noticias/geral,em-sidrolandia-ms-ladrao-e-amarrado-em-poste-e-espancado,1131357</vt:lpwstr>
      </vt:variant>
      <vt:variant>
        <vt:lpwstr/>
      </vt:variant>
      <vt:variant>
        <vt:i4>6553618</vt:i4>
      </vt:variant>
      <vt:variant>
        <vt:i4>510</vt:i4>
      </vt:variant>
      <vt:variant>
        <vt:i4>0</vt:i4>
      </vt:variant>
      <vt:variant>
        <vt:i4>5</vt:i4>
      </vt:variant>
      <vt:variant>
        <vt:lpwstr>http://www1.folha.uol.com.br/fsp/cotidiano/164577-espancada-apos-boatos-sobre-magia-negra-mulher-morre-em-guaruja.shtml</vt:lpwstr>
      </vt:variant>
      <vt:variant>
        <vt:lpwstr/>
      </vt:variant>
      <vt:variant>
        <vt:i4>5636189</vt:i4>
      </vt:variant>
      <vt:variant>
        <vt:i4>507</vt:i4>
      </vt:variant>
      <vt:variant>
        <vt:i4>0</vt:i4>
      </vt:variant>
      <vt:variant>
        <vt:i4>5</vt:i4>
      </vt:variant>
      <vt:variant>
        <vt:lpwstr>http://www.oas.org/en/iachr/media_center/PReleases/2014/046.asp</vt:lpwstr>
      </vt:variant>
      <vt:variant>
        <vt:lpwstr/>
      </vt:variant>
      <vt:variant>
        <vt:i4>917553</vt:i4>
      </vt:variant>
      <vt:variant>
        <vt:i4>504</vt:i4>
      </vt:variant>
      <vt:variant>
        <vt:i4>0</vt:i4>
      </vt:variant>
      <vt:variant>
        <vt:i4>5</vt:i4>
      </vt:variant>
      <vt:variant>
        <vt:lpwstr>http://amnistia.org.mx/nuevo/wp-content/uploads/2014/09/GUATEMALA_AMR340022014.pdf</vt:lpwstr>
      </vt:variant>
      <vt:variant>
        <vt:lpwstr/>
      </vt:variant>
      <vt:variant>
        <vt:i4>5308508</vt:i4>
      </vt:variant>
      <vt:variant>
        <vt:i4>501</vt:i4>
      </vt:variant>
      <vt:variant>
        <vt:i4>0</vt:i4>
      </vt:variant>
      <vt:variant>
        <vt:i4>5</vt:i4>
      </vt:variant>
      <vt:variant>
        <vt:lpwstr>http://www.oas.org/en/iachr/media_center/PReleases/2014/136.asp</vt:lpwstr>
      </vt:variant>
      <vt:variant>
        <vt:lpwstr/>
      </vt:variant>
      <vt:variant>
        <vt:i4>5439581</vt:i4>
      </vt:variant>
      <vt:variant>
        <vt:i4>498</vt:i4>
      </vt:variant>
      <vt:variant>
        <vt:i4>0</vt:i4>
      </vt:variant>
      <vt:variant>
        <vt:i4>5</vt:i4>
      </vt:variant>
      <vt:variant>
        <vt:lpwstr>http://www.oas.org/en/iachr/media_center/PReleases/2014/117.asp</vt:lpwstr>
      </vt:variant>
      <vt:variant>
        <vt:lpwstr/>
      </vt:variant>
      <vt:variant>
        <vt:i4>3539013</vt:i4>
      </vt:variant>
      <vt:variant>
        <vt:i4>495</vt:i4>
      </vt:variant>
      <vt:variant>
        <vt:i4>0</vt:i4>
      </vt:variant>
      <vt:variant>
        <vt:i4>5</vt:i4>
      </vt:variant>
      <vt:variant>
        <vt:lpwstr>http://www.telesurtv.net/english/news/Many-Paraguayan-Politicians-Heavily-Linked-to-Drug-Trafficking-20141019-0035.html</vt:lpwstr>
      </vt:variant>
      <vt:variant>
        <vt:lpwstr/>
      </vt:variant>
      <vt:variant>
        <vt:i4>7405689</vt:i4>
      </vt:variant>
      <vt:variant>
        <vt:i4>492</vt:i4>
      </vt:variant>
      <vt:variant>
        <vt:i4>0</vt:i4>
      </vt:variant>
      <vt:variant>
        <vt:i4>5</vt:i4>
      </vt:variant>
      <vt:variant>
        <vt:lpwstr>http://www1.folha.uol.com.br/poder/2014/10/1526460-policia-apura-relacao-de-frank-aguiar-com-suspeito-de-trafico.shtml</vt:lpwstr>
      </vt:variant>
      <vt:variant>
        <vt:lpwstr/>
      </vt:variant>
      <vt:variant>
        <vt:i4>7602284</vt:i4>
      </vt:variant>
      <vt:variant>
        <vt:i4>489</vt:i4>
      </vt:variant>
      <vt:variant>
        <vt:i4>0</vt:i4>
      </vt:variant>
      <vt:variant>
        <vt:i4>5</vt:i4>
      </vt:variant>
      <vt:variant>
        <vt:lpwstr>http://www.fbi.gov/atlanta/press-releases/2014/nine-law-enforcement-officers-sentenced-for-protecting-drug-dealers</vt:lpwstr>
      </vt:variant>
      <vt:variant>
        <vt:lpwstr/>
      </vt:variant>
      <vt:variant>
        <vt:i4>6684741</vt:i4>
      </vt:variant>
      <vt:variant>
        <vt:i4>486</vt:i4>
      </vt:variant>
      <vt:variant>
        <vt:i4>0</vt:i4>
      </vt:variant>
      <vt:variant>
        <vt:i4>5</vt:i4>
      </vt:variant>
      <vt:variant>
        <vt:lpwstr>http://www.pulzo.com/nacion/234831-detenido-subcomandante-de-la-policia-del-cauca-por-proteger-cargamento-de-coca-de-la</vt:lpwstr>
      </vt:variant>
      <vt:variant>
        <vt:lpwstr/>
      </vt:variant>
      <vt:variant>
        <vt:i4>4980743</vt:i4>
      </vt:variant>
      <vt:variant>
        <vt:i4>483</vt:i4>
      </vt:variant>
      <vt:variant>
        <vt:i4>0</vt:i4>
      </vt:variant>
      <vt:variant>
        <vt:i4>5</vt:i4>
      </vt:variant>
      <vt:variant>
        <vt:lpwstr>http://diariocorreo.pe/ciudad/capturan-a-6-policias-involucrados-en-trafic-2327/</vt:lpwstr>
      </vt:variant>
      <vt:variant>
        <vt:lpwstr/>
      </vt:variant>
      <vt:variant>
        <vt:i4>5439576</vt:i4>
      </vt:variant>
      <vt:variant>
        <vt:i4>480</vt:i4>
      </vt:variant>
      <vt:variant>
        <vt:i4>0</vt:i4>
      </vt:variant>
      <vt:variant>
        <vt:i4>5</vt:i4>
      </vt:variant>
      <vt:variant>
        <vt:lpwstr>http://www.oas.org/en/iachr/media_center/PReleases/2014/013.asp</vt:lpwstr>
      </vt:variant>
      <vt:variant>
        <vt:lpwstr/>
      </vt:variant>
      <vt:variant>
        <vt:i4>4063354</vt:i4>
      </vt:variant>
      <vt:variant>
        <vt:i4>477</vt:i4>
      </vt:variant>
      <vt:variant>
        <vt:i4>0</vt:i4>
      </vt:variant>
      <vt:variant>
        <vt:i4>5</vt:i4>
      </vt:variant>
      <vt:variant>
        <vt:lpwstr>http://www.oas.org/es/cidh/multimedia/sesiones/153/default.asp</vt:lpwstr>
      </vt:variant>
      <vt:variant>
        <vt:lpwstr/>
      </vt:variant>
      <vt:variant>
        <vt:i4>8126487</vt:i4>
      </vt:variant>
      <vt:variant>
        <vt:i4>474</vt:i4>
      </vt:variant>
      <vt:variant>
        <vt:i4>0</vt:i4>
      </vt:variant>
      <vt:variant>
        <vt:i4>5</vt:i4>
      </vt:variant>
      <vt:variant>
        <vt:lpwstr>http://www.oas.org/en/iachr/media_center/PReleases/2014/131A.asp</vt:lpwstr>
      </vt:variant>
      <vt:variant>
        <vt:lpwstr/>
      </vt:variant>
      <vt:variant>
        <vt:i4>5701727</vt:i4>
      </vt:variant>
      <vt:variant>
        <vt:i4>471</vt:i4>
      </vt:variant>
      <vt:variant>
        <vt:i4>0</vt:i4>
      </vt:variant>
      <vt:variant>
        <vt:i4>5</vt:i4>
      </vt:variant>
      <vt:variant>
        <vt:lpwstr>http://www.oas.org/en/iachr/media_center/PReleases/2014/054.asp</vt:lpwstr>
      </vt:variant>
      <vt:variant>
        <vt:lpwstr/>
      </vt:variant>
      <vt:variant>
        <vt:i4>5963871</vt:i4>
      </vt:variant>
      <vt:variant>
        <vt:i4>468</vt:i4>
      </vt:variant>
      <vt:variant>
        <vt:i4>0</vt:i4>
      </vt:variant>
      <vt:variant>
        <vt:i4>5</vt:i4>
      </vt:variant>
      <vt:variant>
        <vt:lpwstr>http://www.oas.org/en/iachr/media_center/PReleases/2014/094.asp</vt:lpwstr>
      </vt:variant>
      <vt:variant>
        <vt:lpwstr/>
      </vt:variant>
      <vt:variant>
        <vt:i4>4063354</vt:i4>
      </vt:variant>
      <vt:variant>
        <vt:i4>465</vt:i4>
      </vt:variant>
      <vt:variant>
        <vt:i4>0</vt:i4>
      </vt:variant>
      <vt:variant>
        <vt:i4>5</vt:i4>
      </vt:variant>
      <vt:variant>
        <vt:lpwstr>http://www.oas.org/es/cidh/multimedia/sesiones/153/default.asp</vt:lpwstr>
      </vt:variant>
      <vt:variant>
        <vt:lpwstr/>
      </vt:variant>
      <vt:variant>
        <vt:i4>196646</vt:i4>
      </vt:variant>
      <vt:variant>
        <vt:i4>462</vt:i4>
      </vt:variant>
      <vt:variant>
        <vt:i4>0</vt:i4>
      </vt:variant>
      <vt:variant>
        <vt:i4>5</vt:i4>
      </vt:variant>
      <vt:variant>
        <vt:lpwstr>http://www.oas.org/es/cidh/prensa/docs/Report-153.pdf</vt:lpwstr>
      </vt:variant>
      <vt:variant>
        <vt:lpwstr/>
      </vt:variant>
      <vt:variant>
        <vt:i4>5963885</vt:i4>
      </vt:variant>
      <vt:variant>
        <vt:i4>459</vt:i4>
      </vt:variant>
      <vt:variant>
        <vt:i4>0</vt:i4>
      </vt:variant>
      <vt:variant>
        <vt:i4>5</vt:i4>
      </vt:variant>
      <vt:variant>
        <vt:lpwstr>http://www.lanacion.com.ar/1609537-tres-de-cada-cuatro-policias-son-asesinados-cuando-estan-de-franco</vt:lpwstr>
      </vt:variant>
      <vt:variant>
        <vt:lpwstr/>
      </vt:variant>
      <vt:variant>
        <vt:i4>6815744</vt:i4>
      </vt:variant>
      <vt:variant>
        <vt:i4>456</vt:i4>
      </vt:variant>
      <vt:variant>
        <vt:i4>0</vt:i4>
      </vt:variant>
      <vt:variant>
        <vt:i4>5</vt:i4>
      </vt:variant>
      <vt:variant>
        <vt:lpwstr>http://www.forumseguranca.org.br/storage/download//8anuariofbsp.pdf</vt:lpwstr>
      </vt:variant>
      <vt:variant>
        <vt:lpwstr/>
      </vt:variant>
      <vt:variant>
        <vt:i4>6815744</vt:i4>
      </vt:variant>
      <vt:variant>
        <vt:i4>453</vt:i4>
      </vt:variant>
      <vt:variant>
        <vt:i4>0</vt:i4>
      </vt:variant>
      <vt:variant>
        <vt:i4>5</vt:i4>
      </vt:variant>
      <vt:variant>
        <vt:lpwstr>http://www.forumseguranca.org.br/storage/download//8anuariofbsp.pdf</vt:lpwstr>
      </vt:variant>
      <vt:variant>
        <vt:lpwstr/>
      </vt:variant>
      <vt:variant>
        <vt:i4>1704031</vt:i4>
      </vt:variant>
      <vt:variant>
        <vt:i4>450</vt:i4>
      </vt:variant>
      <vt:variant>
        <vt:i4>0</vt:i4>
      </vt:variant>
      <vt:variant>
        <vt:i4>5</vt:i4>
      </vt:variant>
      <vt:variant>
        <vt:lpwstr>http://www.forumseguranca.org.br/storage/download//anuario_2013-corrigido.pdf</vt:lpwstr>
      </vt:variant>
      <vt:variant>
        <vt:lpwstr/>
      </vt:variant>
      <vt:variant>
        <vt:i4>8061019</vt:i4>
      </vt:variant>
      <vt:variant>
        <vt:i4>447</vt:i4>
      </vt:variant>
      <vt:variant>
        <vt:i4>0</vt:i4>
      </vt:variant>
      <vt:variant>
        <vt:i4>5</vt:i4>
      </vt:variant>
      <vt:variant>
        <vt:lpwstr>http://www.lrwc.org/ws/wp-content/uploads/2014/05/Online-Copy-Colombia-Failure-to-fullfil-duties.LRWC_.25.May_.2014.pdf</vt:lpwstr>
      </vt:variant>
      <vt:variant>
        <vt:lpwstr/>
      </vt:variant>
      <vt:variant>
        <vt:i4>3670024</vt:i4>
      </vt:variant>
      <vt:variant>
        <vt:i4>444</vt:i4>
      </vt:variant>
      <vt:variant>
        <vt:i4>0</vt:i4>
      </vt:variant>
      <vt:variant>
        <vt:i4>5</vt:i4>
      </vt:variant>
      <vt:variant>
        <vt:lpwstr>http://www.lrwc.org/ws/wp-content/uploads/2014/06/Colombia.Murder-of-lawyer.to_.HRC_.LRWCL4L.13.06.14.pdf</vt:lpwstr>
      </vt:variant>
      <vt:variant>
        <vt:lpwstr/>
      </vt:variant>
      <vt:variant>
        <vt:i4>2556028</vt:i4>
      </vt:variant>
      <vt:variant>
        <vt:i4>441</vt:i4>
      </vt:variant>
      <vt:variant>
        <vt:i4>0</vt:i4>
      </vt:variant>
      <vt:variant>
        <vt:i4>5</vt:i4>
      </vt:variant>
      <vt:variant>
        <vt:lpwstr>http://www.ohchr.org/EN/Issues/Judiciary/Pages/Visits.aspx</vt:lpwstr>
      </vt:variant>
      <vt:variant>
        <vt:lpwstr/>
      </vt:variant>
      <vt:variant>
        <vt:i4>786482</vt:i4>
      </vt:variant>
      <vt:variant>
        <vt:i4>438</vt:i4>
      </vt:variant>
      <vt:variant>
        <vt:i4>0</vt:i4>
      </vt:variant>
      <vt:variant>
        <vt:i4>5</vt:i4>
      </vt:variant>
      <vt:variant>
        <vt:lpwstr>http://www.laprensa.hn/honduras/761238-97/conadeh-86-profesionales-del-derecho-han-muerto</vt:lpwstr>
      </vt:variant>
      <vt:variant>
        <vt:lpwstr/>
      </vt:variant>
      <vt:variant>
        <vt:i4>4063283</vt:i4>
      </vt:variant>
      <vt:variant>
        <vt:i4>435</vt:i4>
      </vt:variant>
      <vt:variant>
        <vt:i4>0</vt:i4>
      </vt:variant>
      <vt:variant>
        <vt:i4>5</vt:i4>
      </vt:variant>
      <vt:variant>
        <vt:lpwstr>http://www.elheraldo.hn/inicio/737909-331/aumentan-amenazas-a-muerte-contra-jueces-de-lo-penal-en-honduras</vt:lpwstr>
      </vt:variant>
      <vt:variant>
        <vt:lpwstr/>
      </vt:variant>
      <vt:variant>
        <vt:i4>393333</vt:i4>
      </vt:variant>
      <vt:variant>
        <vt:i4>432</vt:i4>
      </vt:variant>
      <vt:variant>
        <vt:i4>0</vt:i4>
      </vt:variant>
      <vt:variant>
        <vt:i4>5</vt:i4>
      </vt:variant>
      <vt:variant>
        <vt:lpwstr>http://www.laprensa.hn/honduras/757096-410/m%C3%A1s-de-50-disparos-recibi%C3%B3-la-fiscal</vt:lpwstr>
      </vt:variant>
      <vt:variant>
        <vt:lpwstr/>
      </vt:variant>
      <vt:variant>
        <vt:i4>2424934</vt:i4>
      </vt:variant>
      <vt:variant>
        <vt:i4>429</vt:i4>
      </vt:variant>
      <vt:variant>
        <vt:i4>0</vt:i4>
      </vt:variant>
      <vt:variant>
        <vt:i4>5</vt:i4>
      </vt:variant>
      <vt:variant>
        <vt:lpwstr>http://www.laprensa.hn/inicio/756809-417/equipos-investigan-crimen-de-dos-fiscales</vt:lpwstr>
      </vt:variant>
      <vt:variant>
        <vt:lpwstr/>
      </vt:variant>
      <vt:variant>
        <vt:i4>5636178</vt:i4>
      </vt:variant>
      <vt:variant>
        <vt:i4>426</vt:i4>
      </vt:variant>
      <vt:variant>
        <vt:i4>0</vt:i4>
      </vt:variant>
      <vt:variant>
        <vt:i4>5</vt:i4>
      </vt:variant>
      <vt:variant>
        <vt:lpwstr>http://www.elheraldo.hn/inicio/749031-332/conmoci%C3%B3n-por-crimen-de-reconocido-abogado-en-san-pedro-sula?kw=asesinan a otro abogado en san pedro sula</vt:lpwstr>
      </vt:variant>
      <vt:variant>
        <vt:lpwstr/>
      </vt:variant>
      <vt:variant>
        <vt:i4>6553666</vt:i4>
      </vt:variant>
      <vt:variant>
        <vt:i4>423</vt:i4>
      </vt:variant>
      <vt:variant>
        <vt:i4>0</vt:i4>
      </vt:variant>
      <vt:variant>
        <vt:i4>5</vt:i4>
      </vt:variant>
      <vt:variant>
        <vt:lpwstr>http://www.prensalibre.com/internacional/Asesinan-juez-abogado-hechos_de_violencia-Honduras_0_1101489991.html</vt:lpwstr>
      </vt:variant>
      <vt:variant>
        <vt:lpwstr/>
      </vt:variant>
      <vt:variant>
        <vt:i4>5505125</vt:i4>
      </vt:variant>
      <vt:variant>
        <vt:i4>420</vt:i4>
      </vt:variant>
      <vt:variant>
        <vt:i4>0</vt:i4>
      </vt:variant>
      <vt:variant>
        <vt:i4>5</vt:i4>
      </vt:variant>
      <vt:variant>
        <vt:lpwstr>http://www.proceso.hn/component/k2/item/9059.html</vt:lpwstr>
      </vt:variant>
      <vt:variant>
        <vt:lpwstr/>
      </vt:variant>
      <vt:variant>
        <vt:i4>5242973</vt:i4>
      </vt:variant>
      <vt:variant>
        <vt:i4>417</vt:i4>
      </vt:variant>
      <vt:variant>
        <vt:i4>0</vt:i4>
      </vt:variant>
      <vt:variant>
        <vt:i4>5</vt:i4>
      </vt:variant>
      <vt:variant>
        <vt:lpwstr>http://www.oas.org/en/iachr/media_center/PReleases/2014/127.asp</vt:lpwstr>
      </vt:variant>
      <vt:variant>
        <vt:lpwstr/>
      </vt:variant>
      <vt:variant>
        <vt:i4>5636179</vt:i4>
      </vt:variant>
      <vt:variant>
        <vt:i4>414</vt:i4>
      </vt:variant>
      <vt:variant>
        <vt:i4>0</vt:i4>
      </vt:variant>
      <vt:variant>
        <vt:i4>5</vt:i4>
      </vt:variant>
      <vt:variant>
        <vt:lpwstr>http://www.oas.org/en/iachr/media_center/PReleases/2014/149.asp</vt:lpwstr>
      </vt:variant>
      <vt:variant>
        <vt:lpwstr/>
      </vt:variant>
      <vt:variant>
        <vt:i4>7340157</vt:i4>
      </vt:variant>
      <vt:variant>
        <vt:i4>411</vt:i4>
      </vt:variant>
      <vt:variant>
        <vt:i4>0</vt:i4>
      </vt:variant>
      <vt:variant>
        <vt:i4>5</vt:i4>
      </vt:variant>
      <vt:variant>
        <vt:lpwstr>http://www.oas.org/en/iachr/expression/showarticle.asp?artID=942&amp;lID=1</vt:lpwstr>
      </vt:variant>
      <vt:variant>
        <vt:lpwstr/>
      </vt:variant>
      <vt:variant>
        <vt:i4>5505113</vt:i4>
      </vt:variant>
      <vt:variant>
        <vt:i4>408</vt:i4>
      </vt:variant>
      <vt:variant>
        <vt:i4>0</vt:i4>
      </vt:variant>
      <vt:variant>
        <vt:i4>5</vt:i4>
      </vt:variant>
      <vt:variant>
        <vt:lpwstr>http://www.oas.org/en/iachr/media_center/PReleases/2014/062.asp</vt:lpwstr>
      </vt:variant>
      <vt:variant>
        <vt:lpwstr/>
      </vt:variant>
      <vt:variant>
        <vt:i4>5636179</vt:i4>
      </vt:variant>
      <vt:variant>
        <vt:i4>405</vt:i4>
      </vt:variant>
      <vt:variant>
        <vt:i4>0</vt:i4>
      </vt:variant>
      <vt:variant>
        <vt:i4>5</vt:i4>
      </vt:variant>
      <vt:variant>
        <vt:lpwstr>http://www.oas.org/en/iachr/media_center/PReleases/2014/149.asp</vt:lpwstr>
      </vt:variant>
      <vt:variant>
        <vt:lpwstr/>
      </vt:variant>
      <vt:variant>
        <vt:i4>5505113</vt:i4>
      </vt:variant>
      <vt:variant>
        <vt:i4>402</vt:i4>
      </vt:variant>
      <vt:variant>
        <vt:i4>0</vt:i4>
      </vt:variant>
      <vt:variant>
        <vt:i4>5</vt:i4>
      </vt:variant>
      <vt:variant>
        <vt:lpwstr>http://www.oas.org/en/iachr/media_center/PReleases/2014/062.asp</vt:lpwstr>
      </vt:variant>
      <vt:variant>
        <vt:lpwstr/>
      </vt:variant>
      <vt:variant>
        <vt:i4>5374043</vt:i4>
      </vt:variant>
      <vt:variant>
        <vt:i4>399</vt:i4>
      </vt:variant>
      <vt:variant>
        <vt:i4>0</vt:i4>
      </vt:variant>
      <vt:variant>
        <vt:i4>5</vt:i4>
      </vt:variant>
      <vt:variant>
        <vt:lpwstr>http://www.oas.org/en/iachr/media_center/PReleases/2014/101.asp</vt:lpwstr>
      </vt:variant>
      <vt:variant>
        <vt:lpwstr/>
      </vt:variant>
      <vt:variant>
        <vt:i4>5374041</vt:i4>
      </vt:variant>
      <vt:variant>
        <vt:i4>396</vt:i4>
      </vt:variant>
      <vt:variant>
        <vt:i4>0</vt:i4>
      </vt:variant>
      <vt:variant>
        <vt:i4>5</vt:i4>
      </vt:variant>
      <vt:variant>
        <vt:lpwstr>http://www.oas.org/en/iachr/media_center/PReleases/2014/103.asp</vt:lpwstr>
      </vt:variant>
      <vt:variant>
        <vt:lpwstr/>
      </vt:variant>
      <vt:variant>
        <vt:i4>7340157</vt:i4>
      </vt:variant>
      <vt:variant>
        <vt:i4>393</vt:i4>
      </vt:variant>
      <vt:variant>
        <vt:i4>0</vt:i4>
      </vt:variant>
      <vt:variant>
        <vt:i4>5</vt:i4>
      </vt:variant>
      <vt:variant>
        <vt:lpwstr>http://www.oas.org/en/iachr/expression/showarticle.asp?artID=942&amp;lID=1</vt:lpwstr>
      </vt:variant>
      <vt:variant>
        <vt:lpwstr/>
      </vt:variant>
      <vt:variant>
        <vt:i4>7340157</vt:i4>
      </vt:variant>
      <vt:variant>
        <vt:i4>390</vt:i4>
      </vt:variant>
      <vt:variant>
        <vt:i4>0</vt:i4>
      </vt:variant>
      <vt:variant>
        <vt:i4>5</vt:i4>
      </vt:variant>
      <vt:variant>
        <vt:lpwstr>http://www.oas.org/en/iachr/expression/showarticle.asp?artID=942&amp;lID=1</vt:lpwstr>
      </vt:variant>
      <vt:variant>
        <vt:lpwstr/>
      </vt:variant>
      <vt:variant>
        <vt:i4>7405692</vt:i4>
      </vt:variant>
      <vt:variant>
        <vt:i4>387</vt:i4>
      </vt:variant>
      <vt:variant>
        <vt:i4>0</vt:i4>
      </vt:variant>
      <vt:variant>
        <vt:i4>5</vt:i4>
      </vt:variant>
      <vt:variant>
        <vt:lpwstr>http://www.oas.org/en/iachr/expression/showarticle.asp?artID=953&amp;lID=1</vt:lpwstr>
      </vt:variant>
      <vt:variant>
        <vt:lpwstr/>
      </vt:variant>
      <vt:variant>
        <vt:i4>7733375</vt:i4>
      </vt:variant>
      <vt:variant>
        <vt:i4>384</vt:i4>
      </vt:variant>
      <vt:variant>
        <vt:i4>0</vt:i4>
      </vt:variant>
      <vt:variant>
        <vt:i4>5</vt:i4>
      </vt:variant>
      <vt:variant>
        <vt:lpwstr>http://www.oas.org/en/iachr/expression/showarticle.asp?artID=964&amp;lID=1</vt:lpwstr>
      </vt:variant>
      <vt:variant>
        <vt:lpwstr/>
      </vt:variant>
      <vt:variant>
        <vt:i4>4063354</vt:i4>
      </vt:variant>
      <vt:variant>
        <vt:i4>381</vt:i4>
      </vt:variant>
      <vt:variant>
        <vt:i4>0</vt:i4>
      </vt:variant>
      <vt:variant>
        <vt:i4>5</vt:i4>
      </vt:variant>
      <vt:variant>
        <vt:lpwstr>http://www.oas.org/es/cidh/multimedia/sesiones/153/default.asp</vt:lpwstr>
      </vt:variant>
      <vt:variant>
        <vt:lpwstr/>
      </vt:variant>
      <vt:variant>
        <vt:i4>8126487</vt:i4>
      </vt:variant>
      <vt:variant>
        <vt:i4>378</vt:i4>
      </vt:variant>
      <vt:variant>
        <vt:i4>0</vt:i4>
      </vt:variant>
      <vt:variant>
        <vt:i4>5</vt:i4>
      </vt:variant>
      <vt:variant>
        <vt:lpwstr>http://www.oas.org/en/iachr/media_center/PReleases/2014/131A.asp</vt:lpwstr>
      </vt:variant>
      <vt:variant>
        <vt:lpwstr/>
      </vt:variant>
      <vt:variant>
        <vt:i4>8323137</vt:i4>
      </vt:variant>
      <vt:variant>
        <vt:i4>375</vt:i4>
      </vt:variant>
      <vt:variant>
        <vt:i4>0</vt:i4>
      </vt:variant>
      <vt:variant>
        <vt:i4>5</vt:i4>
      </vt:variant>
      <vt:variant>
        <vt:lpwstr>http://tbinternet.ohchr.org/_layouts/treatybodyexternal/Download.aspx?symbolno=CERD%2fC%2fPER%2fCO%2f18-21&amp;Lang=en</vt:lpwstr>
      </vt:variant>
      <vt:variant>
        <vt:lpwstr/>
      </vt:variant>
      <vt:variant>
        <vt:i4>5374040</vt:i4>
      </vt:variant>
      <vt:variant>
        <vt:i4>372</vt:i4>
      </vt:variant>
      <vt:variant>
        <vt:i4>0</vt:i4>
      </vt:variant>
      <vt:variant>
        <vt:i4>5</vt:i4>
      </vt:variant>
      <vt:variant>
        <vt:lpwstr>http://www.oas.org/en/iachr/media_center/PReleases/2014/102.asp</vt:lpwstr>
      </vt:variant>
      <vt:variant>
        <vt:lpwstr/>
      </vt:variant>
      <vt:variant>
        <vt:i4>5898335</vt:i4>
      </vt:variant>
      <vt:variant>
        <vt:i4>369</vt:i4>
      </vt:variant>
      <vt:variant>
        <vt:i4>0</vt:i4>
      </vt:variant>
      <vt:variant>
        <vt:i4>5</vt:i4>
      </vt:variant>
      <vt:variant>
        <vt:lpwstr>http://www.oas.org/en/iachr/media_center/PReleases/2014/084.asp</vt:lpwstr>
      </vt:variant>
      <vt:variant>
        <vt:lpwstr/>
      </vt:variant>
      <vt:variant>
        <vt:i4>6029408</vt:i4>
      </vt:variant>
      <vt:variant>
        <vt:i4>366</vt:i4>
      </vt:variant>
      <vt:variant>
        <vt:i4>0</vt:i4>
      </vt:variant>
      <vt:variant>
        <vt:i4>5</vt:i4>
      </vt:variant>
      <vt:variant>
        <vt:lpwstr>http://tbinternet.ohchr.org/_layouts/treatybodyexternal/Download.aspx?symbolno=CRC%2fC%2fOPAC%2fVEN%2fCO%2f1&amp;Lang=en</vt:lpwstr>
      </vt:variant>
      <vt:variant>
        <vt:lpwstr/>
      </vt:variant>
      <vt:variant>
        <vt:i4>5439570</vt:i4>
      </vt:variant>
      <vt:variant>
        <vt:i4>363</vt:i4>
      </vt:variant>
      <vt:variant>
        <vt:i4>0</vt:i4>
      </vt:variant>
      <vt:variant>
        <vt:i4>5</vt:i4>
      </vt:variant>
      <vt:variant>
        <vt:lpwstr>http://www.oas.org/en/iachr/media_center/PReleases/2014/118.asp</vt:lpwstr>
      </vt:variant>
      <vt:variant>
        <vt:lpwstr/>
      </vt:variant>
      <vt:variant>
        <vt:i4>5505118</vt:i4>
      </vt:variant>
      <vt:variant>
        <vt:i4>360</vt:i4>
      </vt:variant>
      <vt:variant>
        <vt:i4>0</vt:i4>
      </vt:variant>
      <vt:variant>
        <vt:i4>5</vt:i4>
      </vt:variant>
      <vt:variant>
        <vt:lpwstr>http://www.oas.org/en/iachr/media_center/PReleases/2014/065.asp</vt:lpwstr>
      </vt:variant>
      <vt:variant>
        <vt:lpwstr/>
      </vt:variant>
      <vt:variant>
        <vt:i4>5439571</vt:i4>
      </vt:variant>
      <vt:variant>
        <vt:i4>357</vt:i4>
      </vt:variant>
      <vt:variant>
        <vt:i4>0</vt:i4>
      </vt:variant>
      <vt:variant>
        <vt:i4>5</vt:i4>
      </vt:variant>
      <vt:variant>
        <vt:lpwstr>http://www.oas.org/en/iachr/media_center/PReleases/2014/119.asp</vt:lpwstr>
      </vt:variant>
      <vt:variant>
        <vt:lpwstr/>
      </vt:variant>
      <vt:variant>
        <vt:i4>5242974</vt:i4>
      </vt:variant>
      <vt:variant>
        <vt:i4>354</vt:i4>
      </vt:variant>
      <vt:variant>
        <vt:i4>0</vt:i4>
      </vt:variant>
      <vt:variant>
        <vt:i4>5</vt:i4>
      </vt:variant>
      <vt:variant>
        <vt:lpwstr>http://www.oas.org/en/iachr/media_center/PReleases/2014/025.asp</vt:lpwstr>
      </vt:variant>
      <vt:variant>
        <vt:lpwstr/>
      </vt:variant>
      <vt:variant>
        <vt:i4>5505118</vt:i4>
      </vt:variant>
      <vt:variant>
        <vt:i4>351</vt:i4>
      </vt:variant>
      <vt:variant>
        <vt:i4>0</vt:i4>
      </vt:variant>
      <vt:variant>
        <vt:i4>5</vt:i4>
      </vt:variant>
      <vt:variant>
        <vt:lpwstr>http://www.oas.org/en/iachr/media_center/PReleases/2014/065.asp</vt:lpwstr>
      </vt:variant>
      <vt:variant>
        <vt:lpwstr/>
      </vt:variant>
      <vt:variant>
        <vt:i4>5242974</vt:i4>
      </vt:variant>
      <vt:variant>
        <vt:i4>348</vt:i4>
      </vt:variant>
      <vt:variant>
        <vt:i4>0</vt:i4>
      </vt:variant>
      <vt:variant>
        <vt:i4>5</vt:i4>
      </vt:variant>
      <vt:variant>
        <vt:lpwstr>http://www.oas.org/en/iachr/media_center/PReleases/2014/025.asp</vt:lpwstr>
      </vt:variant>
      <vt:variant>
        <vt:lpwstr/>
      </vt:variant>
      <vt:variant>
        <vt:i4>4063354</vt:i4>
      </vt:variant>
      <vt:variant>
        <vt:i4>345</vt:i4>
      </vt:variant>
      <vt:variant>
        <vt:i4>0</vt:i4>
      </vt:variant>
      <vt:variant>
        <vt:i4>5</vt:i4>
      </vt:variant>
      <vt:variant>
        <vt:lpwstr>http://www.oas.org/es/cidh/multimedia/sesiones/153/default.asp</vt:lpwstr>
      </vt:variant>
      <vt:variant>
        <vt:lpwstr/>
      </vt:variant>
      <vt:variant>
        <vt:i4>8126487</vt:i4>
      </vt:variant>
      <vt:variant>
        <vt:i4>342</vt:i4>
      </vt:variant>
      <vt:variant>
        <vt:i4>0</vt:i4>
      </vt:variant>
      <vt:variant>
        <vt:i4>5</vt:i4>
      </vt:variant>
      <vt:variant>
        <vt:lpwstr>http://www.oas.org/en/iachr/media_center/PReleases/2014/131A.asp</vt:lpwstr>
      </vt:variant>
      <vt:variant>
        <vt:lpwstr/>
      </vt:variant>
      <vt:variant>
        <vt:i4>5898333</vt:i4>
      </vt:variant>
      <vt:variant>
        <vt:i4>339</vt:i4>
      </vt:variant>
      <vt:variant>
        <vt:i4>0</vt:i4>
      </vt:variant>
      <vt:variant>
        <vt:i4>5</vt:i4>
      </vt:variant>
      <vt:variant>
        <vt:lpwstr>http://www.oas.org/en/iachr/media_center/PReleases/2014/086.asp</vt:lpwstr>
      </vt:variant>
      <vt:variant>
        <vt:lpwstr/>
      </vt:variant>
      <vt:variant>
        <vt:i4>3997818</vt:i4>
      </vt:variant>
      <vt:variant>
        <vt:i4>336</vt:i4>
      </vt:variant>
      <vt:variant>
        <vt:i4>0</vt:i4>
      </vt:variant>
      <vt:variant>
        <vt:i4>5</vt:i4>
      </vt:variant>
      <vt:variant>
        <vt:lpwstr>http://www.oas.org/es/cidh/multimedia/sesiones/150/default.asp</vt:lpwstr>
      </vt:variant>
      <vt:variant>
        <vt:lpwstr/>
      </vt:variant>
      <vt:variant>
        <vt:i4>8126482</vt:i4>
      </vt:variant>
      <vt:variant>
        <vt:i4>333</vt:i4>
      </vt:variant>
      <vt:variant>
        <vt:i4>0</vt:i4>
      </vt:variant>
      <vt:variant>
        <vt:i4>5</vt:i4>
      </vt:variant>
      <vt:variant>
        <vt:lpwstr>http://www.oas.org/en/iachr/media_center/PReleases/2014/035A.asp</vt:lpwstr>
      </vt:variant>
      <vt:variant>
        <vt:lpwstr/>
      </vt:variant>
      <vt:variant>
        <vt:i4>7012363</vt:i4>
      </vt:variant>
      <vt:variant>
        <vt:i4>330</vt:i4>
      </vt:variant>
      <vt:variant>
        <vt:i4>0</vt:i4>
      </vt:variant>
      <vt:variant>
        <vt:i4>5</vt:i4>
      </vt:variant>
      <vt:variant>
        <vt:lpwstr>http://www.amnestyusa.org/research/reports/on-the-brink-of-death-violence-against-women-and-the-abortion-ban-in-el-salvador</vt:lpwstr>
      </vt:variant>
      <vt:variant>
        <vt:lpwstr/>
      </vt:variant>
      <vt:variant>
        <vt:i4>3866717</vt:i4>
      </vt:variant>
      <vt:variant>
        <vt:i4>327</vt:i4>
      </vt:variant>
      <vt:variant>
        <vt:i4>0</vt:i4>
      </vt:variant>
      <vt:variant>
        <vt:i4>5</vt:i4>
      </vt:variant>
      <vt:variant>
        <vt:lpwstr>http://www.hrw.org/news/2015/01/20/submission-combined-eighth-and-ninth-periodic-report-ecuador-united-nations-committe</vt:lpwstr>
      </vt:variant>
      <vt:variant>
        <vt:lpwstr/>
      </vt:variant>
      <vt:variant>
        <vt:i4>5242974</vt:i4>
      </vt:variant>
      <vt:variant>
        <vt:i4>324</vt:i4>
      </vt:variant>
      <vt:variant>
        <vt:i4>0</vt:i4>
      </vt:variant>
      <vt:variant>
        <vt:i4>5</vt:i4>
      </vt:variant>
      <vt:variant>
        <vt:lpwstr>http://www.oas.org/en/iachr/media_center/PReleases/2014/025.asp</vt:lpwstr>
      </vt:variant>
      <vt:variant>
        <vt:lpwstr/>
      </vt:variant>
      <vt:variant>
        <vt:i4>5439570</vt:i4>
      </vt:variant>
      <vt:variant>
        <vt:i4>321</vt:i4>
      </vt:variant>
      <vt:variant>
        <vt:i4>0</vt:i4>
      </vt:variant>
      <vt:variant>
        <vt:i4>5</vt:i4>
      </vt:variant>
      <vt:variant>
        <vt:lpwstr>http://www.oas.org/en/iachr/media_center/PReleases/2014/118.asp</vt:lpwstr>
      </vt:variant>
      <vt:variant>
        <vt:lpwstr/>
      </vt:variant>
      <vt:variant>
        <vt:i4>5439570</vt:i4>
      </vt:variant>
      <vt:variant>
        <vt:i4>318</vt:i4>
      </vt:variant>
      <vt:variant>
        <vt:i4>0</vt:i4>
      </vt:variant>
      <vt:variant>
        <vt:i4>5</vt:i4>
      </vt:variant>
      <vt:variant>
        <vt:lpwstr>http://www.oas.org/en/iachr/media_center/PReleases/2014/118.asp</vt:lpwstr>
      </vt:variant>
      <vt:variant>
        <vt:lpwstr/>
      </vt:variant>
      <vt:variant>
        <vt:i4>5636186</vt:i4>
      </vt:variant>
      <vt:variant>
        <vt:i4>315</vt:i4>
      </vt:variant>
      <vt:variant>
        <vt:i4>0</vt:i4>
      </vt:variant>
      <vt:variant>
        <vt:i4>5</vt:i4>
      </vt:variant>
      <vt:variant>
        <vt:lpwstr>http://www.oas.org/en/iachr/media_center/PReleases/2014/140.asp</vt:lpwstr>
      </vt:variant>
      <vt:variant>
        <vt:lpwstr/>
      </vt:variant>
      <vt:variant>
        <vt:i4>131165</vt:i4>
      </vt:variant>
      <vt:variant>
        <vt:i4>312</vt:i4>
      </vt:variant>
      <vt:variant>
        <vt:i4>0</vt:i4>
      </vt:variant>
      <vt:variant>
        <vt:i4>5</vt:i4>
      </vt:variant>
      <vt:variant>
        <vt:lpwstr>http://tbinternet.ohchr.org/_layouts/treatybodyexternal/Download.aspx?symbolno=CEDAW%2fC%2fPER%2fCO%2f7-8&amp;Lang=en</vt:lpwstr>
      </vt:variant>
      <vt:variant>
        <vt:lpwstr/>
      </vt:variant>
      <vt:variant>
        <vt:i4>5898333</vt:i4>
      </vt:variant>
      <vt:variant>
        <vt:i4>309</vt:i4>
      </vt:variant>
      <vt:variant>
        <vt:i4>0</vt:i4>
      </vt:variant>
      <vt:variant>
        <vt:i4>5</vt:i4>
      </vt:variant>
      <vt:variant>
        <vt:lpwstr>http://www.oas.org/en/iachr/media_center/PReleases/2014/086.asp</vt:lpwstr>
      </vt:variant>
      <vt:variant>
        <vt:lpwstr/>
      </vt:variant>
      <vt:variant>
        <vt:i4>3997818</vt:i4>
      </vt:variant>
      <vt:variant>
        <vt:i4>306</vt:i4>
      </vt:variant>
      <vt:variant>
        <vt:i4>0</vt:i4>
      </vt:variant>
      <vt:variant>
        <vt:i4>5</vt:i4>
      </vt:variant>
      <vt:variant>
        <vt:lpwstr>http://www.oas.org/es/cidh/multimedia/sesiones/150/default.asp</vt:lpwstr>
      </vt:variant>
      <vt:variant>
        <vt:lpwstr/>
      </vt:variant>
      <vt:variant>
        <vt:i4>8126482</vt:i4>
      </vt:variant>
      <vt:variant>
        <vt:i4>303</vt:i4>
      </vt:variant>
      <vt:variant>
        <vt:i4>0</vt:i4>
      </vt:variant>
      <vt:variant>
        <vt:i4>5</vt:i4>
      </vt:variant>
      <vt:variant>
        <vt:lpwstr>http://www.oas.org/en/iachr/media_center/PReleases/2014/035A.asp</vt:lpwstr>
      </vt:variant>
      <vt:variant>
        <vt:lpwstr/>
      </vt:variant>
      <vt:variant>
        <vt:i4>5374041</vt:i4>
      </vt:variant>
      <vt:variant>
        <vt:i4>300</vt:i4>
      </vt:variant>
      <vt:variant>
        <vt:i4>0</vt:i4>
      </vt:variant>
      <vt:variant>
        <vt:i4>5</vt:i4>
      </vt:variant>
      <vt:variant>
        <vt:lpwstr>http://www.oas.org/en/iachr/media_center/PReleases/2015/003.asp</vt:lpwstr>
      </vt:variant>
      <vt:variant>
        <vt:lpwstr/>
      </vt:variant>
      <vt:variant>
        <vt:i4>5636188</vt:i4>
      </vt:variant>
      <vt:variant>
        <vt:i4>297</vt:i4>
      </vt:variant>
      <vt:variant>
        <vt:i4>0</vt:i4>
      </vt:variant>
      <vt:variant>
        <vt:i4>5</vt:i4>
      </vt:variant>
      <vt:variant>
        <vt:lpwstr>http://www.oas.org/en/iachr/media_center/PReleases/2014/146.asp</vt:lpwstr>
      </vt:variant>
      <vt:variant>
        <vt:lpwstr/>
      </vt:variant>
      <vt:variant>
        <vt:i4>5636186</vt:i4>
      </vt:variant>
      <vt:variant>
        <vt:i4>294</vt:i4>
      </vt:variant>
      <vt:variant>
        <vt:i4>0</vt:i4>
      </vt:variant>
      <vt:variant>
        <vt:i4>5</vt:i4>
      </vt:variant>
      <vt:variant>
        <vt:lpwstr>http://www.oas.org/en/iachr/media_center/PReleases/2014/140.asp</vt:lpwstr>
      </vt:variant>
      <vt:variant>
        <vt:lpwstr/>
      </vt:variant>
      <vt:variant>
        <vt:i4>5439571</vt:i4>
      </vt:variant>
      <vt:variant>
        <vt:i4>291</vt:i4>
      </vt:variant>
      <vt:variant>
        <vt:i4>0</vt:i4>
      </vt:variant>
      <vt:variant>
        <vt:i4>5</vt:i4>
      </vt:variant>
      <vt:variant>
        <vt:lpwstr>http://www.oas.org/en/iachr/media_center/PReleases/2014/119.asp</vt:lpwstr>
      </vt:variant>
      <vt:variant>
        <vt:lpwstr/>
      </vt:variant>
      <vt:variant>
        <vt:i4>5636186</vt:i4>
      </vt:variant>
      <vt:variant>
        <vt:i4>288</vt:i4>
      </vt:variant>
      <vt:variant>
        <vt:i4>0</vt:i4>
      </vt:variant>
      <vt:variant>
        <vt:i4>5</vt:i4>
      </vt:variant>
      <vt:variant>
        <vt:lpwstr>http://www.oas.org/en/iachr/media_center/PReleases/2014/140.asp</vt:lpwstr>
      </vt:variant>
      <vt:variant>
        <vt:lpwstr/>
      </vt:variant>
      <vt:variant>
        <vt:i4>5439510</vt:i4>
      </vt:variant>
      <vt:variant>
        <vt:i4>285</vt:i4>
      </vt:variant>
      <vt:variant>
        <vt:i4>0</vt:i4>
      </vt:variant>
      <vt:variant>
        <vt:i4>5</vt:i4>
      </vt:variant>
      <vt:variant>
        <vt:lpwstr>http://www.oas.org/en/iachr/docs/annual/2013/docs-en/AnnualReport-Chap4-Honduras.pdf</vt:lpwstr>
      </vt:variant>
      <vt:variant>
        <vt:lpwstr/>
      </vt:variant>
      <vt:variant>
        <vt:i4>5242974</vt:i4>
      </vt:variant>
      <vt:variant>
        <vt:i4>282</vt:i4>
      </vt:variant>
      <vt:variant>
        <vt:i4>0</vt:i4>
      </vt:variant>
      <vt:variant>
        <vt:i4>5</vt:i4>
      </vt:variant>
      <vt:variant>
        <vt:lpwstr>http://www.oas.org/en/iachr/media_center/PReleases/2014/025.asp</vt:lpwstr>
      </vt:variant>
      <vt:variant>
        <vt:lpwstr/>
      </vt:variant>
      <vt:variant>
        <vt:i4>5636186</vt:i4>
      </vt:variant>
      <vt:variant>
        <vt:i4>279</vt:i4>
      </vt:variant>
      <vt:variant>
        <vt:i4>0</vt:i4>
      </vt:variant>
      <vt:variant>
        <vt:i4>5</vt:i4>
      </vt:variant>
      <vt:variant>
        <vt:lpwstr>http://www.oas.org/en/iachr/media_center/PReleases/2014/140.asp</vt:lpwstr>
      </vt:variant>
      <vt:variant>
        <vt:lpwstr/>
      </vt:variant>
      <vt:variant>
        <vt:i4>5505115</vt:i4>
      </vt:variant>
      <vt:variant>
        <vt:i4>276</vt:i4>
      </vt:variant>
      <vt:variant>
        <vt:i4>0</vt:i4>
      </vt:variant>
      <vt:variant>
        <vt:i4>5</vt:i4>
      </vt:variant>
      <vt:variant>
        <vt:lpwstr>http://www.oas.org/en/iachr/media_center/PReleases/2014/060.asp</vt:lpwstr>
      </vt:variant>
      <vt:variant>
        <vt:lpwstr/>
      </vt:variant>
      <vt:variant>
        <vt:i4>7995506</vt:i4>
      </vt:variant>
      <vt:variant>
        <vt:i4>273</vt:i4>
      </vt:variant>
      <vt:variant>
        <vt:i4>0</vt:i4>
      </vt:variant>
      <vt:variant>
        <vt:i4>5</vt:i4>
      </vt:variant>
      <vt:variant>
        <vt:lpwstr>http://www.cascaraamarga.es/politica-lgtb/lgtb-internacional/9920-abriran-la-primera-defensoria-lgtb-en-argentina.html</vt:lpwstr>
      </vt:variant>
      <vt:variant>
        <vt:lpwstr/>
      </vt:variant>
      <vt:variant>
        <vt:i4>7209055</vt:i4>
      </vt:variant>
      <vt:variant>
        <vt:i4>270</vt:i4>
      </vt:variant>
      <vt:variant>
        <vt:i4>0</vt:i4>
      </vt:variant>
      <vt:variant>
        <vt:i4>5</vt:i4>
      </vt:variant>
      <vt:variant>
        <vt:lpwstr>http://www.ambito.com/noticia.asp?id=770020</vt:lpwstr>
      </vt:variant>
      <vt:variant>
        <vt:lpwstr/>
      </vt:variant>
      <vt:variant>
        <vt:i4>5439570</vt:i4>
      </vt:variant>
      <vt:variant>
        <vt:i4>267</vt:i4>
      </vt:variant>
      <vt:variant>
        <vt:i4>0</vt:i4>
      </vt:variant>
      <vt:variant>
        <vt:i4>5</vt:i4>
      </vt:variant>
      <vt:variant>
        <vt:lpwstr>http://www.oas.org/en/iachr/media_center/PReleases/2014/118.asp</vt:lpwstr>
      </vt:variant>
      <vt:variant>
        <vt:lpwstr/>
      </vt:variant>
      <vt:variant>
        <vt:i4>8060944</vt:i4>
      </vt:variant>
      <vt:variant>
        <vt:i4>264</vt:i4>
      </vt:variant>
      <vt:variant>
        <vt:i4>0</vt:i4>
      </vt:variant>
      <vt:variant>
        <vt:i4>5</vt:i4>
      </vt:variant>
      <vt:variant>
        <vt:lpwstr>http://www.oas.org/en/iachr/media_center/PReleases/2014/146A.asp</vt:lpwstr>
      </vt:variant>
      <vt:variant>
        <vt:lpwstr/>
      </vt:variant>
      <vt:variant>
        <vt:i4>5636188</vt:i4>
      </vt:variant>
      <vt:variant>
        <vt:i4>261</vt:i4>
      </vt:variant>
      <vt:variant>
        <vt:i4>0</vt:i4>
      </vt:variant>
      <vt:variant>
        <vt:i4>5</vt:i4>
      </vt:variant>
      <vt:variant>
        <vt:lpwstr>http://www.oas.org/en/iachr/media_center/PReleases/2014/146.asp</vt:lpwstr>
      </vt:variant>
      <vt:variant>
        <vt:lpwstr/>
      </vt:variant>
      <vt:variant>
        <vt:i4>5505089</vt:i4>
      </vt:variant>
      <vt:variant>
        <vt:i4>258</vt:i4>
      </vt:variant>
      <vt:variant>
        <vt:i4>0</vt:i4>
      </vt:variant>
      <vt:variant>
        <vt:i4>5</vt:i4>
      </vt:variant>
      <vt:variant>
        <vt:lpwstr>http://www.oas.org/en/iachr/lgtbi/docs/Annex-Registry-Violence-LGBTI.pdf</vt:lpwstr>
      </vt:variant>
      <vt:variant>
        <vt:lpwstr/>
      </vt:variant>
      <vt:variant>
        <vt:i4>5505089</vt:i4>
      </vt:variant>
      <vt:variant>
        <vt:i4>255</vt:i4>
      </vt:variant>
      <vt:variant>
        <vt:i4>0</vt:i4>
      </vt:variant>
      <vt:variant>
        <vt:i4>5</vt:i4>
      </vt:variant>
      <vt:variant>
        <vt:lpwstr>http://www.oas.org/en/iachr/lgtbi/docs/Annex-Registry-Violence-LGBTI.pdf</vt:lpwstr>
      </vt:variant>
      <vt:variant>
        <vt:lpwstr/>
      </vt:variant>
      <vt:variant>
        <vt:i4>5701721</vt:i4>
      </vt:variant>
      <vt:variant>
        <vt:i4>252</vt:i4>
      </vt:variant>
      <vt:variant>
        <vt:i4>0</vt:i4>
      </vt:variant>
      <vt:variant>
        <vt:i4>5</vt:i4>
      </vt:variant>
      <vt:variant>
        <vt:lpwstr>http://www.oas.org/en/iachr/media_center/PReleases/2014/153.asp</vt:lpwstr>
      </vt:variant>
      <vt:variant>
        <vt:lpwstr/>
      </vt:variant>
      <vt:variant>
        <vt:i4>5505089</vt:i4>
      </vt:variant>
      <vt:variant>
        <vt:i4>249</vt:i4>
      </vt:variant>
      <vt:variant>
        <vt:i4>0</vt:i4>
      </vt:variant>
      <vt:variant>
        <vt:i4>5</vt:i4>
      </vt:variant>
      <vt:variant>
        <vt:lpwstr>http://www.oas.org/en/iachr/lgtbi/docs/Annex-Registry-Violence-LGBTI.pdf</vt:lpwstr>
      </vt:variant>
      <vt:variant>
        <vt:lpwstr/>
      </vt:variant>
      <vt:variant>
        <vt:i4>5701721</vt:i4>
      </vt:variant>
      <vt:variant>
        <vt:i4>246</vt:i4>
      </vt:variant>
      <vt:variant>
        <vt:i4>0</vt:i4>
      </vt:variant>
      <vt:variant>
        <vt:i4>5</vt:i4>
      </vt:variant>
      <vt:variant>
        <vt:lpwstr>http://www.oas.org/en/iachr/media_center/PReleases/2014/153.asp</vt:lpwstr>
      </vt:variant>
      <vt:variant>
        <vt:lpwstr/>
      </vt:variant>
      <vt:variant>
        <vt:i4>7667796</vt:i4>
      </vt:variant>
      <vt:variant>
        <vt:i4>243</vt:i4>
      </vt:variant>
      <vt:variant>
        <vt:i4>0</vt:i4>
      </vt:variant>
      <vt:variant>
        <vt:i4>5</vt:i4>
      </vt:variant>
      <vt:variant>
        <vt:lpwstr>http://www.oas.org/en/iachr/docs/pdf/CitizenSec.pdf</vt:lpwstr>
      </vt:variant>
      <vt:variant>
        <vt:lpwstr/>
      </vt:variant>
      <vt:variant>
        <vt:i4>1638410</vt:i4>
      </vt:variant>
      <vt:variant>
        <vt:i4>240</vt:i4>
      </vt:variant>
      <vt:variant>
        <vt:i4>0</vt:i4>
      </vt:variant>
      <vt:variant>
        <vt:i4>5</vt:i4>
      </vt:variant>
      <vt:variant>
        <vt:lpwstr>http://www.oas.org/en/iachr/decisions/merits.asp</vt:lpwstr>
      </vt:variant>
      <vt:variant>
        <vt:lpwstr/>
      </vt:variant>
      <vt:variant>
        <vt:i4>3407995</vt:i4>
      </vt:variant>
      <vt:variant>
        <vt:i4>237</vt:i4>
      </vt:variant>
      <vt:variant>
        <vt:i4>0</vt:i4>
      </vt:variant>
      <vt:variant>
        <vt:i4>5</vt:i4>
      </vt:variant>
      <vt:variant>
        <vt:lpwstr>http://www.oas.org/es/cidh/multimedia/sesiones/149/default.asp</vt:lpwstr>
      </vt:variant>
      <vt:variant>
        <vt:lpwstr/>
      </vt:variant>
      <vt:variant>
        <vt:i4>7798803</vt:i4>
      </vt:variant>
      <vt:variant>
        <vt:i4>234</vt:i4>
      </vt:variant>
      <vt:variant>
        <vt:i4>0</vt:i4>
      </vt:variant>
      <vt:variant>
        <vt:i4>5</vt:i4>
      </vt:variant>
      <vt:variant>
        <vt:lpwstr>http://www.oas.org/en/iachr/media_center/PReleases/2013/083A.asp</vt:lpwstr>
      </vt:variant>
      <vt:variant>
        <vt:lpwstr/>
      </vt:variant>
      <vt:variant>
        <vt:i4>3473505</vt:i4>
      </vt:variant>
      <vt:variant>
        <vt:i4>231</vt:i4>
      </vt:variant>
      <vt:variant>
        <vt:i4>0</vt:i4>
      </vt:variant>
      <vt:variant>
        <vt:i4>5</vt:i4>
      </vt:variant>
      <vt:variant>
        <vt:lpwstr>http://www.oas.org/en/iachr/lgtbi/docs/AG-RES2863-XLIV-O-14eng.pdf</vt:lpwstr>
      </vt:variant>
      <vt:variant>
        <vt:lpwstr/>
      </vt:variant>
      <vt:variant>
        <vt:i4>7929861</vt:i4>
      </vt:variant>
      <vt:variant>
        <vt:i4>228</vt:i4>
      </vt:variant>
      <vt:variant>
        <vt:i4>0</vt:i4>
      </vt:variant>
      <vt:variant>
        <vt:i4>5</vt:i4>
      </vt:variant>
      <vt:variant>
        <vt:lpwstr>http://www.oas.org/en/sla/dil/docs/AG-RES_2807_XLIII-O-13.pdf</vt:lpwstr>
      </vt:variant>
      <vt:variant>
        <vt:lpwstr/>
      </vt:variant>
      <vt:variant>
        <vt:i4>5505089</vt:i4>
      </vt:variant>
      <vt:variant>
        <vt:i4>225</vt:i4>
      </vt:variant>
      <vt:variant>
        <vt:i4>0</vt:i4>
      </vt:variant>
      <vt:variant>
        <vt:i4>5</vt:i4>
      </vt:variant>
      <vt:variant>
        <vt:lpwstr>http://www.oas.org/en/iachr/lgtbi/docs/Annex-Registry-Violence-LGBTI.pdf</vt:lpwstr>
      </vt:variant>
      <vt:variant>
        <vt:lpwstr/>
      </vt:variant>
      <vt:variant>
        <vt:i4>4325448</vt:i4>
      </vt:variant>
      <vt:variant>
        <vt:i4>222</vt:i4>
      </vt:variant>
      <vt:variant>
        <vt:i4>0</vt:i4>
      </vt:variant>
      <vt:variant>
        <vt:i4>5</vt:i4>
      </vt:variant>
      <vt:variant>
        <vt:lpwstr>http://www.who.int/violence_injury_prevention/violence/status_report/2014/en/</vt:lpwstr>
      </vt:variant>
      <vt:variant>
        <vt:lpwstr/>
      </vt:variant>
      <vt:variant>
        <vt:i4>7274565</vt:i4>
      </vt:variant>
      <vt:variant>
        <vt:i4>219</vt:i4>
      </vt:variant>
      <vt:variant>
        <vt:i4>0</vt:i4>
      </vt:variant>
      <vt:variant>
        <vt:i4>5</vt:i4>
      </vt:variant>
      <vt:variant>
        <vt:lpwstr>http://www.wola.org/commentary/police_militarization_similarities_between_ferguson_and_brazil</vt:lpwstr>
      </vt:variant>
      <vt:variant>
        <vt:lpwstr/>
      </vt:variant>
      <vt:variant>
        <vt:i4>7864404</vt:i4>
      </vt:variant>
      <vt:variant>
        <vt:i4>216</vt:i4>
      </vt:variant>
      <vt:variant>
        <vt:i4>0</vt:i4>
      </vt:variant>
      <vt:variant>
        <vt:i4>5</vt:i4>
      </vt:variant>
      <vt:variant>
        <vt:lpwstr>http://g1.globo.com/rio-de-janeiro/noticia/2014/04/homem-morre-em-confronto-com-o-exercito-na-mare-rio.html</vt:lpwstr>
      </vt:variant>
      <vt:variant>
        <vt:lpwstr/>
      </vt:variant>
      <vt:variant>
        <vt:i4>4259924</vt:i4>
      </vt:variant>
      <vt:variant>
        <vt:i4>213</vt:i4>
      </vt:variant>
      <vt:variant>
        <vt:i4>0</vt:i4>
      </vt:variant>
      <vt:variant>
        <vt:i4>5</vt:i4>
      </vt:variant>
      <vt:variant>
        <vt:lpwstr>http://noticias.uol.com.br/cotidiano/ultimas-noticias/2014/04/05/exercito-inicia-patrulhamento-na-mare-na-manha-deste-sabado.htm</vt:lpwstr>
      </vt:variant>
      <vt:variant>
        <vt:lpwstr/>
      </vt:variant>
      <vt:variant>
        <vt:i4>1572931</vt:i4>
      </vt:variant>
      <vt:variant>
        <vt:i4>210</vt:i4>
      </vt:variant>
      <vt:variant>
        <vt:i4>0</vt:i4>
      </vt:variant>
      <vt:variant>
        <vt:i4>5</vt:i4>
      </vt:variant>
      <vt:variant>
        <vt:lpwstr>http://www.coha.org/police-militarization-in-ecuador/?utm_content=bufferf7f0d&amp;utm_medium=social&amp;utm_source=twitter.com&amp;utm_campaign=buffer</vt:lpwstr>
      </vt:variant>
      <vt:variant>
        <vt:lpwstr/>
      </vt:variant>
      <vt:variant>
        <vt:i4>393279</vt:i4>
      </vt:variant>
      <vt:variant>
        <vt:i4>207</vt:i4>
      </vt:variant>
      <vt:variant>
        <vt:i4>0</vt:i4>
      </vt:variant>
      <vt:variant>
        <vt:i4>5</vt:i4>
      </vt:variant>
      <vt:variant>
        <vt:lpwstr>http://www.coha.org/corrupt-militarization-and-the-threat-to-panamanian-democracy</vt:lpwstr>
      </vt:variant>
      <vt:variant>
        <vt:lpwstr/>
      </vt:variant>
      <vt:variant>
        <vt:i4>5636188</vt:i4>
      </vt:variant>
      <vt:variant>
        <vt:i4>204</vt:i4>
      </vt:variant>
      <vt:variant>
        <vt:i4>0</vt:i4>
      </vt:variant>
      <vt:variant>
        <vt:i4>5</vt:i4>
      </vt:variant>
      <vt:variant>
        <vt:lpwstr>http://www.oas.org/en/iachr/media_center/PReleases/2014/146.asp</vt:lpwstr>
      </vt:variant>
      <vt:variant>
        <vt:lpwstr/>
      </vt:variant>
      <vt:variant>
        <vt:i4>4325476</vt:i4>
      </vt:variant>
      <vt:variant>
        <vt:i4>201</vt:i4>
      </vt:variant>
      <vt:variant>
        <vt:i4>0</vt:i4>
      </vt:variant>
      <vt:variant>
        <vt:i4>5</vt:i4>
      </vt:variant>
      <vt:variant>
        <vt:lpwstr>http://www.ohchr.org/EN/HRBodies/HRC/RegularSessions/Session26/Pages/ListReports.aspx</vt:lpwstr>
      </vt:variant>
      <vt:variant>
        <vt:lpwstr/>
      </vt:variant>
      <vt:variant>
        <vt:i4>5242931</vt:i4>
      </vt:variant>
      <vt:variant>
        <vt:i4>198</vt:i4>
      </vt:variant>
      <vt:variant>
        <vt:i4>0</vt:i4>
      </vt:variant>
      <vt:variant>
        <vt:i4>5</vt:i4>
      </vt:variant>
      <vt:variant>
        <vt:lpwstr>http://www.controlciudadano.org/noticias/detalle.php?&amp;notid=12669</vt:lpwstr>
      </vt:variant>
      <vt:variant>
        <vt:lpwstr/>
      </vt:variant>
      <vt:variant>
        <vt:i4>5963867</vt:i4>
      </vt:variant>
      <vt:variant>
        <vt:i4>195</vt:i4>
      </vt:variant>
      <vt:variant>
        <vt:i4>0</vt:i4>
      </vt:variant>
      <vt:variant>
        <vt:i4>5</vt:i4>
      </vt:variant>
      <vt:variant>
        <vt:lpwstr>http://www.oas.org/en/iachr/media_center/PReleases/2014/090.asp</vt:lpwstr>
      </vt:variant>
      <vt:variant>
        <vt:lpwstr/>
      </vt:variant>
      <vt:variant>
        <vt:i4>4063354</vt:i4>
      </vt:variant>
      <vt:variant>
        <vt:i4>192</vt:i4>
      </vt:variant>
      <vt:variant>
        <vt:i4>0</vt:i4>
      </vt:variant>
      <vt:variant>
        <vt:i4>5</vt:i4>
      </vt:variant>
      <vt:variant>
        <vt:lpwstr>http://www.oas.org/es/cidh/multimedia/sesiones/153/default.asp</vt:lpwstr>
      </vt:variant>
      <vt:variant>
        <vt:lpwstr/>
      </vt:variant>
      <vt:variant>
        <vt:i4>8126487</vt:i4>
      </vt:variant>
      <vt:variant>
        <vt:i4>189</vt:i4>
      </vt:variant>
      <vt:variant>
        <vt:i4>0</vt:i4>
      </vt:variant>
      <vt:variant>
        <vt:i4>5</vt:i4>
      </vt:variant>
      <vt:variant>
        <vt:lpwstr>http://www.oas.org/en/iachr/media_center/PReleases/2014/131A.asp</vt:lpwstr>
      </vt:variant>
      <vt:variant>
        <vt:lpwstr/>
      </vt:variant>
      <vt:variant>
        <vt:i4>3997818</vt:i4>
      </vt:variant>
      <vt:variant>
        <vt:i4>186</vt:i4>
      </vt:variant>
      <vt:variant>
        <vt:i4>0</vt:i4>
      </vt:variant>
      <vt:variant>
        <vt:i4>5</vt:i4>
      </vt:variant>
      <vt:variant>
        <vt:lpwstr>http://www.oas.org/es/cidh/multimedia/sesiones/150/default.asp</vt:lpwstr>
      </vt:variant>
      <vt:variant>
        <vt:lpwstr/>
      </vt:variant>
      <vt:variant>
        <vt:i4>8126482</vt:i4>
      </vt:variant>
      <vt:variant>
        <vt:i4>183</vt:i4>
      </vt:variant>
      <vt:variant>
        <vt:i4>0</vt:i4>
      </vt:variant>
      <vt:variant>
        <vt:i4>5</vt:i4>
      </vt:variant>
      <vt:variant>
        <vt:lpwstr>http://www.oas.org/en/iachr/media_center/PReleases/2014/035A.asp</vt:lpwstr>
      </vt:variant>
      <vt:variant>
        <vt:lpwstr/>
      </vt:variant>
      <vt:variant>
        <vt:i4>655409</vt:i4>
      </vt:variant>
      <vt:variant>
        <vt:i4>180</vt:i4>
      </vt:variant>
      <vt:variant>
        <vt:i4>0</vt:i4>
      </vt:variant>
      <vt:variant>
        <vt:i4>5</vt:i4>
      </vt:variant>
      <vt:variant>
        <vt:lpwstr>http://www.cidh.org/countryrep/Guatemala2003sp/indice.htm</vt:lpwstr>
      </vt:variant>
      <vt:variant>
        <vt:lpwstr/>
      </vt:variant>
      <vt:variant>
        <vt:i4>7667796</vt:i4>
      </vt:variant>
      <vt:variant>
        <vt:i4>177</vt:i4>
      </vt:variant>
      <vt:variant>
        <vt:i4>0</vt:i4>
      </vt:variant>
      <vt:variant>
        <vt:i4>5</vt:i4>
      </vt:variant>
      <vt:variant>
        <vt:lpwstr>http://www.oas.org/en/iachr/docs/pdf/CitizenSec.pdf</vt:lpwstr>
      </vt:variant>
      <vt:variant>
        <vt:lpwstr/>
      </vt:variant>
      <vt:variant>
        <vt:i4>3997818</vt:i4>
      </vt:variant>
      <vt:variant>
        <vt:i4>174</vt:i4>
      </vt:variant>
      <vt:variant>
        <vt:i4>0</vt:i4>
      </vt:variant>
      <vt:variant>
        <vt:i4>5</vt:i4>
      </vt:variant>
      <vt:variant>
        <vt:lpwstr>http://www.oas.org/es/cidh/multimedia/sesiones/150/default.asp</vt:lpwstr>
      </vt:variant>
      <vt:variant>
        <vt:lpwstr/>
      </vt:variant>
      <vt:variant>
        <vt:i4>1835111</vt:i4>
      </vt:variant>
      <vt:variant>
        <vt:i4>171</vt:i4>
      </vt:variant>
      <vt:variant>
        <vt:i4>0</vt:i4>
      </vt:variant>
      <vt:variant>
        <vt:i4>5</vt:i4>
      </vt:variant>
      <vt:variant>
        <vt:lpwstr>http://www.oas.org/en/iachr/children/docs/pdf/JuvenileJustice.pdf</vt:lpwstr>
      </vt:variant>
      <vt:variant>
        <vt:lpwstr/>
      </vt:variant>
      <vt:variant>
        <vt:i4>5898335</vt:i4>
      </vt:variant>
      <vt:variant>
        <vt:i4>168</vt:i4>
      </vt:variant>
      <vt:variant>
        <vt:i4>0</vt:i4>
      </vt:variant>
      <vt:variant>
        <vt:i4>5</vt:i4>
      </vt:variant>
      <vt:variant>
        <vt:lpwstr>http://www.oas.org/en/iachr/media_center/PReleases/2014/084.asp</vt:lpwstr>
      </vt:variant>
      <vt:variant>
        <vt:lpwstr/>
      </vt:variant>
      <vt:variant>
        <vt:i4>5898335</vt:i4>
      </vt:variant>
      <vt:variant>
        <vt:i4>165</vt:i4>
      </vt:variant>
      <vt:variant>
        <vt:i4>0</vt:i4>
      </vt:variant>
      <vt:variant>
        <vt:i4>5</vt:i4>
      </vt:variant>
      <vt:variant>
        <vt:lpwstr>http://www.oas.org/en/iachr/media_center/PReleases/2014/084.asp</vt:lpwstr>
      </vt:variant>
      <vt:variant>
        <vt:lpwstr/>
      </vt:variant>
      <vt:variant>
        <vt:i4>5898335</vt:i4>
      </vt:variant>
      <vt:variant>
        <vt:i4>162</vt:i4>
      </vt:variant>
      <vt:variant>
        <vt:i4>0</vt:i4>
      </vt:variant>
      <vt:variant>
        <vt:i4>5</vt:i4>
      </vt:variant>
      <vt:variant>
        <vt:lpwstr>http://www.oas.org/en/iachr/media_center/PReleases/2014/084.asp</vt:lpwstr>
      </vt:variant>
      <vt:variant>
        <vt:lpwstr/>
      </vt:variant>
      <vt:variant>
        <vt:i4>5963859</vt:i4>
      </vt:variant>
      <vt:variant>
        <vt:i4>159</vt:i4>
      </vt:variant>
      <vt:variant>
        <vt:i4>0</vt:i4>
      </vt:variant>
      <vt:variant>
        <vt:i4>5</vt:i4>
      </vt:variant>
      <vt:variant>
        <vt:lpwstr>http://www.oas.org/en/iachr/media_center/PReleases/2014/098.asp</vt:lpwstr>
      </vt:variant>
      <vt:variant>
        <vt:lpwstr/>
      </vt:variant>
      <vt:variant>
        <vt:i4>5963902</vt:i4>
      </vt:variant>
      <vt:variant>
        <vt:i4>156</vt:i4>
      </vt:variant>
      <vt:variant>
        <vt:i4>0</vt:i4>
      </vt:variant>
      <vt:variant>
        <vt:i4>5</vt:i4>
      </vt:variant>
      <vt:variant>
        <vt:lpwstr>http://www.lacapital.com.ar/el-mundo/Uruguay-fracaso-el-plebiscito-para-bajar-la-edad-de-imputabilidad-20141027-0035.html</vt:lpwstr>
      </vt:variant>
      <vt:variant>
        <vt:lpwstr/>
      </vt:variant>
      <vt:variant>
        <vt:i4>5963859</vt:i4>
      </vt:variant>
      <vt:variant>
        <vt:i4>153</vt:i4>
      </vt:variant>
      <vt:variant>
        <vt:i4>0</vt:i4>
      </vt:variant>
      <vt:variant>
        <vt:i4>5</vt:i4>
      </vt:variant>
      <vt:variant>
        <vt:lpwstr>http://www.oas.org/en/iachr/media_center/PReleases/2014/098.asp</vt:lpwstr>
      </vt:variant>
      <vt:variant>
        <vt:lpwstr/>
      </vt:variant>
      <vt:variant>
        <vt:i4>5963859</vt:i4>
      </vt:variant>
      <vt:variant>
        <vt:i4>150</vt:i4>
      </vt:variant>
      <vt:variant>
        <vt:i4>0</vt:i4>
      </vt:variant>
      <vt:variant>
        <vt:i4>5</vt:i4>
      </vt:variant>
      <vt:variant>
        <vt:lpwstr>http://www.oas.org/en/iachr/media_center/PReleases/2014/098.asp</vt:lpwstr>
      </vt:variant>
      <vt:variant>
        <vt:lpwstr/>
      </vt:variant>
      <vt:variant>
        <vt:i4>5898335</vt:i4>
      </vt:variant>
      <vt:variant>
        <vt:i4>147</vt:i4>
      </vt:variant>
      <vt:variant>
        <vt:i4>0</vt:i4>
      </vt:variant>
      <vt:variant>
        <vt:i4>5</vt:i4>
      </vt:variant>
      <vt:variant>
        <vt:lpwstr>http://www.oas.org/en/iachr/media_center/PReleases/2014/084.asp</vt:lpwstr>
      </vt:variant>
      <vt:variant>
        <vt:lpwstr/>
      </vt:variant>
      <vt:variant>
        <vt:i4>5898335</vt:i4>
      </vt:variant>
      <vt:variant>
        <vt:i4>144</vt:i4>
      </vt:variant>
      <vt:variant>
        <vt:i4>0</vt:i4>
      </vt:variant>
      <vt:variant>
        <vt:i4>5</vt:i4>
      </vt:variant>
      <vt:variant>
        <vt:lpwstr>http://www.oas.org/en/iachr/media_center/PReleases/2014/084.asp</vt:lpwstr>
      </vt:variant>
      <vt:variant>
        <vt:lpwstr/>
      </vt:variant>
      <vt:variant>
        <vt:i4>5963868</vt:i4>
      </vt:variant>
      <vt:variant>
        <vt:i4>141</vt:i4>
      </vt:variant>
      <vt:variant>
        <vt:i4>0</vt:i4>
      </vt:variant>
      <vt:variant>
        <vt:i4>5</vt:i4>
      </vt:variant>
      <vt:variant>
        <vt:lpwstr>http://www.oas.org/en/iachr/media_center/PReleases/2014/097.asp</vt:lpwstr>
      </vt:variant>
      <vt:variant>
        <vt:lpwstr/>
      </vt:variant>
      <vt:variant>
        <vt:i4>5898335</vt:i4>
      </vt:variant>
      <vt:variant>
        <vt:i4>138</vt:i4>
      </vt:variant>
      <vt:variant>
        <vt:i4>0</vt:i4>
      </vt:variant>
      <vt:variant>
        <vt:i4>5</vt:i4>
      </vt:variant>
      <vt:variant>
        <vt:lpwstr>http://www.oas.org/en/iachr/media_center/PReleases/2014/084.asp</vt:lpwstr>
      </vt:variant>
      <vt:variant>
        <vt:lpwstr/>
      </vt:variant>
      <vt:variant>
        <vt:i4>7667796</vt:i4>
      </vt:variant>
      <vt:variant>
        <vt:i4>135</vt:i4>
      </vt:variant>
      <vt:variant>
        <vt:i4>0</vt:i4>
      </vt:variant>
      <vt:variant>
        <vt:i4>5</vt:i4>
      </vt:variant>
      <vt:variant>
        <vt:lpwstr>http://www.oas.org/en/iachr/docs/pdf/CitizenSec.pdf</vt:lpwstr>
      </vt:variant>
      <vt:variant>
        <vt:lpwstr/>
      </vt:variant>
      <vt:variant>
        <vt:i4>7667796</vt:i4>
      </vt:variant>
      <vt:variant>
        <vt:i4>132</vt:i4>
      </vt:variant>
      <vt:variant>
        <vt:i4>0</vt:i4>
      </vt:variant>
      <vt:variant>
        <vt:i4>5</vt:i4>
      </vt:variant>
      <vt:variant>
        <vt:lpwstr>http://www.oas.org/en/iachr/docs/pdf/CitizenSec.pdf</vt:lpwstr>
      </vt:variant>
      <vt:variant>
        <vt:lpwstr/>
      </vt:variant>
      <vt:variant>
        <vt:i4>5898335</vt:i4>
      </vt:variant>
      <vt:variant>
        <vt:i4>129</vt:i4>
      </vt:variant>
      <vt:variant>
        <vt:i4>0</vt:i4>
      </vt:variant>
      <vt:variant>
        <vt:i4>5</vt:i4>
      </vt:variant>
      <vt:variant>
        <vt:lpwstr>http://www.oas.org/en/iachr/media_center/PReleases/2014/084.asp</vt:lpwstr>
      </vt:variant>
      <vt:variant>
        <vt:lpwstr/>
      </vt:variant>
      <vt:variant>
        <vt:i4>7667796</vt:i4>
      </vt:variant>
      <vt:variant>
        <vt:i4>126</vt:i4>
      </vt:variant>
      <vt:variant>
        <vt:i4>0</vt:i4>
      </vt:variant>
      <vt:variant>
        <vt:i4>5</vt:i4>
      </vt:variant>
      <vt:variant>
        <vt:lpwstr>http://www.oas.org/en/iachr/docs/pdf/CitizenSec.pdf</vt:lpwstr>
      </vt:variant>
      <vt:variant>
        <vt:lpwstr/>
      </vt:variant>
      <vt:variant>
        <vt:i4>6160418</vt:i4>
      </vt:variant>
      <vt:variant>
        <vt:i4>123</vt:i4>
      </vt:variant>
      <vt:variant>
        <vt:i4>0</vt:i4>
      </vt:variant>
      <vt:variant>
        <vt:i4>5</vt:i4>
      </vt:variant>
      <vt:variant>
        <vt:lpwstr>http://www.unodc.org/documents/gsh/pdfs/2014_GLOBAL_HOMICIDE_BOOK_web.pdf</vt:lpwstr>
      </vt:variant>
      <vt:variant>
        <vt:lpwstr/>
      </vt:variant>
      <vt:variant>
        <vt:i4>7667796</vt:i4>
      </vt:variant>
      <vt:variant>
        <vt:i4>120</vt:i4>
      </vt:variant>
      <vt:variant>
        <vt:i4>0</vt:i4>
      </vt:variant>
      <vt:variant>
        <vt:i4>5</vt:i4>
      </vt:variant>
      <vt:variant>
        <vt:lpwstr>http://www.oas.org/en/iachr/docs/pdf/CitizenSec.pdf</vt:lpwstr>
      </vt:variant>
      <vt:variant>
        <vt:lpwstr/>
      </vt:variant>
      <vt:variant>
        <vt:i4>7667796</vt:i4>
      </vt:variant>
      <vt:variant>
        <vt:i4>117</vt:i4>
      </vt:variant>
      <vt:variant>
        <vt:i4>0</vt:i4>
      </vt:variant>
      <vt:variant>
        <vt:i4>5</vt:i4>
      </vt:variant>
      <vt:variant>
        <vt:lpwstr>http://www.oas.org/en/iachr/docs/pdf/CitizenSec.pdf</vt:lpwstr>
      </vt:variant>
      <vt:variant>
        <vt:lpwstr/>
      </vt:variant>
      <vt:variant>
        <vt:i4>7667796</vt:i4>
      </vt:variant>
      <vt:variant>
        <vt:i4>114</vt:i4>
      </vt:variant>
      <vt:variant>
        <vt:i4>0</vt:i4>
      </vt:variant>
      <vt:variant>
        <vt:i4>5</vt:i4>
      </vt:variant>
      <vt:variant>
        <vt:lpwstr>http://www.oas.org/en/iachr/docs/pdf/CitizenSec.pdf</vt:lpwstr>
      </vt:variant>
      <vt:variant>
        <vt:lpwstr/>
      </vt:variant>
      <vt:variant>
        <vt:i4>7667796</vt:i4>
      </vt:variant>
      <vt:variant>
        <vt:i4>111</vt:i4>
      </vt:variant>
      <vt:variant>
        <vt:i4>0</vt:i4>
      </vt:variant>
      <vt:variant>
        <vt:i4>5</vt:i4>
      </vt:variant>
      <vt:variant>
        <vt:lpwstr>http://www.oas.org/en/iachr/docs/pdf/CitizenSec.pdf</vt:lpwstr>
      </vt:variant>
      <vt:variant>
        <vt:lpwstr/>
      </vt:variant>
      <vt:variant>
        <vt:i4>7667796</vt:i4>
      </vt:variant>
      <vt:variant>
        <vt:i4>108</vt:i4>
      </vt:variant>
      <vt:variant>
        <vt:i4>0</vt:i4>
      </vt:variant>
      <vt:variant>
        <vt:i4>5</vt:i4>
      </vt:variant>
      <vt:variant>
        <vt:lpwstr>http://www.oas.org/en/iachr/docs/pdf/CitizenSec.pdf</vt:lpwstr>
      </vt:variant>
      <vt:variant>
        <vt:lpwstr/>
      </vt:variant>
      <vt:variant>
        <vt:i4>2228245</vt:i4>
      </vt:variant>
      <vt:variant>
        <vt:i4>105</vt:i4>
      </vt:variant>
      <vt:variant>
        <vt:i4>0</vt:i4>
      </vt:variant>
      <vt:variant>
        <vt:i4>5</vt:i4>
      </vt:variant>
      <vt:variant>
        <vt:lpwstr>http://aireana.org.py/index.php</vt:lpwstr>
      </vt:variant>
      <vt:variant>
        <vt:lpwstr/>
      </vt:variant>
      <vt:variant>
        <vt:i4>5046358</vt:i4>
      </vt:variant>
      <vt:variant>
        <vt:i4>102</vt:i4>
      </vt:variant>
      <vt:variant>
        <vt:i4>0</vt:i4>
      </vt:variant>
      <vt:variant>
        <vt:i4>5</vt:i4>
      </vt:variant>
      <vt:variant>
        <vt:lpwstr>http://www.alliancedefendingfreedom.org/</vt:lpwstr>
      </vt:variant>
      <vt:variant>
        <vt:lpwstr/>
      </vt:variant>
      <vt:variant>
        <vt:i4>852058</vt:i4>
      </vt:variant>
      <vt:variant>
        <vt:i4>99</vt:i4>
      </vt:variant>
      <vt:variant>
        <vt:i4>0</vt:i4>
      </vt:variant>
      <vt:variant>
        <vt:i4>5</vt:i4>
      </vt:variant>
      <vt:variant>
        <vt:lpwstr>http://www.imumi.org/pnd/index.php?option=com_content&amp;view=article&amp;id=18:casa-del-migrante-de-saltillo&amp;catid=2:uncategorised&amp;Itemid=120</vt:lpwstr>
      </vt:variant>
      <vt:variant>
        <vt:lpwstr/>
      </vt:variant>
      <vt:variant>
        <vt:i4>1769502</vt:i4>
      </vt:variant>
      <vt:variant>
        <vt:i4>96</vt:i4>
      </vt:variant>
      <vt:variant>
        <vt:i4>0</vt:i4>
      </vt:variant>
      <vt:variant>
        <vt:i4>5</vt:i4>
      </vt:variant>
      <vt:variant>
        <vt:lpwstr>http://www.sinfronteras.org.mx/index.php/es/</vt:lpwstr>
      </vt:variant>
      <vt:variant>
        <vt:lpwstr/>
      </vt:variant>
      <vt:variant>
        <vt:i4>1769502</vt:i4>
      </vt:variant>
      <vt:variant>
        <vt:i4>93</vt:i4>
      </vt:variant>
      <vt:variant>
        <vt:i4>0</vt:i4>
      </vt:variant>
      <vt:variant>
        <vt:i4>5</vt:i4>
      </vt:variant>
      <vt:variant>
        <vt:lpwstr>http://www.sinfronteras.org.mx/index.php/es/foro-migraciones</vt:lpwstr>
      </vt:variant>
      <vt:variant>
        <vt:lpwstr>foro-migraciones</vt:lpwstr>
      </vt:variant>
      <vt:variant>
        <vt:i4>6160498</vt:i4>
      </vt:variant>
      <vt:variant>
        <vt:i4>90</vt:i4>
      </vt:variant>
      <vt:variant>
        <vt:i4>0</vt:i4>
      </vt:variant>
      <vt:variant>
        <vt:i4>5</vt:i4>
      </vt:variant>
      <vt:variant>
        <vt:lpwstr>http://gmies.org/</vt:lpwstr>
      </vt:variant>
      <vt:variant>
        <vt:lpwstr/>
      </vt:variant>
      <vt:variant>
        <vt:i4>3080254</vt:i4>
      </vt:variant>
      <vt:variant>
        <vt:i4>87</vt:i4>
      </vt:variant>
      <vt:variant>
        <vt:i4>0</vt:i4>
      </vt:variant>
      <vt:variant>
        <vt:i4>5</vt:i4>
      </vt:variant>
      <vt:variant>
        <vt:lpwstr>http://www.insami.org/</vt:lpwstr>
      </vt:variant>
      <vt:variant>
        <vt:lpwstr/>
      </vt:variant>
      <vt:variant>
        <vt:i4>4325493</vt:i4>
      </vt:variant>
      <vt:variant>
        <vt:i4>84</vt:i4>
      </vt:variant>
      <vt:variant>
        <vt:i4>0</vt:i4>
      </vt:variant>
      <vt:variant>
        <vt:i4>5</vt:i4>
      </vt:variant>
      <vt:variant>
        <vt:lpwstr>http://cristosal.org/</vt:lpwstr>
      </vt:variant>
      <vt:variant>
        <vt:lpwstr/>
      </vt:variant>
      <vt:variant>
        <vt:i4>6225982</vt:i4>
      </vt:variant>
      <vt:variant>
        <vt:i4>81</vt:i4>
      </vt:variant>
      <vt:variant>
        <vt:i4>0</vt:i4>
      </vt:variant>
      <vt:variant>
        <vt:i4>5</vt:i4>
      </vt:variant>
      <vt:variant>
        <vt:lpwstr>http://www.soleterre.org/</vt:lpwstr>
      </vt:variant>
      <vt:variant>
        <vt:lpwstr/>
      </vt:variant>
      <vt:variant>
        <vt:i4>7471181</vt:i4>
      </vt:variant>
      <vt:variant>
        <vt:i4>78</vt:i4>
      </vt:variant>
      <vt:variant>
        <vt:i4>0</vt:i4>
      </vt:variant>
      <vt:variant>
        <vt:i4>5</vt:i4>
      </vt:variant>
      <vt:variant>
        <vt:lpwstr>http://www.simn-global.org/</vt:lpwstr>
      </vt:variant>
      <vt:variant>
        <vt:lpwstr/>
      </vt:variant>
      <vt:variant>
        <vt:i4>2031723</vt:i4>
      </vt:variant>
      <vt:variant>
        <vt:i4>75</vt:i4>
      </vt:variant>
      <vt:variant>
        <vt:i4>0</vt:i4>
      </vt:variant>
      <vt:variant>
        <vt:i4>5</vt:i4>
      </vt:variant>
      <vt:variant>
        <vt:lpwstr>https://binacional.wordpress.com/</vt:lpwstr>
      </vt:variant>
      <vt:variant>
        <vt:lpwstr/>
      </vt:variant>
      <vt:variant>
        <vt:i4>2359420</vt:i4>
      </vt:variant>
      <vt:variant>
        <vt:i4>72</vt:i4>
      </vt:variant>
      <vt:variant>
        <vt:i4>0</vt:i4>
      </vt:variant>
      <vt:variant>
        <vt:i4>5</vt:i4>
      </vt:variant>
      <vt:variant>
        <vt:lpwstr>http://adhjus.org/</vt:lpwstr>
      </vt:variant>
      <vt:variant>
        <vt:lpwstr/>
      </vt:variant>
      <vt:variant>
        <vt:i4>4128893</vt:i4>
      </vt:variant>
      <vt:variant>
        <vt:i4>69</vt:i4>
      </vt:variant>
      <vt:variant>
        <vt:i4>0</vt:i4>
      </vt:variant>
      <vt:variant>
        <vt:i4>5</vt:i4>
      </vt:variant>
      <vt:variant>
        <vt:lpwstr>http://www.anep.or.cr/</vt:lpwstr>
      </vt:variant>
      <vt:variant>
        <vt:lpwstr/>
      </vt:variant>
      <vt:variant>
        <vt:i4>196662</vt:i4>
      </vt:variant>
      <vt:variant>
        <vt:i4>66</vt:i4>
      </vt:variant>
      <vt:variant>
        <vt:i4>0</vt:i4>
      </vt:variant>
      <vt:variant>
        <vt:i4>5</vt:i4>
      </vt:variant>
      <vt:variant>
        <vt:lpwstr>http://www.theret.org</vt:lpwstr>
      </vt:variant>
      <vt:variant>
        <vt:lpwstr/>
      </vt:variant>
      <vt:variant>
        <vt:i4>2490446</vt:i4>
      </vt:variant>
      <vt:variant>
        <vt:i4>63</vt:i4>
      </vt:variant>
      <vt:variant>
        <vt:i4>0</vt:i4>
      </vt:variant>
      <vt:variant>
        <vt:i4>5</vt:i4>
      </vt:variant>
      <vt:variant>
        <vt:lpwstr>http://www.caritas.cr/ver2/</vt:lpwstr>
      </vt:variant>
      <vt:variant>
        <vt:lpwstr/>
      </vt:variant>
      <vt:variant>
        <vt:i4>3801124</vt:i4>
      </vt:variant>
      <vt:variant>
        <vt:i4>60</vt:i4>
      </vt:variant>
      <vt:variant>
        <vt:i4>0</vt:i4>
      </vt:variant>
      <vt:variant>
        <vt:i4>5</vt:i4>
      </vt:variant>
      <vt:variant>
        <vt:lpwstr>http://www.wilpfinternational.org/</vt:lpwstr>
      </vt:variant>
      <vt:variant>
        <vt:lpwstr/>
      </vt:variant>
      <vt:variant>
        <vt:i4>2162778</vt:i4>
      </vt:variant>
      <vt:variant>
        <vt:i4>57</vt:i4>
      </vt:variant>
      <vt:variant>
        <vt:i4>0</vt:i4>
      </vt:variant>
      <vt:variant>
        <vt:i4>5</vt:i4>
      </vt:variant>
      <vt:variant>
        <vt:lpwstr>http://www.cidehum.org/</vt:lpwstr>
      </vt:variant>
      <vt:variant>
        <vt:lpwstr/>
      </vt:variant>
      <vt:variant>
        <vt:i4>458868</vt:i4>
      </vt:variant>
      <vt:variant>
        <vt:i4>54</vt:i4>
      </vt:variant>
      <vt:variant>
        <vt:i4>0</vt:i4>
      </vt:variant>
      <vt:variant>
        <vt:i4>5</vt:i4>
      </vt:variant>
      <vt:variant>
        <vt:lpwstr>https://astradomes.wordpress.com/</vt:lpwstr>
      </vt:variant>
      <vt:variant>
        <vt:lpwstr/>
      </vt:variant>
      <vt:variant>
        <vt:i4>5570563</vt:i4>
      </vt:variant>
      <vt:variant>
        <vt:i4>51</vt:i4>
      </vt:variant>
      <vt:variant>
        <vt:i4>0</vt:i4>
      </vt:variant>
      <vt:variant>
        <vt:i4>5</vt:i4>
      </vt:variant>
      <vt:variant>
        <vt:lpwstr>http://www.acai.cr/sitioweb/</vt:lpwstr>
      </vt:variant>
      <vt:variant>
        <vt:lpwstr/>
      </vt:variant>
      <vt:variant>
        <vt:i4>4390965</vt:i4>
      </vt:variant>
      <vt:variant>
        <vt:i4>48</vt:i4>
      </vt:variant>
      <vt:variant>
        <vt:i4>0</vt:i4>
      </vt:variant>
      <vt:variant>
        <vt:i4>5</vt:i4>
      </vt:variant>
      <vt:variant>
        <vt:lpwstr>http://asylumaccess.org/AsylumAccess/</vt:lpwstr>
      </vt:variant>
      <vt:variant>
        <vt:lpwstr/>
      </vt:variant>
      <vt:variant>
        <vt:i4>7143456</vt:i4>
      </vt:variant>
      <vt:variant>
        <vt:i4>45</vt:i4>
      </vt:variant>
      <vt:variant>
        <vt:i4>0</vt:i4>
      </vt:variant>
      <vt:variant>
        <vt:i4>5</vt:i4>
      </vt:variant>
      <vt:variant>
        <vt:lpwstr>http://www.ijdh.org/about/</vt:lpwstr>
      </vt:variant>
      <vt:variant>
        <vt:lpwstr/>
      </vt:variant>
      <vt:variant>
        <vt:i4>7143456</vt:i4>
      </vt:variant>
      <vt:variant>
        <vt:i4>42</vt:i4>
      </vt:variant>
      <vt:variant>
        <vt:i4>0</vt:i4>
      </vt:variant>
      <vt:variant>
        <vt:i4>5</vt:i4>
      </vt:variant>
      <vt:variant>
        <vt:lpwstr>http://www.ijdh.org/about/</vt:lpwstr>
      </vt:variant>
      <vt:variant>
        <vt:lpwstr/>
      </vt:variant>
      <vt:variant>
        <vt:i4>2293814</vt:i4>
      </vt:variant>
      <vt:variant>
        <vt:i4>39</vt:i4>
      </vt:variant>
      <vt:variant>
        <vt:i4>0</vt:i4>
      </vt:variant>
      <vt:variant>
        <vt:i4>5</vt:i4>
      </vt:variant>
      <vt:variant>
        <vt:lpwstr>http://www.reproductiverights.org/</vt:lpwstr>
      </vt:variant>
      <vt:variant>
        <vt:lpwstr/>
      </vt:variant>
      <vt:variant>
        <vt:i4>6881330</vt:i4>
      </vt:variant>
      <vt:variant>
        <vt:i4>36</vt:i4>
      </vt:variant>
      <vt:variant>
        <vt:i4>0</vt:i4>
      </vt:variant>
      <vt:variant>
        <vt:i4>5</vt:i4>
      </vt:variant>
      <vt:variant>
        <vt:lpwstr>http://www.centroprodh.org.mx/</vt:lpwstr>
      </vt:variant>
      <vt:variant>
        <vt:lpwstr/>
      </vt:variant>
      <vt:variant>
        <vt:i4>3866740</vt:i4>
      </vt:variant>
      <vt:variant>
        <vt:i4>33</vt:i4>
      </vt:variant>
      <vt:variant>
        <vt:i4>0</vt:i4>
      </vt:variant>
      <vt:variant>
        <vt:i4>5</vt:i4>
      </vt:variant>
      <vt:variant>
        <vt:lpwstr>http://cmdpdh.org/</vt:lpwstr>
      </vt:variant>
      <vt:variant>
        <vt:lpwstr/>
      </vt:variant>
      <vt:variant>
        <vt:i4>4325485</vt:i4>
      </vt:variant>
      <vt:variant>
        <vt:i4>30</vt:i4>
      </vt:variant>
      <vt:variant>
        <vt:i4>0</vt:i4>
      </vt:variant>
      <vt:variant>
        <vt:i4>5</vt:i4>
      </vt:variant>
      <vt:variant>
        <vt:lpwstr>http://www.cidsep.org.py/</vt:lpwstr>
      </vt:variant>
      <vt:variant>
        <vt:lpwstr/>
      </vt:variant>
      <vt:variant>
        <vt:i4>3932233</vt:i4>
      </vt:variant>
      <vt:variant>
        <vt:i4>27</vt:i4>
      </vt:variant>
      <vt:variant>
        <vt:i4>0</vt:i4>
      </vt:variant>
      <vt:variant>
        <vt:i4>5</vt:i4>
      </vt:variant>
      <vt:variant>
        <vt:lpwstr>http://www.provene.org/</vt:lpwstr>
      </vt:variant>
      <vt:variant>
        <vt:lpwstr/>
      </vt:variant>
      <vt:variant>
        <vt:i4>3932241</vt:i4>
      </vt:variant>
      <vt:variant>
        <vt:i4>24</vt:i4>
      </vt:variant>
      <vt:variant>
        <vt:i4>0</vt:i4>
      </vt:variant>
      <vt:variant>
        <vt:i4>5</vt:i4>
      </vt:variant>
      <vt:variant>
        <vt:lpwstr>http://www.hrw.org/</vt:lpwstr>
      </vt:variant>
      <vt:variant>
        <vt:lpwstr/>
      </vt:variant>
      <vt:variant>
        <vt:i4>2490374</vt:i4>
      </vt:variant>
      <vt:variant>
        <vt:i4>21</vt:i4>
      </vt:variant>
      <vt:variant>
        <vt:i4>0</vt:i4>
      </vt:variant>
      <vt:variant>
        <vt:i4>5</vt:i4>
      </vt:variant>
      <vt:variant>
        <vt:lpwstr>http://idcoalition.org/</vt:lpwstr>
      </vt:variant>
      <vt:variant>
        <vt:lpwstr/>
      </vt:variant>
      <vt:variant>
        <vt:i4>1114188</vt:i4>
      </vt:variant>
      <vt:variant>
        <vt:i4>18</vt:i4>
      </vt:variant>
      <vt:variant>
        <vt:i4>0</vt:i4>
      </vt:variant>
      <vt:variant>
        <vt:i4>5</vt:i4>
      </vt:variant>
      <vt:variant>
        <vt:lpwstr>http://www.lls.edu/academics/clinicsexperientiallearning/internationalhumanrightsclinic/</vt:lpwstr>
      </vt:variant>
      <vt:variant>
        <vt:lpwstr/>
      </vt:variant>
      <vt:variant>
        <vt:i4>5570602</vt:i4>
      </vt:variant>
      <vt:variant>
        <vt:i4>15</vt:i4>
      </vt:variant>
      <vt:variant>
        <vt:i4>0</vt:i4>
      </vt:variant>
      <vt:variant>
        <vt:i4>5</vt:i4>
      </vt:variant>
      <vt:variant>
        <vt:lpwstr>http://www.peacebrigades.org/</vt:lpwstr>
      </vt:variant>
      <vt:variant>
        <vt:lpwstr/>
      </vt:variant>
      <vt:variant>
        <vt:i4>3145851</vt:i4>
      </vt:variant>
      <vt:variant>
        <vt:i4>12</vt:i4>
      </vt:variant>
      <vt:variant>
        <vt:i4>0</vt:i4>
      </vt:variant>
      <vt:variant>
        <vt:i4>5</vt:i4>
      </vt:variant>
      <vt:variant>
        <vt:lpwstr>http://redprobono.org/</vt:lpwstr>
      </vt:variant>
      <vt:variant>
        <vt:lpwstr/>
      </vt:variant>
      <vt:variant>
        <vt:i4>5111842</vt:i4>
      </vt:variant>
      <vt:variant>
        <vt:i4>9</vt:i4>
      </vt:variant>
      <vt:variant>
        <vt:i4>0</vt:i4>
      </vt:variant>
      <vt:variant>
        <vt:i4>5</vt:i4>
      </vt:variant>
      <vt:variant>
        <vt:lpwstr>http://www.defensoriamilitar.org/</vt:lpwstr>
      </vt:variant>
      <vt:variant>
        <vt:lpwstr/>
      </vt:variant>
      <vt:variant>
        <vt:i4>4063312</vt:i4>
      </vt:variant>
      <vt:variant>
        <vt:i4>6</vt:i4>
      </vt:variant>
      <vt:variant>
        <vt:i4>0</vt:i4>
      </vt:variant>
      <vt:variant>
        <vt:i4>5</vt:i4>
      </vt:variant>
      <vt:variant>
        <vt:lpwstr>http://www.unhcr.org/cgi-bin/texis/vtx/home</vt:lpwstr>
      </vt:variant>
      <vt:variant>
        <vt:lpwstr/>
      </vt:variant>
      <vt:variant>
        <vt:i4>7536690</vt:i4>
      </vt:variant>
      <vt:variant>
        <vt:i4>3</vt:i4>
      </vt:variant>
      <vt:variant>
        <vt:i4>0</vt:i4>
      </vt:variant>
      <vt:variant>
        <vt:i4>5</vt:i4>
      </vt:variant>
      <vt:variant>
        <vt:lpwstr>http://www.pdh.org.gt/</vt:lpwstr>
      </vt:variant>
      <vt:variant>
        <vt:lpwstr/>
      </vt:variant>
      <vt:variant>
        <vt:i4>8192061</vt:i4>
      </vt:variant>
      <vt:variant>
        <vt:i4>0</vt:i4>
      </vt:variant>
      <vt:variant>
        <vt:i4>0</vt:i4>
      </vt:variant>
      <vt:variant>
        <vt:i4>5</vt:i4>
      </vt:variant>
      <vt:variant>
        <vt:lpwstr>http://www.mpd.gov.ar/</vt:lpwstr>
      </vt:variant>
      <vt:variant>
        <vt:lpwstr/>
      </vt:variant>
      <vt:variant>
        <vt:i4>7208976</vt:i4>
      </vt:variant>
      <vt:variant>
        <vt:i4>-1</vt:i4>
      </vt:variant>
      <vt:variant>
        <vt:i4>2049</vt:i4>
      </vt:variant>
      <vt:variant>
        <vt:i4>1</vt:i4>
      </vt:variant>
      <vt:variant>
        <vt:lpwstr>header-capitulos-en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2014 - Chapter IV.A</dc:title>
  <dc:subject/>
  <dc:creator/>
  <cp:keywords/>
  <cp:lastModifiedBy/>
  <cp:revision>1</cp:revision>
  <dcterms:created xsi:type="dcterms:W3CDTF">2015-03-09T12:24:00Z</dcterms:created>
  <dcterms:modified xsi:type="dcterms:W3CDTF">2015-03-09T12:24:00Z</dcterms:modified>
</cp:coreProperties>
</file>